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20" w:rsidRPr="00D01B71" w:rsidRDefault="00F60F20" w:rsidP="00FA0E1D">
      <w:pPr>
        <w:keepNext/>
        <w:widowControl w:val="0"/>
        <w:spacing w:after="120" w:line="360" w:lineRule="auto"/>
        <w:jc w:val="center"/>
        <w:outlineLvl w:val="1"/>
        <w:rPr>
          <w:rFonts w:ascii="Arial" w:eastAsia="Times New Roman" w:hAnsi="Arial" w:cs="Arial"/>
          <w:b/>
          <w:bCs/>
          <w:snapToGrid w:val="0"/>
          <w:sz w:val="24"/>
          <w:szCs w:val="24"/>
          <w:u w:val="single"/>
          <w:rtl/>
          <w:lang w:eastAsia="he-IL"/>
        </w:rPr>
      </w:pPr>
      <w:r w:rsidRPr="00D01B71">
        <w:rPr>
          <w:rFonts w:ascii="Arial" w:eastAsia="Times New Roman" w:hAnsi="Arial" w:cs="Arial" w:hint="eastAsia"/>
          <w:b/>
          <w:bCs/>
          <w:snapToGrid w:val="0"/>
          <w:sz w:val="24"/>
          <w:szCs w:val="24"/>
          <w:u w:val="single"/>
          <w:rtl/>
          <w:lang w:eastAsia="he-IL"/>
        </w:rPr>
        <w:t>העלייה</w:t>
      </w:r>
      <w:r w:rsidRPr="00D01B71">
        <w:rPr>
          <w:rFonts w:ascii="Arial" w:eastAsia="Times New Roman" w:hAnsi="Arial" w:cs="Arial"/>
          <w:b/>
          <w:bCs/>
          <w:snapToGrid w:val="0"/>
          <w:sz w:val="24"/>
          <w:szCs w:val="24"/>
          <w:u w:val="single"/>
          <w:rtl/>
          <w:lang w:eastAsia="he-IL"/>
        </w:rPr>
        <w:t xml:space="preserve"> </w:t>
      </w:r>
      <w:r w:rsidRPr="00D01B71">
        <w:rPr>
          <w:rFonts w:ascii="Arial" w:eastAsia="Times New Roman" w:hAnsi="Arial" w:cs="Arial" w:hint="eastAsia"/>
          <w:b/>
          <w:bCs/>
          <w:snapToGrid w:val="0"/>
          <w:sz w:val="24"/>
          <w:szCs w:val="24"/>
          <w:u w:val="single"/>
          <w:rtl/>
          <w:lang w:eastAsia="he-IL"/>
        </w:rPr>
        <w:t>לישראל</w:t>
      </w:r>
      <w:r w:rsidRPr="00D01B71">
        <w:rPr>
          <w:rFonts w:ascii="Arial" w:eastAsia="Times New Roman" w:hAnsi="Arial" w:cs="Arial"/>
          <w:b/>
          <w:bCs/>
          <w:snapToGrid w:val="0"/>
          <w:sz w:val="24"/>
          <w:szCs w:val="24"/>
          <w:u w:val="single"/>
          <w:rtl/>
          <w:lang w:eastAsia="he-IL"/>
        </w:rPr>
        <w:t xml:space="preserve"> </w:t>
      </w:r>
      <w:r w:rsidRPr="00D01B71">
        <w:rPr>
          <w:rFonts w:ascii="Arial" w:eastAsia="Times New Roman" w:hAnsi="Arial" w:cs="Arial" w:hint="eastAsia"/>
          <w:b/>
          <w:bCs/>
          <w:snapToGrid w:val="0"/>
          <w:sz w:val="24"/>
          <w:szCs w:val="24"/>
          <w:u w:val="single"/>
          <w:rtl/>
          <w:lang w:eastAsia="he-IL"/>
        </w:rPr>
        <w:t>לאורך</w:t>
      </w:r>
      <w:r w:rsidRPr="00D01B71">
        <w:rPr>
          <w:rFonts w:ascii="Arial" w:eastAsia="Times New Roman" w:hAnsi="Arial" w:cs="Arial"/>
          <w:b/>
          <w:bCs/>
          <w:snapToGrid w:val="0"/>
          <w:sz w:val="24"/>
          <w:szCs w:val="24"/>
          <w:u w:val="single"/>
          <w:rtl/>
          <w:lang w:eastAsia="he-IL"/>
        </w:rPr>
        <w:t xml:space="preserve"> </w:t>
      </w:r>
      <w:r w:rsidRPr="00D01B71">
        <w:rPr>
          <w:rFonts w:ascii="Arial" w:eastAsia="Times New Roman" w:hAnsi="Arial" w:cs="Arial" w:hint="eastAsia"/>
          <w:b/>
          <w:bCs/>
          <w:snapToGrid w:val="0"/>
          <w:sz w:val="24"/>
          <w:szCs w:val="24"/>
          <w:u w:val="single"/>
          <w:rtl/>
          <w:lang w:eastAsia="he-IL"/>
        </w:rPr>
        <w:t>השנים</w:t>
      </w:r>
    </w:p>
    <w:p w:rsidR="00F60F20" w:rsidRDefault="00F60F20" w:rsidP="007C058A">
      <w:pPr>
        <w:keepNext/>
        <w:widowControl w:val="0"/>
        <w:spacing w:after="120" w:line="360" w:lineRule="auto"/>
        <w:outlineLvl w:val="1"/>
        <w:rPr>
          <w:rFonts w:ascii="Arial" w:eastAsia="Times New Roman" w:hAnsi="Arial" w:cs="Arial"/>
          <w:snapToGrid w:val="0"/>
          <w:sz w:val="24"/>
          <w:szCs w:val="24"/>
          <w:rtl/>
          <w:lang w:eastAsia="he-IL"/>
        </w:rPr>
      </w:pPr>
      <w:r w:rsidRPr="006514DD">
        <w:rPr>
          <w:rFonts w:ascii="Arial" w:eastAsia="Times New Roman" w:hAnsi="Arial" w:cs="Arial"/>
          <w:snapToGrid w:val="0"/>
          <w:sz w:val="24"/>
          <w:szCs w:val="24"/>
          <w:rtl/>
          <w:lang w:eastAsia="he-IL"/>
        </w:rPr>
        <w:t>מקום המדינה</w:t>
      </w:r>
      <w:r>
        <w:rPr>
          <w:rFonts w:ascii="Arial" w:eastAsia="Times New Roman" w:hAnsi="Arial" w:cs="Arial" w:hint="cs"/>
          <w:snapToGrid w:val="0"/>
          <w:sz w:val="24"/>
          <w:szCs w:val="24"/>
          <w:rtl/>
          <w:lang w:eastAsia="he-IL"/>
        </w:rPr>
        <w:t xml:space="preserve"> ועד סוף שנת 20</w:t>
      </w:r>
      <w:r w:rsidR="007C058A">
        <w:rPr>
          <w:rFonts w:ascii="Arial" w:eastAsia="Times New Roman" w:hAnsi="Arial" w:cs="Arial" w:hint="cs"/>
          <w:snapToGrid w:val="0"/>
          <w:sz w:val="24"/>
          <w:szCs w:val="24"/>
          <w:rtl/>
          <w:lang w:eastAsia="he-IL"/>
        </w:rPr>
        <w:t>20</w:t>
      </w:r>
      <w:r w:rsidRPr="006514DD">
        <w:rPr>
          <w:rFonts w:ascii="Arial" w:eastAsia="Times New Roman" w:hAnsi="Arial" w:cs="Arial"/>
          <w:snapToGrid w:val="0"/>
          <w:sz w:val="24"/>
          <w:szCs w:val="24"/>
          <w:rtl/>
          <w:lang w:eastAsia="he-IL"/>
        </w:rPr>
        <w:t xml:space="preserve"> עלו לישראל כ-3.3 מיליון עולים, 44.</w:t>
      </w:r>
      <w:r w:rsidR="007C058A">
        <w:rPr>
          <w:rFonts w:ascii="Arial" w:eastAsia="Times New Roman" w:hAnsi="Arial" w:cs="Arial" w:hint="cs"/>
          <w:snapToGrid w:val="0"/>
          <w:sz w:val="24"/>
          <w:szCs w:val="24"/>
          <w:rtl/>
          <w:lang w:eastAsia="he-IL"/>
        </w:rPr>
        <w:t>6</w:t>
      </w:r>
      <w:r w:rsidRPr="006514DD">
        <w:rPr>
          <w:rFonts w:ascii="Arial" w:eastAsia="Times New Roman" w:hAnsi="Arial" w:cs="Arial"/>
          <w:snapToGrid w:val="0"/>
          <w:sz w:val="24"/>
          <w:szCs w:val="24"/>
          <w:rtl/>
          <w:lang w:eastAsia="he-IL"/>
        </w:rPr>
        <w:t xml:space="preserve">% מתוכם עלו </w:t>
      </w:r>
      <w:r>
        <w:rPr>
          <w:rFonts w:ascii="Arial" w:eastAsia="Times New Roman" w:hAnsi="Arial" w:cs="Arial" w:hint="cs"/>
          <w:snapToGrid w:val="0"/>
          <w:sz w:val="24"/>
          <w:szCs w:val="24"/>
          <w:rtl/>
          <w:lang w:eastAsia="he-IL"/>
        </w:rPr>
        <w:t>ב</w:t>
      </w:r>
      <w:r w:rsidRPr="006514DD">
        <w:rPr>
          <w:rFonts w:ascii="Arial" w:eastAsia="Times New Roman" w:hAnsi="Arial" w:cs="Arial"/>
          <w:snapToGrid w:val="0"/>
          <w:sz w:val="24"/>
          <w:szCs w:val="24"/>
          <w:rtl/>
          <w:lang w:eastAsia="he-IL"/>
        </w:rPr>
        <w:t>שנת 1990 ואילך.</w:t>
      </w:r>
    </w:p>
    <w:p w:rsidR="00F60F20" w:rsidRPr="006514DD" w:rsidRDefault="00612E36" w:rsidP="00612E36">
      <w:pPr>
        <w:keepNext/>
        <w:widowControl w:val="0"/>
        <w:spacing w:after="120" w:line="360" w:lineRule="auto"/>
        <w:outlineLvl w:val="1"/>
        <w:rPr>
          <w:rFonts w:ascii="Arial" w:eastAsia="Times New Roman" w:hAnsi="Arial" w:cs="Arial"/>
          <w:snapToGrid w:val="0"/>
          <w:sz w:val="24"/>
          <w:szCs w:val="24"/>
          <w:lang w:eastAsia="he-IL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65F1D72" wp14:editId="69F99B18">
            <wp:extent cx="6000750" cy="31090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560" cy="3112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0F20" w:rsidRPr="009A6961" w:rsidRDefault="00F60F20" w:rsidP="00FA0E1D">
      <w:pPr>
        <w:pStyle w:val="3"/>
        <w:numPr>
          <w:ilvl w:val="0"/>
          <w:numId w:val="0"/>
        </w:numPr>
        <w:spacing w:after="120"/>
        <w:ind w:left="720" w:right="0" w:hanging="720"/>
        <w:jc w:val="both"/>
        <w:rPr>
          <w:rFonts w:ascii="Arial" w:hAnsi="Arial" w:cs="Arial"/>
          <w:sz w:val="24"/>
          <w:szCs w:val="24"/>
          <w:rtl/>
        </w:rPr>
      </w:pPr>
      <w:r w:rsidRPr="009A6961">
        <w:rPr>
          <w:rFonts w:ascii="Arial" w:hAnsi="Arial" w:cs="Arial" w:hint="cs"/>
          <w:sz w:val="24"/>
          <w:szCs w:val="24"/>
          <w:rtl/>
        </w:rPr>
        <w:t>גלי העלייה לישראל, לפי תקופות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</w:p>
    <w:p w:rsidR="00F60F20" w:rsidRPr="009A6961" w:rsidRDefault="00F60F20" w:rsidP="00F60F20">
      <w:pPr>
        <w:pStyle w:val="1"/>
        <w:tabs>
          <w:tab w:val="left" w:pos="567"/>
        </w:tabs>
        <w:spacing w:before="0" w:after="120" w:line="360" w:lineRule="auto"/>
        <w:ind w:right="0" w:firstLine="0"/>
        <w:rPr>
          <w:rFonts w:ascii="Arial" w:hAnsi="Arial" w:cs="Arial"/>
          <w:sz w:val="24"/>
          <w:rtl/>
        </w:rPr>
      </w:pPr>
      <w:r w:rsidRPr="009A6961">
        <w:rPr>
          <w:rFonts w:ascii="Arial" w:hAnsi="Arial" w:cs="Arial" w:hint="cs"/>
          <w:sz w:val="24"/>
          <w:rtl/>
        </w:rPr>
        <w:t xml:space="preserve">מאז </w:t>
      </w:r>
      <w:r>
        <w:rPr>
          <w:rFonts w:ascii="Arial" w:hAnsi="Arial" w:cs="Arial" w:hint="cs"/>
          <w:sz w:val="24"/>
          <w:rtl/>
        </w:rPr>
        <w:t>ומעולם</w:t>
      </w:r>
      <w:r w:rsidRPr="009A6961">
        <w:rPr>
          <w:rFonts w:ascii="Arial" w:hAnsi="Arial" w:cs="Arial" w:hint="cs"/>
          <w:sz w:val="24"/>
          <w:rtl/>
        </w:rPr>
        <w:t xml:space="preserve"> (עוד לפני קום המדינה) התאפיינה העלייה לישראל בגלי עלייה</w:t>
      </w:r>
      <w:r>
        <w:rPr>
          <w:rFonts w:ascii="Arial" w:hAnsi="Arial" w:cs="Arial" w:hint="cs"/>
          <w:sz w:val="24"/>
          <w:rtl/>
        </w:rPr>
        <w:t xml:space="preserve">. גלי העלייה נמשכו </w:t>
      </w:r>
      <w:r w:rsidRPr="009A6961">
        <w:rPr>
          <w:rFonts w:ascii="Arial" w:hAnsi="Arial" w:cs="Arial" w:hint="cs"/>
          <w:sz w:val="24"/>
          <w:rtl/>
        </w:rPr>
        <w:t xml:space="preserve">כמה שנים עוקבות, וביניהם </w:t>
      </w:r>
      <w:r>
        <w:rPr>
          <w:rFonts w:ascii="Arial" w:hAnsi="Arial" w:cs="Arial" w:hint="cs"/>
          <w:sz w:val="24"/>
          <w:rtl/>
        </w:rPr>
        <w:t xml:space="preserve">היו </w:t>
      </w:r>
      <w:r w:rsidRPr="009A6961">
        <w:rPr>
          <w:rFonts w:ascii="Arial" w:hAnsi="Arial" w:cs="Arial" w:hint="cs"/>
          <w:sz w:val="24"/>
          <w:rtl/>
        </w:rPr>
        <w:t>תקופות של שפל בעלייה.</w:t>
      </w:r>
    </w:p>
    <w:p w:rsidR="00F60F20" w:rsidRPr="009A6961" w:rsidRDefault="00F60F20" w:rsidP="00F60F20">
      <w:pPr>
        <w:pStyle w:val="21"/>
        <w:spacing w:after="120"/>
        <w:ind w:right="113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9A6961">
        <w:rPr>
          <w:rFonts w:ascii="Arial" w:hAnsi="Arial" w:cs="Arial" w:hint="cs"/>
          <w:b/>
          <w:bCs/>
          <w:sz w:val="24"/>
          <w:szCs w:val="24"/>
          <w:rtl/>
        </w:rPr>
        <w:t>גל העלייה הראשון</w:t>
      </w:r>
      <w:r w:rsidRPr="009A6961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9A6961">
        <w:rPr>
          <w:rFonts w:ascii="Arial" w:hAnsi="Arial" w:cs="Arial" w:hint="cs"/>
          <w:b/>
          <w:bCs/>
          <w:sz w:val="24"/>
          <w:szCs w:val="24"/>
          <w:rtl/>
        </w:rPr>
        <w:t>(ל</w:t>
      </w:r>
      <w:r w:rsidRPr="009A6961">
        <w:rPr>
          <w:rFonts w:ascii="Arial" w:hAnsi="Arial" w:cs="Arial"/>
          <w:b/>
          <w:bCs/>
          <w:sz w:val="24"/>
          <w:szCs w:val="24"/>
          <w:rtl/>
        </w:rPr>
        <w:t>אחר קום המדינה</w:t>
      </w:r>
      <w:r w:rsidRPr="009A6961">
        <w:rPr>
          <w:rFonts w:ascii="Arial" w:hAnsi="Arial" w:cs="Arial" w:hint="cs"/>
          <w:b/>
          <w:bCs/>
          <w:sz w:val="24"/>
          <w:szCs w:val="24"/>
          <w:rtl/>
        </w:rPr>
        <w:t>)</w:t>
      </w:r>
    </w:p>
    <w:p w:rsidR="00F60F20" w:rsidRPr="009A6961" w:rsidRDefault="00F60F20" w:rsidP="00F60F20">
      <w:pPr>
        <w:pStyle w:val="1"/>
        <w:tabs>
          <w:tab w:val="left" w:pos="567"/>
          <w:tab w:val="left" w:pos="8460"/>
        </w:tabs>
        <w:spacing w:before="0" w:after="120" w:line="360" w:lineRule="auto"/>
        <w:ind w:right="0" w:firstLine="0"/>
        <w:rPr>
          <w:rFonts w:ascii="Arial" w:hAnsi="Arial" w:cs="Arial"/>
          <w:sz w:val="24"/>
          <w:rtl/>
        </w:rPr>
      </w:pPr>
      <w:r w:rsidRPr="009A6961">
        <w:rPr>
          <w:rFonts w:ascii="Arial" w:hAnsi="Arial" w:cs="Arial" w:hint="cs"/>
          <w:sz w:val="24"/>
          <w:rtl/>
        </w:rPr>
        <w:t>גל העלייה הראשון היה בשנים 1948</w:t>
      </w:r>
      <w:r w:rsidRPr="009A6961">
        <w:rPr>
          <w:rFonts w:ascii="Arial" w:hAnsi="Arial" w:cs="Arial"/>
          <w:sz w:val="24"/>
          <w:rtl/>
        </w:rPr>
        <w:t>–</w:t>
      </w:r>
      <w:r w:rsidRPr="009A6961">
        <w:rPr>
          <w:rFonts w:ascii="Arial" w:hAnsi="Arial" w:cs="Arial" w:hint="cs"/>
          <w:sz w:val="24"/>
          <w:rtl/>
        </w:rPr>
        <w:t xml:space="preserve">1951. הוא </w:t>
      </w:r>
      <w:r>
        <w:rPr>
          <w:rFonts w:ascii="Arial" w:hAnsi="Arial" w:cs="Arial" w:hint="cs"/>
          <w:sz w:val="24"/>
          <w:rtl/>
        </w:rPr>
        <w:t>הכפיל את</w:t>
      </w:r>
      <w:r w:rsidRPr="009A6961">
        <w:rPr>
          <w:rFonts w:ascii="Arial" w:hAnsi="Arial" w:cs="Arial" w:hint="cs"/>
          <w:sz w:val="24"/>
          <w:rtl/>
        </w:rPr>
        <w:t xml:space="preserve"> גודלה של אוכלוסיית המדינה בתוך כארבע שנים, ולכן הוא מ</w:t>
      </w:r>
      <w:r w:rsidRPr="009A6961">
        <w:rPr>
          <w:rFonts w:ascii="Arial" w:hAnsi="Arial" w:cs="Arial"/>
          <w:sz w:val="24"/>
          <w:rtl/>
        </w:rPr>
        <w:t>כונה</w:t>
      </w:r>
      <w:r w:rsidRPr="009A6961">
        <w:rPr>
          <w:rFonts w:ascii="Arial" w:hAnsi="Arial" w:cs="Arial" w:hint="cs"/>
          <w:sz w:val="24"/>
          <w:rtl/>
        </w:rPr>
        <w:t xml:space="preserve"> בספרות "תקופת העלי</w:t>
      </w:r>
      <w:r w:rsidRPr="009A6961">
        <w:rPr>
          <w:rFonts w:ascii="Arial" w:hAnsi="Arial" w:cs="Arial"/>
          <w:sz w:val="24"/>
          <w:rtl/>
        </w:rPr>
        <w:t>יה</w:t>
      </w:r>
      <w:r w:rsidRPr="009A6961">
        <w:rPr>
          <w:rFonts w:ascii="Arial" w:hAnsi="Arial" w:cs="Arial" w:hint="cs"/>
          <w:sz w:val="24"/>
          <w:rtl/>
        </w:rPr>
        <w:t xml:space="preserve"> ההמונית". </w:t>
      </w:r>
      <w:r w:rsidRPr="009A6961">
        <w:rPr>
          <w:rFonts w:ascii="Arial" w:hAnsi="Arial" w:cs="Arial"/>
          <w:sz w:val="24"/>
          <w:rtl/>
        </w:rPr>
        <w:t>ב</w:t>
      </w:r>
      <w:r w:rsidRPr="009A6961">
        <w:rPr>
          <w:rFonts w:ascii="Arial" w:hAnsi="Arial" w:cs="Arial" w:hint="cs"/>
          <w:sz w:val="24"/>
          <w:rtl/>
        </w:rPr>
        <w:t xml:space="preserve">שנת 1949 נרשם המספר הגדול ביותר של עולים בתולדות המדינה </w:t>
      </w:r>
      <w:r w:rsidRPr="009C3F63">
        <w:rPr>
          <w:rFonts w:ascii="Arial" w:hAnsi="Arial" w:cs="Arial"/>
          <w:sz w:val="24"/>
          <w:rtl/>
        </w:rPr>
        <w:t>–</w:t>
      </w:r>
      <w:r w:rsidRPr="009A6961">
        <w:rPr>
          <w:rFonts w:ascii="Arial" w:hAnsi="Arial" w:cs="Arial" w:hint="cs"/>
          <w:sz w:val="24"/>
          <w:rtl/>
        </w:rPr>
        <w:t xml:space="preserve"> כמעט 240 אלף.</w:t>
      </w:r>
    </w:p>
    <w:p w:rsidR="00F60F20" w:rsidRPr="009A6961" w:rsidRDefault="00F60F20" w:rsidP="00F60F20">
      <w:pPr>
        <w:pStyle w:val="1"/>
        <w:tabs>
          <w:tab w:val="left" w:pos="567"/>
        </w:tabs>
        <w:spacing w:before="0" w:after="120" w:line="360" w:lineRule="auto"/>
        <w:ind w:right="0" w:firstLine="0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 xml:space="preserve">כ-48% </w:t>
      </w:r>
      <w:r w:rsidRPr="009A6961">
        <w:rPr>
          <w:rFonts w:ascii="Arial" w:hAnsi="Arial" w:cs="Arial" w:hint="cs"/>
          <w:sz w:val="24"/>
          <w:rtl/>
        </w:rPr>
        <w:t xml:space="preserve">מהעולים שהגיעו בגל זה היו מאירופה, </w:t>
      </w:r>
      <w:r>
        <w:rPr>
          <w:rFonts w:ascii="Arial" w:hAnsi="Arial" w:cs="Arial" w:hint="cs"/>
          <w:sz w:val="24"/>
          <w:rtl/>
        </w:rPr>
        <w:t>כ-</w:t>
      </w:r>
      <w:r w:rsidRPr="009A6961">
        <w:rPr>
          <w:rFonts w:ascii="Arial" w:hAnsi="Arial" w:cs="Arial" w:hint="cs"/>
          <w:sz w:val="24"/>
          <w:rtl/>
        </w:rPr>
        <w:t xml:space="preserve">34% </w:t>
      </w:r>
      <w:r w:rsidRPr="009C3F63">
        <w:rPr>
          <w:rFonts w:ascii="Arial" w:hAnsi="Arial" w:cs="Arial"/>
          <w:sz w:val="24"/>
          <w:rtl/>
        </w:rPr>
        <w:t>–</w:t>
      </w:r>
      <w:r w:rsidRPr="009A6961">
        <w:rPr>
          <w:rFonts w:ascii="Arial" w:hAnsi="Arial" w:cs="Arial" w:hint="cs"/>
          <w:sz w:val="24"/>
          <w:rtl/>
        </w:rPr>
        <w:t xml:space="preserve"> מאסיה, </w:t>
      </w:r>
      <w:r>
        <w:rPr>
          <w:rFonts w:ascii="Arial" w:hAnsi="Arial" w:cs="Arial" w:hint="cs"/>
          <w:sz w:val="24"/>
          <w:rtl/>
        </w:rPr>
        <w:t>כ-</w:t>
      </w:r>
      <w:r w:rsidRPr="009A6961">
        <w:rPr>
          <w:rFonts w:ascii="Arial" w:hAnsi="Arial" w:cs="Arial" w:hint="cs"/>
          <w:sz w:val="24"/>
          <w:rtl/>
        </w:rPr>
        <w:t xml:space="preserve">14% </w:t>
      </w:r>
      <w:r w:rsidRPr="009C3F63">
        <w:rPr>
          <w:rFonts w:ascii="Arial" w:hAnsi="Arial" w:cs="Arial"/>
          <w:sz w:val="24"/>
          <w:rtl/>
        </w:rPr>
        <w:t>–</w:t>
      </w:r>
      <w:r w:rsidRPr="009A6961">
        <w:rPr>
          <w:rFonts w:ascii="Arial" w:hAnsi="Arial" w:cs="Arial" w:hint="cs"/>
          <w:sz w:val="24"/>
          <w:rtl/>
        </w:rPr>
        <w:t xml:space="preserve"> מאפריקה ופחות מ-1% מאמריקה ומאוקיאניה. רובם המכריע של העולים שהגיעו מאירופה היו ממזרח </w:t>
      </w:r>
      <w:r w:rsidRPr="009A6961">
        <w:rPr>
          <w:rFonts w:ascii="Arial" w:hAnsi="Arial" w:cs="Arial" w:hint="cs"/>
          <w:spacing w:val="-2"/>
          <w:sz w:val="24"/>
          <w:rtl/>
        </w:rPr>
        <w:t xml:space="preserve">אירופה, ושני שלישים מתוכם היו מפולין ומרומניה. </w:t>
      </w:r>
      <w:r>
        <w:rPr>
          <w:rFonts w:ascii="Arial" w:hAnsi="Arial" w:cs="Arial" w:hint="cs"/>
          <w:spacing w:val="-2"/>
          <w:sz w:val="24"/>
          <w:rtl/>
        </w:rPr>
        <w:t>יותר</w:t>
      </w:r>
      <w:r w:rsidRPr="009A6961">
        <w:rPr>
          <w:rFonts w:ascii="Arial" w:hAnsi="Arial" w:cs="Arial"/>
          <w:spacing w:val="-2"/>
          <w:sz w:val="24"/>
          <w:rtl/>
        </w:rPr>
        <w:t xml:space="preserve"> </w:t>
      </w:r>
      <w:r w:rsidRPr="009A6961">
        <w:rPr>
          <w:rFonts w:ascii="Arial" w:hAnsi="Arial" w:cs="Arial" w:hint="cs"/>
          <w:spacing w:val="-2"/>
          <w:sz w:val="24"/>
          <w:rtl/>
        </w:rPr>
        <w:t>ממחצית העולים מאסיה הגיעו מעיראק (</w:t>
      </w:r>
      <w:r>
        <w:rPr>
          <w:rFonts w:ascii="Arial" w:hAnsi="Arial" w:cs="Arial" w:hint="cs"/>
          <w:spacing w:val="-2"/>
          <w:sz w:val="24"/>
          <w:rtl/>
        </w:rPr>
        <w:t>כ-</w:t>
      </w:r>
      <w:r w:rsidRPr="009A6961">
        <w:rPr>
          <w:rFonts w:ascii="Arial" w:hAnsi="Arial" w:cs="Arial" w:hint="cs"/>
          <w:sz w:val="24"/>
          <w:rtl/>
        </w:rPr>
        <w:t>52%),</w:t>
      </w:r>
      <w:r>
        <w:rPr>
          <w:rFonts w:ascii="Arial" w:hAnsi="Arial" w:cs="Arial" w:hint="cs"/>
          <w:sz w:val="24"/>
          <w:rtl/>
        </w:rPr>
        <w:t xml:space="preserve"> </w:t>
      </w:r>
      <w:r w:rsidRPr="009A6961">
        <w:rPr>
          <w:rFonts w:ascii="Arial" w:hAnsi="Arial" w:cs="Arial" w:hint="cs"/>
          <w:sz w:val="24"/>
          <w:rtl/>
        </w:rPr>
        <w:t>והיתר (</w:t>
      </w:r>
      <w:r>
        <w:rPr>
          <w:rFonts w:ascii="Arial" w:hAnsi="Arial" w:cs="Arial" w:hint="cs"/>
          <w:sz w:val="24"/>
          <w:rtl/>
        </w:rPr>
        <w:t>כ-</w:t>
      </w:r>
      <w:r w:rsidRPr="009A6961">
        <w:rPr>
          <w:rFonts w:ascii="Arial" w:hAnsi="Arial" w:cs="Arial" w:hint="cs"/>
          <w:sz w:val="24"/>
          <w:rtl/>
        </w:rPr>
        <w:t>44%)</w:t>
      </w:r>
      <w:r w:rsidRPr="009A6961">
        <w:rPr>
          <w:rFonts w:ascii="Arial" w:hAnsi="Arial" w:cs="Arial"/>
          <w:sz w:val="24"/>
          <w:rtl/>
        </w:rPr>
        <w:t xml:space="preserve"> </w:t>
      </w:r>
      <w:r w:rsidRPr="009C3F63">
        <w:rPr>
          <w:rFonts w:ascii="Arial" w:hAnsi="Arial" w:cs="Arial"/>
          <w:sz w:val="24"/>
          <w:rtl/>
        </w:rPr>
        <w:t>–</w:t>
      </w:r>
      <w:r w:rsidRPr="009A6961">
        <w:rPr>
          <w:rFonts w:ascii="Arial" w:hAnsi="Arial" w:cs="Arial" w:hint="cs"/>
          <w:sz w:val="24"/>
          <w:rtl/>
        </w:rPr>
        <w:t xml:space="preserve"> מתימן, מטורקייה ומאיראן.</w:t>
      </w:r>
    </w:p>
    <w:p w:rsidR="00F60F20" w:rsidRPr="00CF351F" w:rsidRDefault="00F60F20" w:rsidP="00F60F20">
      <w:pPr>
        <w:pStyle w:val="21"/>
        <w:tabs>
          <w:tab w:val="left" w:pos="8460"/>
        </w:tabs>
        <w:spacing w:after="120"/>
        <w:ind w:right="567"/>
        <w:jc w:val="both"/>
        <w:rPr>
          <w:rFonts w:ascii="Arial" w:hAnsi="Arial" w:cs="Arial"/>
          <w:sz w:val="26"/>
          <w:szCs w:val="26"/>
          <w:rtl/>
        </w:rPr>
      </w:pPr>
      <w:r w:rsidRPr="00CF351F">
        <w:rPr>
          <w:rFonts w:ascii="Arial" w:hAnsi="Arial" w:cs="Arial" w:hint="cs"/>
          <w:b/>
          <w:bCs/>
          <w:sz w:val="26"/>
          <w:szCs w:val="26"/>
          <w:rtl/>
        </w:rPr>
        <w:t xml:space="preserve">העלייה בשנים </w:t>
      </w:r>
      <w:r w:rsidRPr="00CF351F">
        <w:rPr>
          <w:rFonts w:ascii="Arial" w:hAnsi="Arial" w:cs="Arial" w:hint="cs"/>
          <w:b/>
          <w:bCs/>
          <w:sz w:val="22"/>
          <w:rtl/>
        </w:rPr>
        <w:t>1952</w:t>
      </w:r>
      <w:r w:rsidRPr="00CF351F">
        <w:rPr>
          <w:rFonts w:ascii="Arial" w:hAnsi="Arial" w:cs="Arial"/>
          <w:b/>
          <w:bCs/>
          <w:sz w:val="22"/>
          <w:rtl/>
        </w:rPr>
        <w:t>–</w:t>
      </w:r>
      <w:r w:rsidRPr="00CF351F">
        <w:rPr>
          <w:rFonts w:ascii="Arial" w:hAnsi="Arial" w:cs="Arial" w:hint="cs"/>
          <w:b/>
          <w:bCs/>
          <w:sz w:val="22"/>
          <w:rtl/>
        </w:rPr>
        <w:t>1974</w:t>
      </w:r>
    </w:p>
    <w:p w:rsidR="00F60F20" w:rsidRPr="00CF351F" w:rsidRDefault="00F60F20" w:rsidP="00F60F20">
      <w:pPr>
        <w:pStyle w:val="1"/>
        <w:tabs>
          <w:tab w:val="left" w:pos="567"/>
          <w:tab w:val="left" w:pos="8460"/>
        </w:tabs>
        <w:spacing w:before="0" w:after="120" w:line="360" w:lineRule="auto"/>
        <w:ind w:right="0" w:firstLine="0"/>
        <w:rPr>
          <w:rFonts w:ascii="Arial" w:hAnsi="Arial" w:cs="Arial"/>
          <w:sz w:val="24"/>
          <w:rtl/>
        </w:rPr>
      </w:pPr>
      <w:r w:rsidRPr="00CF351F">
        <w:rPr>
          <w:rFonts w:ascii="Arial" w:hAnsi="Arial" w:cs="Arial" w:hint="cs"/>
          <w:sz w:val="24"/>
          <w:rtl/>
        </w:rPr>
        <w:t>עם סיום גל העלייה הראשון בשנת 1951 החל השפל הראשון בעלייה לישראל. בשנים 195</w:t>
      </w:r>
      <w:r w:rsidRPr="00CF351F">
        <w:rPr>
          <w:rFonts w:ascii="Arial" w:hAnsi="Arial" w:cs="Arial"/>
          <w:sz w:val="24"/>
          <w:rtl/>
        </w:rPr>
        <w:t>2–</w:t>
      </w:r>
      <w:r w:rsidRPr="00CF351F">
        <w:rPr>
          <w:rFonts w:ascii="Arial" w:hAnsi="Arial" w:cs="Arial" w:hint="cs"/>
          <w:sz w:val="24"/>
          <w:rtl/>
        </w:rPr>
        <w:t>195</w:t>
      </w:r>
      <w:r w:rsidRPr="00CF351F">
        <w:rPr>
          <w:rFonts w:ascii="Arial" w:hAnsi="Arial" w:cs="Arial"/>
          <w:sz w:val="24"/>
          <w:rtl/>
        </w:rPr>
        <w:t xml:space="preserve">4 </w:t>
      </w:r>
      <w:r w:rsidRPr="00CF351F">
        <w:rPr>
          <w:rFonts w:ascii="Arial" w:hAnsi="Arial" w:cs="Arial" w:hint="cs"/>
          <w:sz w:val="24"/>
          <w:rtl/>
        </w:rPr>
        <w:t>הגיעו לארץ פחות מ-55 אלף עולים (פחות מ-</w:t>
      </w:r>
      <w:r w:rsidRPr="00CF351F">
        <w:rPr>
          <w:rFonts w:ascii="Arial" w:hAnsi="Arial" w:cs="Arial"/>
          <w:sz w:val="24"/>
          <w:rtl/>
        </w:rPr>
        <w:t>20</w:t>
      </w:r>
      <w:r w:rsidRPr="00CF351F">
        <w:rPr>
          <w:rFonts w:ascii="Arial" w:hAnsi="Arial" w:cs="Arial" w:hint="cs"/>
          <w:sz w:val="24"/>
          <w:rtl/>
        </w:rPr>
        <w:t xml:space="preserve"> אלף </w:t>
      </w:r>
      <w:r>
        <w:rPr>
          <w:rFonts w:ascii="Arial" w:hAnsi="Arial" w:cs="Arial" w:hint="cs"/>
          <w:sz w:val="24"/>
          <w:rtl/>
        </w:rPr>
        <w:t>ב</w:t>
      </w:r>
      <w:r w:rsidRPr="00CF351F">
        <w:rPr>
          <w:rFonts w:ascii="Arial" w:hAnsi="Arial" w:cs="Arial" w:hint="cs"/>
          <w:sz w:val="24"/>
          <w:rtl/>
        </w:rPr>
        <w:t xml:space="preserve">שנה). בשנת 1955 </w:t>
      </w:r>
      <w:r w:rsidRPr="00CF351F">
        <w:rPr>
          <w:rFonts w:ascii="Arial" w:hAnsi="Arial" w:cs="Arial"/>
          <w:sz w:val="24"/>
          <w:rtl/>
        </w:rPr>
        <w:t>ה</w:t>
      </w:r>
      <w:r w:rsidRPr="00CF351F">
        <w:rPr>
          <w:rFonts w:ascii="Arial" w:hAnsi="Arial" w:cs="Arial" w:hint="cs"/>
          <w:sz w:val="24"/>
          <w:rtl/>
        </w:rPr>
        <w:t xml:space="preserve">חל גל עלייה שני, קטן מקודמו ושונה בהרכבו. במשך שלוש שנים הגיעו לישראל </w:t>
      </w:r>
      <w:r>
        <w:rPr>
          <w:rFonts w:ascii="Arial" w:hAnsi="Arial" w:cs="Arial" w:hint="cs"/>
          <w:sz w:val="24"/>
          <w:rtl/>
        </w:rPr>
        <w:t>כ</w:t>
      </w:r>
      <w:r w:rsidRPr="00CF351F">
        <w:rPr>
          <w:rFonts w:ascii="Arial" w:hAnsi="Arial" w:cs="Arial" w:hint="cs"/>
          <w:sz w:val="24"/>
          <w:rtl/>
        </w:rPr>
        <w:t>-</w:t>
      </w:r>
      <w:r w:rsidRPr="00CF351F">
        <w:rPr>
          <w:rFonts w:ascii="Arial" w:hAnsi="Arial" w:cs="Arial"/>
          <w:sz w:val="24"/>
          <w:rtl/>
        </w:rPr>
        <w:t>170</w:t>
      </w:r>
      <w:r w:rsidRPr="00CF351F">
        <w:rPr>
          <w:rFonts w:ascii="Arial" w:hAnsi="Arial" w:cs="Arial" w:hint="cs"/>
          <w:sz w:val="24"/>
          <w:rtl/>
        </w:rPr>
        <w:t xml:space="preserve"> </w:t>
      </w:r>
      <w:r w:rsidRPr="00CF351F">
        <w:rPr>
          <w:rFonts w:ascii="Arial" w:hAnsi="Arial" w:cs="Arial" w:hint="cs"/>
          <w:sz w:val="24"/>
          <w:rtl/>
        </w:rPr>
        <w:lastRenderedPageBreak/>
        <w:t xml:space="preserve">אלף עולים, רובם </w:t>
      </w:r>
      <w:r w:rsidRPr="00CF351F">
        <w:rPr>
          <w:rFonts w:ascii="Arial" w:hAnsi="Arial" w:cs="Arial" w:hint="cs"/>
          <w:spacing w:val="-2"/>
          <w:sz w:val="24"/>
          <w:rtl/>
        </w:rPr>
        <w:t>ממדינות ערביות בצפון אפריקה. אחרי גל זה, בשנים 1958</w:t>
      </w:r>
      <w:r w:rsidRPr="00CF351F">
        <w:rPr>
          <w:rFonts w:ascii="Arial" w:hAnsi="Arial" w:cs="Arial"/>
          <w:sz w:val="24"/>
          <w:rtl/>
        </w:rPr>
        <w:t>–</w:t>
      </w:r>
      <w:r w:rsidRPr="00CF351F">
        <w:rPr>
          <w:rFonts w:ascii="Arial" w:hAnsi="Arial" w:cs="Arial" w:hint="cs"/>
          <w:spacing w:val="-2"/>
          <w:sz w:val="24"/>
          <w:rtl/>
        </w:rPr>
        <w:t>1960</w:t>
      </w:r>
      <w:r>
        <w:rPr>
          <w:rFonts w:ascii="Arial" w:hAnsi="Arial" w:cs="Arial" w:hint="cs"/>
          <w:spacing w:val="-2"/>
          <w:sz w:val="24"/>
          <w:rtl/>
        </w:rPr>
        <w:t>,</w:t>
      </w:r>
      <w:r w:rsidRPr="00CF351F">
        <w:rPr>
          <w:rFonts w:ascii="Arial" w:hAnsi="Arial" w:cs="Arial" w:hint="cs"/>
          <w:spacing w:val="-2"/>
          <w:sz w:val="24"/>
          <w:rtl/>
        </w:rPr>
        <w:t xml:space="preserve"> נרשם שוב שפל במספר העולים (פחות מ-</w:t>
      </w:r>
      <w:r w:rsidRPr="00CF351F">
        <w:rPr>
          <w:rFonts w:ascii="Arial" w:hAnsi="Arial" w:cs="Arial" w:hint="cs"/>
          <w:sz w:val="24"/>
          <w:rtl/>
        </w:rPr>
        <w:t xml:space="preserve">30 אלף </w:t>
      </w:r>
      <w:r>
        <w:rPr>
          <w:rFonts w:ascii="Arial" w:hAnsi="Arial" w:cs="Arial" w:hint="cs"/>
          <w:sz w:val="24"/>
          <w:rtl/>
        </w:rPr>
        <w:t>ב</w:t>
      </w:r>
      <w:r w:rsidRPr="00CF351F">
        <w:rPr>
          <w:rFonts w:ascii="Arial" w:hAnsi="Arial" w:cs="Arial" w:hint="cs"/>
          <w:sz w:val="24"/>
          <w:rtl/>
        </w:rPr>
        <w:t>שנה).</w:t>
      </w:r>
    </w:p>
    <w:p w:rsidR="00F60F20" w:rsidRPr="00CF351F" w:rsidRDefault="00F60F20" w:rsidP="00F60F20">
      <w:pPr>
        <w:pStyle w:val="1"/>
        <w:tabs>
          <w:tab w:val="left" w:pos="567"/>
          <w:tab w:val="left" w:pos="8482"/>
        </w:tabs>
        <w:spacing w:before="0" w:after="120" w:line="360" w:lineRule="auto"/>
        <w:ind w:right="0" w:firstLine="0"/>
        <w:rPr>
          <w:rFonts w:ascii="Arial" w:hAnsi="Arial" w:cs="Arial"/>
          <w:sz w:val="24"/>
          <w:rtl/>
        </w:rPr>
      </w:pPr>
      <w:r w:rsidRPr="00CF351F">
        <w:rPr>
          <w:rFonts w:ascii="Arial" w:hAnsi="Arial" w:cs="Arial" w:hint="cs"/>
          <w:sz w:val="24"/>
          <w:rtl/>
        </w:rPr>
        <w:t>הגל השלישי החל בשנת 1961 ונמשך עד 1964. בשנים אל</w:t>
      </w:r>
      <w:r>
        <w:rPr>
          <w:rFonts w:ascii="Arial" w:hAnsi="Arial" w:cs="Arial" w:hint="cs"/>
          <w:sz w:val="24"/>
          <w:rtl/>
        </w:rPr>
        <w:t>ו</w:t>
      </w:r>
      <w:r w:rsidRPr="00CF351F">
        <w:rPr>
          <w:rFonts w:ascii="Arial" w:hAnsi="Arial" w:cs="Arial" w:hint="cs"/>
          <w:sz w:val="24"/>
          <w:rtl/>
        </w:rPr>
        <w:t xml:space="preserve"> הגיעו </w:t>
      </w:r>
      <w:r>
        <w:rPr>
          <w:rFonts w:ascii="Arial" w:hAnsi="Arial" w:cs="Arial" w:hint="cs"/>
          <w:sz w:val="24"/>
          <w:rtl/>
        </w:rPr>
        <w:t>כ</w:t>
      </w:r>
      <w:r w:rsidRPr="00CF351F">
        <w:rPr>
          <w:rFonts w:ascii="Arial" w:hAnsi="Arial" w:cs="Arial"/>
          <w:sz w:val="24"/>
          <w:rtl/>
        </w:rPr>
        <w:t>-230</w:t>
      </w:r>
      <w:r w:rsidRPr="00CF351F">
        <w:rPr>
          <w:rFonts w:ascii="Arial" w:hAnsi="Arial" w:cs="Arial" w:hint="cs"/>
          <w:sz w:val="24"/>
          <w:rtl/>
        </w:rPr>
        <w:t xml:space="preserve"> אלף עולים (כ-</w:t>
      </w:r>
      <w:r w:rsidRPr="00CF351F">
        <w:rPr>
          <w:rFonts w:ascii="Arial" w:hAnsi="Arial" w:cs="Arial"/>
          <w:sz w:val="24"/>
          <w:rtl/>
        </w:rPr>
        <w:t>60</w:t>
      </w:r>
      <w:r w:rsidRPr="00CF351F">
        <w:rPr>
          <w:rFonts w:ascii="Arial" w:hAnsi="Arial" w:cs="Arial" w:hint="cs"/>
          <w:sz w:val="24"/>
          <w:rtl/>
        </w:rPr>
        <w:t xml:space="preserve"> אלף </w:t>
      </w:r>
      <w:r>
        <w:rPr>
          <w:rFonts w:ascii="Arial" w:hAnsi="Arial" w:cs="Arial" w:hint="cs"/>
          <w:sz w:val="24"/>
          <w:rtl/>
        </w:rPr>
        <w:t>ב</w:t>
      </w:r>
      <w:r w:rsidRPr="00CF351F">
        <w:rPr>
          <w:rFonts w:ascii="Arial" w:hAnsi="Arial" w:cs="Arial" w:hint="cs"/>
          <w:sz w:val="24"/>
          <w:rtl/>
        </w:rPr>
        <w:t>שנה). רוב העולים הגיעו מצפון אפריקה</w:t>
      </w:r>
      <w:r>
        <w:rPr>
          <w:rFonts w:ascii="Arial" w:hAnsi="Arial" w:cs="Arial" w:hint="cs"/>
          <w:sz w:val="24"/>
          <w:rtl/>
        </w:rPr>
        <w:t>,</w:t>
      </w:r>
      <w:r w:rsidRPr="00CF351F">
        <w:rPr>
          <w:rFonts w:ascii="Arial" w:hAnsi="Arial" w:cs="Arial" w:hint="cs"/>
          <w:sz w:val="24"/>
          <w:rtl/>
        </w:rPr>
        <w:t xml:space="preserve"> ומספר בלתי מבוטל של עולים הגיע גם מרומניה ומפולין. אחרי </w:t>
      </w:r>
      <w:r w:rsidRPr="00CF351F">
        <w:rPr>
          <w:rFonts w:ascii="Arial" w:hAnsi="Arial" w:cs="Arial" w:hint="cs"/>
          <w:spacing w:val="-2"/>
          <w:sz w:val="24"/>
          <w:rtl/>
        </w:rPr>
        <w:t>גל זה נרשם שפל בעלייה לישראל, ובשנים 1965</w:t>
      </w:r>
      <w:r w:rsidRPr="00CF351F">
        <w:rPr>
          <w:rFonts w:ascii="Arial" w:hAnsi="Arial" w:cs="Arial"/>
          <w:sz w:val="24"/>
          <w:rtl/>
        </w:rPr>
        <w:t>–</w:t>
      </w:r>
      <w:r w:rsidRPr="00CF351F">
        <w:rPr>
          <w:rFonts w:ascii="Arial" w:hAnsi="Arial" w:cs="Arial" w:hint="cs"/>
          <w:spacing w:val="-2"/>
          <w:sz w:val="24"/>
          <w:rtl/>
        </w:rPr>
        <w:t xml:space="preserve">1968 הגיעו </w:t>
      </w:r>
      <w:r>
        <w:rPr>
          <w:rFonts w:ascii="Arial" w:hAnsi="Arial" w:cs="Arial" w:hint="cs"/>
          <w:spacing w:val="-2"/>
          <w:sz w:val="24"/>
          <w:rtl/>
        </w:rPr>
        <w:t>לארץ כ</w:t>
      </w:r>
      <w:r w:rsidRPr="00CF351F">
        <w:rPr>
          <w:rFonts w:ascii="Arial" w:hAnsi="Arial" w:cs="Arial" w:hint="cs"/>
          <w:spacing w:val="-2"/>
          <w:sz w:val="24"/>
          <w:rtl/>
        </w:rPr>
        <w:t>-</w:t>
      </w:r>
      <w:r w:rsidRPr="00CF351F">
        <w:rPr>
          <w:rFonts w:ascii="Arial" w:hAnsi="Arial" w:cs="Arial"/>
          <w:spacing w:val="-2"/>
          <w:sz w:val="24"/>
          <w:rtl/>
        </w:rPr>
        <w:t>80</w:t>
      </w:r>
      <w:r w:rsidRPr="00CF351F">
        <w:rPr>
          <w:rFonts w:ascii="Arial" w:hAnsi="Arial" w:cs="Arial" w:hint="cs"/>
          <w:spacing w:val="-2"/>
          <w:sz w:val="24"/>
          <w:rtl/>
        </w:rPr>
        <w:t xml:space="preserve"> אלף עולים</w:t>
      </w:r>
      <w:r>
        <w:rPr>
          <w:rFonts w:ascii="Arial" w:hAnsi="Arial" w:cs="Arial" w:hint="cs"/>
          <w:spacing w:val="-2"/>
          <w:sz w:val="24"/>
          <w:rtl/>
        </w:rPr>
        <w:t xml:space="preserve"> (</w:t>
      </w:r>
      <w:r w:rsidRPr="00CF351F">
        <w:rPr>
          <w:rFonts w:ascii="Arial" w:hAnsi="Arial" w:cs="Arial" w:hint="cs"/>
          <w:spacing w:val="-2"/>
          <w:sz w:val="24"/>
          <w:rtl/>
        </w:rPr>
        <w:t>כ-</w:t>
      </w:r>
      <w:r w:rsidRPr="00CF351F">
        <w:rPr>
          <w:rFonts w:ascii="Arial" w:hAnsi="Arial" w:cs="Arial" w:hint="cs"/>
          <w:sz w:val="24"/>
          <w:rtl/>
        </w:rPr>
        <w:t xml:space="preserve">20 אלף </w:t>
      </w:r>
      <w:r>
        <w:rPr>
          <w:rFonts w:ascii="Arial" w:hAnsi="Arial" w:cs="Arial" w:hint="cs"/>
          <w:sz w:val="24"/>
          <w:rtl/>
        </w:rPr>
        <w:t>ב</w:t>
      </w:r>
      <w:r w:rsidRPr="00CF351F">
        <w:rPr>
          <w:rFonts w:ascii="Arial" w:hAnsi="Arial" w:cs="Arial" w:hint="cs"/>
          <w:sz w:val="24"/>
          <w:rtl/>
        </w:rPr>
        <w:t>שנה</w:t>
      </w:r>
      <w:r>
        <w:rPr>
          <w:rFonts w:ascii="Arial" w:hAnsi="Arial" w:cs="Arial" w:hint="cs"/>
          <w:sz w:val="24"/>
          <w:rtl/>
        </w:rPr>
        <w:t>)</w:t>
      </w:r>
      <w:r w:rsidRPr="00CF351F">
        <w:rPr>
          <w:rFonts w:ascii="Arial" w:hAnsi="Arial" w:cs="Arial" w:hint="cs"/>
          <w:sz w:val="24"/>
          <w:rtl/>
        </w:rPr>
        <w:t>.</w:t>
      </w:r>
    </w:p>
    <w:p w:rsidR="00F60F20" w:rsidRPr="00CF351F" w:rsidRDefault="00F60F20" w:rsidP="00F60F20">
      <w:pPr>
        <w:pStyle w:val="1"/>
        <w:tabs>
          <w:tab w:val="left" w:pos="567"/>
          <w:tab w:val="left" w:pos="8482"/>
        </w:tabs>
        <w:spacing w:before="0" w:after="120" w:line="360" w:lineRule="auto"/>
        <w:ind w:right="0" w:firstLine="0"/>
        <w:rPr>
          <w:rFonts w:ascii="Arial" w:hAnsi="Arial" w:cs="Arial"/>
          <w:sz w:val="24"/>
          <w:rtl/>
        </w:rPr>
      </w:pPr>
      <w:r w:rsidRPr="00CF351F">
        <w:rPr>
          <w:rFonts w:ascii="Arial" w:hAnsi="Arial" w:cs="Arial" w:hint="cs"/>
          <w:spacing w:val="2"/>
          <w:sz w:val="24"/>
          <w:rtl/>
        </w:rPr>
        <w:t xml:space="preserve">מסוף הגל הראשון (בשנת 1952) ועד 1968 הגיעו לישראל </w:t>
      </w:r>
      <w:r w:rsidRPr="00CF351F">
        <w:rPr>
          <w:rFonts w:ascii="Arial" w:hAnsi="Arial" w:cs="Arial"/>
          <w:spacing w:val="2"/>
          <w:sz w:val="24"/>
          <w:rtl/>
        </w:rPr>
        <w:t>בסך הכל</w:t>
      </w:r>
      <w:r w:rsidRPr="00CF351F">
        <w:rPr>
          <w:rFonts w:ascii="Arial" w:hAnsi="Arial" w:cs="Arial" w:hint="cs"/>
          <w:spacing w:val="2"/>
          <w:sz w:val="24"/>
          <w:rtl/>
        </w:rPr>
        <w:t xml:space="preserve"> קצת יותר מ-</w:t>
      </w:r>
      <w:r w:rsidRPr="00CF351F">
        <w:rPr>
          <w:rFonts w:ascii="Arial" w:hAnsi="Arial" w:cs="Arial"/>
          <w:spacing w:val="2"/>
          <w:sz w:val="24"/>
          <w:rtl/>
        </w:rPr>
        <w:t>600</w:t>
      </w:r>
      <w:r w:rsidRPr="00CF351F">
        <w:rPr>
          <w:rFonts w:ascii="Arial" w:hAnsi="Arial" w:cs="Arial" w:hint="cs"/>
          <w:spacing w:val="2"/>
          <w:sz w:val="24"/>
          <w:rtl/>
        </w:rPr>
        <w:t xml:space="preserve"> אלף עולים, מתוכם כ-</w:t>
      </w:r>
      <w:r w:rsidRPr="00CF351F">
        <w:rPr>
          <w:rFonts w:ascii="Arial" w:hAnsi="Arial" w:cs="Arial" w:hint="cs"/>
          <w:sz w:val="24"/>
          <w:rtl/>
        </w:rPr>
        <w:t xml:space="preserve">450 אלף ממדינות ערביות בצפון </w:t>
      </w:r>
      <w:r w:rsidRPr="00CF351F">
        <w:rPr>
          <w:rFonts w:ascii="Arial" w:hAnsi="Arial" w:cs="Arial"/>
          <w:sz w:val="24"/>
          <w:rtl/>
        </w:rPr>
        <w:t>אפריקה</w:t>
      </w:r>
      <w:r w:rsidRPr="00CF351F">
        <w:rPr>
          <w:rFonts w:ascii="Arial" w:hAnsi="Arial" w:cs="Arial" w:hint="cs"/>
          <w:sz w:val="24"/>
          <w:rtl/>
        </w:rPr>
        <w:t xml:space="preserve"> והשאר מפולין ומרומניה.</w:t>
      </w:r>
    </w:p>
    <w:p w:rsidR="00F60F20" w:rsidRPr="00CF351F" w:rsidRDefault="00F60F20" w:rsidP="00F60F20">
      <w:pPr>
        <w:pStyle w:val="21"/>
        <w:tabs>
          <w:tab w:val="left" w:pos="8460"/>
        </w:tabs>
        <w:spacing w:after="120"/>
        <w:ind w:right="567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CF351F">
        <w:rPr>
          <w:rFonts w:ascii="Arial" w:hAnsi="Arial" w:cs="Arial" w:hint="cs"/>
          <w:b/>
          <w:bCs/>
          <w:sz w:val="24"/>
          <w:szCs w:val="24"/>
          <w:rtl/>
        </w:rPr>
        <w:t xml:space="preserve">העלייה בין </w:t>
      </w:r>
      <w:r w:rsidRPr="00CF351F">
        <w:rPr>
          <w:rFonts w:ascii="Arial" w:hAnsi="Arial" w:cs="Arial"/>
          <w:b/>
          <w:bCs/>
          <w:sz w:val="24"/>
          <w:szCs w:val="24"/>
          <w:rtl/>
        </w:rPr>
        <w:t xml:space="preserve">מלחמת ששת הימים </w:t>
      </w:r>
      <w:r w:rsidRPr="00CF351F">
        <w:rPr>
          <w:rFonts w:ascii="Arial" w:hAnsi="Arial" w:cs="Arial" w:hint="cs"/>
          <w:b/>
          <w:bCs/>
          <w:sz w:val="24"/>
          <w:szCs w:val="24"/>
          <w:rtl/>
        </w:rPr>
        <w:t>ל</w:t>
      </w:r>
      <w:r w:rsidRPr="00CF351F">
        <w:rPr>
          <w:rFonts w:ascii="Arial" w:hAnsi="Arial" w:cs="Arial"/>
          <w:b/>
          <w:bCs/>
          <w:sz w:val="24"/>
          <w:szCs w:val="24"/>
          <w:rtl/>
        </w:rPr>
        <w:t xml:space="preserve">מלחמת יום </w:t>
      </w:r>
      <w:r>
        <w:rPr>
          <w:rFonts w:ascii="Arial" w:hAnsi="Arial" w:cs="Arial" w:hint="cs"/>
          <w:b/>
          <w:bCs/>
          <w:sz w:val="24"/>
          <w:szCs w:val="24"/>
          <w:rtl/>
        </w:rPr>
        <w:t>ה</w:t>
      </w:r>
      <w:r w:rsidRPr="00CF351F">
        <w:rPr>
          <w:rFonts w:ascii="Arial" w:hAnsi="Arial" w:cs="Arial"/>
          <w:b/>
          <w:bCs/>
          <w:sz w:val="24"/>
          <w:szCs w:val="24"/>
          <w:rtl/>
        </w:rPr>
        <w:t>כיפור</w:t>
      </w:r>
      <w:r>
        <w:rPr>
          <w:rFonts w:ascii="Arial" w:hAnsi="Arial" w:cs="Arial" w:hint="cs"/>
          <w:b/>
          <w:bCs/>
          <w:sz w:val="24"/>
          <w:szCs w:val="24"/>
          <w:rtl/>
        </w:rPr>
        <w:t>ים</w:t>
      </w:r>
    </w:p>
    <w:p w:rsidR="00F60F20" w:rsidRPr="00CF351F" w:rsidRDefault="00F60F20" w:rsidP="00F60F20">
      <w:pPr>
        <w:tabs>
          <w:tab w:val="left" w:pos="8460"/>
        </w:tabs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CF351F">
        <w:rPr>
          <w:rFonts w:ascii="Arial" w:hAnsi="Arial" w:cs="Arial" w:hint="cs"/>
          <w:sz w:val="24"/>
          <w:szCs w:val="24"/>
          <w:rtl/>
        </w:rPr>
        <w:t xml:space="preserve">גל העלייה </w:t>
      </w:r>
      <w:r w:rsidRPr="00CF351F">
        <w:rPr>
          <w:rFonts w:ascii="Arial" w:hAnsi="Arial" w:cs="Arial"/>
          <w:sz w:val="24"/>
          <w:szCs w:val="24"/>
          <w:rtl/>
        </w:rPr>
        <w:t>ב</w:t>
      </w:r>
      <w:r w:rsidRPr="00CF351F">
        <w:rPr>
          <w:rFonts w:ascii="Arial" w:hAnsi="Arial" w:cs="Arial" w:hint="cs"/>
          <w:sz w:val="24"/>
          <w:szCs w:val="24"/>
          <w:rtl/>
        </w:rPr>
        <w:t xml:space="preserve">תקופה שבין מלחמת ששת הימים למלחמת יום </w:t>
      </w:r>
      <w:r>
        <w:rPr>
          <w:rFonts w:ascii="Arial" w:hAnsi="Arial" w:cs="Arial" w:hint="cs"/>
          <w:sz w:val="24"/>
          <w:szCs w:val="24"/>
          <w:rtl/>
        </w:rPr>
        <w:t>ה</w:t>
      </w:r>
      <w:r w:rsidRPr="00CF351F">
        <w:rPr>
          <w:rFonts w:ascii="Arial" w:hAnsi="Arial" w:cs="Arial" w:hint="cs"/>
          <w:sz w:val="24"/>
          <w:szCs w:val="24"/>
          <w:rtl/>
        </w:rPr>
        <w:t>כיפור</w:t>
      </w:r>
      <w:r>
        <w:rPr>
          <w:rFonts w:ascii="Arial" w:hAnsi="Arial" w:cs="Arial" w:hint="cs"/>
          <w:sz w:val="24"/>
          <w:szCs w:val="24"/>
          <w:rtl/>
        </w:rPr>
        <w:t>ים</w:t>
      </w:r>
      <w:r w:rsidRPr="00CF351F">
        <w:rPr>
          <w:rFonts w:ascii="Arial" w:hAnsi="Arial" w:cs="Arial" w:hint="cs"/>
          <w:sz w:val="24"/>
          <w:szCs w:val="24"/>
          <w:rtl/>
        </w:rPr>
        <w:t xml:space="preserve"> לא היה גדול בהיקפו, אך היה ייחודי בהרכב ארצות המוצא של העולים. בשנים 1969</w:t>
      </w:r>
      <w:r w:rsidRPr="00CF351F">
        <w:rPr>
          <w:rFonts w:ascii="Arial" w:hAnsi="Arial" w:cs="Arial"/>
          <w:sz w:val="24"/>
          <w:szCs w:val="24"/>
          <w:rtl/>
        </w:rPr>
        <w:t>–1974</w:t>
      </w:r>
      <w:r w:rsidRPr="00CF351F">
        <w:rPr>
          <w:rFonts w:ascii="Arial" w:hAnsi="Arial" w:cs="Arial" w:hint="cs"/>
          <w:sz w:val="24"/>
          <w:szCs w:val="24"/>
          <w:rtl/>
        </w:rPr>
        <w:t xml:space="preserve"> הגיעו לישראל </w:t>
      </w:r>
      <w:r>
        <w:rPr>
          <w:rFonts w:ascii="Arial" w:hAnsi="Arial" w:cs="Arial" w:hint="cs"/>
          <w:sz w:val="24"/>
          <w:szCs w:val="24"/>
          <w:rtl/>
        </w:rPr>
        <w:t>כ-</w:t>
      </w:r>
      <w:r w:rsidRPr="00CF351F">
        <w:rPr>
          <w:rFonts w:ascii="Arial" w:hAnsi="Arial" w:cs="Arial" w:hint="cs"/>
          <w:sz w:val="24"/>
          <w:szCs w:val="24"/>
          <w:rtl/>
        </w:rPr>
        <w:t>280 אלף עולים (כ-</w:t>
      </w:r>
      <w:r w:rsidRPr="00CF351F">
        <w:rPr>
          <w:rFonts w:ascii="Arial" w:hAnsi="Arial" w:cs="Arial"/>
          <w:sz w:val="24"/>
          <w:szCs w:val="24"/>
          <w:rtl/>
        </w:rPr>
        <w:t>45</w:t>
      </w:r>
      <w:r w:rsidRPr="00CF351F">
        <w:rPr>
          <w:rFonts w:ascii="Arial" w:hAnsi="Arial" w:cs="Arial" w:hint="cs"/>
          <w:sz w:val="24"/>
          <w:szCs w:val="24"/>
          <w:rtl/>
        </w:rPr>
        <w:t xml:space="preserve"> אלף </w:t>
      </w:r>
      <w:r>
        <w:rPr>
          <w:rFonts w:ascii="Arial" w:hAnsi="Arial" w:cs="Arial" w:hint="cs"/>
          <w:sz w:val="24"/>
          <w:szCs w:val="24"/>
          <w:rtl/>
        </w:rPr>
        <w:t>בשנה):</w:t>
      </w:r>
      <w:r w:rsidRPr="00CF351F">
        <w:rPr>
          <w:rFonts w:ascii="Arial" w:hAnsi="Arial" w:cs="Arial" w:hint="cs"/>
          <w:sz w:val="24"/>
          <w:szCs w:val="24"/>
          <w:rtl/>
        </w:rPr>
        <w:t xml:space="preserve"> מארצות מערב אירופ</w:t>
      </w:r>
      <w:r w:rsidRPr="00CF351F">
        <w:rPr>
          <w:rFonts w:ascii="Arial" w:hAnsi="Arial" w:cs="Arial"/>
          <w:sz w:val="24"/>
          <w:szCs w:val="24"/>
          <w:rtl/>
        </w:rPr>
        <w:t>ה</w:t>
      </w:r>
      <w:r w:rsidRPr="00CF351F">
        <w:rPr>
          <w:rFonts w:ascii="Arial" w:hAnsi="Arial" w:cs="Arial" w:hint="cs"/>
          <w:sz w:val="24"/>
          <w:szCs w:val="24"/>
          <w:rtl/>
        </w:rPr>
        <w:t xml:space="preserve"> (בראשן צרפת והממלכה המאוחדת), </w:t>
      </w:r>
      <w:r>
        <w:rPr>
          <w:rFonts w:ascii="Arial" w:hAnsi="Arial" w:cs="Arial" w:hint="cs"/>
          <w:sz w:val="24"/>
          <w:szCs w:val="24"/>
          <w:rtl/>
        </w:rPr>
        <w:t>מ</w:t>
      </w:r>
      <w:r w:rsidRPr="00CF351F">
        <w:rPr>
          <w:rFonts w:ascii="Arial" w:hAnsi="Arial" w:cs="Arial" w:hint="cs"/>
          <w:sz w:val="24"/>
          <w:szCs w:val="24"/>
          <w:rtl/>
        </w:rPr>
        <w:t>אמריקה הצפונית (ארצות הברית וקנדה)</w:t>
      </w:r>
      <w:r w:rsidRPr="00CF351F">
        <w:rPr>
          <w:rFonts w:ascii="Arial" w:hAnsi="Arial" w:cs="Arial"/>
          <w:sz w:val="24"/>
          <w:szCs w:val="24"/>
          <w:rtl/>
        </w:rPr>
        <w:t>,</w:t>
      </w:r>
      <w:r w:rsidRPr="00CF351F"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מ</w:t>
      </w:r>
      <w:r w:rsidRPr="00CF351F">
        <w:rPr>
          <w:rFonts w:ascii="Arial" w:hAnsi="Arial" w:cs="Arial" w:hint="cs"/>
          <w:sz w:val="24"/>
          <w:szCs w:val="24"/>
          <w:rtl/>
        </w:rPr>
        <w:t>דרום אמריקה</w:t>
      </w:r>
      <w:r w:rsidRPr="00CF351F">
        <w:rPr>
          <w:rFonts w:ascii="Arial" w:hAnsi="Arial" w:cs="Arial"/>
          <w:sz w:val="24"/>
          <w:szCs w:val="24"/>
          <w:rtl/>
        </w:rPr>
        <w:t xml:space="preserve"> (בעיקר ארגנטינה)</w:t>
      </w:r>
      <w:r w:rsidRPr="00CF351F">
        <w:rPr>
          <w:rFonts w:ascii="Arial" w:hAnsi="Arial" w:cs="Arial" w:hint="cs"/>
          <w:sz w:val="24"/>
          <w:szCs w:val="24"/>
          <w:rtl/>
        </w:rPr>
        <w:t xml:space="preserve"> ו</w:t>
      </w:r>
      <w:r>
        <w:rPr>
          <w:rFonts w:ascii="Arial" w:hAnsi="Arial" w:cs="Arial" w:hint="cs"/>
          <w:sz w:val="24"/>
          <w:szCs w:val="24"/>
          <w:rtl/>
        </w:rPr>
        <w:t>מ</w:t>
      </w:r>
      <w:r w:rsidRPr="00CF351F">
        <w:rPr>
          <w:rFonts w:ascii="Arial" w:hAnsi="Arial" w:cs="Arial" w:hint="cs"/>
          <w:sz w:val="24"/>
          <w:szCs w:val="24"/>
          <w:rtl/>
        </w:rPr>
        <w:t>אוסטרליה. בשנת 1971</w:t>
      </w:r>
      <w:r w:rsidRPr="00CF351F">
        <w:rPr>
          <w:rFonts w:ascii="Arial" w:hAnsi="Arial" w:cs="Arial"/>
          <w:sz w:val="24"/>
          <w:szCs w:val="24"/>
          <w:rtl/>
        </w:rPr>
        <w:t>,</w:t>
      </w:r>
      <w:r w:rsidRPr="00CF351F">
        <w:rPr>
          <w:rFonts w:ascii="Arial" w:hAnsi="Arial" w:cs="Arial" w:hint="cs"/>
          <w:sz w:val="24"/>
          <w:szCs w:val="24"/>
          <w:rtl/>
        </w:rPr>
        <w:t xml:space="preserve"> לאחר סיומם של משפטי לנינגרד</w:t>
      </w:r>
      <w:r>
        <w:rPr>
          <w:rFonts w:ascii="Arial" w:hAnsi="Arial" w:cs="Arial" w:hint="cs"/>
          <w:sz w:val="24"/>
          <w:szCs w:val="24"/>
          <w:rtl/>
        </w:rPr>
        <w:t>,</w:t>
      </w:r>
      <w:r w:rsidRPr="00CF351F">
        <w:rPr>
          <w:rFonts w:ascii="Arial" w:hAnsi="Arial" w:cs="Arial" w:hint="cs"/>
          <w:sz w:val="24"/>
          <w:szCs w:val="24"/>
          <w:rtl/>
        </w:rPr>
        <w:t xml:space="preserve"> נפתחו באופן חלקי השערים בבריה"מ לשעבר והחל גל עלייה גם משם. בשנים 1969</w:t>
      </w:r>
      <w:r w:rsidRPr="00CF351F">
        <w:rPr>
          <w:rFonts w:ascii="Arial" w:hAnsi="Arial" w:cs="Arial"/>
          <w:sz w:val="24"/>
          <w:szCs w:val="24"/>
          <w:rtl/>
        </w:rPr>
        <w:t>–1974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F351F">
        <w:rPr>
          <w:rFonts w:ascii="Arial" w:hAnsi="Arial" w:cs="Arial" w:hint="cs"/>
          <w:sz w:val="24"/>
          <w:szCs w:val="24"/>
          <w:rtl/>
        </w:rPr>
        <w:t>יותר מ-</w:t>
      </w:r>
      <w:r w:rsidRPr="00CF351F">
        <w:rPr>
          <w:rFonts w:ascii="Arial" w:hAnsi="Arial" w:cs="Arial"/>
          <w:sz w:val="24"/>
          <w:szCs w:val="24"/>
          <w:rtl/>
        </w:rPr>
        <w:t>50%</w:t>
      </w:r>
      <w:r w:rsidRPr="00CF351F"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 xml:space="preserve">מהעולים </w:t>
      </w:r>
      <w:r w:rsidRPr="00CF351F">
        <w:rPr>
          <w:rFonts w:ascii="Arial" w:hAnsi="Arial" w:cs="Arial" w:hint="cs"/>
          <w:sz w:val="24"/>
          <w:szCs w:val="24"/>
          <w:rtl/>
        </w:rPr>
        <w:t>הגיעו מבר</w:t>
      </w:r>
      <w:r w:rsidRPr="00CF351F">
        <w:rPr>
          <w:rFonts w:ascii="Arial" w:hAnsi="Arial" w:cs="Arial"/>
          <w:sz w:val="24"/>
          <w:szCs w:val="24"/>
          <w:rtl/>
        </w:rPr>
        <w:t>י</w:t>
      </w:r>
      <w:r w:rsidRPr="00CF351F">
        <w:rPr>
          <w:rFonts w:ascii="Arial" w:hAnsi="Arial" w:cs="Arial" w:hint="cs"/>
          <w:sz w:val="24"/>
          <w:szCs w:val="24"/>
          <w:rtl/>
        </w:rPr>
        <w:t>ה"מ לשעבר, כ-</w:t>
      </w:r>
      <w:r w:rsidRPr="00CF351F">
        <w:rPr>
          <w:rFonts w:ascii="Arial" w:hAnsi="Arial" w:cs="Arial"/>
          <w:sz w:val="24"/>
          <w:szCs w:val="24"/>
          <w:rtl/>
        </w:rPr>
        <w:t>30%</w:t>
      </w:r>
      <w:r w:rsidRPr="00CF351F">
        <w:rPr>
          <w:rFonts w:ascii="Arial" w:hAnsi="Arial" w:cs="Arial" w:hint="cs"/>
          <w:sz w:val="24"/>
          <w:szCs w:val="24"/>
          <w:rtl/>
        </w:rPr>
        <w:t xml:space="preserve"> </w:t>
      </w:r>
      <w:r w:rsidRPr="009C3F63">
        <w:rPr>
          <w:rFonts w:ascii="Arial" w:hAnsi="Arial" w:cs="Arial"/>
          <w:sz w:val="24"/>
          <w:szCs w:val="24"/>
          <w:rtl/>
        </w:rPr>
        <w:t>–</w:t>
      </w:r>
      <w:r w:rsidRPr="00CF351F">
        <w:rPr>
          <w:rFonts w:ascii="Arial" w:hAnsi="Arial" w:cs="Arial" w:hint="cs"/>
          <w:sz w:val="24"/>
          <w:szCs w:val="24"/>
          <w:rtl/>
        </w:rPr>
        <w:t xml:space="preserve"> ממערב אירופה, </w:t>
      </w:r>
      <w:r>
        <w:rPr>
          <w:rFonts w:ascii="Arial" w:hAnsi="Arial" w:cs="Arial" w:hint="cs"/>
          <w:sz w:val="24"/>
          <w:szCs w:val="24"/>
          <w:rtl/>
        </w:rPr>
        <w:t>מ</w:t>
      </w:r>
      <w:r w:rsidRPr="00CF351F">
        <w:rPr>
          <w:rFonts w:ascii="Arial" w:hAnsi="Arial" w:cs="Arial" w:hint="cs"/>
          <w:sz w:val="24"/>
          <w:szCs w:val="24"/>
          <w:rtl/>
        </w:rPr>
        <w:t>אמריקה ו</w:t>
      </w:r>
      <w:r>
        <w:rPr>
          <w:rFonts w:ascii="Arial" w:hAnsi="Arial" w:cs="Arial" w:hint="cs"/>
          <w:sz w:val="24"/>
          <w:szCs w:val="24"/>
          <w:rtl/>
        </w:rPr>
        <w:t>מ</w:t>
      </w:r>
      <w:r w:rsidRPr="00CF351F">
        <w:rPr>
          <w:rFonts w:ascii="Arial" w:hAnsi="Arial" w:cs="Arial" w:hint="cs"/>
          <w:sz w:val="24"/>
          <w:szCs w:val="24"/>
          <w:rtl/>
        </w:rPr>
        <w:t>אוסטרליה ופחות מ-</w:t>
      </w:r>
      <w:r w:rsidRPr="00CF351F">
        <w:rPr>
          <w:rFonts w:ascii="Arial" w:hAnsi="Arial" w:cs="Arial"/>
          <w:sz w:val="24"/>
          <w:szCs w:val="24"/>
          <w:rtl/>
        </w:rPr>
        <w:t>20%</w:t>
      </w:r>
      <w:r w:rsidRPr="00CF351F">
        <w:rPr>
          <w:rFonts w:ascii="Arial" w:hAnsi="Arial" w:cs="Arial" w:hint="cs"/>
          <w:sz w:val="24"/>
          <w:szCs w:val="24"/>
          <w:rtl/>
        </w:rPr>
        <w:t xml:space="preserve"> </w:t>
      </w:r>
      <w:r w:rsidRPr="009C3F63">
        <w:rPr>
          <w:rFonts w:ascii="Arial" w:hAnsi="Arial" w:cs="Arial"/>
          <w:sz w:val="24"/>
          <w:szCs w:val="24"/>
          <w:rtl/>
        </w:rPr>
        <w:t>–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F351F">
        <w:rPr>
          <w:rFonts w:ascii="Arial" w:hAnsi="Arial" w:cs="Arial" w:hint="cs"/>
          <w:sz w:val="24"/>
          <w:szCs w:val="24"/>
          <w:rtl/>
        </w:rPr>
        <w:t>מאסיה ומאפריקה.</w:t>
      </w:r>
    </w:p>
    <w:p w:rsidR="00F60F20" w:rsidRPr="00CF351F" w:rsidRDefault="00F60F20" w:rsidP="00F60F20">
      <w:pPr>
        <w:pStyle w:val="21"/>
        <w:tabs>
          <w:tab w:val="left" w:pos="8460"/>
        </w:tabs>
        <w:spacing w:after="120"/>
        <w:ind w:right="567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CF351F">
        <w:rPr>
          <w:rFonts w:ascii="Arial" w:hAnsi="Arial" w:cs="Arial" w:hint="cs"/>
          <w:b/>
          <w:bCs/>
          <w:sz w:val="26"/>
          <w:szCs w:val="26"/>
          <w:rtl/>
        </w:rPr>
        <w:t xml:space="preserve">העלייה בשנים </w:t>
      </w:r>
      <w:r w:rsidRPr="00CF351F">
        <w:rPr>
          <w:rFonts w:ascii="Arial" w:hAnsi="Arial" w:cs="Arial" w:hint="cs"/>
          <w:b/>
          <w:bCs/>
          <w:sz w:val="22"/>
          <w:rtl/>
        </w:rPr>
        <w:t>1975</w:t>
      </w:r>
      <w:r w:rsidRPr="00CF351F">
        <w:rPr>
          <w:rFonts w:ascii="Arial" w:hAnsi="Arial" w:cs="Arial"/>
          <w:b/>
          <w:bCs/>
          <w:sz w:val="24"/>
          <w:rtl/>
        </w:rPr>
        <w:t>–</w:t>
      </w:r>
      <w:r w:rsidRPr="00CF351F">
        <w:rPr>
          <w:rFonts w:ascii="Arial" w:hAnsi="Arial" w:cs="Arial" w:hint="cs"/>
          <w:b/>
          <w:bCs/>
          <w:sz w:val="22"/>
          <w:rtl/>
        </w:rPr>
        <w:t>1989</w:t>
      </w:r>
    </w:p>
    <w:p w:rsidR="00F60F20" w:rsidRPr="00CF351F" w:rsidRDefault="00F60F20" w:rsidP="00F60F20">
      <w:pPr>
        <w:tabs>
          <w:tab w:val="left" w:pos="8460"/>
        </w:tabs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CF351F">
        <w:rPr>
          <w:rFonts w:ascii="Arial" w:hAnsi="Arial" w:cs="Arial" w:hint="cs"/>
          <w:sz w:val="24"/>
          <w:szCs w:val="24"/>
          <w:rtl/>
        </w:rPr>
        <w:t xml:space="preserve">בשנת 1975 </w:t>
      </w:r>
      <w:r w:rsidRPr="00CF351F">
        <w:rPr>
          <w:rFonts w:ascii="Arial" w:hAnsi="Arial" w:cs="Arial"/>
          <w:sz w:val="24"/>
          <w:szCs w:val="24"/>
          <w:rtl/>
        </w:rPr>
        <w:t>ה</w:t>
      </w:r>
      <w:r w:rsidRPr="00CF351F">
        <w:rPr>
          <w:rFonts w:ascii="Arial" w:hAnsi="Arial" w:cs="Arial" w:hint="cs"/>
          <w:sz w:val="24"/>
          <w:szCs w:val="24"/>
          <w:rtl/>
        </w:rPr>
        <w:t>תחילה תקופת השפל הארוכה ביותר בתולדות המדינה. במשך 15 שנה (1975</w:t>
      </w:r>
      <w:r w:rsidRPr="00CF351F">
        <w:rPr>
          <w:rFonts w:ascii="Arial" w:hAnsi="Arial" w:cs="Arial"/>
          <w:sz w:val="24"/>
          <w:szCs w:val="24"/>
          <w:rtl/>
        </w:rPr>
        <w:t>–</w:t>
      </w:r>
      <w:r w:rsidRPr="00CF351F">
        <w:rPr>
          <w:rFonts w:ascii="Arial" w:hAnsi="Arial" w:cs="Arial" w:hint="cs"/>
          <w:sz w:val="24"/>
          <w:szCs w:val="24"/>
          <w:rtl/>
        </w:rPr>
        <w:t>1989) עמד מספר העולים הממוצע על פחות מ-</w:t>
      </w:r>
      <w:r w:rsidRPr="00CF351F">
        <w:rPr>
          <w:rFonts w:ascii="Arial" w:hAnsi="Arial" w:cs="Arial"/>
          <w:sz w:val="24"/>
          <w:szCs w:val="24"/>
          <w:rtl/>
        </w:rPr>
        <w:t>20</w:t>
      </w:r>
      <w:r w:rsidRPr="00CF351F">
        <w:rPr>
          <w:rFonts w:ascii="Arial" w:hAnsi="Arial" w:cs="Arial" w:hint="cs"/>
          <w:sz w:val="24"/>
          <w:szCs w:val="24"/>
          <w:rtl/>
        </w:rPr>
        <w:t xml:space="preserve"> אלף</w:t>
      </w:r>
      <w:r w:rsidRPr="00112BD0"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ב</w:t>
      </w:r>
      <w:r w:rsidRPr="00CF351F">
        <w:rPr>
          <w:rFonts w:ascii="Arial" w:hAnsi="Arial" w:cs="Arial" w:hint="cs"/>
          <w:sz w:val="24"/>
          <w:szCs w:val="24"/>
          <w:rtl/>
        </w:rPr>
        <w:t>שנה. שנת 1986 הי</w:t>
      </w:r>
      <w:r w:rsidRPr="00CF351F">
        <w:rPr>
          <w:rFonts w:ascii="Arial" w:hAnsi="Arial" w:cs="Arial"/>
          <w:sz w:val="24"/>
          <w:szCs w:val="24"/>
          <w:rtl/>
        </w:rPr>
        <w:t>י</w:t>
      </w:r>
      <w:r w:rsidRPr="00CF351F">
        <w:rPr>
          <w:rFonts w:ascii="Arial" w:hAnsi="Arial" w:cs="Arial" w:hint="cs"/>
          <w:sz w:val="24"/>
          <w:szCs w:val="24"/>
          <w:rtl/>
        </w:rPr>
        <w:t xml:space="preserve">תה 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F351F">
        <w:rPr>
          <w:rFonts w:ascii="Arial" w:hAnsi="Arial" w:cs="Arial" w:hint="cs"/>
          <w:sz w:val="24"/>
          <w:szCs w:val="24"/>
          <w:rtl/>
        </w:rPr>
        <w:t xml:space="preserve">היחידה בתולדות המדינה </w:t>
      </w:r>
      <w:r w:rsidRPr="00CF351F">
        <w:rPr>
          <w:rFonts w:ascii="Arial" w:hAnsi="Arial" w:cs="Arial"/>
          <w:sz w:val="24"/>
          <w:szCs w:val="24"/>
          <w:rtl/>
        </w:rPr>
        <w:t>ש</w:t>
      </w:r>
      <w:r w:rsidRPr="00CF351F">
        <w:rPr>
          <w:rFonts w:ascii="Arial" w:hAnsi="Arial" w:cs="Arial" w:hint="cs"/>
          <w:sz w:val="24"/>
          <w:szCs w:val="24"/>
          <w:rtl/>
        </w:rPr>
        <w:t xml:space="preserve">בה מספר העולים לא הגיע אפילו לעשרת אלפים. בתקופה ארוכה זו יש לציין </w:t>
      </w:r>
      <w:r>
        <w:rPr>
          <w:rFonts w:ascii="Arial" w:hAnsi="Arial" w:cs="Arial" w:hint="cs"/>
          <w:sz w:val="24"/>
          <w:szCs w:val="24"/>
          <w:rtl/>
        </w:rPr>
        <w:t>כמה</w:t>
      </w:r>
      <w:r w:rsidRPr="00CF351F">
        <w:rPr>
          <w:rFonts w:ascii="Arial" w:hAnsi="Arial" w:cs="Arial" w:hint="cs"/>
          <w:sz w:val="24"/>
          <w:szCs w:val="24"/>
          <w:rtl/>
        </w:rPr>
        <w:t xml:space="preserve"> שנים חריגות: </w:t>
      </w:r>
      <w:r>
        <w:rPr>
          <w:rFonts w:ascii="Arial" w:hAnsi="Arial" w:cs="Arial" w:hint="cs"/>
          <w:sz w:val="24"/>
          <w:szCs w:val="24"/>
          <w:rtl/>
        </w:rPr>
        <w:t>ב</w:t>
      </w:r>
      <w:r w:rsidRPr="00CF351F">
        <w:rPr>
          <w:rFonts w:ascii="Arial" w:hAnsi="Arial" w:cs="Arial" w:hint="cs"/>
          <w:sz w:val="24"/>
          <w:szCs w:val="24"/>
          <w:rtl/>
        </w:rPr>
        <w:t>שנים 1978 ו-</w:t>
      </w:r>
      <w:r w:rsidRPr="00CF351F">
        <w:rPr>
          <w:rFonts w:ascii="Arial" w:hAnsi="Arial" w:cs="Arial"/>
          <w:sz w:val="24"/>
          <w:szCs w:val="24"/>
          <w:rtl/>
        </w:rPr>
        <w:t>1979</w:t>
      </w:r>
      <w:r>
        <w:rPr>
          <w:rFonts w:ascii="Arial" w:hAnsi="Arial" w:cs="Arial" w:hint="cs"/>
          <w:sz w:val="24"/>
          <w:szCs w:val="24"/>
          <w:rtl/>
        </w:rPr>
        <w:t xml:space="preserve"> יחד</w:t>
      </w:r>
      <w:r w:rsidRPr="00CF351F">
        <w:rPr>
          <w:rFonts w:ascii="Arial" w:hAnsi="Arial" w:cs="Arial" w:hint="cs"/>
          <w:sz w:val="24"/>
          <w:szCs w:val="24"/>
          <w:rtl/>
        </w:rPr>
        <w:t xml:space="preserve"> הגיעו</w:t>
      </w:r>
      <w:r>
        <w:rPr>
          <w:rFonts w:ascii="Arial" w:hAnsi="Arial" w:cs="Arial" w:hint="cs"/>
          <w:sz w:val="24"/>
          <w:szCs w:val="24"/>
          <w:rtl/>
        </w:rPr>
        <w:t xml:space="preserve"> לארץ</w:t>
      </w:r>
      <w:r w:rsidRPr="00CF351F">
        <w:rPr>
          <w:rFonts w:ascii="Arial" w:hAnsi="Arial" w:cs="Arial" w:hint="cs"/>
          <w:sz w:val="24"/>
          <w:szCs w:val="24"/>
          <w:rtl/>
        </w:rPr>
        <w:t xml:space="preserve"> יותר מ-</w:t>
      </w:r>
      <w:r w:rsidRPr="00CF351F">
        <w:rPr>
          <w:rFonts w:ascii="Arial" w:hAnsi="Arial" w:cs="Arial"/>
          <w:sz w:val="24"/>
          <w:szCs w:val="24"/>
          <w:rtl/>
        </w:rPr>
        <w:t>60</w:t>
      </w:r>
      <w:r w:rsidRPr="00CF351F">
        <w:rPr>
          <w:rFonts w:ascii="Arial" w:hAnsi="Arial" w:cs="Arial" w:hint="cs"/>
          <w:sz w:val="24"/>
          <w:szCs w:val="24"/>
          <w:rtl/>
        </w:rPr>
        <w:t xml:space="preserve"> אלף עולים</w:t>
      </w:r>
      <w:r w:rsidRPr="00CF351F">
        <w:rPr>
          <w:rFonts w:ascii="Arial" w:hAnsi="Arial" w:cs="Arial"/>
          <w:sz w:val="24"/>
          <w:szCs w:val="24"/>
          <w:rtl/>
        </w:rPr>
        <w:t>,</w:t>
      </w:r>
      <w:r w:rsidRPr="00CF351F">
        <w:rPr>
          <w:rFonts w:ascii="Arial" w:hAnsi="Arial" w:cs="Arial" w:hint="cs"/>
          <w:sz w:val="24"/>
          <w:szCs w:val="24"/>
          <w:rtl/>
        </w:rPr>
        <w:t xml:space="preserve"> חלקם הגדול מבריה</w:t>
      </w:r>
      <w:r w:rsidRPr="00CF351F">
        <w:rPr>
          <w:rFonts w:ascii="Arial" w:hAnsi="Arial" w:cs="Arial"/>
          <w:sz w:val="24"/>
          <w:szCs w:val="24"/>
          <w:rtl/>
        </w:rPr>
        <w:t>"</w:t>
      </w:r>
      <w:r w:rsidRPr="00CF351F">
        <w:rPr>
          <w:rFonts w:ascii="Arial" w:hAnsi="Arial" w:cs="Arial" w:hint="cs"/>
          <w:sz w:val="24"/>
          <w:szCs w:val="24"/>
          <w:rtl/>
        </w:rPr>
        <w:t>מ לשעבר. בשנת 1984 התרחש המבצע הגדול הראשון של הבאת עולים מאתיופיה</w:t>
      </w:r>
      <w:r w:rsidRPr="00CF351F">
        <w:rPr>
          <w:rFonts w:ascii="Arial" w:hAnsi="Arial" w:cs="Arial"/>
          <w:sz w:val="24"/>
          <w:szCs w:val="24"/>
          <w:rtl/>
        </w:rPr>
        <w:t xml:space="preserve"> </w:t>
      </w:r>
      <w:r w:rsidRPr="00CF351F">
        <w:rPr>
          <w:rFonts w:ascii="Arial" w:hAnsi="Arial" w:cs="Arial" w:hint="cs"/>
          <w:sz w:val="24"/>
          <w:szCs w:val="24"/>
          <w:rtl/>
        </w:rPr>
        <w:t>("מבצע משה")</w:t>
      </w:r>
      <w:r>
        <w:rPr>
          <w:rFonts w:ascii="Arial" w:hAnsi="Arial" w:cs="Arial" w:hint="cs"/>
          <w:sz w:val="24"/>
          <w:szCs w:val="24"/>
          <w:rtl/>
        </w:rPr>
        <w:t>,</w:t>
      </w:r>
      <w:r w:rsidRPr="00CF351F">
        <w:rPr>
          <w:rFonts w:ascii="Arial" w:hAnsi="Arial" w:cs="Arial" w:hint="cs"/>
          <w:sz w:val="24"/>
          <w:szCs w:val="24"/>
          <w:rtl/>
        </w:rPr>
        <w:t xml:space="preserve"> ו</w:t>
      </w:r>
      <w:r w:rsidRPr="00CF351F">
        <w:rPr>
          <w:rFonts w:ascii="Arial" w:hAnsi="Arial" w:cs="Arial"/>
          <w:sz w:val="24"/>
          <w:szCs w:val="24"/>
          <w:rtl/>
        </w:rPr>
        <w:t>במהלכו</w:t>
      </w:r>
      <w:r w:rsidRPr="00CF351F">
        <w:rPr>
          <w:rFonts w:ascii="Arial" w:hAnsi="Arial" w:cs="Arial" w:hint="cs"/>
          <w:sz w:val="24"/>
          <w:szCs w:val="24"/>
          <w:rtl/>
        </w:rPr>
        <w:t xml:space="preserve"> הגיעו יותר משמונת אלפים עולים</w:t>
      </w:r>
      <w:r>
        <w:rPr>
          <w:rFonts w:ascii="Arial" w:hAnsi="Arial" w:cs="Arial" w:hint="cs"/>
          <w:sz w:val="24"/>
          <w:szCs w:val="24"/>
          <w:rtl/>
        </w:rPr>
        <w:t xml:space="preserve"> ממדינה זו</w:t>
      </w:r>
      <w:r w:rsidRPr="00CF351F">
        <w:rPr>
          <w:rFonts w:ascii="Arial" w:hAnsi="Arial" w:cs="Arial" w:hint="cs"/>
          <w:sz w:val="24"/>
          <w:szCs w:val="24"/>
          <w:rtl/>
        </w:rPr>
        <w:t>.</w:t>
      </w:r>
    </w:p>
    <w:p w:rsidR="00F60F20" w:rsidRPr="00CF351F" w:rsidRDefault="00F60F20" w:rsidP="00F60F20">
      <w:pPr>
        <w:tabs>
          <w:tab w:val="left" w:pos="8460"/>
        </w:tabs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CF351F">
        <w:rPr>
          <w:rFonts w:ascii="Arial" w:hAnsi="Arial" w:cs="Arial" w:hint="cs"/>
          <w:sz w:val="24"/>
          <w:szCs w:val="24"/>
          <w:rtl/>
        </w:rPr>
        <w:t xml:space="preserve">במשך אותן 15 שנים הגיעו </w:t>
      </w:r>
      <w:r>
        <w:rPr>
          <w:rFonts w:ascii="Arial" w:hAnsi="Arial" w:cs="Arial" w:hint="cs"/>
          <w:sz w:val="24"/>
          <w:szCs w:val="24"/>
          <w:rtl/>
        </w:rPr>
        <w:t xml:space="preserve">לישראל </w:t>
      </w:r>
      <w:r w:rsidRPr="00CF351F">
        <w:rPr>
          <w:rFonts w:ascii="Arial" w:hAnsi="Arial" w:cs="Arial"/>
          <w:sz w:val="24"/>
          <w:szCs w:val="24"/>
          <w:rtl/>
        </w:rPr>
        <w:t>בסך הכל</w:t>
      </w:r>
      <w:r w:rsidRPr="00CF351F"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כ</w:t>
      </w:r>
      <w:r w:rsidRPr="00CF351F">
        <w:rPr>
          <w:rFonts w:ascii="Arial" w:hAnsi="Arial" w:cs="Arial" w:hint="cs"/>
          <w:sz w:val="24"/>
          <w:szCs w:val="24"/>
          <w:rtl/>
        </w:rPr>
        <w:t>-</w:t>
      </w:r>
      <w:r w:rsidRPr="00CF351F">
        <w:rPr>
          <w:rFonts w:ascii="Arial" w:hAnsi="Arial" w:cs="Arial"/>
          <w:sz w:val="24"/>
          <w:szCs w:val="24"/>
          <w:rtl/>
        </w:rPr>
        <w:t>280</w:t>
      </w:r>
      <w:r w:rsidRPr="00CF351F">
        <w:rPr>
          <w:rFonts w:ascii="Arial" w:hAnsi="Arial" w:cs="Arial" w:hint="cs"/>
          <w:sz w:val="24"/>
          <w:szCs w:val="24"/>
          <w:rtl/>
        </w:rPr>
        <w:t xml:space="preserve"> אלף עולים. רובם המכריע הגיע</w:t>
      </w:r>
      <w:r>
        <w:rPr>
          <w:rFonts w:ascii="Arial" w:hAnsi="Arial" w:cs="Arial" w:hint="cs"/>
          <w:sz w:val="24"/>
          <w:szCs w:val="24"/>
          <w:rtl/>
        </w:rPr>
        <w:t xml:space="preserve">ו </w:t>
      </w:r>
      <w:r w:rsidRPr="00CF351F">
        <w:rPr>
          <w:rFonts w:ascii="Arial" w:hAnsi="Arial" w:cs="Arial" w:hint="cs"/>
          <w:sz w:val="24"/>
          <w:szCs w:val="24"/>
          <w:rtl/>
        </w:rPr>
        <w:t>ממזרח אירופה</w:t>
      </w:r>
      <w:r>
        <w:rPr>
          <w:rFonts w:ascii="Arial" w:hAnsi="Arial" w:cs="Arial" w:hint="cs"/>
          <w:sz w:val="24"/>
          <w:szCs w:val="24"/>
          <w:rtl/>
        </w:rPr>
        <w:t>,</w:t>
      </w:r>
      <w:r w:rsidRPr="00CF351F">
        <w:rPr>
          <w:rFonts w:ascii="Arial" w:hAnsi="Arial" w:cs="Arial" w:hint="cs"/>
          <w:sz w:val="24"/>
          <w:szCs w:val="24"/>
          <w:rtl/>
        </w:rPr>
        <w:t xml:space="preserve"> ורק חמישית מהם </w:t>
      </w:r>
      <w:r w:rsidRPr="009C3F63">
        <w:rPr>
          <w:rFonts w:ascii="Arial" w:hAnsi="Arial" w:cs="Arial"/>
          <w:sz w:val="24"/>
          <w:szCs w:val="24"/>
          <w:rtl/>
        </w:rPr>
        <w:t>–</w:t>
      </w:r>
      <w:r w:rsidRPr="00CF351F">
        <w:rPr>
          <w:rFonts w:ascii="Arial" w:hAnsi="Arial" w:cs="Arial" w:hint="cs"/>
          <w:sz w:val="24"/>
          <w:szCs w:val="24"/>
          <w:rtl/>
        </w:rPr>
        <w:t xml:space="preserve"> מאסיה ומאפריקה. יש לציין כי בתקופה זו </w:t>
      </w:r>
      <w:r w:rsidRPr="00CF351F">
        <w:rPr>
          <w:rFonts w:ascii="Arial" w:hAnsi="Arial" w:cs="Arial"/>
          <w:sz w:val="24"/>
          <w:szCs w:val="24"/>
          <w:rtl/>
        </w:rPr>
        <w:t>רק חלק קטן</w:t>
      </w:r>
      <w:r w:rsidRPr="00CF351F"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ממי</w:t>
      </w:r>
      <w:r w:rsidRPr="00CF351F">
        <w:rPr>
          <w:rFonts w:ascii="Arial" w:hAnsi="Arial" w:cs="Arial" w:hint="cs"/>
          <w:sz w:val="24"/>
          <w:szCs w:val="24"/>
          <w:rtl/>
        </w:rPr>
        <w:t xml:space="preserve"> שהצליחו לעזוב את מזרח אירופה, ובמיוחד את בריה</w:t>
      </w:r>
      <w:r w:rsidRPr="00CF351F">
        <w:rPr>
          <w:rFonts w:ascii="Arial" w:hAnsi="Arial" w:cs="Arial"/>
          <w:sz w:val="24"/>
          <w:szCs w:val="24"/>
          <w:rtl/>
        </w:rPr>
        <w:t>"</w:t>
      </w:r>
      <w:r w:rsidRPr="00CF351F">
        <w:rPr>
          <w:rFonts w:ascii="Arial" w:hAnsi="Arial" w:cs="Arial" w:hint="cs"/>
          <w:sz w:val="24"/>
          <w:szCs w:val="24"/>
          <w:rtl/>
        </w:rPr>
        <w:t>מ, פנו לישראל. רובם העדיפו לפנות למערב אירופה ולאמריקה</w:t>
      </w:r>
      <w:r w:rsidRPr="00CF351F">
        <w:rPr>
          <w:rFonts w:ascii="Arial" w:hAnsi="Arial" w:cs="Arial"/>
          <w:sz w:val="24"/>
          <w:szCs w:val="24"/>
          <w:rtl/>
        </w:rPr>
        <w:t>,</w:t>
      </w:r>
      <w:r w:rsidRPr="00CF351F">
        <w:rPr>
          <w:rFonts w:ascii="Arial" w:hAnsi="Arial" w:cs="Arial" w:hint="cs"/>
          <w:sz w:val="24"/>
          <w:szCs w:val="24"/>
          <w:rtl/>
        </w:rPr>
        <w:t xml:space="preserve"> שקלטו גם הן מהגרים אירופיים באותה תקופה.</w:t>
      </w:r>
    </w:p>
    <w:p w:rsidR="00F60F20" w:rsidRPr="00CF351F" w:rsidRDefault="00F60F20" w:rsidP="00F60F20">
      <w:pPr>
        <w:pStyle w:val="6"/>
        <w:numPr>
          <w:ilvl w:val="0"/>
          <w:numId w:val="0"/>
        </w:numPr>
        <w:tabs>
          <w:tab w:val="left" w:pos="8460"/>
        </w:tabs>
        <w:spacing w:after="120"/>
        <w:ind w:left="363" w:right="567" w:hanging="386"/>
        <w:jc w:val="both"/>
        <w:rPr>
          <w:rFonts w:ascii="Arial" w:hAnsi="Arial" w:cs="Arial"/>
          <w:sz w:val="24"/>
          <w:szCs w:val="24"/>
          <w:rtl/>
        </w:rPr>
      </w:pPr>
      <w:r w:rsidRPr="00CF351F">
        <w:rPr>
          <w:rFonts w:ascii="Arial" w:hAnsi="Arial" w:cs="Arial" w:hint="cs"/>
          <w:sz w:val="24"/>
          <w:szCs w:val="24"/>
          <w:rtl/>
        </w:rPr>
        <w:lastRenderedPageBreak/>
        <w:t>העלייה מסוף 1989 ועד 2001</w:t>
      </w:r>
    </w:p>
    <w:p w:rsidR="00F60F20" w:rsidRPr="00CF351F" w:rsidRDefault="00F60F20" w:rsidP="00F60F20">
      <w:pPr>
        <w:tabs>
          <w:tab w:val="left" w:pos="8482"/>
        </w:tabs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CF351F">
        <w:rPr>
          <w:rFonts w:ascii="Arial" w:hAnsi="Arial" w:cs="Arial" w:hint="cs"/>
          <w:sz w:val="24"/>
          <w:szCs w:val="24"/>
          <w:rtl/>
        </w:rPr>
        <w:t>תקופת השפל בעלייה לישראל נקטעה במחצית השנייה של שנת 1989</w:t>
      </w:r>
      <w:r>
        <w:rPr>
          <w:rFonts w:ascii="Arial" w:hAnsi="Arial" w:cs="Arial" w:hint="cs"/>
          <w:sz w:val="24"/>
          <w:szCs w:val="24"/>
          <w:rtl/>
        </w:rPr>
        <w:t>,</w:t>
      </w:r>
      <w:r w:rsidRPr="00CF351F">
        <w:rPr>
          <w:rFonts w:ascii="Arial" w:hAnsi="Arial" w:cs="Arial" w:hint="cs"/>
          <w:sz w:val="24"/>
          <w:szCs w:val="24"/>
          <w:rtl/>
        </w:rPr>
        <w:t xml:space="preserve"> עם נפילת מסך הברזל. בשנים 1990</w:t>
      </w:r>
      <w:r w:rsidRPr="00CF351F">
        <w:rPr>
          <w:rFonts w:ascii="Arial" w:hAnsi="Arial" w:cs="Arial"/>
          <w:sz w:val="24"/>
          <w:szCs w:val="24"/>
          <w:rtl/>
        </w:rPr>
        <w:t>–</w:t>
      </w:r>
      <w:r w:rsidRPr="00CF351F">
        <w:rPr>
          <w:rFonts w:ascii="Arial" w:hAnsi="Arial" w:cs="Arial" w:hint="cs"/>
          <w:sz w:val="24"/>
          <w:szCs w:val="24"/>
          <w:rtl/>
        </w:rPr>
        <w:t>2001 נרשמה שוב על</w:t>
      </w:r>
      <w:r w:rsidRPr="00CF351F">
        <w:rPr>
          <w:rFonts w:ascii="Arial" w:hAnsi="Arial" w:cs="Arial"/>
          <w:sz w:val="24"/>
          <w:szCs w:val="24"/>
          <w:rtl/>
        </w:rPr>
        <w:t>י</w:t>
      </w:r>
      <w:r w:rsidRPr="00CF351F">
        <w:rPr>
          <w:rFonts w:ascii="Arial" w:hAnsi="Arial" w:cs="Arial" w:hint="cs"/>
          <w:sz w:val="24"/>
          <w:szCs w:val="24"/>
          <w:rtl/>
        </w:rPr>
        <w:t>יה המונית לישראל. בגל עלייה זה הגיע</w:t>
      </w:r>
      <w:r>
        <w:rPr>
          <w:rFonts w:ascii="Arial" w:hAnsi="Arial" w:cs="Arial" w:hint="cs"/>
          <w:sz w:val="24"/>
          <w:szCs w:val="24"/>
          <w:rtl/>
        </w:rPr>
        <w:t>ו כ-900</w:t>
      </w:r>
      <w:r w:rsidRPr="00CF351F">
        <w:rPr>
          <w:rFonts w:ascii="Arial" w:hAnsi="Arial" w:cs="Arial" w:hint="cs"/>
          <w:sz w:val="24"/>
          <w:szCs w:val="24"/>
          <w:rtl/>
        </w:rPr>
        <w:t xml:space="preserve"> אלף עולים. רובם המכריע (86%) הגיעו מן הארצות שהרכיבו את בריה</w:t>
      </w:r>
      <w:r w:rsidRPr="00CF351F">
        <w:rPr>
          <w:rFonts w:ascii="Arial" w:hAnsi="Arial" w:cs="Arial"/>
          <w:sz w:val="24"/>
          <w:szCs w:val="24"/>
          <w:rtl/>
        </w:rPr>
        <w:t>"</w:t>
      </w:r>
      <w:r w:rsidRPr="00CF351F">
        <w:rPr>
          <w:rFonts w:ascii="Arial" w:hAnsi="Arial" w:cs="Arial" w:hint="cs"/>
          <w:sz w:val="24"/>
          <w:szCs w:val="24"/>
          <w:rtl/>
        </w:rPr>
        <w:t xml:space="preserve">מ לשעבר. הגיעו גם כ-40 אלף עולים מאתיופיה. </w:t>
      </w:r>
      <w:r w:rsidRPr="00CF351F">
        <w:rPr>
          <w:rFonts w:ascii="Arial" w:hAnsi="Arial" w:cs="Arial"/>
          <w:sz w:val="24"/>
          <w:szCs w:val="24"/>
          <w:rtl/>
        </w:rPr>
        <w:t>ב</w:t>
      </w:r>
      <w:r w:rsidRPr="00CF351F">
        <w:rPr>
          <w:rFonts w:ascii="Arial" w:hAnsi="Arial" w:cs="Arial" w:hint="cs"/>
          <w:sz w:val="24"/>
          <w:szCs w:val="24"/>
          <w:rtl/>
        </w:rPr>
        <w:t xml:space="preserve">שנת 1990 </w:t>
      </w:r>
      <w:r w:rsidRPr="00CF351F">
        <w:rPr>
          <w:rFonts w:ascii="Arial" w:hAnsi="Arial" w:cs="Arial"/>
          <w:sz w:val="24"/>
          <w:szCs w:val="24"/>
          <w:rtl/>
        </w:rPr>
        <w:t>הגיעו</w:t>
      </w:r>
      <w:r w:rsidRPr="00CF351F">
        <w:rPr>
          <w:rFonts w:ascii="Arial" w:hAnsi="Arial" w:cs="Arial" w:hint="cs"/>
          <w:sz w:val="24"/>
          <w:szCs w:val="24"/>
          <w:rtl/>
        </w:rPr>
        <w:t xml:space="preserve"> כמעט 200 אלף עולים</w:t>
      </w:r>
      <w:r>
        <w:rPr>
          <w:rFonts w:ascii="Arial" w:hAnsi="Arial" w:cs="Arial" w:hint="cs"/>
          <w:sz w:val="24"/>
          <w:szCs w:val="24"/>
          <w:rtl/>
        </w:rPr>
        <w:t>,</w:t>
      </w:r>
      <w:r w:rsidRPr="00CF351F">
        <w:rPr>
          <w:rFonts w:ascii="Arial" w:hAnsi="Arial" w:cs="Arial" w:hint="cs"/>
          <w:sz w:val="24"/>
          <w:szCs w:val="24"/>
          <w:rtl/>
        </w:rPr>
        <w:t xml:space="preserve"> ו</w:t>
      </w:r>
      <w:r w:rsidRPr="00CF351F">
        <w:rPr>
          <w:rFonts w:ascii="Arial" w:hAnsi="Arial" w:cs="Arial"/>
          <w:sz w:val="24"/>
          <w:szCs w:val="24"/>
          <w:rtl/>
        </w:rPr>
        <w:t>ב</w:t>
      </w:r>
      <w:r w:rsidRPr="00CF351F">
        <w:rPr>
          <w:rFonts w:ascii="Arial" w:hAnsi="Arial" w:cs="Arial" w:hint="cs"/>
          <w:sz w:val="24"/>
          <w:szCs w:val="24"/>
          <w:rtl/>
        </w:rPr>
        <w:t>שנת 1991</w:t>
      </w:r>
      <w:r w:rsidRPr="00CF351F">
        <w:rPr>
          <w:rFonts w:ascii="Arial" w:hAnsi="Arial" w:cs="Arial"/>
          <w:sz w:val="24"/>
          <w:szCs w:val="24"/>
          <w:rtl/>
        </w:rPr>
        <w:t xml:space="preserve"> –</w:t>
      </w:r>
      <w:r w:rsidRPr="00CF351F">
        <w:rPr>
          <w:rFonts w:ascii="Arial" w:hAnsi="Arial" w:cs="Arial" w:hint="cs"/>
          <w:sz w:val="24"/>
          <w:szCs w:val="24"/>
          <w:rtl/>
        </w:rPr>
        <w:t xml:space="preserve"> יותר מ-</w:t>
      </w:r>
      <w:r w:rsidRPr="00CF351F">
        <w:rPr>
          <w:rFonts w:ascii="Arial" w:hAnsi="Arial" w:cs="Arial"/>
          <w:sz w:val="24"/>
          <w:szCs w:val="24"/>
          <w:rtl/>
        </w:rPr>
        <w:t>175</w:t>
      </w:r>
      <w:r w:rsidRPr="00CF351F">
        <w:rPr>
          <w:rFonts w:ascii="Arial" w:hAnsi="Arial" w:cs="Arial" w:hint="cs"/>
          <w:sz w:val="24"/>
          <w:szCs w:val="24"/>
          <w:rtl/>
        </w:rPr>
        <w:t xml:space="preserve"> אלף. מאז ועד 2001 (למעט </w:t>
      </w:r>
      <w:r w:rsidRPr="00CF351F">
        <w:rPr>
          <w:rFonts w:ascii="Arial" w:hAnsi="Arial" w:cs="Arial" w:hint="cs"/>
          <w:spacing w:val="-2"/>
          <w:sz w:val="24"/>
          <w:szCs w:val="24"/>
          <w:rtl/>
        </w:rPr>
        <w:t xml:space="preserve">שנת 1999) נרשמה ירידה מתונה במספר העולים </w:t>
      </w:r>
      <w:r>
        <w:rPr>
          <w:rFonts w:ascii="Arial" w:hAnsi="Arial" w:cs="Arial" w:hint="cs"/>
          <w:spacing w:val="-2"/>
          <w:sz w:val="24"/>
          <w:szCs w:val="24"/>
          <w:rtl/>
        </w:rPr>
        <w:t>ב</w:t>
      </w:r>
      <w:r w:rsidRPr="00CF351F">
        <w:rPr>
          <w:rFonts w:ascii="Arial" w:hAnsi="Arial" w:cs="Arial" w:hint="cs"/>
          <w:spacing w:val="-2"/>
          <w:sz w:val="24"/>
          <w:szCs w:val="24"/>
          <w:rtl/>
        </w:rPr>
        <w:t>שנה. בשנים 199</w:t>
      </w:r>
      <w:r w:rsidRPr="00CF351F">
        <w:rPr>
          <w:rFonts w:ascii="Arial" w:hAnsi="Arial" w:cs="Arial"/>
          <w:spacing w:val="-2"/>
          <w:sz w:val="24"/>
          <w:szCs w:val="24"/>
          <w:rtl/>
        </w:rPr>
        <w:t>2</w:t>
      </w:r>
      <w:r w:rsidRPr="00CF351F">
        <w:rPr>
          <w:rFonts w:ascii="Arial" w:hAnsi="Arial" w:cs="Arial"/>
          <w:sz w:val="24"/>
          <w:szCs w:val="24"/>
          <w:rtl/>
        </w:rPr>
        <w:t>–</w:t>
      </w:r>
      <w:r w:rsidRPr="00CF351F">
        <w:rPr>
          <w:rFonts w:ascii="Arial" w:hAnsi="Arial" w:cs="Arial" w:hint="cs"/>
          <w:spacing w:val="-2"/>
          <w:sz w:val="24"/>
          <w:szCs w:val="24"/>
          <w:rtl/>
        </w:rPr>
        <w:t>199</w:t>
      </w:r>
      <w:r w:rsidRPr="00CF351F">
        <w:rPr>
          <w:rFonts w:ascii="Arial" w:hAnsi="Arial" w:cs="Arial"/>
          <w:spacing w:val="-2"/>
          <w:sz w:val="24"/>
          <w:szCs w:val="24"/>
          <w:rtl/>
        </w:rPr>
        <w:t>5</w:t>
      </w:r>
      <w:r w:rsidRPr="00CF351F">
        <w:rPr>
          <w:rFonts w:ascii="Arial" w:hAnsi="Arial" w:cs="Arial" w:hint="cs"/>
          <w:spacing w:val="-2"/>
          <w:sz w:val="24"/>
          <w:szCs w:val="24"/>
          <w:rtl/>
        </w:rPr>
        <w:t xml:space="preserve"> מספר העולים עדיין היה גדול מ-</w:t>
      </w:r>
      <w:r w:rsidRPr="00CF351F">
        <w:rPr>
          <w:rFonts w:ascii="Arial" w:hAnsi="Arial" w:cs="Arial"/>
          <w:sz w:val="24"/>
          <w:szCs w:val="24"/>
          <w:rtl/>
        </w:rPr>
        <w:t>75</w:t>
      </w:r>
      <w:r w:rsidRPr="00CF351F">
        <w:rPr>
          <w:rFonts w:ascii="Arial" w:hAnsi="Arial" w:cs="Arial" w:hint="cs"/>
          <w:sz w:val="24"/>
          <w:szCs w:val="24"/>
          <w:rtl/>
        </w:rPr>
        <w:t xml:space="preserve"> אלף </w:t>
      </w:r>
      <w:r>
        <w:rPr>
          <w:rFonts w:ascii="Arial" w:hAnsi="Arial" w:cs="Arial" w:hint="cs"/>
          <w:sz w:val="24"/>
          <w:szCs w:val="24"/>
          <w:rtl/>
        </w:rPr>
        <w:t>ב</w:t>
      </w:r>
      <w:r w:rsidRPr="00CF351F">
        <w:rPr>
          <w:rFonts w:ascii="Arial" w:hAnsi="Arial" w:cs="Arial" w:hint="cs"/>
          <w:sz w:val="24"/>
          <w:szCs w:val="24"/>
          <w:rtl/>
        </w:rPr>
        <w:t xml:space="preserve">שנה, ואילו בשנת 1998 נרשם מספר </w:t>
      </w:r>
      <w:r>
        <w:rPr>
          <w:rFonts w:ascii="Arial" w:hAnsi="Arial" w:cs="Arial" w:hint="cs"/>
          <w:sz w:val="24"/>
          <w:szCs w:val="24"/>
          <w:rtl/>
        </w:rPr>
        <w:t>קטן</w:t>
      </w:r>
      <w:r w:rsidRPr="00CF351F">
        <w:rPr>
          <w:rFonts w:ascii="Arial" w:hAnsi="Arial" w:cs="Arial" w:hint="cs"/>
          <w:sz w:val="24"/>
          <w:szCs w:val="24"/>
          <w:rtl/>
        </w:rPr>
        <w:t xml:space="preserve"> יותר (פחות מ-</w:t>
      </w:r>
      <w:r w:rsidRPr="00CF351F">
        <w:rPr>
          <w:rFonts w:ascii="Arial" w:hAnsi="Arial" w:cs="Arial"/>
          <w:sz w:val="24"/>
          <w:szCs w:val="24"/>
          <w:rtl/>
        </w:rPr>
        <w:t>60</w:t>
      </w:r>
      <w:r w:rsidRPr="00CF351F">
        <w:rPr>
          <w:rFonts w:ascii="Arial" w:hAnsi="Arial" w:cs="Arial" w:hint="cs"/>
          <w:sz w:val="24"/>
          <w:szCs w:val="24"/>
          <w:rtl/>
        </w:rPr>
        <w:t xml:space="preserve"> אלף). בשנת 1999 </w:t>
      </w:r>
      <w:r w:rsidRPr="00CF351F">
        <w:rPr>
          <w:rFonts w:ascii="Arial" w:hAnsi="Arial" w:cs="Arial" w:hint="cs"/>
          <w:spacing w:val="-2"/>
          <w:sz w:val="24"/>
          <w:szCs w:val="24"/>
          <w:rtl/>
        </w:rPr>
        <w:t xml:space="preserve">היה מספר העולים </w:t>
      </w:r>
      <w:r>
        <w:rPr>
          <w:rFonts w:ascii="Arial" w:hAnsi="Arial" w:cs="Arial" w:hint="cs"/>
          <w:spacing w:val="-2"/>
          <w:sz w:val="24"/>
          <w:szCs w:val="24"/>
          <w:rtl/>
        </w:rPr>
        <w:t>גדול</w:t>
      </w:r>
      <w:r w:rsidRPr="00CF351F">
        <w:rPr>
          <w:rFonts w:ascii="Arial" w:hAnsi="Arial" w:cs="Arial" w:hint="cs"/>
          <w:spacing w:val="-2"/>
          <w:sz w:val="24"/>
          <w:szCs w:val="24"/>
          <w:rtl/>
        </w:rPr>
        <w:t xml:space="preserve"> מ-</w:t>
      </w:r>
      <w:r w:rsidRPr="00CF351F">
        <w:rPr>
          <w:rFonts w:ascii="Arial" w:hAnsi="Arial" w:cs="Arial"/>
          <w:spacing w:val="-2"/>
          <w:sz w:val="24"/>
          <w:szCs w:val="24"/>
          <w:rtl/>
        </w:rPr>
        <w:t>75</w:t>
      </w:r>
      <w:r w:rsidRPr="00CF351F">
        <w:rPr>
          <w:rFonts w:ascii="Arial" w:hAnsi="Arial" w:cs="Arial" w:hint="cs"/>
          <w:spacing w:val="-2"/>
          <w:sz w:val="24"/>
          <w:szCs w:val="24"/>
          <w:rtl/>
        </w:rPr>
        <w:t xml:space="preserve"> אלף. מספר העולים שנרשמו בשנים 2000 ו-</w:t>
      </w:r>
      <w:r w:rsidRPr="00CF351F">
        <w:rPr>
          <w:rFonts w:ascii="Arial" w:hAnsi="Arial" w:cs="Arial"/>
          <w:spacing w:val="-2"/>
          <w:sz w:val="24"/>
          <w:szCs w:val="24"/>
          <w:rtl/>
        </w:rPr>
        <w:t>2001</w:t>
      </w:r>
      <w:r w:rsidRPr="00CF351F">
        <w:rPr>
          <w:rFonts w:ascii="Arial" w:hAnsi="Arial" w:cs="Arial"/>
          <w:spacing w:val="-2"/>
          <w:sz w:val="24"/>
          <w:szCs w:val="24"/>
        </w:rPr>
        <w:t xml:space="preserve"> </w:t>
      </w:r>
      <w:r w:rsidRPr="00CF351F">
        <w:rPr>
          <w:rFonts w:ascii="Arial" w:hAnsi="Arial" w:cs="Arial" w:hint="cs"/>
          <w:spacing w:val="-2"/>
          <w:sz w:val="24"/>
          <w:szCs w:val="24"/>
          <w:rtl/>
        </w:rPr>
        <w:t xml:space="preserve">היה </w:t>
      </w:r>
      <w:r>
        <w:rPr>
          <w:rFonts w:ascii="Arial" w:hAnsi="Arial" w:cs="Arial" w:hint="cs"/>
          <w:spacing w:val="-2"/>
          <w:sz w:val="24"/>
          <w:szCs w:val="24"/>
          <w:rtl/>
        </w:rPr>
        <w:t>כ-</w:t>
      </w:r>
      <w:r w:rsidRPr="00CF351F">
        <w:rPr>
          <w:rFonts w:ascii="Arial" w:hAnsi="Arial" w:cs="Arial" w:hint="cs"/>
          <w:spacing w:val="-2"/>
          <w:sz w:val="24"/>
          <w:szCs w:val="24"/>
          <w:rtl/>
        </w:rPr>
        <w:t>60 אלף ו</w:t>
      </w:r>
      <w:r>
        <w:rPr>
          <w:rFonts w:ascii="Arial" w:hAnsi="Arial" w:cs="Arial" w:hint="cs"/>
          <w:spacing w:val="-2"/>
          <w:sz w:val="24"/>
          <w:szCs w:val="24"/>
          <w:rtl/>
        </w:rPr>
        <w:t>כ</w:t>
      </w:r>
      <w:r w:rsidRPr="00CF351F">
        <w:rPr>
          <w:rFonts w:ascii="Arial" w:hAnsi="Arial" w:cs="Arial" w:hint="cs"/>
          <w:spacing w:val="-2"/>
          <w:sz w:val="24"/>
          <w:szCs w:val="24"/>
          <w:rtl/>
        </w:rPr>
        <w:t>-</w:t>
      </w:r>
      <w:r w:rsidRPr="00CF351F">
        <w:rPr>
          <w:rFonts w:ascii="Arial" w:hAnsi="Arial" w:cs="Arial" w:hint="cs"/>
          <w:sz w:val="24"/>
          <w:szCs w:val="24"/>
          <w:rtl/>
        </w:rPr>
        <w:t>43 אלף, בהתאמה.</w:t>
      </w:r>
    </w:p>
    <w:p w:rsidR="00F60F20" w:rsidRPr="00CF351F" w:rsidRDefault="00F60F20" w:rsidP="00F60F20">
      <w:pPr>
        <w:tabs>
          <w:tab w:val="left" w:pos="8460"/>
        </w:tabs>
        <w:spacing w:after="120" w:line="360" w:lineRule="auto"/>
        <w:rPr>
          <w:rFonts w:ascii="Arial" w:hAnsi="Arial" w:cs="Arial"/>
          <w:sz w:val="24"/>
          <w:szCs w:val="24"/>
          <w:rtl/>
        </w:rPr>
      </w:pPr>
      <w:r w:rsidRPr="00CF351F">
        <w:rPr>
          <w:rFonts w:ascii="Arial" w:hAnsi="Arial" w:cs="Arial" w:hint="cs"/>
          <w:sz w:val="24"/>
          <w:szCs w:val="24"/>
          <w:rtl/>
        </w:rPr>
        <w:t xml:space="preserve">גל עלייה זה הוא במידה רבה המשכו של הגל שהחל בשנות השבעים </w:t>
      </w:r>
      <w:r w:rsidRPr="00CF351F">
        <w:rPr>
          <w:rFonts w:ascii="Arial" w:hAnsi="Arial" w:cs="Arial"/>
          <w:sz w:val="24"/>
          <w:szCs w:val="24"/>
          <w:rtl/>
        </w:rPr>
        <w:t>– ראשיתה של</w:t>
      </w:r>
      <w:r w:rsidRPr="00CF351F">
        <w:rPr>
          <w:rFonts w:ascii="Arial" w:hAnsi="Arial" w:cs="Arial" w:hint="cs"/>
          <w:sz w:val="24"/>
          <w:szCs w:val="24"/>
          <w:rtl/>
        </w:rPr>
        <w:t xml:space="preserve"> ההגירה מבריה</w:t>
      </w:r>
      <w:r w:rsidRPr="00CF351F">
        <w:rPr>
          <w:rFonts w:ascii="Arial" w:hAnsi="Arial" w:cs="Arial"/>
          <w:sz w:val="24"/>
          <w:szCs w:val="24"/>
          <w:rtl/>
        </w:rPr>
        <w:t>"</w:t>
      </w:r>
      <w:r w:rsidRPr="00CF351F">
        <w:rPr>
          <w:rFonts w:ascii="Arial" w:hAnsi="Arial" w:cs="Arial" w:hint="cs"/>
          <w:sz w:val="24"/>
          <w:szCs w:val="24"/>
          <w:rtl/>
        </w:rPr>
        <w:t>מ לשעבר.</w:t>
      </w:r>
      <w:r>
        <w:rPr>
          <w:rFonts w:ascii="Arial" w:hAnsi="Arial" w:cs="Arial" w:hint="cs"/>
          <w:sz w:val="24"/>
          <w:szCs w:val="24"/>
          <w:rtl/>
        </w:rPr>
        <w:t xml:space="preserve"> שלא כ</w:t>
      </w:r>
      <w:r w:rsidRPr="00CF351F">
        <w:rPr>
          <w:rFonts w:ascii="Arial" w:hAnsi="Arial" w:cs="Arial" w:hint="cs"/>
          <w:sz w:val="24"/>
          <w:szCs w:val="24"/>
          <w:rtl/>
        </w:rPr>
        <w:t xml:space="preserve">בשנות השבעים והשמונים, </w:t>
      </w:r>
      <w:r>
        <w:rPr>
          <w:rFonts w:ascii="Arial" w:hAnsi="Arial" w:cs="Arial" w:hint="cs"/>
          <w:sz w:val="24"/>
          <w:szCs w:val="24"/>
          <w:rtl/>
        </w:rPr>
        <w:t>העלייה מ</w:t>
      </w:r>
      <w:r w:rsidRPr="00CF351F">
        <w:rPr>
          <w:rFonts w:ascii="Arial" w:hAnsi="Arial" w:cs="Arial" w:hint="cs"/>
          <w:sz w:val="24"/>
          <w:szCs w:val="24"/>
          <w:rtl/>
        </w:rPr>
        <w:t>בריה</w:t>
      </w:r>
      <w:r w:rsidRPr="00CF351F">
        <w:rPr>
          <w:rFonts w:ascii="Arial" w:hAnsi="Arial" w:cs="Arial"/>
          <w:sz w:val="24"/>
          <w:szCs w:val="24"/>
          <w:rtl/>
        </w:rPr>
        <w:t>"</w:t>
      </w:r>
      <w:r w:rsidRPr="00CF351F">
        <w:rPr>
          <w:rFonts w:ascii="Arial" w:hAnsi="Arial" w:cs="Arial" w:hint="cs"/>
          <w:sz w:val="24"/>
          <w:szCs w:val="24"/>
          <w:rtl/>
        </w:rPr>
        <w:t xml:space="preserve">מ לשעבר בגל האחרון הייתה </w:t>
      </w:r>
      <w:r>
        <w:rPr>
          <w:rFonts w:ascii="Arial" w:hAnsi="Arial" w:cs="Arial" w:hint="cs"/>
          <w:sz w:val="24"/>
          <w:szCs w:val="24"/>
          <w:rtl/>
        </w:rPr>
        <w:t>הגדולה ביותר</w:t>
      </w:r>
      <w:r w:rsidRPr="00CF351F">
        <w:rPr>
          <w:rFonts w:ascii="Arial" w:hAnsi="Arial" w:cs="Arial" w:hint="cs"/>
          <w:sz w:val="24"/>
          <w:szCs w:val="24"/>
          <w:rtl/>
        </w:rPr>
        <w:t xml:space="preserve"> מאז גל העלייה של תחילת שנות ה</w:t>
      </w:r>
      <w:r>
        <w:rPr>
          <w:rFonts w:ascii="Arial" w:hAnsi="Arial" w:cs="Arial" w:hint="cs"/>
          <w:sz w:val="24"/>
          <w:szCs w:val="24"/>
          <w:rtl/>
        </w:rPr>
        <w:t>חמישים,</w:t>
      </w:r>
      <w:r w:rsidRPr="00CF351F">
        <w:rPr>
          <w:rFonts w:ascii="Arial" w:hAnsi="Arial" w:cs="Arial" w:hint="cs"/>
          <w:sz w:val="24"/>
          <w:szCs w:val="24"/>
          <w:rtl/>
        </w:rPr>
        <w:t xml:space="preserve"> שכן רוב</w:t>
      </w:r>
      <w:r>
        <w:rPr>
          <w:rFonts w:ascii="Arial" w:hAnsi="Arial" w:cs="Arial" w:hint="cs"/>
          <w:sz w:val="24"/>
          <w:szCs w:val="24"/>
          <w:rtl/>
        </w:rPr>
        <w:t xml:space="preserve"> העולים</w:t>
      </w:r>
      <w:r w:rsidRPr="00CF351F"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ש</w:t>
      </w:r>
      <w:r w:rsidRPr="00CF351F">
        <w:rPr>
          <w:rFonts w:ascii="Arial" w:hAnsi="Arial" w:cs="Arial" w:hint="cs"/>
          <w:sz w:val="24"/>
          <w:szCs w:val="24"/>
          <w:rtl/>
        </w:rPr>
        <w:t>עזבו את ארצות מוצא</w:t>
      </w:r>
      <w:r>
        <w:rPr>
          <w:rFonts w:ascii="Arial" w:hAnsi="Arial" w:cs="Arial" w:hint="cs"/>
          <w:sz w:val="24"/>
          <w:szCs w:val="24"/>
          <w:rtl/>
        </w:rPr>
        <w:t>ם</w:t>
      </w:r>
      <w:r w:rsidRPr="00CF351F">
        <w:rPr>
          <w:rFonts w:ascii="Arial" w:hAnsi="Arial" w:cs="Arial" w:hint="cs"/>
          <w:sz w:val="24"/>
          <w:szCs w:val="24"/>
          <w:rtl/>
        </w:rPr>
        <w:t xml:space="preserve"> פנו לישראל.</w:t>
      </w:r>
    </w:p>
    <w:p w:rsidR="00F60F20" w:rsidRPr="00CF351F" w:rsidRDefault="00F60F20" w:rsidP="00F60F20">
      <w:pPr>
        <w:pStyle w:val="a3"/>
        <w:spacing w:before="0" w:after="120"/>
        <w:ind w:right="0"/>
        <w:rPr>
          <w:rFonts w:ascii="Arial" w:hAnsi="Arial" w:cs="Arial"/>
          <w:sz w:val="24"/>
          <w:szCs w:val="24"/>
          <w:rtl/>
        </w:rPr>
      </w:pPr>
      <w:r w:rsidRPr="00CF351F">
        <w:rPr>
          <w:rFonts w:ascii="Arial" w:hAnsi="Arial" w:cs="Arial" w:hint="cs"/>
          <w:sz w:val="24"/>
          <w:szCs w:val="24"/>
          <w:rtl/>
        </w:rPr>
        <w:t>יש לציין כי כ-170 אלף מתוך עולי בריה</w:t>
      </w:r>
      <w:r w:rsidRPr="00CF351F">
        <w:rPr>
          <w:rFonts w:ascii="Arial" w:hAnsi="Arial" w:cs="Arial"/>
          <w:sz w:val="24"/>
          <w:szCs w:val="24"/>
          <w:rtl/>
        </w:rPr>
        <w:t>"</w:t>
      </w:r>
      <w:r w:rsidRPr="00CF351F">
        <w:rPr>
          <w:rFonts w:ascii="Arial" w:hAnsi="Arial" w:cs="Arial" w:hint="cs"/>
          <w:sz w:val="24"/>
          <w:szCs w:val="24"/>
          <w:rtl/>
        </w:rPr>
        <w:t>מ לשעבר הגיעו מהארצות האסי</w:t>
      </w:r>
      <w:r w:rsidRPr="00CF351F">
        <w:rPr>
          <w:rFonts w:ascii="Arial" w:hAnsi="Arial" w:cs="Arial"/>
          <w:sz w:val="24"/>
          <w:szCs w:val="24"/>
          <w:rtl/>
        </w:rPr>
        <w:t>אנ</w:t>
      </w:r>
      <w:r w:rsidRPr="00CF351F">
        <w:rPr>
          <w:rFonts w:ascii="Arial" w:hAnsi="Arial" w:cs="Arial" w:hint="cs"/>
          <w:sz w:val="24"/>
          <w:szCs w:val="24"/>
          <w:rtl/>
        </w:rPr>
        <w:t xml:space="preserve">יות שבה. יש להניח כי מספר זה גדול יותר, שכן </w:t>
      </w:r>
      <w:r>
        <w:rPr>
          <w:rFonts w:ascii="Arial" w:hAnsi="Arial" w:cs="Arial" w:hint="cs"/>
          <w:sz w:val="24"/>
          <w:szCs w:val="24"/>
          <w:rtl/>
        </w:rPr>
        <w:t>רבים מה</w:t>
      </w:r>
      <w:r w:rsidRPr="00CF351F">
        <w:rPr>
          <w:rFonts w:ascii="Arial" w:hAnsi="Arial" w:cs="Arial" w:hint="cs"/>
          <w:sz w:val="24"/>
          <w:szCs w:val="24"/>
          <w:rtl/>
        </w:rPr>
        <w:t>עולים נרש</w:t>
      </w:r>
      <w:r>
        <w:rPr>
          <w:rFonts w:ascii="Arial" w:hAnsi="Arial" w:cs="Arial" w:hint="cs"/>
          <w:sz w:val="24"/>
          <w:szCs w:val="24"/>
          <w:rtl/>
        </w:rPr>
        <w:t>מו</w:t>
      </w:r>
      <w:r w:rsidRPr="00CF351F">
        <w:rPr>
          <w:rFonts w:ascii="Arial" w:hAnsi="Arial" w:cs="Arial" w:hint="cs"/>
          <w:sz w:val="24"/>
          <w:szCs w:val="24"/>
          <w:rtl/>
        </w:rPr>
        <w:t xml:space="preserve"> כ</w:t>
      </w:r>
      <w:r>
        <w:rPr>
          <w:rFonts w:ascii="Arial" w:hAnsi="Arial" w:cs="Arial" w:hint="cs"/>
          <w:sz w:val="24"/>
          <w:szCs w:val="24"/>
          <w:rtl/>
        </w:rPr>
        <w:t>מי שה</w:t>
      </w:r>
      <w:r w:rsidRPr="00CF351F">
        <w:rPr>
          <w:rFonts w:ascii="Arial" w:hAnsi="Arial" w:cs="Arial" w:hint="cs"/>
          <w:sz w:val="24"/>
          <w:szCs w:val="24"/>
          <w:rtl/>
        </w:rPr>
        <w:t>גיע</w:t>
      </w:r>
      <w:r>
        <w:rPr>
          <w:rFonts w:ascii="Arial" w:hAnsi="Arial" w:cs="Arial" w:hint="cs"/>
          <w:sz w:val="24"/>
          <w:szCs w:val="24"/>
          <w:rtl/>
        </w:rPr>
        <w:t>ו</w:t>
      </w:r>
      <w:r w:rsidRPr="00CF351F">
        <w:rPr>
          <w:rFonts w:ascii="Arial" w:hAnsi="Arial" w:cs="Arial" w:hint="cs"/>
          <w:sz w:val="24"/>
          <w:szCs w:val="24"/>
          <w:rtl/>
        </w:rPr>
        <w:t xml:space="preserve"> מבריה</w:t>
      </w:r>
      <w:r w:rsidRPr="00CF351F">
        <w:rPr>
          <w:rFonts w:ascii="Arial" w:hAnsi="Arial" w:cs="Arial"/>
          <w:sz w:val="24"/>
          <w:szCs w:val="24"/>
          <w:rtl/>
        </w:rPr>
        <w:t>"</w:t>
      </w:r>
      <w:r w:rsidRPr="00CF351F">
        <w:rPr>
          <w:rFonts w:ascii="Arial" w:hAnsi="Arial" w:cs="Arial" w:hint="cs"/>
          <w:sz w:val="24"/>
          <w:szCs w:val="24"/>
          <w:rtl/>
        </w:rPr>
        <w:t xml:space="preserve">מ </w:t>
      </w:r>
      <w:r>
        <w:rPr>
          <w:rFonts w:ascii="Arial" w:hAnsi="Arial" w:cs="Arial" w:hint="cs"/>
          <w:sz w:val="24"/>
          <w:szCs w:val="24"/>
          <w:rtl/>
        </w:rPr>
        <w:t>ו</w:t>
      </w:r>
      <w:r w:rsidRPr="00CF351F">
        <w:rPr>
          <w:rFonts w:ascii="Arial" w:hAnsi="Arial" w:cs="Arial" w:hint="cs"/>
          <w:sz w:val="24"/>
          <w:szCs w:val="24"/>
          <w:rtl/>
        </w:rPr>
        <w:t>ללא ציון ארץ מסוימת.</w:t>
      </w:r>
    </w:p>
    <w:p w:rsidR="00F60F20" w:rsidRPr="00CF351F" w:rsidRDefault="00F60F20" w:rsidP="00F60F20">
      <w:pPr>
        <w:spacing w:after="120" w:line="360" w:lineRule="auto"/>
        <w:rPr>
          <w:b/>
          <w:bCs/>
          <w:sz w:val="24"/>
          <w:szCs w:val="24"/>
          <w:rtl/>
        </w:rPr>
      </w:pPr>
      <w:r w:rsidRPr="00CF351F">
        <w:rPr>
          <w:rFonts w:cs="Arial"/>
          <w:b/>
          <w:bCs/>
          <w:sz w:val="24"/>
          <w:szCs w:val="24"/>
          <w:rtl/>
        </w:rPr>
        <w:t>העלייה בשנים 2002–2006</w:t>
      </w:r>
    </w:p>
    <w:p w:rsidR="00F60F20" w:rsidRPr="00CF351F" w:rsidRDefault="00F60F20" w:rsidP="00F60F20">
      <w:pPr>
        <w:spacing w:after="120" w:line="360" w:lineRule="auto"/>
        <w:rPr>
          <w:sz w:val="24"/>
          <w:szCs w:val="24"/>
          <w:rtl/>
        </w:rPr>
      </w:pPr>
      <w:r w:rsidRPr="00CF351F">
        <w:rPr>
          <w:rFonts w:cs="Arial"/>
          <w:sz w:val="24"/>
          <w:szCs w:val="24"/>
          <w:rtl/>
        </w:rPr>
        <w:t>בשנים 2002–2006 עלו לישראל כ-118 אלף עולים. בהשוואה לשנים 1990–2001</w:t>
      </w:r>
      <w:r>
        <w:rPr>
          <w:rFonts w:cs="Arial" w:hint="cs"/>
          <w:sz w:val="24"/>
          <w:szCs w:val="24"/>
          <w:rtl/>
        </w:rPr>
        <w:t xml:space="preserve">, </w:t>
      </w:r>
      <w:r w:rsidRPr="00CF351F">
        <w:rPr>
          <w:rFonts w:cs="Arial"/>
          <w:sz w:val="24"/>
          <w:szCs w:val="24"/>
          <w:rtl/>
        </w:rPr>
        <w:t xml:space="preserve">שהתאפיינו ברוב מכריע של עולים מבריה"מ, בשנים 2002–2006 </w:t>
      </w:r>
      <w:r>
        <w:rPr>
          <w:rFonts w:cs="Arial" w:hint="cs"/>
          <w:sz w:val="24"/>
          <w:szCs w:val="24"/>
          <w:rtl/>
        </w:rPr>
        <w:t>ה</w:t>
      </w:r>
      <w:r w:rsidRPr="00CF351F">
        <w:rPr>
          <w:rFonts w:cs="Arial"/>
          <w:sz w:val="24"/>
          <w:szCs w:val="24"/>
          <w:rtl/>
        </w:rPr>
        <w:t xml:space="preserve">אחוז הממוצע של העולים מבריה"מ ירד לכ-50% </w:t>
      </w:r>
      <w:r>
        <w:rPr>
          <w:rFonts w:cs="Arial" w:hint="cs"/>
          <w:sz w:val="24"/>
          <w:szCs w:val="24"/>
          <w:rtl/>
        </w:rPr>
        <w:t>ושל</w:t>
      </w:r>
      <w:r w:rsidRPr="00CF351F">
        <w:rPr>
          <w:rFonts w:cs="Arial"/>
          <w:sz w:val="24"/>
          <w:szCs w:val="24"/>
          <w:rtl/>
        </w:rPr>
        <w:t xml:space="preserve"> העולים מאירופה </w:t>
      </w:r>
      <w:r w:rsidRPr="009C3F63">
        <w:rPr>
          <w:rFonts w:ascii="Arial" w:hAnsi="Arial" w:cs="Arial"/>
          <w:sz w:val="24"/>
          <w:szCs w:val="24"/>
          <w:rtl/>
        </w:rPr>
        <w:t>–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CF351F">
        <w:rPr>
          <w:rFonts w:cs="Arial"/>
          <w:sz w:val="24"/>
          <w:szCs w:val="24"/>
          <w:rtl/>
        </w:rPr>
        <w:t>מ</w:t>
      </w:r>
      <w:r>
        <w:rPr>
          <w:rFonts w:cs="Arial" w:hint="cs"/>
          <w:sz w:val="24"/>
          <w:szCs w:val="24"/>
          <w:rtl/>
        </w:rPr>
        <w:t>כ</w:t>
      </w:r>
      <w:r w:rsidRPr="00CF351F">
        <w:rPr>
          <w:rFonts w:cs="Arial"/>
          <w:sz w:val="24"/>
          <w:szCs w:val="24"/>
          <w:rtl/>
        </w:rPr>
        <w:t>-71% ל</w:t>
      </w:r>
      <w:r>
        <w:rPr>
          <w:rFonts w:cs="Arial" w:hint="cs"/>
          <w:sz w:val="24"/>
          <w:szCs w:val="24"/>
          <w:rtl/>
        </w:rPr>
        <w:t>כ</w:t>
      </w:r>
      <w:r w:rsidRPr="00CF351F">
        <w:rPr>
          <w:rFonts w:cs="Arial"/>
          <w:sz w:val="24"/>
          <w:szCs w:val="24"/>
          <w:rtl/>
        </w:rPr>
        <w:t>-53%. עם זאת, אחוז העולים מצרפת עלה (</w:t>
      </w:r>
      <w:r>
        <w:rPr>
          <w:rFonts w:cs="Arial" w:hint="cs"/>
          <w:sz w:val="24"/>
          <w:szCs w:val="24"/>
          <w:rtl/>
        </w:rPr>
        <w:t>כ-</w:t>
      </w:r>
      <w:r w:rsidRPr="00CF351F">
        <w:rPr>
          <w:rFonts w:cs="Arial"/>
          <w:sz w:val="24"/>
          <w:szCs w:val="24"/>
          <w:rtl/>
        </w:rPr>
        <w:t>9% ב-2002–2006 לעומת</w:t>
      </w:r>
      <w:r>
        <w:rPr>
          <w:rFonts w:cs="Arial" w:hint="cs"/>
          <w:sz w:val="24"/>
          <w:szCs w:val="24"/>
          <w:rtl/>
        </w:rPr>
        <w:t xml:space="preserve"> כ-</w:t>
      </w:r>
      <w:r w:rsidRPr="00CF351F">
        <w:rPr>
          <w:rFonts w:cs="Arial"/>
          <w:sz w:val="24"/>
          <w:szCs w:val="24"/>
          <w:rtl/>
        </w:rPr>
        <w:t>2% ב-2000–2001). מספר העולים מאתיופיה</w:t>
      </w:r>
      <w:r>
        <w:rPr>
          <w:rFonts w:cs="Arial" w:hint="cs"/>
          <w:sz w:val="24"/>
          <w:szCs w:val="24"/>
          <w:rtl/>
        </w:rPr>
        <w:t xml:space="preserve"> הוסיף לגדול</w:t>
      </w:r>
      <w:r w:rsidRPr="00CF351F">
        <w:rPr>
          <w:rFonts w:cs="Arial"/>
          <w:sz w:val="24"/>
          <w:szCs w:val="24"/>
          <w:rtl/>
        </w:rPr>
        <w:t xml:space="preserve">, </w:t>
      </w:r>
      <w:r>
        <w:rPr>
          <w:rFonts w:cs="Arial" w:hint="cs"/>
          <w:sz w:val="24"/>
          <w:szCs w:val="24"/>
          <w:rtl/>
        </w:rPr>
        <w:t xml:space="preserve">וכך </w:t>
      </w:r>
      <w:r w:rsidRPr="00CF351F">
        <w:rPr>
          <w:rFonts w:cs="Arial"/>
          <w:sz w:val="24"/>
          <w:szCs w:val="24"/>
          <w:rtl/>
        </w:rPr>
        <w:t xml:space="preserve">אחוז העולים מאפריקה כמעט הכפיל את עצמו לעומת שנת 2001 </w:t>
      </w:r>
      <w:r>
        <w:rPr>
          <w:rFonts w:cs="Arial" w:hint="cs"/>
          <w:sz w:val="24"/>
          <w:szCs w:val="24"/>
          <w:rtl/>
        </w:rPr>
        <w:t>והיה</w:t>
      </w:r>
      <w:r w:rsidRPr="00CF351F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כ</w:t>
      </w:r>
      <w:r w:rsidRPr="00CF351F">
        <w:rPr>
          <w:rFonts w:cs="Arial"/>
          <w:sz w:val="24"/>
          <w:szCs w:val="24"/>
          <w:rtl/>
        </w:rPr>
        <w:t>-14% בממוצע בשנים 2002–2006. כמו כן בעקבות גידול במספר העולים מארצות הברית ו</w:t>
      </w:r>
      <w:r>
        <w:rPr>
          <w:rFonts w:cs="Arial" w:hint="cs"/>
          <w:sz w:val="24"/>
          <w:szCs w:val="24"/>
          <w:rtl/>
        </w:rPr>
        <w:t>מ</w:t>
      </w:r>
      <w:r w:rsidRPr="00CF351F">
        <w:rPr>
          <w:rFonts w:cs="Arial"/>
          <w:sz w:val="24"/>
          <w:szCs w:val="24"/>
          <w:rtl/>
        </w:rPr>
        <w:t>ארגנטינה עלה אחוז העולים מיבשת אמריקה מ</w:t>
      </w:r>
      <w:r>
        <w:rPr>
          <w:rFonts w:cs="Arial" w:hint="cs"/>
          <w:sz w:val="24"/>
          <w:szCs w:val="24"/>
          <w:rtl/>
        </w:rPr>
        <w:t>כ</w:t>
      </w:r>
      <w:r w:rsidRPr="00CF351F">
        <w:rPr>
          <w:rFonts w:cs="Arial"/>
          <w:sz w:val="24"/>
          <w:szCs w:val="24"/>
          <w:rtl/>
        </w:rPr>
        <w:t xml:space="preserve">-8% ב-2001 לכ-21% בממוצע ב-2002–2006. בשנת 2001 עלה אחוז העולים מאמריקה בעיקר בגלל הגידול במספר העולים מארגנטינה. </w:t>
      </w:r>
      <w:r>
        <w:rPr>
          <w:rFonts w:cs="Arial" w:hint="cs"/>
          <w:sz w:val="24"/>
          <w:szCs w:val="24"/>
          <w:rtl/>
        </w:rPr>
        <w:t>כמו ב</w:t>
      </w:r>
      <w:r w:rsidRPr="00CF351F">
        <w:rPr>
          <w:rFonts w:cs="Arial"/>
          <w:sz w:val="24"/>
          <w:szCs w:val="24"/>
          <w:rtl/>
        </w:rPr>
        <w:t xml:space="preserve">שנים 1990–2001, גם בשנים 2002–2006 רוב </w:t>
      </w:r>
      <w:r>
        <w:rPr>
          <w:rFonts w:cs="Arial"/>
          <w:sz w:val="24"/>
          <w:szCs w:val="24"/>
          <w:rtl/>
        </w:rPr>
        <w:t>העולים שהגיעו מיבשת אסיה</w:t>
      </w:r>
      <w:r>
        <w:rPr>
          <w:rFonts w:cs="Arial" w:hint="cs"/>
          <w:sz w:val="24"/>
          <w:szCs w:val="24"/>
          <w:rtl/>
        </w:rPr>
        <w:t xml:space="preserve"> </w:t>
      </w:r>
      <w:r w:rsidRPr="00CF351F">
        <w:rPr>
          <w:rFonts w:cs="Arial"/>
          <w:sz w:val="24"/>
          <w:szCs w:val="24"/>
          <w:rtl/>
        </w:rPr>
        <w:t>(</w:t>
      </w:r>
      <w:r>
        <w:rPr>
          <w:rFonts w:cs="Arial" w:hint="cs"/>
          <w:sz w:val="24"/>
          <w:szCs w:val="24"/>
          <w:rtl/>
        </w:rPr>
        <w:t>כ-</w:t>
      </w:r>
      <w:r w:rsidRPr="00CF351F">
        <w:rPr>
          <w:rFonts w:cs="Arial"/>
          <w:sz w:val="24"/>
          <w:szCs w:val="24"/>
          <w:rtl/>
        </w:rPr>
        <w:t>85%</w:t>
      </w:r>
      <w:r>
        <w:rPr>
          <w:rFonts w:cs="Arial"/>
          <w:sz w:val="24"/>
          <w:szCs w:val="24"/>
          <w:rtl/>
        </w:rPr>
        <w:t xml:space="preserve">) </w:t>
      </w:r>
      <w:r w:rsidRPr="00CF351F">
        <w:rPr>
          <w:rFonts w:cs="Arial"/>
          <w:sz w:val="24"/>
          <w:szCs w:val="24"/>
          <w:rtl/>
        </w:rPr>
        <w:t xml:space="preserve">היו </w:t>
      </w:r>
      <w:r>
        <w:rPr>
          <w:rFonts w:cs="Arial" w:hint="cs"/>
          <w:sz w:val="24"/>
          <w:szCs w:val="24"/>
          <w:rtl/>
        </w:rPr>
        <w:t>מ</w:t>
      </w:r>
      <w:r w:rsidRPr="00CF351F">
        <w:rPr>
          <w:rFonts w:cs="Arial"/>
          <w:sz w:val="24"/>
          <w:szCs w:val="24"/>
          <w:rtl/>
        </w:rPr>
        <w:t>הרפובליקות האסיאניות של בריה"מ לשעבר</w:t>
      </w:r>
      <w:r>
        <w:rPr>
          <w:rFonts w:cs="Arial" w:hint="cs"/>
          <w:sz w:val="24"/>
          <w:szCs w:val="24"/>
          <w:rtl/>
        </w:rPr>
        <w:t>.</w:t>
      </w:r>
    </w:p>
    <w:p w:rsidR="00F60F20" w:rsidRPr="00CF351F" w:rsidRDefault="00F60F20" w:rsidP="00F60F20">
      <w:pPr>
        <w:spacing w:after="120" w:line="360" w:lineRule="auto"/>
        <w:rPr>
          <w:b/>
          <w:bCs/>
          <w:sz w:val="24"/>
          <w:szCs w:val="24"/>
          <w:rtl/>
        </w:rPr>
      </w:pPr>
      <w:r w:rsidRPr="00CF351F">
        <w:rPr>
          <w:rFonts w:cs="Arial"/>
          <w:b/>
          <w:bCs/>
          <w:sz w:val="24"/>
          <w:szCs w:val="24"/>
          <w:rtl/>
        </w:rPr>
        <w:t>העלייה בשנים 2007–2010</w:t>
      </w:r>
    </w:p>
    <w:p w:rsidR="00F60F20" w:rsidRPr="00CF351F" w:rsidRDefault="00F60F20" w:rsidP="00F60F20">
      <w:pPr>
        <w:spacing w:after="120" w:line="360" w:lineRule="auto"/>
        <w:rPr>
          <w:sz w:val="24"/>
          <w:szCs w:val="24"/>
          <w:rtl/>
        </w:rPr>
      </w:pPr>
      <w:r w:rsidRPr="00CF351F">
        <w:rPr>
          <w:rFonts w:cs="Arial"/>
          <w:sz w:val="24"/>
          <w:szCs w:val="24"/>
          <w:rtl/>
        </w:rPr>
        <w:t xml:space="preserve">השנים 2007–2010 </w:t>
      </w:r>
      <w:r>
        <w:rPr>
          <w:rFonts w:cs="Arial" w:hint="cs"/>
          <w:sz w:val="24"/>
          <w:szCs w:val="24"/>
          <w:rtl/>
        </w:rPr>
        <w:t>ה</w:t>
      </w:r>
      <w:r w:rsidRPr="00CF351F">
        <w:rPr>
          <w:rFonts w:cs="Arial"/>
          <w:sz w:val="24"/>
          <w:szCs w:val="24"/>
          <w:rtl/>
        </w:rPr>
        <w:t>תאפיינו בשפל נוסף בעלייה, ובהן עלו לארץ כ-63 אלף עולים. זהו מספר קטן בהשוואה ל</w:t>
      </w:r>
      <w:r>
        <w:rPr>
          <w:rFonts w:cs="Arial" w:hint="cs"/>
          <w:sz w:val="24"/>
          <w:szCs w:val="24"/>
          <w:rtl/>
        </w:rPr>
        <w:t>מספרם ב</w:t>
      </w:r>
      <w:r w:rsidRPr="00CF351F">
        <w:rPr>
          <w:rFonts w:cs="Arial"/>
          <w:sz w:val="24"/>
          <w:szCs w:val="24"/>
          <w:rtl/>
        </w:rPr>
        <w:t xml:space="preserve">שנים </w:t>
      </w:r>
      <w:r>
        <w:rPr>
          <w:rFonts w:cs="Arial" w:hint="cs"/>
          <w:sz w:val="24"/>
          <w:szCs w:val="24"/>
          <w:rtl/>
        </w:rPr>
        <w:t>ה</w:t>
      </w:r>
      <w:r w:rsidRPr="00CF351F">
        <w:rPr>
          <w:rFonts w:cs="Arial"/>
          <w:sz w:val="24"/>
          <w:szCs w:val="24"/>
          <w:rtl/>
        </w:rPr>
        <w:t xml:space="preserve">קודמות ואף </w:t>
      </w:r>
      <w:r>
        <w:rPr>
          <w:rFonts w:cs="Arial" w:hint="cs"/>
          <w:sz w:val="24"/>
          <w:szCs w:val="24"/>
          <w:rtl/>
        </w:rPr>
        <w:t>ב</w:t>
      </w:r>
      <w:r w:rsidRPr="00CF351F">
        <w:rPr>
          <w:rFonts w:cs="Arial"/>
          <w:sz w:val="24"/>
          <w:szCs w:val="24"/>
          <w:rtl/>
        </w:rPr>
        <w:t xml:space="preserve">תקופת השפל </w:t>
      </w:r>
      <w:r>
        <w:rPr>
          <w:rFonts w:cs="Arial" w:hint="cs"/>
          <w:sz w:val="24"/>
          <w:szCs w:val="24"/>
          <w:rtl/>
        </w:rPr>
        <w:t>האחרונה (</w:t>
      </w:r>
      <w:r w:rsidRPr="00CF351F">
        <w:rPr>
          <w:rFonts w:cs="Arial"/>
          <w:sz w:val="24"/>
          <w:szCs w:val="24"/>
          <w:rtl/>
        </w:rPr>
        <w:t>1975–</w:t>
      </w:r>
      <w:r w:rsidRPr="00CF351F">
        <w:rPr>
          <w:rFonts w:cs="Arial"/>
          <w:sz w:val="24"/>
          <w:szCs w:val="24"/>
          <w:rtl/>
        </w:rPr>
        <w:lastRenderedPageBreak/>
        <w:t>1989</w:t>
      </w:r>
      <w:r>
        <w:rPr>
          <w:rFonts w:cs="Arial" w:hint="cs"/>
          <w:sz w:val="24"/>
          <w:szCs w:val="24"/>
          <w:rtl/>
        </w:rPr>
        <w:t>).</w:t>
      </w:r>
      <w:r w:rsidRPr="00CF351F">
        <w:rPr>
          <w:rFonts w:cs="Arial"/>
          <w:sz w:val="24"/>
          <w:szCs w:val="24"/>
          <w:rtl/>
        </w:rPr>
        <w:t xml:space="preserve"> בשנים 2007–2010 המספר הממוצע של עולים ה</w:t>
      </w:r>
      <w:r>
        <w:rPr>
          <w:rFonts w:cs="Arial" w:hint="cs"/>
          <w:sz w:val="24"/>
          <w:szCs w:val="24"/>
          <w:rtl/>
        </w:rPr>
        <w:t>יה</w:t>
      </w:r>
      <w:r w:rsidRPr="00CF351F">
        <w:rPr>
          <w:rFonts w:cs="Arial"/>
          <w:sz w:val="24"/>
          <w:szCs w:val="24"/>
          <w:rtl/>
        </w:rPr>
        <w:t xml:space="preserve"> 15.8 אלף</w:t>
      </w:r>
      <w:r w:rsidRPr="0067536E">
        <w:rPr>
          <w:rFonts w:cs="Arial" w:hint="cs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ב</w:t>
      </w:r>
      <w:r w:rsidRPr="00CF351F">
        <w:rPr>
          <w:rFonts w:cs="Arial"/>
          <w:sz w:val="24"/>
          <w:szCs w:val="24"/>
          <w:rtl/>
        </w:rPr>
        <w:t>שנה</w:t>
      </w:r>
      <w:r>
        <w:rPr>
          <w:rFonts w:cs="Arial" w:hint="cs"/>
          <w:sz w:val="24"/>
          <w:szCs w:val="24"/>
          <w:rtl/>
        </w:rPr>
        <w:t>,</w:t>
      </w:r>
      <w:r w:rsidRPr="00CF351F">
        <w:rPr>
          <w:rFonts w:cs="Arial"/>
          <w:sz w:val="24"/>
          <w:szCs w:val="24"/>
          <w:rtl/>
        </w:rPr>
        <w:t xml:space="preserve"> ל</w:t>
      </w:r>
      <w:r>
        <w:rPr>
          <w:rFonts w:cs="Arial" w:hint="cs"/>
          <w:sz w:val="24"/>
          <w:szCs w:val="24"/>
          <w:rtl/>
        </w:rPr>
        <w:t xml:space="preserve">עומת </w:t>
      </w:r>
      <w:r w:rsidRPr="00CF351F">
        <w:rPr>
          <w:rFonts w:cs="Arial"/>
          <w:sz w:val="24"/>
          <w:szCs w:val="24"/>
          <w:rtl/>
        </w:rPr>
        <w:t>18.1 אלף</w:t>
      </w:r>
      <w:r>
        <w:rPr>
          <w:rFonts w:cs="Arial" w:hint="cs"/>
          <w:sz w:val="24"/>
          <w:szCs w:val="24"/>
          <w:rtl/>
        </w:rPr>
        <w:t xml:space="preserve"> בממוצע בשנה</w:t>
      </w:r>
      <w:r w:rsidRPr="00CF351F">
        <w:rPr>
          <w:rFonts w:cs="Arial"/>
          <w:sz w:val="24"/>
          <w:szCs w:val="24"/>
          <w:rtl/>
        </w:rPr>
        <w:t xml:space="preserve"> ב</w:t>
      </w:r>
      <w:r>
        <w:rPr>
          <w:rFonts w:cs="Arial" w:hint="cs"/>
          <w:sz w:val="24"/>
          <w:szCs w:val="24"/>
          <w:rtl/>
        </w:rPr>
        <w:t>-</w:t>
      </w:r>
      <w:r w:rsidRPr="00CF351F">
        <w:rPr>
          <w:rFonts w:cs="Arial"/>
          <w:sz w:val="24"/>
          <w:szCs w:val="24"/>
          <w:rtl/>
        </w:rPr>
        <w:t xml:space="preserve">1975–1989 ו-23.6 אלף </w:t>
      </w:r>
      <w:r>
        <w:rPr>
          <w:rFonts w:cs="Arial" w:hint="cs"/>
          <w:sz w:val="24"/>
          <w:szCs w:val="24"/>
          <w:rtl/>
        </w:rPr>
        <w:t>בממוצע בשנה</w:t>
      </w:r>
      <w:r w:rsidRPr="00CF351F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ב-</w:t>
      </w:r>
      <w:r w:rsidRPr="00CF351F">
        <w:rPr>
          <w:rFonts w:cs="Arial"/>
          <w:sz w:val="24"/>
          <w:szCs w:val="24"/>
          <w:rtl/>
        </w:rPr>
        <w:t>2002–2006.</w:t>
      </w:r>
    </w:p>
    <w:p w:rsidR="00F60F20" w:rsidRPr="00CF351F" w:rsidRDefault="00F60F20" w:rsidP="00F60F20">
      <w:pPr>
        <w:spacing w:after="120" w:line="360" w:lineRule="auto"/>
        <w:rPr>
          <w:b/>
          <w:bCs/>
          <w:sz w:val="24"/>
          <w:szCs w:val="24"/>
          <w:rtl/>
        </w:rPr>
      </w:pPr>
      <w:r w:rsidRPr="00CF351F">
        <w:rPr>
          <w:rFonts w:cs="Arial"/>
          <w:b/>
          <w:bCs/>
          <w:sz w:val="24"/>
          <w:szCs w:val="24"/>
          <w:rtl/>
        </w:rPr>
        <w:t>העלייה בשנים 20</w:t>
      </w:r>
      <w:r>
        <w:rPr>
          <w:rFonts w:cs="Arial" w:hint="cs"/>
          <w:b/>
          <w:bCs/>
          <w:sz w:val="24"/>
          <w:szCs w:val="24"/>
          <w:rtl/>
        </w:rPr>
        <w:t>11</w:t>
      </w:r>
      <w:r w:rsidRPr="00CF351F">
        <w:rPr>
          <w:rFonts w:cs="Arial"/>
          <w:b/>
          <w:bCs/>
          <w:sz w:val="24"/>
          <w:szCs w:val="24"/>
          <w:rtl/>
        </w:rPr>
        <w:t>–201</w:t>
      </w:r>
      <w:r>
        <w:rPr>
          <w:rFonts w:cs="Arial" w:hint="cs"/>
          <w:b/>
          <w:bCs/>
          <w:sz w:val="24"/>
          <w:szCs w:val="24"/>
          <w:rtl/>
        </w:rPr>
        <w:t>9</w:t>
      </w:r>
    </w:p>
    <w:p w:rsidR="00F60F20" w:rsidRPr="005804C9" w:rsidRDefault="00F60F20" w:rsidP="00F60F20">
      <w:pPr>
        <w:spacing w:after="120" w:line="360" w:lineRule="auto"/>
        <w:rPr>
          <w:sz w:val="24"/>
          <w:szCs w:val="24"/>
        </w:rPr>
      </w:pPr>
      <w:r w:rsidRPr="00CF351F">
        <w:rPr>
          <w:rFonts w:cs="Arial"/>
          <w:sz w:val="24"/>
          <w:szCs w:val="24"/>
          <w:rtl/>
        </w:rPr>
        <w:t xml:space="preserve">השנים </w:t>
      </w:r>
      <w:r>
        <w:rPr>
          <w:rFonts w:cs="Arial" w:hint="cs"/>
          <w:sz w:val="24"/>
          <w:szCs w:val="24"/>
          <w:rtl/>
        </w:rPr>
        <w:t>2011</w:t>
      </w:r>
      <w:r w:rsidRPr="00D01B71">
        <w:rPr>
          <w:rFonts w:cs="Arial"/>
          <w:sz w:val="24"/>
          <w:szCs w:val="24"/>
          <w:rtl/>
        </w:rPr>
        <w:t>–2019</w:t>
      </w:r>
      <w:r w:rsidRPr="00026B27">
        <w:rPr>
          <w:rFonts w:hint="cs"/>
          <w:sz w:val="24"/>
          <w:szCs w:val="24"/>
          <w:rtl/>
        </w:rPr>
        <w:t xml:space="preserve"> התאפיינו</w:t>
      </w:r>
      <w:r w:rsidRPr="005804C9">
        <w:rPr>
          <w:rFonts w:hint="cs"/>
          <w:sz w:val="24"/>
          <w:szCs w:val="24"/>
          <w:rtl/>
        </w:rPr>
        <w:t xml:space="preserve"> ב</w:t>
      </w:r>
      <w:r>
        <w:rPr>
          <w:rFonts w:hint="cs"/>
          <w:sz w:val="24"/>
          <w:szCs w:val="24"/>
          <w:rtl/>
        </w:rPr>
        <w:t>גידול</w:t>
      </w:r>
      <w:r w:rsidRPr="005804C9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מתמשך </w:t>
      </w:r>
      <w:r w:rsidRPr="005804C9">
        <w:rPr>
          <w:rFonts w:hint="cs"/>
          <w:sz w:val="24"/>
          <w:szCs w:val="24"/>
          <w:rtl/>
        </w:rPr>
        <w:t>במספר העולים</w:t>
      </w:r>
      <w:r>
        <w:rPr>
          <w:rFonts w:hint="cs"/>
          <w:sz w:val="24"/>
          <w:szCs w:val="24"/>
          <w:rtl/>
        </w:rPr>
        <w:t xml:space="preserve">, ובהן הגיעו לארץ כ-199 אלף עולים, שהם כ-24 אלף עולים בממוצע בכל שנה. מספר העולים גדל </w:t>
      </w:r>
      <w:r w:rsidRPr="005804C9">
        <w:rPr>
          <w:rFonts w:hint="cs"/>
          <w:sz w:val="24"/>
          <w:szCs w:val="24"/>
          <w:rtl/>
        </w:rPr>
        <w:t xml:space="preserve">מ-16.8 אלף בשנת 2011 </w:t>
      </w:r>
      <w:r>
        <w:rPr>
          <w:rFonts w:hint="cs"/>
          <w:sz w:val="24"/>
          <w:szCs w:val="24"/>
          <w:rtl/>
        </w:rPr>
        <w:t xml:space="preserve">עד </w:t>
      </w:r>
      <w:r w:rsidRPr="005804C9">
        <w:rPr>
          <w:rFonts w:hint="cs"/>
          <w:sz w:val="24"/>
          <w:szCs w:val="24"/>
          <w:rtl/>
        </w:rPr>
        <w:t>ל-33.2 אלף בשנת 2019.</w:t>
      </w:r>
      <w:r>
        <w:rPr>
          <w:rFonts w:hint="cs"/>
          <w:sz w:val="24"/>
          <w:szCs w:val="24"/>
          <w:rtl/>
        </w:rPr>
        <w:t xml:space="preserve"> האחוז הגבוה ביותר של עולים (כ-57%) הגיע ממדינות בריה"מ לשעבר, בעיקר מרוסיה (כ-30% מסך העולים) ומאוקראינה (כ-21%), ואחריהן מצרפת (כ-15%) ומארצות הברית (כ-10%). השנים 2013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>2017 התאפיינו בגל עלייה מצרפת (23.5 אלף עולים).</w:t>
      </w:r>
    </w:p>
    <w:p w:rsidR="000D6DB7" w:rsidRDefault="008C5B9B" w:rsidP="000D6DB7">
      <w:pPr>
        <w:rPr>
          <w:rFonts w:cs="Arial"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העלייה ב</w:t>
      </w:r>
      <w:r w:rsidR="000D6DB7" w:rsidRPr="000D6DB7">
        <w:rPr>
          <w:rFonts w:cs="Arial" w:hint="cs"/>
          <w:b/>
          <w:bCs/>
          <w:sz w:val="24"/>
          <w:szCs w:val="24"/>
          <w:rtl/>
        </w:rPr>
        <w:t>שנת 2020</w:t>
      </w:r>
    </w:p>
    <w:p w:rsidR="000D6DB7" w:rsidRPr="000D6DB7" w:rsidRDefault="000D6DB7" w:rsidP="00612E36">
      <w:pPr>
        <w:spacing w:line="360" w:lineRule="auto"/>
        <w:rPr>
          <w:sz w:val="24"/>
          <w:szCs w:val="24"/>
        </w:rPr>
      </w:pPr>
      <w:r w:rsidRPr="000D6DB7">
        <w:rPr>
          <w:sz w:val="24"/>
          <w:szCs w:val="24"/>
          <w:rtl/>
        </w:rPr>
        <w:t>בעקבות התפשטות נגיף הקורונה, מחודש מרץ 2020 ננקטו בישראל</w:t>
      </w:r>
      <w:r>
        <w:rPr>
          <w:rFonts w:hint="cs"/>
          <w:sz w:val="24"/>
          <w:szCs w:val="24"/>
          <w:rtl/>
        </w:rPr>
        <w:t>,</w:t>
      </w:r>
      <w:r w:rsidRPr="000D6DB7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כמו </w:t>
      </w:r>
      <w:r w:rsidRPr="000D6DB7">
        <w:rPr>
          <w:rFonts w:hint="cs"/>
          <w:sz w:val="24"/>
          <w:szCs w:val="24"/>
          <w:rtl/>
        </w:rPr>
        <w:t>ב</w:t>
      </w:r>
      <w:r>
        <w:rPr>
          <w:rFonts w:hint="cs"/>
          <w:sz w:val="24"/>
          <w:szCs w:val="24"/>
          <w:rtl/>
        </w:rPr>
        <w:t xml:space="preserve">מרבית </w:t>
      </w:r>
      <w:r w:rsidR="00612E36">
        <w:rPr>
          <w:rFonts w:hint="cs"/>
          <w:sz w:val="24"/>
          <w:szCs w:val="24"/>
          <w:rtl/>
        </w:rPr>
        <w:t>המדינות</w:t>
      </w:r>
      <w:bookmarkStart w:id="0" w:name="_GoBack"/>
      <w:bookmarkEnd w:id="0"/>
      <w:r>
        <w:rPr>
          <w:rFonts w:hint="cs"/>
          <w:sz w:val="24"/>
          <w:szCs w:val="24"/>
          <w:rtl/>
        </w:rPr>
        <w:t xml:space="preserve">, </w:t>
      </w:r>
      <w:r w:rsidRPr="000D6DB7">
        <w:rPr>
          <w:sz w:val="24"/>
          <w:szCs w:val="24"/>
          <w:rtl/>
        </w:rPr>
        <w:t xml:space="preserve">הגבלות </w:t>
      </w:r>
      <w:r>
        <w:rPr>
          <w:rFonts w:hint="cs"/>
          <w:sz w:val="24"/>
          <w:szCs w:val="24"/>
          <w:rtl/>
        </w:rPr>
        <w:t xml:space="preserve">על תנועות אוכלוסייה ובהן </w:t>
      </w:r>
      <w:r w:rsidR="008C5B9B">
        <w:rPr>
          <w:rFonts w:hint="cs"/>
          <w:sz w:val="24"/>
          <w:szCs w:val="24"/>
          <w:rtl/>
        </w:rPr>
        <w:t xml:space="preserve">תנועות </w:t>
      </w:r>
      <w:r>
        <w:rPr>
          <w:rFonts w:hint="cs"/>
          <w:sz w:val="24"/>
          <w:szCs w:val="24"/>
          <w:rtl/>
        </w:rPr>
        <w:t>הגירה בין-לאומיות</w:t>
      </w:r>
      <w:r w:rsidR="005D512A">
        <w:rPr>
          <w:rFonts w:hint="cs"/>
          <w:sz w:val="24"/>
          <w:szCs w:val="24"/>
          <w:rtl/>
        </w:rPr>
        <w:t xml:space="preserve"> ונגישות ל</w:t>
      </w:r>
      <w:r>
        <w:rPr>
          <w:rFonts w:hint="cs"/>
          <w:sz w:val="24"/>
          <w:szCs w:val="24"/>
          <w:rtl/>
        </w:rPr>
        <w:t>שירותים אדמיניסטרטיביי</w:t>
      </w:r>
      <w:r>
        <w:rPr>
          <w:rFonts w:hint="eastAsia"/>
          <w:sz w:val="24"/>
          <w:szCs w:val="24"/>
          <w:rtl/>
        </w:rPr>
        <w:t>ם</w:t>
      </w:r>
      <w:r w:rsidRPr="000D6DB7">
        <w:rPr>
          <w:sz w:val="24"/>
          <w:szCs w:val="24"/>
          <w:rtl/>
        </w:rPr>
        <w:t>. </w:t>
      </w:r>
      <w:r w:rsidR="00612E36">
        <w:rPr>
          <w:rFonts w:hint="cs"/>
          <w:sz w:val="24"/>
          <w:szCs w:val="24"/>
          <w:rtl/>
        </w:rPr>
        <w:t>בעקבות זאת</w:t>
      </w:r>
      <w:r w:rsidR="005D512A">
        <w:rPr>
          <w:rFonts w:hint="cs"/>
          <w:sz w:val="24"/>
          <w:szCs w:val="24"/>
          <w:rtl/>
        </w:rPr>
        <w:t xml:space="preserve"> </w:t>
      </w:r>
      <w:r w:rsidRPr="000D6DB7">
        <w:rPr>
          <w:rFonts w:hint="cs"/>
          <w:sz w:val="24"/>
          <w:szCs w:val="24"/>
          <w:rtl/>
        </w:rPr>
        <w:t xml:space="preserve">חלה ירידה של כ-40% במספר העולים שהגיעו לישראל </w:t>
      </w:r>
      <w:r>
        <w:rPr>
          <w:rFonts w:hint="cs"/>
          <w:sz w:val="24"/>
          <w:szCs w:val="24"/>
          <w:rtl/>
        </w:rPr>
        <w:t xml:space="preserve">בשנה זו בהשוואה לשנה הקודמת </w:t>
      </w:r>
      <w:r w:rsidRPr="000D6DB7">
        <w:rPr>
          <w:rFonts w:hint="cs"/>
          <w:sz w:val="24"/>
          <w:szCs w:val="24"/>
          <w:rtl/>
        </w:rPr>
        <w:t>(19.7 אלף ב</w:t>
      </w:r>
      <w:r w:rsidR="00612E36">
        <w:rPr>
          <w:rFonts w:hint="cs"/>
          <w:sz w:val="24"/>
          <w:szCs w:val="24"/>
          <w:rtl/>
        </w:rPr>
        <w:t>-</w:t>
      </w:r>
      <w:r w:rsidRPr="000D6DB7">
        <w:rPr>
          <w:rFonts w:hint="cs"/>
          <w:sz w:val="24"/>
          <w:szCs w:val="24"/>
          <w:rtl/>
        </w:rPr>
        <w:t xml:space="preserve">2020 </w:t>
      </w:r>
      <w:r w:rsidR="00612E36">
        <w:rPr>
          <w:rFonts w:hint="cs"/>
          <w:sz w:val="24"/>
          <w:szCs w:val="24"/>
          <w:rtl/>
        </w:rPr>
        <w:t>לעומת</w:t>
      </w:r>
      <w:r w:rsidRPr="000D6DB7">
        <w:rPr>
          <w:rFonts w:hint="cs"/>
          <w:sz w:val="24"/>
          <w:szCs w:val="24"/>
          <w:rtl/>
        </w:rPr>
        <w:t xml:space="preserve"> 33.2 אלף ב</w:t>
      </w:r>
      <w:r w:rsidR="00612E36">
        <w:rPr>
          <w:rFonts w:hint="cs"/>
          <w:sz w:val="24"/>
          <w:szCs w:val="24"/>
          <w:rtl/>
        </w:rPr>
        <w:t>-</w:t>
      </w:r>
      <w:r w:rsidRPr="000D6DB7">
        <w:rPr>
          <w:rFonts w:hint="cs"/>
          <w:sz w:val="24"/>
          <w:szCs w:val="24"/>
          <w:rtl/>
        </w:rPr>
        <w:t>2019).</w:t>
      </w:r>
    </w:p>
    <w:p w:rsidR="000D6DB7" w:rsidRPr="000D6DB7" w:rsidRDefault="000D6DB7">
      <w:pPr>
        <w:rPr>
          <w:sz w:val="24"/>
          <w:szCs w:val="24"/>
        </w:rPr>
      </w:pPr>
    </w:p>
    <w:sectPr w:rsidR="000D6DB7" w:rsidRPr="000D6DB7" w:rsidSect="009717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F2989"/>
    <w:multiLevelType w:val="multilevel"/>
    <w:tmpl w:val="71506B12"/>
    <w:lvl w:ilvl="0">
      <w:start w:val="1"/>
      <w:numFmt w:val="decimal"/>
      <w:lvlText w:val="%1"/>
      <w:lvlJc w:val="left"/>
      <w:pPr>
        <w:tabs>
          <w:tab w:val="num" w:pos="409"/>
        </w:tabs>
        <w:ind w:left="409" w:right="409" w:hanging="432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Style1"/>
      <w:lvlText w:val="%1.%2"/>
      <w:lvlJc w:val="left"/>
      <w:pPr>
        <w:tabs>
          <w:tab w:val="num" w:pos="553"/>
        </w:tabs>
        <w:ind w:left="553" w:right="553" w:hanging="576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697"/>
        </w:tabs>
        <w:ind w:left="697" w:right="697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41"/>
        </w:tabs>
        <w:ind w:left="841" w:right="84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985"/>
        </w:tabs>
        <w:ind w:left="985" w:right="98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29"/>
        </w:tabs>
        <w:ind w:left="1129" w:right="112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73"/>
        </w:tabs>
        <w:ind w:left="1273" w:right="127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17"/>
        </w:tabs>
        <w:ind w:left="1417" w:right="1417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61"/>
        </w:tabs>
        <w:ind w:left="1561" w:right="1561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20"/>
    <w:rsid w:val="000D6DB7"/>
    <w:rsid w:val="00594DC4"/>
    <w:rsid w:val="005D512A"/>
    <w:rsid w:val="00612E36"/>
    <w:rsid w:val="007C058A"/>
    <w:rsid w:val="008C5B9B"/>
    <w:rsid w:val="00971701"/>
    <w:rsid w:val="00A9014B"/>
    <w:rsid w:val="00B716D6"/>
    <w:rsid w:val="00BE2214"/>
    <w:rsid w:val="00F60F20"/>
    <w:rsid w:val="00FA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0CD626-17E7-4205-A2E2-E9595E6E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F20"/>
    <w:pPr>
      <w:bidi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F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0F20"/>
    <w:pPr>
      <w:keepNext/>
      <w:numPr>
        <w:ilvl w:val="2"/>
        <w:numId w:val="1"/>
      </w:numPr>
      <w:spacing w:after="0" w:line="360" w:lineRule="auto"/>
      <w:ind w:right="0"/>
      <w:jc w:val="right"/>
      <w:outlineLvl w:val="2"/>
    </w:pPr>
    <w:rPr>
      <w:rFonts w:ascii="Times New Roman" w:eastAsia="Times New Roman" w:hAnsi="Times New Roman" w:cs="David"/>
      <w:b/>
      <w:bCs/>
      <w:sz w:val="20"/>
    </w:rPr>
  </w:style>
  <w:style w:type="paragraph" w:styleId="4">
    <w:name w:val="heading 4"/>
    <w:basedOn w:val="a"/>
    <w:next w:val="a"/>
    <w:link w:val="40"/>
    <w:qFormat/>
    <w:rsid w:val="00F60F20"/>
    <w:pPr>
      <w:keepNext/>
      <w:numPr>
        <w:ilvl w:val="3"/>
        <w:numId w:val="1"/>
      </w:numPr>
      <w:spacing w:after="0" w:line="360" w:lineRule="auto"/>
      <w:ind w:right="0"/>
      <w:jc w:val="right"/>
      <w:outlineLvl w:val="3"/>
    </w:pPr>
    <w:rPr>
      <w:rFonts w:ascii="Times New Roman" w:eastAsia="Times New Roman" w:hAnsi="Times New Roman" w:cs="David"/>
      <w:b/>
      <w:bCs/>
      <w:sz w:val="20"/>
    </w:rPr>
  </w:style>
  <w:style w:type="paragraph" w:styleId="5">
    <w:name w:val="heading 5"/>
    <w:basedOn w:val="a"/>
    <w:next w:val="a"/>
    <w:link w:val="50"/>
    <w:qFormat/>
    <w:rsid w:val="00F60F20"/>
    <w:pPr>
      <w:keepNext/>
      <w:numPr>
        <w:ilvl w:val="4"/>
        <w:numId w:val="1"/>
      </w:numPr>
      <w:spacing w:after="0" w:line="360" w:lineRule="auto"/>
      <w:ind w:right="0"/>
      <w:jc w:val="right"/>
      <w:outlineLvl w:val="4"/>
    </w:pPr>
    <w:rPr>
      <w:rFonts w:ascii="Times New Roman" w:eastAsia="Times New Roman" w:hAnsi="Times New Roman" w:cs="David"/>
      <w:b/>
      <w:bCs/>
      <w:sz w:val="20"/>
    </w:rPr>
  </w:style>
  <w:style w:type="paragraph" w:styleId="6">
    <w:name w:val="heading 6"/>
    <w:basedOn w:val="a"/>
    <w:next w:val="a"/>
    <w:link w:val="60"/>
    <w:qFormat/>
    <w:rsid w:val="00F60F20"/>
    <w:pPr>
      <w:keepNext/>
      <w:numPr>
        <w:ilvl w:val="5"/>
        <w:numId w:val="1"/>
      </w:numPr>
      <w:spacing w:after="0" w:line="360" w:lineRule="auto"/>
      <w:jc w:val="right"/>
      <w:outlineLvl w:val="5"/>
    </w:pPr>
    <w:rPr>
      <w:rFonts w:ascii="Times New Roman" w:eastAsia="Times New Roman" w:hAnsi="Times New Roman" w:cs="David"/>
      <w:b/>
      <w:bCs/>
      <w:sz w:val="20"/>
    </w:rPr>
  </w:style>
  <w:style w:type="paragraph" w:styleId="7">
    <w:name w:val="heading 7"/>
    <w:basedOn w:val="a"/>
    <w:next w:val="a"/>
    <w:link w:val="70"/>
    <w:qFormat/>
    <w:rsid w:val="00F60F20"/>
    <w:pPr>
      <w:numPr>
        <w:ilvl w:val="6"/>
        <w:numId w:val="1"/>
      </w:numPr>
      <w:spacing w:before="240" w:after="60" w:line="240" w:lineRule="auto"/>
      <w:ind w:right="1134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F60F20"/>
    <w:pPr>
      <w:numPr>
        <w:ilvl w:val="7"/>
        <w:numId w:val="1"/>
      </w:numPr>
      <w:spacing w:before="240" w:after="60" w:line="240" w:lineRule="auto"/>
      <w:ind w:right="1134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60F20"/>
    <w:pPr>
      <w:numPr>
        <w:ilvl w:val="8"/>
        <w:numId w:val="1"/>
      </w:numPr>
      <w:spacing w:before="240" w:after="60" w:line="240" w:lineRule="auto"/>
      <w:ind w:right="1134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rsid w:val="00F60F20"/>
    <w:rPr>
      <w:rFonts w:ascii="Times New Roman" w:eastAsia="Times New Roman" w:hAnsi="Times New Roman" w:cs="David"/>
      <w:b/>
      <w:bCs/>
      <w:sz w:val="20"/>
    </w:rPr>
  </w:style>
  <w:style w:type="character" w:customStyle="1" w:styleId="40">
    <w:name w:val="כותרת 4 תו"/>
    <w:basedOn w:val="a0"/>
    <w:link w:val="4"/>
    <w:rsid w:val="00F60F20"/>
    <w:rPr>
      <w:rFonts w:ascii="Times New Roman" w:eastAsia="Times New Roman" w:hAnsi="Times New Roman" w:cs="David"/>
      <w:b/>
      <w:bCs/>
      <w:sz w:val="20"/>
    </w:rPr>
  </w:style>
  <w:style w:type="character" w:customStyle="1" w:styleId="50">
    <w:name w:val="כותרת 5 תו"/>
    <w:basedOn w:val="a0"/>
    <w:link w:val="5"/>
    <w:rsid w:val="00F60F20"/>
    <w:rPr>
      <w:rFonts w:ascii="Times New Roman" w:eastAsia="Times New Roman" w:hAnsi="Times New Roman" w:cs="David"/>
      <w:b/>
      <w:bCs/>
      <w:sz w:val="20"/>
    </w:rPr>
  </w:style>
  <w:style w:type="character" w:customStyle="1" w:styleId="60">
    <w:name w:val="כותרת 6 תו"/>
    <w:basedOn w:val="a0"/>
    <w:link w:val="6"/>
    <w:rsid w:val="00F60F20"/>
    <w:rPr>
      <w:rFonts w:ascii="Times New Roman" w:eastAsia="Times New Roman" w:hAnsi="Times New Roman" w:cs="David"/>
      <w:b/>
      <w:bCs/>
      <w:sz w:val="20"/>
    </w:rPr>
  </w:style>
  <w:style w:type="character" w:customStyle="1" w:styleId="70">
    <w:name w:val="כותרת 7 תו"/>
    <w:basedOn w:val="a0"/>
    <w:link w:val="7"/>
    <w:rsid w:val="00F60F2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כותרת 8 תו"/>
    <w:basedOn w:val="a0"/>
    <w:link w:val="8"/>
    <w:rsid w:val="00F60F2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כותרת 9 תו"/>
    <w:basedOn w:val="a0"/>
    <w:link w:val="9"/>
    <w:rsid w:val="00F60F20"/>
    <w:rPr>
      <w:rFonts w:ascii="Arial" w:eastAsia="Times New Roman" w:hAnsi="Arial" w:cs="Arial"/>
    </w:rPr>
  </w:style>
  <w:style w:type="paragraph" w:customStyle="1" w:styleId="1">
    <w:name w:val="סגנון1"/>
    <w:basedOn w:val="a"/>
    <w:rsid w:val="00F60F20"/>
    <w:pPr>
      <w:spacing w:before="120" w:after="0" w:line="240" w:lineRule="auto"/>
      <w:ind w:right="567" w:hanging="567"/>
      <w:jc w:val="both"/>
    </w:pPr>
    <w:rPr>
      <w:rFonts w:ascii="Times New Roman" w:eastAsia="Times New Roman" w:hAnsi="Times New Roman" w:cs="David"/>
      <w:sz w:val="20"/>
      <w:szCs w:val="24"/>
    </w:rPr>
  </w:style>
  <w:style w:type="paragraph" w:styleId="21">
    <w:name w:val="Body Text 2"/>
    <w:basedOn w:val="a"/>
    <w:link w:val="22"/>
    <w:rsid w:val="00F60F20"/>
    <w:pPr>
      <w:spacing w:after="0" w:line="360" w:lineRule="auto"/>
      <w:jc w:val="right"/>
    </w:pPr>
    <w:rPr>
      <w:rFonts w:ascii="Times New Roman" w:eastAsia="Times New Roman" w:hAnsi="Times New Roman" w:cs="David"/>
      <w:sz w:val="20"/>
    </w:rPr>
  </w:style>
  <w:style w:type="character" w:customStyle="1" w:styleId="22">
    <w:name w:val="גוף טקסט 2 תו"/>
    <w:basedOn w:val="a0"/>
    <w:link w:val="21"/>
    <w:rsid w:val="00F60F20"/>
    <w:rPr>
      <w:rFonts w:ascii="Times New Roman" w:eastAsia="Times New Roman" w:hAnsi="Times New Roman" w:cs="David"/>
      <w:sz w:val="20"/>
    </w:rPr>
  </w:style>
  <w:style w:type="paragraph" w:styleId="a3">
    <w:name w:val="Body Text"/>
    <w:basedOn w:val="a"/>
    <w:link w:val="a4"/>
    <w:rsid w:val="00F60F20"/>
    <w:pPr>
      <w:spacing w:before="120" w:after="0" w:line="360" w:lineRule="auto"/>
      <w:ind w:right="1134"/>
      <w:jc w:val="both"/>
    </w:pPr>
    <w:rPr>
      <w:rFonts w:ascii="Times New Roman" w:eastAsia="Times New Roman" w:hAnsi="Times New Roman" w:cs="David"/>
      <w:sz w:val="20"/>
    </w:rPr>
  </w:style>
  <w:style w:type="character" w:customStyle="1" w:styleId="a4">
    <w:name w:val="גוף טקסט תו"/>
    <w:basedOn w:val="a0"/>
    <w:link w:val="a3"/>
    <w:rsid w:val="00F60F20"/>
    <w:rPr>
      <w:rFonts w:ascii="Times New Roman" w:eastAsia="Times New Roman" w:hAnsi="Times New Roman" w:cs="David"/>
      <w:sz w:val="20"/>
    </w:rPr>
  </w:style>
  <w:style w:type="paragraph" w:customStyle="1" w:styleId="Style1">
    <w:name w:val="Style1"/>
    <w:basedOn w:val="2"/>
    <w:rsid w:val="00F60F20"/>
    <w:pPr>
      <w:keepLines w:val="0"/>
      <w:numPr>
        <w:ilvl w:val="1"/>
        <w:numId w:val="1"/>
      </w:numPr>
      <w:tabs>
        <w:tab w:val="clear" w:pos="553"/>
        <w:tab w:val="num" w:pos="360"/>
      </w:tabs>
      <w:spacing w:before="120" w:after="60" w:line="240" w:lineRule="auto"/>
      <w:ind w:left="0" w:right="1134" w:firstLine="0"/>
    </w:pPr>
    <w:rPr>
      <w:rFonts w:ascii="Arial" w:eastAsia="Times New Roman" w:hAnsi="Arial" w:cs="David"/>
      <w:color w:val="auto"/>
      <w:sz w:val="28"/>
      <w:szCs w:val="24"/>
    </w:rPr>
  </w:style>
  <w:style w:type="character" w:styleId="a5">
    <w:name w:val="annotation reference"/>
    <w:basedOn w:val="a0"/>
    <w:uiPriority w:val="99"/>
    <w:semiHidden/>
    <w:unhideWhenUsed/>
    <w:rsid w:val="00F60F2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60F20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F60F20"/>
    <w:rPr>
      <w:sz w:val="20"/>
      <w:szCs w:val="20"/>
    </w:rPr>
  </w:style>
  <w:style w:type="character" w:customStyle="1" w:styleId="20">
    <w:name w:val="כותרת 2 תו"/>
    <w:basedOn w:val="a0"/>
    <w:link w:val="2"/>
    <w:uiPriority w:val="9"/>
    <w:semiHidden/>
    <w:rsid w:val="00F60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6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F60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7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F791148F3C4B04BA42BF9A9F1730326" ma:contentTypeVersion="3" ma:contentTypeDescription="צור מסמך חדש." ma:contentTypeScope="" ma:versionID="e815aad865465d9849c106d81c10e1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0ba29f1253101025d5a2f8b1f7c4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WaveListOrderVal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  <xsd:element name="eWaveListOrderValue" ma:index="10" nillable="true" ma:displayName="סידור" ma:decimals="2" ma:internalName="eWaveListOrderValue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WaveListOrderValu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E89DEF-CF3E-4CE0-9B9B-1624822E841B}"/>
</file>

<file path=customXml/itemProps2.xml><?xml version="1.0" encoding="utf-8"?>
<ds:datastoreItem xmlns:ds="http://schemas.openxmlformats.org/officeDocument/2006/customXml" ds:itemID="{4671A308-36D6-444B-B99F-4DCE02143A69}"/>
</file>

<file path=customXml/itemProps3.xml><?xml version="1.0" encoding="utf-8"?>
<ds:datastoreItem xmlns:ds="http://schemas.openxmlformats.org/officeDocument/2006/customXml" ds:itemID="{CD176F40-8B16-4849-A3DF-427AF1CA56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968</Words>
  <Characters>4842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CBS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העלייה לישראל לאורך השנים - לפרסום</dc:title>
  <dc:creator>Marina Sheps</dc:creator>
  <cp:lastModifiedBy>Lilach Biton</cp:lastModifiedBy>
  <cp:revision>3</cp:revision>
  <dcterms:created xsi:type="dcterms:W3CDTF">2021-07-19T08:03:00Z</dcterms:created>
  <dcterms:modified xsi:type="dcterms:W3CDTF">2021-07-20T05:53:00Z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0x0101009F791148F3C4B04BA42BF9A9F1730326</vt:lpwstr>
  </property>
</Properties>
</file>