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624B4" w14:textId="6D931F48" w:rsidR="008F4BDB" w:rsidRPr="006D6E8A" w:rsidRDefault="00965481" w:rsidP="002C0258">
      <w:pPr>
        <w:bidi w:val="0"/>
        <w:rPr>
          <w:rFonts w:ascii="Arial" w:hAnsi="Arial" w:cs="Arial"/>
          <w:szCs w:val="24"/>
        </w:rPr>
      </w:pPr>
      <w:r>
        <w:rPr>
          <w:rStyle w:val="Hyperlink"/>
          <w:rFonts w:ascii="Arial" w:hAnsi="Arial" w:cs="Arial"/>
          <w:szCs w:val="24"/>
        </w:rPr>
        <w:fldChar w:fldCharType="begin"/>
      </w:r>
      <w:r>
        <w:rPr>
          <w:rStyle w:val="Hyperlink"/>
          <w:rFonts w:ascii="Arial" w:hAnsi="Arial" w:cs="Arial"/>
          <w:szCs w:val="24"/>
        </w:rPr>
        <w:instrText xml:space="preserve"> HYPERLINK "https://www.cbs.gov.il/en/mediarelease/Pages/2024/Labour-Force-Survey-Data-Fabruary-2024.aspx" </w:instrText>
      </w:r>
      <w:r>
        <w:rPr>
          <w:rStyle w:val="Hyperlink"/>
          <w:rFonts w:ascii="Arial" w:hAnsi="Arial" w:cs="Arial"/>
          <w:szCs w:val="24"/>
        </w:rPr>
        <w:fldChar w:fldCharType="separate"/>
      </w:r>
      <w:r w:rsidR="00116AC6" w:rsidRPr="006D6E8A">
        <w:rPr>
          <w:rStyle w:val="Hyperlink"/>
          <w:rFonts w:ascii="Arial" w:hAnsi="Arial" w:cs="Arial"/>
          <w:szCs w:val="24"/>
        </w:rPr>
        <w:t xml:space="preserve">A previous media release on this subject appeared on </w:t>
      </w:r>
      <w:r w:rsidR="00E00438">
        <w:rPr>
          <w:rStyle w:val="Hyperlink"/>
          <w:rFonts w:ascii="Arial" w:hAnsi="Arial" w:cs="Arial"/>
          <w:szCs w:val="24"/>
        </w:rPr>
        <w:t>March</w:t>
      </w:r>
      <w:r w:rsidR="00116AC6" w:rsidRPr="006D6E8A">
        <w:rPr>
          <w:rStyle w:val="Hyperlink"/>
          <w:rFonts w:ascii="Arial" w:hAnsi="Arial" w:cs="Arial"/>
          <w:szCs w:val="24"/>
        </w:rPr>
        <w:t xml:space="preserve"> </w:t>
      </w:r>
      <w:r w:rsidR="000F59A4">
        <w:rPr>
          <w:rStyle w:val="Hyperlink"/>
          <w:rFonts w:ascii="Arial" w:hAnsi="Arial" w:cs="Arial"/>
          <w:szCs w:val="24"/>
        </w:rPr>
        <w:t>2</w:t>
      </w:r>
      <w:r w:rsidR="00E00438">
        <w:rPr>
          <w:rStyle w:val="Hyperlink"/>
          <w:rFonts w:ascii="Arial" w:hAnsi="Arial" w:cs="Arial"/>
          <w:szCs w:val="24"/>
        </w:rPr>
        <w:t>8</w:t>
      </w:r>
      <w:r w:rsidR="00116AC6" w:rsidRPr="006D6E8A">
        <w:rPr>
          <w:rStyle w:val="Hyperlink"/>
          <w:rFonts w:ascii="Arial" w:hAnsi="Arial" w:cs="Arial"/>
          <w:szCs w:val="24"/>
        </w:rPr>
        <w:t>, 202</w:t>
      </w:r>
      <w:r w:rsidR="00187000">
        <w:rPr>
          <w:rStyle w:val="Hyperlink"/>
          <w:rFonts w:ascii="Arial" w:hAnsi="Arial" w:cs="Arial"/>
          <w:szCs w:val="24"/>
        </w:rPr>
        <w:t>4</w:t>
      </w:r>
      <w:r>
        <w:rPr>
          <w:rStyle w:val="Hyperlink"/>
          <w:rFonts w:ascii="Arial" w:hAnsi="Arial" w:cs="Arial"/>
          <w:szCs w:val="24"/>
        </w:rPr>
        <w:fldChar w:fldCharType="end"/>
      </w:r>
    </w:p>
    <w:p w14:paraId="056AD699" w14:textId="77777777" w:rsidR="00EB5D8B" w:rsidRPr="006D6E8A" w:rsidRDefault="00960633" w:rsidP="008F4BDB">
      <w:pPr>
        <w:bidi w:val="0"/>
        <w:jc w:val="right"/>
        <w:rPr>
          <w:rFonts w:ascii="Arial" w:hAnsi="Arial" w:cs="Arial"/>
          <w:b w:val="0"/>
          <w:bCs w:val="0"/>
          <w:szCs w:val="24"/>
        </w:rPr>
      </w:pPr>
      <w:r w:rsidRPr="006D6E8A">
        <w:rPr>
          <w:rFonts w:ascii="Arial" w:hAnsi="Arial" w:cs="Arial"/>
          <w:b w:val="0"/>
          <w:bCs w:val="0"/>
          <w:szCs w:val="24"/>
        </w:rPr>
        <w:t>Jerusalem</w:t>
      </w:r>
    </w:p>
    <w:p w14:paraId="6EB770D0" w14:textId="396FFC9E" w:rsidR="00960633" w:rsidRDefault="00E00438" w:rsidP="00E57DD3">
      <w:pPr>
        <w:bidi w:val="0"/>
        <w:jc w:val="right"/>
        <w:rPr>
          <w:rFonts w:ascii="Arial" w:hAnsi="Arial" w:cs="Arial"/>
          <w:b w:val="0"/>
          <w:bCs w:val="0"/>
          <w:szCs w:val="24"/>
        </w:rPr>
      </w:pPr>
      <w:r>
        <w:rPr>
          <w:rFonts w:ascii="Arial" w:hAnsi="Arial" w:cs="Arial"/>
          <w:b w:val="0"/>
          <w:bCs w:val="0"/>
          <w:szCs w:val="24"/>
        </w:rPr>
        <w:t>May</w:t>
      </w:r>
      <w:r w:rsidR="00924EA2" w:rsidRPr="00924EA2">
        <w:rPr>
          <w:rFonts w:ascii="Arial" w:hAnsi="Arial" w:cs="Arial"/>
          <w:b w:val="0"/>
          <w:bCs w:val="0"/>
          <w:szCs w:val="24"/>
        </w:rPr>
        <w:t xml:space="preserve"> </w:t>
      </w:r>
      <w:r>
        <w:rPr>
          <w:rFonts w:ascii="Arial" w:hAnsi="Arial" w:cs="Arial"/>
          <w:b w:val="0"/>
          <w:bCs w:val="0"/>
          <w:szCs w:val="24"/>
        </w:rPr>
        <w:t>5</w:t>
      </w:r>
      <w:r w:rsidR="00960633" w:rsidRPr="006D6E8A">
        <w:rPr>
          <w:rFonts w:ascii="Arial" w:hAnsi="Arial" w:cs="Arial"/>
          <w:b w:val="0"/>
          <w:bCs w:val="0"/>
          <w:szCs w:val="24"/>
        </w:rPr>
        <w:t xml:space="preserve">, </w:t>
      </w:r>
      <w:r w:rsidR="009A3187" w:rsidRPr="006D6E8A">
        <w:rPr>
          <w:rFonts w:ascii="Arial" w:hAnsi="Arial" w:cs="Arial"/>
          <w:b w:val="0"/>
          <w:bCs w:val="0"/>
          <w:szCs w:val="24"/>
        </w:rPr>
        <w:t>202</w:t>
      </w:r>
      <w:r w:rsidR="00924EA2">
        <w:rPr>
          <w:rFonts w:ascii="Arial" w:hAnsi="Arial" w:cs="Arial"/>
          <w:b w:val="0"/>
          <w:bCs w:val="0"/>
          <w:szCs w:val="24"/>
        </w:rPr>
        <w:t>4</w:t>
      </w:r>
    </w:p>
    <w:p w14:paraId="3AE185A4" w14:textId="38EA4C18" w:rsidR="007A03E7" w:rsidRPr="00382988" w:rsidRDefault="00991BA1" w:rsidP="007A03E7">
      <w:pPr>
        <w:bidi w:val="0"/>
        <w:jc w:val="right"/>
        <w:rPr>
          <w:rFonts w:ascii="Arial" w:hAnsi="Arial" w:cs="Arial"/>
          <w:b w:val="0"/>
          <w:bCs w:val="0"/>
          <w:szCs w:val="24"/>
          <w:rtl/>
        </w:rPr>
      </w:pPr>
      <w:r>
        <w:rPr>
          <w:rFonts w:ascii="Arial" w:hAnsi="Arial" w:cs="Arial"/>
          <w:b w:val="0"/>
          <w:bCs w:val="0"/>
          <w:szCs w:val="24"/>
        </w:rPr>
        <w:t>134</w:t>
      </w:r>
      <w:r w:rsidR="00382988" w:rsidRPr="00D36DB2">
        <w:rPr>
          <w:rFonts w:ascii="Arial" w:hAnsi="Arial" w:cs="Arial"/>
          <w:b w:val="0"/>
          <w:bCs w:val="0"/>
          <w:szCs w:val="24"/>
        </w:rPr>
        <w:t>/2024</w:t>
      </w:r>
    </w:p>
    <w:p w14:paraId="735D4ACF" w14:textId="338F6307" w:rsidR="001063F7" w:rsidRDefault="00571210" w:rsidP="00007BE0">
      <w:pPr>
        <w:pStyle w:val="Heading1"/>
        <w:spacing w:before="120" w:after="240"/>
        <w:rPr>
          <w:color w:val="0070C0"/>
          <w:sz w:val="26"/>
          <w:szCs w:val="26"/>
        </w:rPr>
      </w:pPr>
      <w:bookmarkStart w:id="0" w:name="_GoBack"/>
      <w:r w:rsidRPr="006D6E8A">
        <w:rPr>
          <w:color w:val="0070C0"/>
        </w:rPr>
        <w:t xml:space="preserve">Labour Force Survey Data, </w:t>
      </w:r>
      <w:r w:rsidR="00E00438">
        <w:rPr>
          <w:color w:val="0070C0"/>
        </w:rPr>
        <w:t>March</w:t>
      </w:r>
      <w:r w:rsidR="007823BE" w:rsidRPr="006D6E8A">
        <w:rPr>
          <w:color w:val="0070C0"/>
        </w:rPr>
        <w:t xml:space="preserve"> </w:t>
      </w:r>
      <w:r w:rsidRPr="006D6E8A">
        <w:rPr>
          <w:color w:val="0070C0"/>
        </w:rPr>
        <w:t>202</w:t>
      </w:r>
      <w:r w:rsidR="009C3BB0">
        <w:rPr>
          <w:color w:val="0070C0"/>
        </w:rPr>
        <w:t>4</w:t>
      </w:r>
    </w:p>
    <w:bookmarkEnd w:id="0"/>
    <w:p w14:paraId="6F1EA4EF" w14:textId="77777777" w:rsidR="00575842" w:rsidRDefault="00575842" w:rsidP="00575842">
      <w:pPr>
        <w:pStyle w:val="HTMLPreformatted"/>
        <w:shd w:val="clear" w:color="auto" w:fill="F8F9FA"/>
        <w:spacing w:line="540" w:lineRule="atLeast"/>
        <w:rPr>
          <w:rFonts w:ascii="inherit" w:hAnsi="inherit"/>
          <w:color w:val="202124"/>
          <w:sz w:val="42"/>
          <w:szCs w:val="42"/>
        </w:rPr>
      </w:pPr>
      <w:r w:rsidRPr="00694C38">
        <w:rPr>
          <w:rFonts w:ascii="Arial" w:hAnsi="Arial" w:cs="Arial"/>
          <w:b/>
          <w:bCs/>
          <w:color w:val="1F497D"/>
          <w:sz w:val="24"/>
          <w:szCs w:val="24"/>
          <w:lang w:eastAsia="he-IL"/>
        </w:rPr>
        <w:t xml:space="preserve">Labour Force Survey during the days of the </w:t>
      </w:r>
      <w:r w:rsidRPr="00BA74D5">
        <w:rPr>
          <w:rFonts w:ascii="Arial" w:hAnsi="Arial" w:cs="Arial"/>
          <w:b/>
          <w:bCs/>
          <w:color w:val="1F497D"/>
          <w:sz w:val="24"/>
          <w:szCs w:val="24"/>
          <w:lang w:eastAsia="he-IL"/>
        </w:rPr>
        <w:t>"Iron Swords" war</w:t>
      </w:r>
    </w:p>
    <w:p w14:paraId="05AA6807" w14:textId="333EE1B7" w:rsidR="00575842" w:rsidRPr="00694C38" w:rsidRDefault="00575842" w:rsidP="00575842">
      <w:pPr>
        <w:bidi w:val="0"/>
        <w:spacing w:before="360" w:line="360" w:lineRule="auto"/>
        <w:ind w:right="374"/>
        <w:rPr>
          <w:rFonts w:ascii="Arial" w:hAnsi="Arial" w:cs="Arial"/>
          <w:szCs w:val="24"/>
        </w:rPr>
      </w:pPr>
      <w:r w:rsidRPr="00694C38">
        <w:rPr>
          <w:rFonts w:ascii="Arial" w:hAnsi="Arial" w:cs="Arial"/>
          <w:szCs w:val="24"/>
        </w:rPr>
        <w:t xml:space="preserve">The Central Bureau of Statistics continues to conduct regular surveys, as is routine, for information on Israel's population and economy. Labor Force Survey data enable monitoring of the effects of the </w:t>
      </w:r>
      <w:r>
        <w:rPr>
          <w:rFonts w:ascii="Arial" w:hAnsi="Arial" w:cs="Arial"/>
          <w:szCs w:val="24"/>
        </w:rPr>
        <w:t>war</w:t>
      </w:r>
      <w:r w:rsidRPr="00694C38">
        <w:rPr>
          <w:rFonts w:ascii="Arial" w:hAnsi="Arial" w:cs="Arial"/>
          <w:szCs w:val="24"/>
        </w:rPr>
        <w:t xml:space="preserve"> on the employment situation and the labor market in Israel. During this time too, we are committed and following international practices to publish existing indicators, as well as to develop and report on innovative indicators and analyzes that are appropriate to the situation.</w:t>
      </w:r>
      <w:r w:rsidR="00AC7D00" w:rsidRPr="00AC7D00">
        <w:rPr>
          <w:rStyle w:val="FootnoteReference"/>
          <w:rFonts w:ascii="Arial" w:hAnsi="Arial" w:cs="Arial"/>
          <w:szCs w:val="24"/>
        </w:rPr>
        <w:t xml:space="preserve"> </w:t>
      </w:r>
      <w:r w:rsidR="00AC7D00">
        <w:rPr>
          <w:rStyle w:val="FootnoteReference"/>
          <w:rFonts w:ascii="Arial" w:hAnsi="Arial" w:cs="Arial"/>
          <w:szCs w:val="24"/>
        </w:rPr>
        <w:footnoteReference w:id="1"/>
      </w:r>
    </w:p>
    <w:p w14:paraId="7C1DFAA9" w14:textId="3FC1ABA4" w:rsidR="00B90B2C" w:rsidRPr="006D6E8A" w:rsidRDefault="00B90B2C" w:rsidP="00FA0F3B">
      <w:pPr>
        <w:pBdr>
          <w:top w:val="single" w:sz="12" w:space="1" w:color="1F497D" w:themeColor="text2"/>
          <w:left w:val="single" w:sz="12" w:space="4" w:color="1F497D" w:themeColor="text2"/>
          <w:bottom w:val="single" w:sz="12" w:space="1" w:color="1F497D" w:themeColor="text2"/>
          <w:right w:val="single" w:sz="12" w:space="4" w:color="1F497D" w:themeColor="text2"/>
        </w:pBdr>
        <w:bidi w:val="0"/>
        <w:spacing w:after="100" w:afterAutospacing="1" w:line="360" w:lineRule="auto"/>
        <w:ind w:left="357" w:right="658"/>
        <w:rPr>
          <w:rFonts w:ascii="Arial" w:hAnsi="Arial" w:cs="Arial"/>
          <w:color w:val="1F497D" w:themeColor="text2"/>
          <w:szCs w:val="24"/>
          <w:rtl/>
          <w:lang w:eastAsia="en-US"/>
        </w:rPr>
      </w:pPr>
      <w:r w:rsidRPr="006D6E8A">
        <w:rPr>
          <w:rFonts w:ascii="Arial" w:hAnsi="Arial" w:cs="Arial"/>
          <w:color w:val="1F497D" w:themeColor="text2"/>
          <w:szCs w:val="24"/>
          <w:lang w:eastAsia="en-US"/>
        </w:rPr>
        <w:t xml:space="preserve">We would like to sincerely thank the thousands of households who responded to this survey and to our dedicated </w:t>
      </w:r>
      <w:r w:rsidR="001453E8" w:rsidRPr="006D6E8A">
        <w:rPr>
          <w:rFonts w:ascii="Arial" w:hAnsi="Arial" w:cs="Arial"/>
          <w:color w:val="1F497D" w:themeColor="text2"/>
          <w:szCs w:val="24"/>
          <w:lang w:eastAsia="en-US"/>
        </w:rPr>
        <w:t>inte</w:t>
      </w:r>
      <w:r w:rsidRPr="006D6E8A">
        <w:rPr>
          <w:rFonts w:ascii="Arial" w:hAnsi="Arial" w:cs="Arial"/>
          <w:color w:val="1F497D" w:themeColor="text2"/>
          <w:szCs w:val="24"/>
          <w:lang w:eastAsia="en-US"/>
        </w:rPr>
        <w:t>rviewers who ensured the highest quality data collection.</w:t>
      </w:r>
    </w:p>
    <w:p w14:paraId="479C3CA1" w14:textId="77777777" w:rsidR="001D66C5" w:rsidRDefault="001D66C5">
      <w:pPr>
        <w:bidi w:val="0"/>
        <w:rPr>
          <w:rFonts w:ascii="Arial" w:hAnsi="Arial" w:cs="Arial"/>
          <w:sz w:val="28"/>
          <w:szCs w:val="28"/>
        </w:rPr>
      </w:pPr>
      <w:r>
        <w:rPr>
          <w:rFonts w:ascii="Arial" w:hAnsi="Arial" w:cs="Arial"/>
          <w:sz w:val="28"/>
          <w:szCs w:val="28"/>
        </w:rPr>
        <w:br w:type="page"/>
      </w:r>
    </w:p>
    <w:p w14:paraId="405294CD" w14:textId="66789067" w:rsidR="00470345" w:rsidRPr="006D6E8A" w:rsidRDefault="00470345" w:rsidP="00CE0049">
      <w:pPr>
        <w:bidi w:val="0"/>
        <w:spacing w:line="360" w:lineRule="auto"/>
        <w:rPr>
          <w:rFonts w:ascii="Arial" w:hAnsi="Arial" w:cs="Arial"/>
          <w:sz w:val="28"/>
          <w:szCs w:val="28"/>
        </w:rPr>
      </w:pPr>
      <w:r w:rsidRPr="006D6E8A">
        <w:rPr>
          <w:rFonts w:ascii="Arial" w:hAnsi="Arial" w:cs="Arial"/>
          <w:sz w:val="28"/>
          <w:szCs w:val="28"/>
        </w:rPr>
        <w:lastRenderedPageBreak/>
        <w:t xml:space="preserve">In Chapter </w:t>
      </w:r>
      <w:r w:rsidR="0071411A" w:rsidRPr="006D6E8A">
        <w:rPr>
          <w:rFonts w:ascii="Arial" w:hAnsi="Arial" w:cs="Arial"/>
          <w:sz w:val="28"/>
          <w:szCs w:val="28"/>
        </w:rPr>
        <w:t>A</w:t>
      </w:r>
      <w:r w:rsidRPr="006D6E8A">
        <w:rPr>
          <w:rFonts w:ascii="Arial" w:hAnsi="Arial" w:cs="Arial"/>
          <w:sz w:val="28"/>
          <w:szCs w:val="28"/>
        </w:rPr>
        <w:t xml:space="preserve">, will be </w:t>
      </w:r>
      <w:r w:rsidR="00173074" w:rsidRPr="006D6E8A">
        <w:rPr>
          <w:rFonts w:ascii="Arial" w:hAnsi="Arial" w:cs="Arial"/>
          <w:sz w:val="28"/>
          <w:szCs w:val="28"/>
        </w:rPr>
        <w:t xml:space="preserve">presented </w:t>
      </w:r>
      <w:r w:rsidRPr="006D6E8A">
        <w:rPr>
          <w:rFonts w:ascii="Arial" w:hAnsi="Arial" w:cs="Arial"/>
          <w:sz w:val="28"/>
          <w:szCs w:val="28"/>
        </w:rPr>
        <w:t xml:space="preserve">seasonally adjusted data </w:t>
      </w:r>
      <w:r w:rsidR="00173074" w:rsidRPr="006D6E8A">
        <w:rPr>
          <w:rFonts w:ascii="Arial" w:hAnsi="Arial" w:cs="Arial"/>
          <w:sz w:val="28"/>
          <w:szCs w:val="28"/>
        </w:rPr>
        <w:t xml:space="preserve">for </w:t>
      </w:r>
      <w:r w:rsidR="00E00438">
        <w:rPr>
          <w:rFonts w:ascii="Arial" w:hAnsi="Arial" w:cs="Arial"/>
          <w:sz w:val="28"/>
          <w:szCs w:val="28"/>
        </w:rPr>
        <w:t>March</w:t>
      </w:r>
      <w:r w:rsidR="007823BE" w:rsidRPr="006D6E8A">
        <w:rPr>
          <w:rFonts w:ascii="Arial" w:hAnsi="Arial" w:cs="Arial"/>
          <w:sz w:val="28"/>
          <w:szCs w:val="28"/>
        </w:rPr>
        <w:t xml:space="preserve"> </w:t>
      </w:r>
      <w:r w:rsidRPr="006D6E8A">
        <w:rPr>
          <w:rFonts w:ascii="Arial" w:hAnsi="Arial" w:cs="Arial"/>
          <w:sz w:val="28"/>
          <w:szCs w:val="28"/>
        </w:rPr>
        <w:t>202</w:t>
      </w:r>
      <w:r w:rsidR="009C3BB0">
        <w:rPr>
          <w:rFonts w:ascii="Arial" w:hAnsi="Arial" w:cs="Arial"/>
          <w:sz w:val="28"/>
          <w:szCs w:val="28"/>
        </w:rPr>
        <w:t>4</w:t>
      </w:r>
      <w:r w:rsidRPr="006D6E8A">
        <w:rPr>
          <w:rFonts w:ascii="Arial" w:hAnsi="Arial" w:cs="Arial"/>
          <w:sz w:val="28"/>
          <w:szCs w:val="28"/>
        </w:rPr>
        <w:t>.</w:t>
      </w:r>
    </w:p>
    <w:p w14:paraId="155864B4" w14:textId="0EEFC1DC" w:rsidR="002C3AB1" w:rsidRDefault="0071411A" w:rsidP="00080EC0">
      <w:pPr>
        <w:bidi w:val="0"/>
        <w:spacing w:line="360" w:lineRule="auto"/>
        <w:rPr>
          <w:rFonts w:ascii="Arial" w:hAnsi="Arial" w:cs="Arial"/>
          <w:sz w:val="28"/>
          <w:szCs w:val="28"/>
        </w:rPr>
      </w:pPr>
      <w:r w:rsidRPr="006D6E8A">
        <w:rPr>
          <w:rFonts w:ascii="Arial" w:hAnsi="Arial" w:cs="Arial"/>
          <w:sz w:val="28"/>
          <w:szCs w:val="28"/>
        </w:rPr>
        <w:t xml:space="preserve">In Chapter B, will be presented data for </w:t>
      </w:r>
      <w:r w:rsidR="00E00438">
        <w:rPr>
          <w:rFonts w:ascii="Arial" w:hAnsi="Arial" w:cs="Arial"/>
          <w:sz w:val="28"/>
          <w:szCs w:val="28"/>
        </w:rPr>
        <w:t>March</w:t>
      </w:r>
      <w:r w:rsidR="00AE454B" w:rsidRPr="006D6E8A">
        <w:rPr>
          <w:rFonts w:ascii="Arial" w:hAnsi="Arial" w:cs="Arial"/>
          <w:sz w:val="28"/>
          <w:szCs w:val="28"/>
        </w:rPr>
        <w:t xml:space="preserve"> </w:t>
      </w:r>
      <w:r w:rsidRPr="006D6E8A">
        <w:rPr>
          <w:rFonts w:ascii="Arial" w:hAnsi="Arial" w:cs="Arial"/>
          <w:sz w:val="28"/>
          <w:szCs w:val="28"/>
        </w:rPr>
        <w:t>202</w:t>
      </w:r>
      <w:r w:rsidR="009C3BB0">
        <w:rPr>
          <w:rFonts w:ascii="Arial" w:hAnsi="Arial" w:cs="Arial"/>
          <w:sz w:val="28"/>
          <w:szCs w:val="28"/>
        </w:rPr>
        <w:t>4</w:t>
      </w:r>
      <w:r w:rsidRPr="006D6E8A">
        <w:rPr>
          <w:rFonts w:ascii="Arial" w:hAnsi="Arial" w:cs="Arial"/>
          <w:sz w:val="28"/>
          <w:szCs w:val="28"/>
        </w:rPr>
        <w:t xml:space="preserve"> (original series)</w:t>
      </w:r>
      <w:r w:rsidR="0079320E" w:rsidRPr="006D6E8A">
        <w:rPr>
          <w:rFonts w:ascii="Arial" w:hAnsi="Arial" w:cs="Arial" w:hint="cs"/>
          <w:sz w:val="28"/>
          <w:szCs w:val="28"/>
          <w:rtl/>
        </w:rPr>
        <w:t>.</w:t>
      </w:r>
    </w:p>
    <w:p w14:paraId="696BC279" w14:textId="1B6D7A9B" w:rsidR="0079320E" w:rsidRDefault="0079320E" w:rsidP="001D5667">
      <w:pPr>
        <w:bidi w:val="0"/>
        <w:spacing w:line="360" w:lineRule="auto"/>
        <w:rPr>
          <w:rFonts w:ascii="Arial" w:hAnsi="Arial" w:cs="Arial"/>
          <w:sz w:val="28"/>
          <w:szCs w:val="28"/>
        </w:rPr>
      </w:pPr>
      <w:r w:rsidRPr="006D6E8A">
        <w:rPr>
          <w:rFonts w:ascii="Arial" w:hAnsi="Arial" w:cs="Arial"/>
          <w:sz w:val="28"/>
          <w:szCs w:val="28"/>
        </w:rPr>
        <w:t>Some of the data</w:t>
      </w:r>
      <w:r w:rsidR="0071411A" w:rsidRPr="006D6E8A">
        <w:rPr>
          <w:rFonts w:ascii="Arial" w:hAnsi="Arial" w:cs="Arial"/>
          <w:sz w:val="28"/>
          <w:szCs w:val="28"/>
        </w:rPr>
        <w:t xml:space="preserve"> have already been presented in the media release of </w:t>
      </w:r>
      <w:hyperlink r:id="rId11" w:history="1">
        <w:r w:rsidR="00924EA2" w:rsidRPr="00924EA2">
          <w:t xml:space="preserve"> </w:t>
        </w:r>
        <w:r w:rsidR="00E00438">
          <w:rPr>
            <w:rStyle w:val="Hyperlink"/>
            <w:rFonts w:ascii="Arial" w:hAnsi="Arial" w:cs="Arial"/>
            <w:sz w:val="28"/>
            <w:szCs w:val="28"/>
          </w:rPr>
          <w:t>April</w:t>
        </w:r>
        <w:r w:rsidR="00924EA2" w:rsidRPr="00924EA2">
          <w:rPr>
            <w:rStyle w:val="Hyperlink"/>
            <w:rFonts w:ascii="Arial" w:hAnsi="Arial" w:cs="Arial" w:hint="cs"/>
            <w:sz w:val="28"/>
            <w:szCs w:val="28"/>
          </w:rPr>
          <w:t xml:space="preserve"> </w:t>
        </w:r>
        <w:r w:rsidR="002E1AC1">
          <w:rPr>
            <w:rStyle w:val="Hyperlink"/>
            <w:rFonts w:ascii="Arial" w:hAnsi="Arial" w:cs="Arial" w:hint="cs"/>
            <w:sz w:val="28"/>
            <w:szCs w:val="28"/>
            <w:rtl/>
          </w:rPr>
          <w:t>1</w:t>
        </w:r>
        <w:r w:rsidR="00E00438">
          <w:rPr>
            <w:rStyle w:val="Hyperlink"/>
            <w:rFonts w:ascii="Arial" w:hAnsi="Arial" w:cs="Arial"/>
            <w:sz w:val="28"/>
            <w:szCs w:val="28"/>
          </w:rPr>
          <w:t>5</w:t>
        </w:r>
        <w:r w:rsidR="00713916">
          <w:rPr>
            <w:rStyle w:val="Hyperlink"/>
            <w:rFonts w:ascii="Arial" w:hAnsi="Arial" w:cs="Arial"/>
            <w:sz w:val="28"/>
            <w:szCs w:val="28"/>
          </w:rPr>
          <w:t>, 202</w:t>
        </w:r>
        <w:r w:rsidR="00924EA2">
          <w:rPr>
            <w:rStyle w:val="Hyperlink"/>
            <w:rFonts w:ascii="Arial" w:hAnsi="Arial" w:cs="Arial"/>
            <w:sz w:val="28"/>
            <w:szCs w:val="28"/>
          </w:rPr>
          <w:t>4</w:t>
        </w:r>
      </w:hyperlink>
      <w:r w:rsidR="0071411A" w:rsidRPr="006D6E8A">
        <w:rPr>
          <w:rFonts w:ascii="Arial" w:hAnsi="Arial" w:cs="Arial"/>
          <w:sz w:val="28"/>
          <w:szCs w:val="28"/>
        </w:rPr>
        <w:t xml:space="preserve">. </w:t>
      </w:r>
    </w:p>
    <w:p w14:paraId="3B2341B5" w14:textId="0072D1DB" w:rsidR="009D7B88" w:rsidRPr="006D6E8A" w:rsidRDefault="00470345" w:rsidP="0079320E">
      <w:pPr>
        <w:bidi w:val="0"/>
        <w:spacing w:line="360" w:lineRule="auto"/>
        <w:rPr>
          <w:rFonts w:ascii="Arial" w:hAnsi="Arial" w:cs="Arial"/>
          <w:sz w:val="28"/>
          <w:szCs w:val="28"/>
        </w:rPr>
      </w:pPr>
      <w:r w:rsidRPr="006D6E8A">
        <w:rPr>
          <w:rFonts w:ascii="Arial" w:hAnsi="Arial" w:cs="Arial"/>
          <w:sz w:val="28"/>
          <w:szCs w:val="28"/>
        </w:rPr>
        <w:t xml:space="preserve">In Chapter </w:t>
      </w:r>
      <w:r w:rsidR="00D860AC">
        <w:rPr>
          <w:rFonts w:ascii="Arial" w:hAnsi="Arial" w:cs="Arial"/>
          <w:sz w:val="28"/>
          <w:szCs w:val="28"/>
        </w:rPr>
        <w:t>C</w:t>
      </w:r>
      <w:r w:rsidRPr="006D6E8A">
        <w:rPr>
          <w:rFonts w:ascii="Arial" w:hAnsi="Arial" w:cs="Arial"/>
          <w:sz w:val="28"/>
          <w:szCs w:val="28"/>
        </w:rPr>
        <w:t xml:space="preserve">, will be </w:t>
      </w:r>
      <w:r w:rsidR="00173074" w:rsidRPr="006D6E8A">
        <w:rPr>
          <w:rFonts w:ascii="Arial" w:hAnsi="Arial" w:cs="Arial"/>
          <w:sz w:val="28"/>
          <w:szCs w:val="28"/>
        </w:rPr>
        <w:t xml:space="preserve">presented </w:t>
      </w:r>
      <w:r w:rsidRPr="006D6E8A">
        <w:rPr>
          <w:rFonts w:ascii="Arial" w:hAnsi="Arial" w:cs="Arial"/>
          <w:sz w:val="28"/>
          <w:szCs w:val="28"/>
        </w:rPr>
        <w:t xml:space="preserve">additional details </w:t>
      </w:r>
      <w:r w:rsidR="00C56502" w:rsidRPr="006D6E8A">
        <w:rPr>
          <w:rFonts w:ascii="Arial" w:hAnsi="Arial" w:cs="Arial"/>
          <w:sz w:val="28"/>
          <w:szCs w:val="28"/>
        </w:rPr>
        <w:t>of</w:t>
      </w:r>
      <w:r w:rsidRPr="006D6E8A">
        <w:rPr>
          <w:rFonts w:ascii="Arial" w:hAnsi="Arial" w:cs="Arial"/>
          <w:sz w:val="28"/>
          <w:szCs w:val="28"/>
        </w:rPr>
        <w:t xml:space="preserve"> definitions and explanations (</w:t>
      </w:r>
      <w:hyperlink r:id="rId12" w:history="1">
        <w:r w:rsidR="00141B47" w:rsidRPr="006D6E8A">
          <w:rPr>
            <w:rStyle w:val="Hyperlink"/>
            <w:rFonts w:asciiTheme="minorBidi" w:hAnsiTheme="minorBidi" w:cstheme="minorBidi"/>
          </w:rPr>
          <w:t>Definitions and Explanations</w:t>
        </w:r>
      </w:hyperlink>
      <w:r w:rsidRPr="006D6E8A">
        <w:rPr>
          <w:rFonts w:ascii="Arial" w:hAnsi="Arial" w:cs="Arial"/>
          <w:sz w:val="28"/>
          <w:szCs w:val="28"/>
        </w:rPr>
        <w:t>).</w:t>
      </w:r>
    </w:p>
    <w:p w14:paraId="529C904C" w14:textId="77777777" w:rsidR="009D7B88" w:rsidRPr="006D6E8A" w:rsidRDefault="009D7B88">
      <w:pPr>
        <w:bidi w:val="0"/>
        <w:rPr>
          <w:rFonts w:ascii="Arial" w:hAnsi="Arial" w:cs="Arial"/>
          <w:sz w:val="28"/>
          <w:szCs w:val="28"/>
        </w:rPr>
      </w:pPr>
      <w:r w:rsidRPr="006D6E8A">
        <w:rPr>
          <w:rFonts w:ascii="Arial" w:hAnsi="Arial" w:cs="Arial"/>
          <w:sz w:val="28"/>
          <w:szCs w:val="28"/>
        </w:rPr>
        <w:br w:type="page"/>
      </w:r>
    </w:p>
    <w:p w14:paraId="49FFB01D" w14:textId="7AFF17AD" w:rsidR="00C84DC3" w:rsidRPr="006D6E8A" w:rsidRDefault="001C6907" w:rsidP="0083089A">
      <w:pPr>
        <w:pStyle w:val="Heading2"/>
      </w:pPr>
      <w:r w:rsidRPr="006D6E8A">
        <w:lastRenderedPageBreak/>
        <w:t xml:space="preserve">Chapter </w:t>
      </w:r>
      <w:r w:rsidR="0083089A" w:rsidRPr="006D6E8A">
        <w:t>A</w:t>
      </w:r>
      <w:r w:rsidRPr="006D6E8A">
        <w:t xml:space="preserve"> - Seasonally adjusted data </w:t>
      </w:r>
      <w:r w:rsidR="00754CB2" w:rsidRPr="006D6E8A">
        <w:t>for</w:t>
      </w:r>
      <w:r w:rsidRPr="006D6E8A">
        <w:t xml:space="preserve"> </w:t>
      </w:r>
      <w:r w:rsidR="00E00438">
        <w:t>March</w:t>
      </w:r>
      <w:r w:rsidR="007823BE" w:rsidRPr="006D6E8A">
        <w:t xml:space="preserve"> </w:t>
      </w:r>
      <w:r w:rsidR="006D4DB4" w:rsidRPr="006D6E8A">
        <w:t>202</w:t>
      </w:r>
      <w:r w:rsidR="009C3BB0">
        <w:t>4</w:t>
      </w:r>
    </w:p>
    <w:p w14:paraId="711424EB" w14:textId="123BA8A5" w:rsidR="00CE564B" w:rsidRPr="006D6E8A" w:rsidRDefault="00CE564B" w:rsidP="00F7073D">
      <w:pPr>
        <w:pStyle w:val="2"/>
        <w:spacing w:after="100" w:afterAutospacing="1"/>
        <w:ind w:left="360" w:right="720"/>
        <w:jc w:val="left"/>
        <w:rPr>
          <w:rFonts w:ascii="Arial" w:hAnsi="Arial" w:cs="Arial"/>
          <w:b/>
          <w:bCs/>
          <w:color w:val="0070C0"/>
          <w:sz w:val="28"/>
          <w:szCs w:val="28"/>
        </w:rPr>
      </w:pPr>
      <w:r w:rsidRPr="006D6E8A">
        <w:rPr>
          <w:rFonts w:ascii="Arial" w:hAnsi="Arial" w:cs="Arial"/>
          <w:b/>
          <w:bCs/>
          <w:color w:val="0070C0"/>
          <w:sz w:val="28"/>
          <w:szCs w:val="28"/>
        </w:rPr>
        <w:t>Seasonally</w:t>
      </w:r>
      <w:r w:rsidRPr="006D6E8A">
        <w:rPr>
          <w:rFonts w:ascii="Arial" w:hAnsi="Arial" w:cs="Arial"/>
          <w:b/>
          <w:bCs/>
          <w:color w:val="0070C0"/>
          <w:sz w:val="28"/>
          <w:szCs w:val="28"/>
          <w:rtl/>
        </w:rPr>
        <w:t xml:space="preserve"> </w:t>
      </w:r>
      <w:r w:rsidRPr="006D6E8A">
        <w:rPr>
          <w:rFonts w:ascii="Arial" w:hAnsi="Arial" w:cs="Arial"/>
          <w:b/>
          <w:bCs/>
          <w:color w:val="0070C0"/>
          <w:sz w:val="28"/>
          <w:szCs w:val="28"/>
        </w:rPr>
        <w:t>Adjusted Data</w:t>
      </w:r>
    </w:p>
    <w:p w14:paraId="2CD94A27" w14:textId="68C54C55" w:rsidR="00CE564B" w:rsidRPr="006D6E8A" w:rsidRDefault="00CE564B" w:rsidP="00AF5DF4">
      <w:pPr>
        <w:pStyle w:val="2"/>
        <w:spacing w:after="100" w:afterAutospacing="1"/>
        <w:ind w:left="360" w:right="720"/>
        <w:jc w:val="left"/>
        <w:rPr>
          <w:rFonts w:asciiTheme="minorBidi" w:hAnsiTheme="minorBidi" w:cstheme="minorBidi"/>
          <w:sz w:val="24"/>
        </w:rPr>
      </w:pPr>
      <w:r w:rsidRPr="006D6E8A">
        <w:rPr>
          <w:rFonts w:ascii="Arial" w:hAnsi="Arial" w:cs="Arial"/>
          <w:b/>
          <w:bCs/>
          <w:color w:val="0070C0"/>
          <w:sz w:val="28"/>
          <w:szCs w:val="28"/>
        </w:rPr>
        <w:t xml:space="preserve">In </w:t>
      </w:r>
      <w:r w:rsidR="00E00438">
        <w:rPr>
          <w:rFonts w:ascii="Arial" w:hAnsi="Arial" w:cs="Arial"/>
          <w:b/>
          <w:bCs/>
          <w:color w:val="0070C0"/>
          <w:sz w:val="28"/>
          <w:szCs w:val="28"/>
        </w:rPr>
        <w:t>March</w:t>
      </w:r>
      <w:r w:rsidR="007823BE" w:rsidRPr="006D6E8A">
        <w:rPr>
          <w:rFonts w:ascii="Arial" w:hAnsi="Arial" w:cs="Arial"/>
          <w:b/>
          <w:bCs/>
          <w:color w:val="0070C0"/>
          <w:sz w:val="28"/>
          <w:szCs w:val="28"/>
        </w:rPr>
        <w:t xml:space="preserve"> </w:t>
      </w:r>
      <w:r w:rsidR="006D4DB4" w:rsidRPr="006D6E8A">
        <w:rPr>
          <w:rFonts w:ascii="Arial" w:hAnsi="Arial" w:cs="Arial"/>
          <w:b/>
          <w:bCs/>
          <w:color w:val="0070C0"/>
          <w:sz w:val="28"/>
          <w:szCs w:val="28"/>
        </w:rPr>
        <w:t>202</w:t>
      </w:r>
      <w:r w:rsidR="009C3BB0">
        <w:rPr>
          <w:rFonts w:ascii="Arial" w:hAnsi="Arial" w:cs="Arial"/>
          <w:b/>
          <w:bCs/>
          <w:color w:val="0070C0"/>
          <w:sz w:val="28"/>
          <w:szCs w:val="28"/>
        </w:rPr>
        <w:t>4</w:t>
      </w:r>
      <w:r w:rsidRPr="006D6E8A">
        <w:rPr>
          <w:rFonts w:ascii="Arial" w:hAnsi="Arial" w:cs="Arial"/>
          <w:b/>
          <w:bCs/>
          <w:color w:val="0070C0"/>
          <w:sz w:val="28"/>
          <w:szCs w:val="28"/>
        </w:rPr>
        <w:t xml:space="preserve"> (compared with </w:t>
      </w:r>
      <w:r w:rsidR="00E00438">
        <w:rPr>
          <w:rFonts w:ascii="Arial" w:hAnsi="Arial" w:cs="Arial"/>
          <w:b/>
          <w:bCs/>
          <w:color w:val="0070C0"/>
          <w:sz w:val="28"/>
          <w:szCs w:val="28"/>
        </w:rPr>
        <w:t>February</w:t>
      </w:r>
      <w:r w:rsidR="00A72F6B" w:rsidRPr="006D6E8A">
        <w:rPr>
          <w:rFonts w:ascii="Arial" w:hAnsi="Arial" w:cs="Arial"/>
          <w:b/>
          <w:bCs/>
          <w:color w:val="0070C0"/>
          <w:sz w:val="28"/>
          <w:szCs w:val="28"/>
        </w:rPr>
        <w:t xml:space="preserve"> </w:t>
      </w:r>
      <w:r w:rsidR="002C0258">
        <w:rPr>
          <w:rFonts w:ascii="Arial" w:hAnsi="Arial" w:cs="Arial"/>
          <w:b/>
          <w:bCs/>
          <w:color w:val="0070C0"/>
          <w:sz w:val="28"/>
          <w:szCs w:val="28"/>
        </w:rPr>
        <w:t>2024</w:t>
      </w:r>
      <w:r w:rsidR="008D1BDF" w:rsidRPr="006D6E8A">
        <w:rPr>
          <w:rFonts w:ascii="Arial" w:hAnsi="Arial" w:cs="Arial"/>
          <w:b/>
          <w:bCs/>
          <w:color w:val="0070C0"/>
          <w:sz w:val="28"/>
          <w:szCs w:val="28"/>
        </w:rPr>
        <w:t>,</w:t>
      </w:r>
      <w:r w:rsidR="004B3F67" w:rsidRPr="006D6E8A">
        <w:rPr>
          <w:rFonts w:ascii="Arial" w:hAnsi="Arial" w:cs="Arial"/>
          <w:b/>
          <w:bCs/>
          <w:color w:val="0070C0"/>
          <w:sz w:val="28"/>
          <w:szCs w:val="28"/>
        </w:rPr>
        <w:t xml:space="preserve"> </w:t>
      </w:r>
      <w:r w:rsidR="008D1BDF" w:rsidRPr="006D6E8A">
        <w:rPr>
          <w:rFonts w:ascii="Arial" w:hAnsi="Arial" w:cs="Arial"/>
          <w:b/>
          <w:bCs/>
          <w:color w:val="0070C0"/>
          <w:sz w:val="28"/>
          <w:szCs w:val="28"/>
        </w:rPr>
        <w:t>among persons aged 15 and over</w:t>
      </w:r>
      <w:r w:rsidRPr="006D6E8A">
        <w:rPr>
          <w:rFonts w:ascii="Arial" w:hAnsi="Arial" w:cs="Arial"/>
          <w:b/>
          <w:bCs/>
          <w:color w:val="0070C0"/>
          <w:sz w:val="28"/>
          <w:szCs w:val="28"/>
        </w:rPr>
        <w:t xml:space="preserve">): </w:t>
      </w:r>
      <w:r w:rsidRPr="006D6E8A">
        <w:rPr>
          <w:rFonts w:asciiTheme="minorBidi" w:hAnsiTheme="minorBidi" w:cstheme="minorBidi"/>
          <w:sz w:val="24"/>
        </w:rPr>
        <w:t>(</w:t>
      </w:r>
      <w:hyperlink r:id="rId13" w:history="1">
        <w:r w:rsidR="004A3E3B" w:rsidRPr="006D6E8A">
          <w:rPr>
            <w:rStyle w:val="Hyperlink"/>
            <w:rFonts w:asciiTheme="minorBidi" w:hAnsiTheme="minorBidi" w:cstheme="minorBidi"/>
            <w:sz w:val="24"/>
          </w:rPr>
          <w:t xml:space="preserve">For monthly data </w:t>
        </w:r>
        <w:r w:rsidR="00370353">
          <w:rPr>
            <w:rStyle w:val="Hyperlink"/>
            <w:rFonts w:asciiTheme="minorBidi" w:hAnsiTheme="minorBidi" w:cstheme="minorBidi"/>
            <w:sz w:val="24"/>
          </w:rPr>
          <w:t>3</w:t>
        </w:r>
        <w:r w:rsidR="004A3E3B" w:rsidRPr="006D6E8A">
          <w:rPr>
            <w:rStyle w:val="Hyperlink"/>
            <w:rFonts w:asciiTheme="minorBidi" w:hAnsiTheme="minorBidi" w:cstheme="minorBidi"/>
            <w:sz w:val="24"/>
          </w:rPr>
          <w:t>/</w:t>
        </w:r>
        <w:r w:rsidR="006D4DB4" w:rsidRPr="006D6E8A">
          <w:rPr>
            <w:rStyle w:val="Hyperlink"/>
            <w:rFonts w:asciiTheme="minorBidi" w:hAnsiTheme="minorBidi" w:cstheme="minorBidi"/>
            <w:sz w:val="24"/>
          </w:rPr>
          <w:t>202</w:t>
        </w:r>
        <w:r w:rsidR="00187000">
          <w:rPr>
            <w:rStyle w:val="Hyperlink"/>
            <w:rFonts w:asciiTheme="minorBidi" w:hAnsiTheme="minorBidi" w:cstheme="minorBidi"/>
            <w:sz w:val="24"/>
          </w:rPr>
          <w:t>4</w:t>
        </w:r>
      </w:hyperlink>
      <w:r w:rsidRPr="006D6E8A">
        <w:rPr>
          <w:rFonts w:asciiTheme="minorBidi" w:hAnsiTheme="minorBidi" w:cstheme="minorBidi"/>
          <w:sz w:val="24"/>
        </w:rPr>
        <w:t>)</w:t>
      </w:r>
    </w:p>
    <w:p w14:paraId="59525EBF" w14:textId="7491582F" w:rsidR="00D82E82" w:rsidRPr="006D6E8A" w:rsidRDefault="00D82E82" w:rsidP="00923AEF">
      <w:pPr>
        <w:pStyle w:val="2"/>
        <w:numPr>
          <w:ilvl w:val="0"/>
          <w:numId w:val="23"/>
        </w:numPr>
        <w:pBdr>
          <w:top w:val="single" w:sz="4" w:space="1" w:color="auto"/>
          <w:left w:val="single" w:sz="4" w:space="4" w:color="auto"/>
          <w:bottom w:val="single" w:sz="4" w:space="1" w:color="auto"/>
          <w:right w:val="single" w:sz="4" w:space="4" w:color="auto"/>
        </w:pBdr>
        <w:spacing w:after="100" w:afterAutospacing="1"/>
        <w:ind w:left="714" w:right="720" w:hanging="357"/>
        <w:jc w:val="left"/>
        <w:rPr>
          <w:rFonts w:asciiTheme="minorBidi" w:hAnsiTheme="minorBidi" w:cstheme="minorBidi"/>
          <w:sz w:val="24"/>
        </w:rPr>
      </w:pPr>
      <w:r w:rsidRPr="006D6E8A">
        <w:rPr>
          <w:rFonts w:asciiTheme="minorBidi" w:hAnsiTheme="minorBidi" w:cstheme="minorBidi"/>
          <w:sz w:val="24"/>
        </w:rPr>
        <w:t>Participation rate in the labour force</w:t>
      </w:r>
      <w:r w:rsidR="008D1BDF" w:rsidRPr="006D6E8A">
        <w:rPr>
          <w:rFonts w:asciiTheme="minorBidi" w:hAnsiTheme="minorBidi" w:cstheme="minorBidi"/>
          <w:sz w:val="24"/>
        </w:rPr>
        <w:t xml:space="preserve"> </w:t>
      </w:r>
      <w:r w:rsidR="008118D1">
        <w:rPr>
          <w:rFonts w:asciiTheme="minorBidi" w:hAnsiTheme="minorBidi" w:cstheme="minorBidi"/>
          <w:sz w:val="24"/>
        </w:rPr>
        <w:t>-</w:t>
      </w:r>
      <w:r w:rsidRPr="006D6E8A">
        <w:rPr>
          <w:rFonts w:asciiTheme="minorBidi" w:hAnsiTheme="minorBidi" w:cstheme="minorBidi"/>
          <w:sz w:val="24"/>
        </w:rPr>
        <w:t xml:space="preserve"> </w:t>
      </w:r>
      <w:r w:rsidR="00943878">
        <w:rPr>
          <w:rFonts w:asciiTheme="minorBidi" w:hAnsiTheme="minorBidi" w:cstheme="minorBidi"/>
          <w:sz w:val="24"/>
        </w:rPr>
        <w:t>6</w:t>
      </w:r>
      <w:r w:rsidR="009A2E69">
        <w:rPr>
          <w:rFonts w:asciiTheme="minorBidi" w:hAnsiTheme="minorBidi" w:cstheme="minorBidi"/>
          <w:sz w:val="24"/>
        </w:rPr>
        <w:t>2</w:t>
      </w:r>
      <w:r w:rsidR="00943878">
        <w:rPr>
          <w:rFonts w:asciiTheme="minorBidi" w:hAnsiTheme="minorBidi" w:cstheme="minorBidi"/>
          <w:sz w:val="24"/>
        </w:rPr>
        <w:t>.</w:t>
      </w:r>
      <w:r w:rsidR="00923AEF">
        <w:rPr>
          <w:rFonts w:asciiTheme="minorBidi" w:hAnsiTheme="minorBidi" w:cstheme="minorBidi" w:hint="cs"/>
          <w:sz w:val="24"/>
          <w:rtl/>
        </w:rPr>
        <w:t>9</w:t>
      </w:r>
      <w:r w:rsidRPr="006D6E8A">
        <w:rPr>
          <w:rFonts w:asciiTheme="minorBidi" w:hAnsiTheme="minorBidi" w:cstheme="minorBidi"/>
          <w:sz w:val="24"/>
        </w:rPr>
        <w:t>% (</w:t>
      </w:r>
      <w:r w:rsidR="00923AEF">
        <w:rPr>
          <w:rFonts w:asciiTheme="minorBidi" w:hAnsiTheme="minorBidi" w:cstheme="minorBidi"/>
          <w:sz w:val="24"/>
        </w:rPr>
        <w:t>62.</w:t>
      </w:r>
      <w:r w:rsidR="00923AEF">
        <w:rPr>
          <w:rFonts w:asciiTheme="minorBidi" w:hAnsiTheme="minorBidi" w:cstheme="minorBidi" w:hint="cs"/>
          <w:sz w:val="24"/>
          <w:rtl/>
        </w:rPr>
        <w:t>6</w:t>
      </w:r>
      <w:r w:rsidR="00923AEF" w:rsidRPr="006D6E8A">
        <w:rPr>
          <w:rFonts w:asciiTheme="minorBidi" w:hAnsiTheme="minorBidi" w:cstheme="minorBidi"/>
          <w:sz w:val="24"/>
        </w:rPr>
        <w:t xml:space="preserve">% </w:t>
      </w:r>
      <w:r w:rsidRPr="006D6E8A">
        <w:rPr>
          <w:rFonts w:asciiTheme="minorBidi" w:hAnsiTheme="minorBidi" w:cstheme="minorBidi"/>
          <w:sz w:val="24"/>
        </w:rPr>
        <w:t>in the previous month).</w:t>
      </w:r>
    </w:p>
    <w:p w14:paraId="4EEBAD6D" w14:textId="5B745500" w:rsidR="00D82E82" w:rsidRPr="006D6E8A" w:rsidRDefault="00D82E82" w:rsidP="00923AEF">
      <w:pPr>
        <w:pStyle w:val="2"/>
        <w:numPr>
          <w:ilvl w:val="0"/>
          <w:numId w:val="23"/>
        </w:numPr>
        <w:pBdr>
          <w:top w:val="single" w:sz="4" w:space="1" w:color="auto"/>
          <w:left w:val="single" w:sz="4" w:space="4" w:color="auto"/>
          <w:bottom w:val="single" w:sz="4" w:space="1" w:color="auto"/>
          <w:right w:val="single" w:sz="4" w:space="4" w:color="auto"/>
        </w:pBdr>
        <w:spacing w:after="100" w:afterAutospacing="1"/>
        <w:ind w:left="714" w:right="720" w:hanging="357"/>
        <w:jc w:val="left"/>
        <w:rPr>
          <w:rFonts w:asciiTheme="minorBidi" w:hAnsiTheme="minorBidi" w:cstheme="minorBidi"/>
          <w:sz w:val="24"/>
        </w:rPr>
      </w:pPr>
      <w:r w:rsidRPr="006D6E8A">
        <w:rPr>
          <w:rFonts w:asciiTheme="minorBidi" w:hAnsiTheme="minorBidi" w:cstheme="minorBidi"/>
          <w:sz w:val="24"/>
        </w:rPr>
        <w:t>Employment rate (the percentage of employed persons out of the total population) - 6</w:t>
      </w:r>
      <w:r w:rsidR="009A2E69">
        <w:rPr>
          <w:rFonts w:asciiTheme="minorBidi" w:hAnsiTheme="minorBidi" w:cstheme="minorBidi"/>
          <w:sz w:val="24"/>
        </w:rPr>
        <w:t>0</w:t>
      </w:r>
      <w:r w:rsidRPr="006D6E8A">
        <w:rPr>
          <w:rFonts w:asciiTheme="minorBidi" w:hAnsiTheme="minorBidi" w:cstheme="minorBidi"/>
          <w:sz w:val="24"/>
        </w:rPr>
        <w:t>.</w:t>
      </w:r>
      <w:r w:rsidR="00923AEF">
        <w:rPr>
          <w:rFonts w:asciiTheme="minorBidi" w:hAnsiTheme="minorBidi" w:cstheme="minorBidi" w:hint="cs"/>
          <w:sz w:val="24"/>
          <w:rtl/>
        </w:rPr>
        <w:t>8</w:t>
      </w:r>
      <w:r w:rsidRPr="006D6E8A">
        <w:rPr>
          <w:rFonts w:asciiTheme="minorBidi" w:hAnsiTheme="minorBidi" w:cstheme="minorBidi"/>
          <w:sz w:val="24"/>
        </w:rPr>
        <w:t>% (</w:t>
      </w:r>
      <w:r w:rsidR="00943878">
        <w:rPr>
          <w:rFonts w:asciiTheme="minorBidi" w:hAnsiTheme="minorBidi" w:cstheme="minorBidi"/>
          <w:sz w:val="24"/>
        </w:rPr>
        <w:t>6</w:t>
      </w:r>
      <w:r w:rsidR="001662BD">
        <w:rPr>
          <w:rFonts w:asciiTheme="minorBidi" w:hAnsiTheme="minorBidi" w:cstheme="minorBidi"/>
          <w:sz w:val="24"/>
        </w:rPr>
        <w:t>0</w:t>
      </w:r>
      <w:r w:rsidR="00943878">
        <w:rPr>
          <w:rFonts w:asciiTheme="minorBidi" w:hAnsiTheme="minorBidi" w:cstheme="minorBidi"/>
          <w:sz w:val="24"/>
        </w:rPr>
        <w:t>.</w:t>
      </w:r>
      <w:r w:rsidR="00923AEF">
        <w:rPr>
          <w:rFonts w:asciiTheme="minorBidi" w:hAnsiTheme="minorBidi" w:cstheme="minorBidi" w:hint="cs"/>
          <w:sz w:val="24"/>
          <w:rtl/>
        </w:rPr>
        <w:t>5</w:t>
      </w:r>
      <w:r w:rsidR="00943878">
        <w:rPr>
          <w:rFonts w:asciiTheme="minorBidi" w:hAnsiTheme="minorBidi" w:cstheme="minorBidi"/>
          <w:sz w:val="24"/>
        </w:rPr>
        <w:t>%</w:t>
      </w:r>
      <w:r w:rsidR="00943878" w:rsidRPr="006D6E8A">
        <w:rPr>
          <w:rFonts w:asciiTheme="minorBidi" w:hAnsiTheme="minorBidi" w:cstheme="minorBidi"/>
          <w:sz w:val="24"/>
        </w:rPr>
        <w:t xml:space="preserve"> in the previous month</w:t>
      </w:r>
      <w:r w:rsidRPr="006D6E8A">
        <w:rPr>
          <w:rFonts w:asciiTheme="minorBidi" w:hAnsiTheme="minorBidi" w:cstheme="minorBidi"/>
          <w:sz w:val="24"/>
        </w:rPr>
        <w:t xml:space="preserve">). </w:t>
      </w:r>
    </w:p>
    <w:p w14:paraId="26FE7A89" w14:textId="69592D09" w:rsidR="00CE564B" w:rsidRPr="006D6E8A" w:rsidRDefault="00CE564B" w:rsidP="00923AEF">
      <w:pPr>
        <w:pStyle w:val="2"/>
        <w:numPr>
          <w:ilvl w:val="0"/>
          <w:numId w:val="23"/>
        </w:numPr>
        <w:pBdr>
          <w:top w:val="single" w:sz="4" w:space="1" w:color="auto"/>
          <w:left w:val="single" w:sz="4" w:space="4" w:color="auto"/>
          <w:bottom w:val="single" w:sz="4" w:space="1" w:color="auto"/>
          <w:right w:val="single" w:sz="4" w:space="4" w:color="auto"/>
        </w:pBdr>
        <w:spacing w:after="100" w:afterAutospacing="1"/>
        <w:ind w:left="714" w:right="720" w:hanging="357"/>
        <w:jc w:val="left"/>
        <w:rPr>
          <w:rFonts w:asciiTheme="minorBidi" w:hAnsiTheme="minorBidi" w:cstheme="minorBidi"/>
          <w:sz w:val="24"/>
        </w:rPr>
      </w:pPr>
      <w:r w:rsidRPr="006D6E8A">
        <w:rPr>
          <w:rFonts w:asciiTheme="minorBidi" w:hAnsiTheme="minorBidi" w:cstheme="minorBidi"/>
          <w:sz w:val="24"/>
        </w:rPr>
        <w:t xml:space="preserve">Unemployment rate from the labour force </w:t>
      </w:r>
      <w:r w:rsidR="008118D1">
        <w:rPr>
          <w:rFonts w:asciiTheme="minorBidi" w:hAnsiTheme="minorBidi" w:cstheme="minorBidi"/>
          <w:sz w:val="24"/>
        </w:rPr>
        <w:t>-</w:t>
      </w:r>
      <w:r w:rsidRPr="006D6E8A">
        <w:rPr>
          <w:rFonts w:asciiTheme="minorBidi" w:hAnsiTheme="minorBidi" w:cstheme="minorBidi"/>
          <w:sz w:val="24"/>
        </w:rPr>
        <w:t xml:space="preserve"> </w:t>
      </w:r>
      <w:r w:rsidR="001662BD">
        <w:rPr>
          <w:rFonts w:asciiTheme="minorBidi" w:hAnsiTheme="minorBidi" w:cstheme="minorBidi"/>
          <w:sz w:val="24"/>
        </w:rPr>
        <w:t>3.</w:t>
      </w:r>
      <w:r w:rsidR="00AF5DF4">
        <w:rPr>
          <w:rFonts w:asciiTheme="minorBidi" w:hAnsiTheme="minorBidi" w:cstheme="minorBidi"/>
          <w:sz w:val="24"/>
        </w:rPr>
        <w:t>3</w:t>
      </w:r>
      <w:r w:rsidRPr="006D6E8A">
        <w:rPr>
          <w:rFonts w:asciiTheme="minorBidi" w:hAnsiTheme="minorBidi" w:cstheme="minorBidi"/>
          <w:sz w:val="24"/>
        </w:rPr>
        <w:t>% (</w:t>
      </w:r>
      <w:r w:rsidR="00923AEF">
        <w:rPr>
          <w:rFonts w:asciiTheme="minorBidi" w:hAnsiTheme="minorBidi" w:cstheme="minorBidi"/>
          <w:sz w:val="24"/>
        </w:rPr>
        <w:t>same as</w:t>
      </w:r>
      <w:r w:rsidR="00AF5DF4" w:rsidRPr="006D6E8A">
        <w:rPr>
          <w:rFonts w:asciiTheme="minorBidi" w:hAnsiTheme="minorBidi" w:cstheme="minorBidi"/>
          <w:sz w:val="24"/>
        </w:rPr>
        <w:t xml:space="preserve"> </w:t>
      </w:r>
      <w:r w:rsidRPr="006D6E8A">
        <w:rPr>
          <w:rFonts w:asciiTheme="minorBidi" w:hAnsiTheme="minorBidi" w:cstheme="minorBidi"/>
          <w:sz w:val="24"/>
        </w:rPr>
        <w:t>in the previous month).</w:t>
      </w:r>
    </w:p>
    <w:p w14:paraId="284555FF" w14:textId="427BFBE1" w:rsidR="00D82E82" w:rsidRPr="006D6E8A" w:rsidRDefault="00D82E82" w:rsidP="003E1577">
      <w:pPr>
        <w:pStyle w:val="2"/>
        <w:numPr>
          <w:ilvl w:val="0"/>
          <w:numId w:val="23"/>
        </w:numPr>
        <w:pBdr>
          <w:top w:val="single" w:sz="4" w:space="1" w:color="auto"/>
          <w:left w:val="single" w:sz="4" w:space="4" w:color="auto"/>
          <w:bottom w:val="single" w:sz="4" w:space="1" w:color="auto"/>
          <w:right w:val="single" w:sz="4" w:space="4" w:color="auto"/>
        </w:pBdr>
        <w:spacing w:after="100" w:afterAutospacing="1"/>
        <w:ind w:left="714" w:right="720" w:hanging="357"/>
        <w:jc w:val="left"/>
        <w:rPr>
          <w:rFonts w:asciiTheme="minorBidi" w:hAnsiTheme="minorBidi" w:cstheme="minorBidi"/>
          <w:sz w:val="24"/>
        </w:rPr>
      </w:pPr>
      <w:r w:rsidRPr="006D6E8A">
        <w:rPr>
          <w:rFonts w:asciiTheme="minorBidi" w:hAnsiTheme="minorBidi" w:cstheme="minorBidi"/>
          <w:sz w:val="24"/>
        </w:rPr>
        <w:t xml:space="preserve">Participation rate in the labour force among persons aged 25-64 </w:t>
      </w:r>
      <w:r w:rsidR="008118D1">
        <w:rPr>
          <w:rFonts w:asciiTheme="minorBidi" w:hAnsiTheme="minorBidi" w:cstheme="minorBidi"/>
          <w:sz w:val="24"/>
        </w:rPr>
        <w:t>-</w:t>
      </w:r>
      <w:r w:rsidRPr="006D6E8A">
        <w:rPr>
          <w:rFonts w:asciiTheme="minorBidi" w:hAnsiTheme="minorBidi" w:cstheme="minorBidi"/>
          <w:sz w:val="24"/>
        </w:rPr>
        <w:t xml:space="preserve"> </w:t>
      </w:r>
      <w:r w:rsidR="00E71D5D" w:rsidRPr="006D6E8A">
        <w:rPr>
          <w:rFonts w:asciiTheme="minorBidi" w:hAnsiTheme="minorBidi" w:cstheme="minorBidi"/>
          <w:sz w:val="24"/>
        </w:rPr>
        <w:t>8</w:t>
      </w:r>
      <w:r w:rsidR="009A2E69">
        <w:rPr>
          <w:rFonts w:asciiTheme="minorBidi" w:hAnsiTheme="minorBidi" w:cstheme="minorBidi"/>
          <w:sz w:val="24"/>
        </w:rPr>
        <w:t>0</w:t>
      </w:r>
      <w:r w:rsidR="00E71D5D" w:rsidRPr="006D6E8A">
        <w:rPr>
          <w:rFonts w:asciiTheme="minorBidi" w:hAnsiTheme="minorBidi" w:cstheme="minorBidi"/>
          <w:sz w:val="24"/>
        </w:rPr>
        <w:t>.</w:t>
      </w:r>
      <w:r w:rsidR="003E1577">
        <w:rPr>
          <w:rFonts w:asciiTheme="minorBidi" w:hAnsiTheme="minorBidi" w:cstheme="minorBidi"/>
          <w:sz w:val="24"/>
        </w:rPr>
        <w:t>8</w:t>
      </w:r>
      <w:r w:rsidRPr="006D6E8A">
        <w:rPr>
          <w:rFonts w:asciiTheme="minorBidi" w:hAnsiTheme="minorBidi" w:cstheme="minorBidi"/>
          <w:sz w:val="24"/>
        </w:rPr>
        <w:t>% (</w:t>
      </w:r>
      <w:r w:rsidR="00AF5DF4">
        <w:rPr>
          <w:rFonts w:asciiTheme="minorBidi" w:hAnsiTheme="minorBidi"/>
          <w:sz w:val="24"/>
        </w:rPr>
        <w:t>80.</w:t>
      </w:r>
      <w:r w:rsidR="003E1577">
        <w:rPr>
          <w:rFonts w:asciiTheme="minorBidi" w:hAnsiTheme="minorBidi"/>
          <w:sz w:val="24"/>
        </w:rPr>
        <w:t>7</w:t>
      </w:r>
      <w:r w:rsidR="00AF5DF4">
        <w:rPr>
          <w:rFonts w:asciiTheme="minorBidi" w:hAnsiTheme="minorBidi"/>
          <w:sz w:val="24"/>
        </w:rPr>
        <w:t>%</w:t>
      </w:r>
      <w:r w:rsidR="001662BD" w:rsidRPr="00080183">
        <w:rPr>
          <w:rFonts w:asciiTheme="minorBidi" w:hAnsiTheme="minorBidi"/>
          <w:sz w:val="24"/>
        </w:rPr>
        <w:t xml:space="preserve"> in the previous month</w:t>
      </w:r>
      <w:r w:rsidRPr="006D6E8A">
        <w:rPr>
          <w:rFonts w:asciiTheme="minorBidi" w:hAnsiTheme="minorBidi" w:cstheme="minorBidi"/>
          <w:sz w:val="24"/>
        </w:rPr>
        <w:t>).</w:t>
      </w:r>
    </w:p>
    <w:p w14:paraId="59D3206E" w14:textId="2A74BA4E" w:rsidR="00D82E82" w:rsidRPr="006D6E8A" w:rsidRDefault="00D82E82" w:rsidP="003E1577">
      <w:pPr>
        <w:pStyle w:val="2"/>
        <w:numPr>
          <w:ilvl w:val="0"/>
          <w:numId w:val="23"/>
        </w:numPr>
        <w:pBdr>
          <w:top w:val="single" w:sz="4" w:space="1" w:color="auto"/>
          <w:left w:val="single" w:sz="4" w:space="4" w:color="auto"/>
          <w:bottom w:val="single" w:sz="4" w:space="1" w:color="auto"/>
          <w:right w:val="single" w:sz="4" w:space="4" w:color="auto"/>
        </w:pBdr>
        <w:spacing w:after="100" w:afterAutospacing="1"/>
        <w:ind w:left="714" w:right="720" w:hanging="357"/>
        <w:jc w:val="left"/>
        <w:rPr>
          <w:rFonts w:asciiTheme="minorBidi" w:hAnsiTheme="minorBidi" w:cstheme="minorBidi"/>
          <w:sz w:val="24"/>
        </w:rPr>
      </w:pPr>
      <w:r w:rsidRPr="006D6E8A">
        <w:rPr>
          <w:rFonts w:asciiTheme="minorBidi" w:hAnsiTheme="minorBidi" w:cstheme="minorBidi"/>
          <w:sz w:val="24"/>
        </w:rPr>
        <w:t xml:space="preserve">Employment rate among persons aged 25-64 </w:t>
      </w:r>
      <w:r w:rsidR="008118D1">
        <w:rPr>
          <w:rFonts w:asciiTheme="minorBidi" w:hAnsiTheme="minorBidi" w:cstheme="minorBidi"/>
          <w:sz w:val="24"/>
        </w:rPr>
        <w:t>-</w:t>
      </w:r>
      <w:r w:rsidRPr="006D6E8A">
        <w:rPr>
          <w:rFonts w:asciiTheme="minorBidi" w:hAnsiTheme="minorBidi" w:cstheme="minorBidi"/>
          <w:sz w:val="24"/>
        </w:rPr>
        <w:t xml:space="preserve"> </w:t>
      </w:r>
      <w:r w:rsidR="00E71D5D" w:rsidRPr="006D6E8A">
        <w:rPr>
          <w:rFonts w:asciiTheme="minorBidi" w:hAnsiTheme="minorBidi" w:cstheme="minorBidi"/>
          <w:sz w:val="24"/>
        </w:rPr>
        <w:t>7</w:t>
      </w:r>
      <w:r w:rsidR="00AF5DF4">
        <w:rPr>
          <w:rFonts w:asciiTheme="minorBidi" w:hAnsiTheme="minorBidi" w:cstheme="minorBidi"/>
          <w:sz w:val="24"/>
        </w:rPr>
        <w:t>8</w:t>
      </w:r>
      <w:r w:rsidR="00E71D5D" w:rsidRPr="006D6E8A">
        <w:rPr>
          <w:rFonts w:asciiTheme="minorBidi" w:hAnsiTheme="minorBidi" w:cstheme="minorBidi"/>
          <w:sz w:val="24"/>
        </w:rPr>
        <w:t>.</w:t>
      </w:r>
      <w:r w:rsidR="003E1577">
        <w:rPr>
          <w:rFonts w:asciiTheme="minorBidi" w:hAnsiTheme="minorBidi" w:cstheme="minorBidi"/>
          <w:sz w:val="24"/>
        </w:rPr>
        <w:t>3</w:t>
      </w:r>
      <w:r w:rsidRPr="006D6E8A">
        <w:rPr>
          <w:rFonts w:asciiTheme="minorBidi" w:hAnsiTheme="minorBidi" w:cstheme="minorBidi"/>
          <w:sz w:val="24"/>
        </w:rPr>
        <w:t>% (</w:t>
      </w:r>
      <w:r w:rsidR="003E1577">
        <w:rPr>
          <w:rFonts w:asciiTheme="minorBidi" w:hAnsiTheme="minorBidi"/>
          <w:sz w:val="24"/>
        </w:rPr>
        <w:t>same as</w:t>
      </w:r>
      <w:r w:rsidR="001662BD" w:rsidRPr="00080183">
        <w:rPr>
          <w:rFonts w:asciiTheme="minorBidi" w:hAnsiTheme="minorBidi"/>
          <w:sz w:val="24"/>
        </w:rPr>
        <w:t xml:space="preserve"> in the previous month</w:t>
      </w:r>
      <w:r w:rsidRPr="006D6E8A">
        <w:rPr>
          <w:rFonts w:asciiTheme="minorBidi" w:hAnsiTheme="minorBidi" w:cstheme="minorBidi"/>
          <w:sz w:val="24"/>
        </w:rPr>
        <w:t>).</w:t>
      </w:r>
    </w:p>
    <w:p w14:paraId="31132AB3" w14:textId="30D78902" w:rsidR="00A43A42" w:rsidRPr="006D6E8A" w:rsidRDefault="00A43A42" w:rsidP="003E1577">
      <w:pPr>
        <w:pStyle w:val="2"/>
        <w:numPr>
          <w:ilvl w:val="0"/>
          <w:numId w:val="23"/>
        </w:numPr>
        <w:pBdr>
          <w:top w:val="single" w:sz="4" w:space="1" w:color="auto"/>
          <w:left w:val="single" w:sz="4" w:space="4" w:color="auto"/>
          <w:bottom w:val="single" w:sz="4" w:space="1" w:color="auto"/>
          <w:right w:val="single" w:sz="4" w:space="4" w:color="auto"/>
        </w:pBdr>
        <w:spacing w:after="100" w:afterAutospacing="1"/>
        <w:ind w:left="714" w:right="720" w:hanging="357"/>
        <w:jc w:val="left"/>
        <w:rPr>
          <w:rFonts w:asciiTheme="minorBidi" w:hAnsiTheme="minorBidi" w:cstheme="minorBidi"/>
          <w:sz w:val="24"/>
        </w:rPr>
      </w:pPr>
      <w:r w:rsidRPr="006D6E8A">
        <w:rPr>
          <w:rFonts w:asciiTheme="minorBidi" w:hAnsiTheme="minorBidi" w:cstheme="minorBidi"/>
          <w:sz w:val="24"/>
        </w:rPr>
        <w:t xml:space="preserve">Unemployment rate among persons aged 25-64 from the labour force </w:t>
      </w:r>
      <w:r w:rsidR="008118D1">
        <w:rPr>
          <w:rFonts w:asciiTheme="minorBidi" w:hAnsiTheme="minorBidi" w:cstheme="minorBidi"/>
          <w:sz w:val="24"/>
        </w:rPr>
        <w:t>-</w:t>
      </w:r>
      <w:r w:rsidRPr="006D6E8A">
        <w:rPr>
          <w:rFonts w:asciiTheme="minorBidi" w:hAnsiTheme="minorBidi" w:cstheme="minorBidi"/>
          <w:sz w:val="24"/>
        </w:rPr>
        <w:t xml:space="preserve"> </w:t>
      </w:r>
      <w:r w:rsidR="00394EBA">
        <w:rPr>
          <w:rFonts w:asciiTheme="minorBidi" w:hAnsiTheme="minorBidi" w:cstheme="minorBidi" w:hint="cs"/>
          <w:sz w:val="24"/>
          <w:rtl/>
        </w:rPr>
        <w:t>3</w:t>
      </w:r>
      <w:r w:rsidR="00302749" w:rsidRPr="006D6E8A">
        <w:rPr>
          <w:rFonts w:asciiTheme="minorBidi" w:hAnsiTheme="minorBidi" w:cstheme="minorBidi"/>
          <w:sz w:val="24"/>
        </w:rPr>
        <w:t>.</w:t>
      </w:r>
      <w:r w:rsidR="003E1577">
        <w:rPr>
          <w:rFonts w:asciiTheme="minorBidi" w:hAnsiTheme="minorBidi" w:cstheme="minorBidi"/>
          <w:sz w:val="24"/>
        </w:rPr>
        <w:t>1</w:t>
      </w:r>
      <w:r w:rsidRPr="006D6E8A">
        <w:rPr>
          <w:rFonts w:asciiTheme="minorBidi" w:hAnsiTheme="minorBidi" w:cstheme="minorBidi"/>
          <w:sz w:val="24"/>
        </w:rPr>
        <w:t>% (</w:t>
      </w:r>
      <w:r w:rsidR="003E1577">
        <w:rPr>
          <w:rFonts w:asciiTheme="minorBidi" w:hAnsiTheme="minorBidi" w:cstheme="minorBidi" w:hint="cs"/>
          <w:sz w:val="24"/>
          <w:rtl/>
        </w:rPr>
        <w:t>3</w:t>
      </w:r>
      <w:r w:rsidR="003E1577" w:rsidRPr="006D6E8A">
        <w:rPr>
          <w:rFonts w:asciiTheme="minorBidi" w:hAnsiTheme="minorBidi" w:cstheme="minorBidi"/>
          <w:sz w:val="24"/>
        </w:rPr>
        <w:t>.</w:t>
      </w:r>
      <w:r w:rsidR="003E1577">
        <w:rPr>
          <w:rFonts w:asciiTheme="minorBidi" w:hAnsiTheme="minorBidi" w:cstheme="minorBidi" w:hint="cs"/>
          <w:sz w:val="24"/>
          <w:rtl/>
        </w:rPr>
        <w:t>0</w:t>
      </w:r>
      <w:proofErr w:type="gramStart"/>
      <w:r w:rsidR="003E1577" w:rsidRPr="006D6E8A">
        <w:rPr>
          <w:rFonts w:asciiTheme="minorBidi" w:hAnsiTheme="minorBidi" w:cstheme="minorBidi"/>
          <w:sz w:val="24"/>
        </w:rPr>
        <w:t xml:space="preserve">% </w:t>
      </w:r>
      <w:r w:rsidR="001662BD" w:rsidRPr="00080183">
        <w:rPr>
          <w:rFonts w:asciiTheme="minorBidi" w:hAnsiTheme="minorBidi"/>
          <w:sz w:val="24"/>
        </w:rPr>
        <w:t xml:space="preserve"> in</w:t>
      </w:r>
      <w:proofErr w:type="gramEnd"/>
      <w:r w:rsidR="001662BD" w:rsidRPr="00080183">
        <w:rPr>
          <w:rFonts w:asciiTheme="minorBidi" w:hAnsiTheme="minorBidi"/>
          <w:sz w:val="24"/>
        </w:rPr>
        <w:t xml:space="preserve"> the previous month</w:t>
      </w:r>
      <w:r w:rsidRPr="006D6E8A">
        <w:rPr>
          <w:rFonts w:asciiTheme="minorBidi" w:hAnsiTheme="minorBidi" w:cstheme="minorBidi"/>
          <w:sz w:val="24"/>
        </w:rPr>
        <w:t>).</w:t>
      </w:r>
    </w:p>
    <w:p w14:paraId="586BE7ED" w14:textId="092CCE12" w:rsidR="00CE40F9" w:rsidRDefault="00A43A42" w:rsidP="003E1577">
      <w:pPr>
        <w:pStyle w:val="2"/>
        <w:numPr>
          <w:ilvl w:val="0"/>
          <w:numId w:val="23"/>
        </w:numPr>
        <w:pBdr>
          <w:top w:val="single" w:sz="4" w:space="1" w:color="auto"/>
          <w:left w:val="single" w:sz="4" w:space="4" w:color="auto"/>
          <w:bottom w:val="single" w:sz="4" w:space="1" w:color="auto"/>
          <w:right w:val="single" w:sz="4" w:space="4" w:color="auto"/>
        </w:pBdr>
        <w:spacing w:after="100" w:afterAutospacing="1"/>
        <w:ind w:left="714" w:right="720" w:hanging="357"/>
        <w:jc w:val="left"/>
        <w:rPr>
          <w:rFonts w:asciiTheme="minorBidi" w:hAnsiTheme="minorBidi" w:cstheme="minorBidi"/>
          <w:sz w:val="24"/>
        </w:rPr>
      </w:pPr>
      <w:r w:rsidRPr="006D6E8A">
        <w:rPr>
          <w:rFonts w:asciiTheme="minorBidi" w:hAnsiTheme="minorBidi" w:cstheme="minorBidi"/>
          <w:sz w:val="24"/>
        </w:rPr>
        <w:t xml:space="preserve">The share of employed persons usually working full time out of total employed persons </w:t>
      </w:r>
      <w:r w:rsidR="008118D1">
        <w:rPr>
          <w:rFonts w:asciiTheme="minorBidi" w:hAnsiTheme="minorBidi" w:cstheme="minorBidi"/>
          <w:sz w:val="24"/>
        </w:rPr>
        <w:t>-</w:t>
      </w:r>
      <w:r w:rsidRPr="006D6E8A">
        <w:rPr>
          <w:rFonts w:asciiTheme="minorBidi" w:hAnsiTheme="minorBidi" w:cstheme="minorBidi"/>
          <w:sz w:val="24"/>
        </w:rPr>
        <w:t xml:space="preserve"> </w:t>
      </w:r>
      <w:r w:rsidR="001662BD">
        <w:rPr>
          <w:rFonts w:asciiTheme="minorBidi" w:hAnsiTheme="minorBidi" w:cstheme="minorBidi"/>
          <w:sz w:val="24"/>
        </w:rPr>
        <w:t>7</w:t>
      </w:r>
      <w:r w:rsidR="003E1577">
        <w:rPr>
          <w:rFonts w:asciiTheme="minorBidi" w:hAnsiTheme="minorBidi" w:cstheme="minorBidi"/>
          <w:sz w:val="24"/>
        </w:rPr>
        <w:t>7</w:t>
      </w:r>
      <w:r w:rsidR="001662BD">
        <w:rPr>
          <w:rFonts w:asciiTheme="minorBidi" w:hAnsiTheme="minorBidi" w:cstheme="minorBidi"/>
          <w:sz w:val="24"/>
        </w:rPr>
        <w:t>.</w:t>
      </w:r>
      <w:r w:rsidR="003E1577">
        <w:rPr>
          <w:rFonts w:asciiTheme="minorBidi" w:hAnsiTheme="minorBidi" w:cstheme="minorBidi"/>
          <w:sz w:val="24"/>
        </w:rPr>
        <w:t>1</w:t>
      </w:r>
      <w:r w:rsidRPr="006D6E8A">
        <w:rPr>
          <w:rFonts w:asciiTheme="minorBidi" w:hAnsiTheme="minorBidi" w:cstheme="minorBidi"/>
          <w:sz w:val="24"/>
        </w:rPr>
        <w:t>% (</w:t>
      </w:r>
      <w:r w:rsidR="001662BD">
        <w:rPr>
          <w:rFonts w:asciiTheme="minorBidi" w:hAnsiTheme="minorBidi" w:cstheme="minorBidi"/>
          <w:sz w:val="24"/>
        </w:rPr>
        <w:t>7</w:t>
      </w:r>
      <w:r w:rsidR="003E1577">
        <w:rPr>
          <w:rFonts w:asciiTheme="minorBidi" w:hAnsiTheme="minorBidi" w:cstheme="minorBidi"/>
          <w:sz w:val="24"/>
        </w:rPr>
        <w:t>8</w:t>
      </w:r>
      <w:r w:rsidR="001662BD">
        <w:rPr>
          <w:rFonts w:asciiTheme="minorBidi" w:hAnsiTheme="minorBidi" w:cstheme="minorBidi"/>
          <w:sz w:val="24"/>
        </w:rPr>
        <w:t>.</w:t>
      </w:r>
      <w:r w:rsidR="003E1577">
        <w:rPr>
          <w:rFonts w:asciiTheme="minorBidi" w:hAnsiTheme="minorBidi" w:cstheme="minorBidi"/>
          <w:sz w:val="24"/>
        </w:rPr>
        <w:t>0</w:t>
      </w:r>
      <w:r w:rsidR="00586EC2">
        <w:rPr>
          <w:rFonts w:asciiTheme="minorBidi" w:hAnsiTheme="minorBidi" w:cstheme="minorBidi"/>
          <w:sz w:val="24"/>
        </w:rPr>
        <w:t>%</w:t>
      </w:r>
      <w:r w:rsidRPr="006D6E8A">
        <w:rPr>
          <w:rFonts w:asciiTheme="minorBidi" w:hAnsiTheme="minorBidi" w:cstheme="minorBidi"/>
          <w:sz w:val="24"/>
        </w:rPr>
        <w:t xml:space="preserve"> in the previous </w:t>
      </w:r>
      <w:r w:rsidR="00C75C89" w:rsidRPr="006D6E8A">
        <w:rPr>
          <w:rFonts w:asciiTheme="minorBidi" w:hAnsiTheme="minorBidi" w:cstheme="minorBidi"/>
          <w:sz w:val="24"/>
        </w:rPr>
        <w:t>month</w:t>
      </w:r>
      <w:r w:rsidRPr="006D6E8A">
        <w:rPr>
          <w:rFonts w:asciiTheme="minorBidi" w:hAnsiTheme="minorBidi" w:cstheme="minorBidi"/>
          <w:sz w:val="24"/>
        </w:rPr>
        <w:t>).</w:t>
      </w:r>
      <w:r w:rsidR="00F7073D">
        <w:rPr>
          <w:rFonts w:asciiTheme="minorBidi" w:hAnsiTheme="minorBidi" w:cstheme="minorBidi"/>
          <w:sz w:val="24"/>
        </w:rPr>
        <w:t xml:space="preserve"> </w:t>
      </w:r>
    </w:p>
    <w:p w14:paraId="5C7705C5" w14:textId="77777777" w:rsidR="006A1460" w:rsidRPr="00C57077" w:rsidRDefault="006A1460">
      <w:pPr>
        <w:bidi w:val="0"/>
        <w:rPr>
          <w:rFonts w:ascii="Arial" w:hAnsi="Arial" w:cs="Arial"/>
          <w:color w:val="0070C0"/>
          <w:sz w:val="28"/>
          <w:szCs w:val="28"/>
          <w:rtl/>
        </w:rPr>
      </w:pPr>
      <w:r w:rsidRPr="006D6E8A">
        <w:br w:type="page"/>
      </w:r>
    </w:p>
    <w:p w14:paraId="601B4F10" w14:textId="28826253" w:rsidR="005D174B" w:rsidRPr="006D6E8A" w:rsidRDefault="00644227" w:rsidP="00E13DA1">
      <w:pPr>
        <w:pStyle w:val="Heading3"/>
      </w:pPr>
      <w:r w:rsidRPr="00852A73">
        <w:lastRenderedPageBreak/>
        <w:t xml:space="preserve">Labour Force Characteristics in </w:t>
      </w:r>
      <w:r w:rsidR="00E00438" w:rsidRPr="00852A73">
        <w:t>March</w:t>
      </w:r>
      <w:r w:rsidR="007823BE" w:rsidRPr="00852A73">
        <w:t xml:space="preserve"> </w:t>
      </w:r>
      <w:r w:rsidR="006D4DB4" w:rsidRPr="00852A73">
        <w:t>202</w:t>
      </w:r>
      <w:r w:rsidR="009C3BB0" w:rsidRPr="00852A73">
        <w:t>4</w:t>
      </w:r>
      <w:r w:rsidRPr="00852A73">
        <w:t xml:space="preserve"> </w:t>
      </w:r>
      <w:r w:rsidR="00866AE9" w:rsidRPr="00852A73">
        <w:t xml:space="preserve">(compared with </w:t>
      </w:r>
      <w:r w:rsidR="00E00438" w:rsidRPr="00852A73">
        <w:t>February</w:t>
      </w:r>
      <w:r w:rsidR="00A47EFA" w:rsidRPr="00852A73">
        <w:t xml:space="preserve"> </w:t>
      </w:r>
      <w:r w:rsidR="002C0258" w:rsidRPr="00852A73">
        <w:t>2024</w:t>
      </w:r>
      <w:r w:rsidR="00866AE9" w:rsidRPr="00852A73">
        <w:t>)</w:t>
      </w:r>
      <w:r w:rsidR="00695830" w:rsidRPr="00852A73">
        <w:t xml:space="preserve"> </w:t>
      </w:r>
      <w:r w:rsidR="00866AE9" w:rsidRPr="00852A73">
        <w:t>- Seasonally</w:t>
      </w:r>
      <w:r w:rsidR="00866AE9" w:rsidRPr="00852A73">
        <w:rPr>
          <w:rtl/>
        </w:rPr>
        <w:t xml:space="preserve"> </w:t>
      </w:r>
      <w:r w:rsidR="00866AE9" w:rsidRPr="00852A73">
        <w:t>Adjusted Data</w:t>
      </w:r>
      <w:r w:rsidR="00F11FF8" w:rsidRPr="006D6E8A">
        <w:t xml:space="preserve"> </w:t>
      </w:r>
      <w:r w:rsidR="005D174B">
        <w:br/>
      </w:r>
      <w:r w:rsidR="005D174B" w:rsidRPr="006D6E8A">
        <w:t>Persons aged 15 and over</w:t>
      </w:r>
    </w:p>
    <w:p w14:paraId="7D213DC4" w14:textId="0C7E6B40" w:rsidR="00866AE9" w:rsidRPr="009161C6" w:rsidRDefault="003254DC" w:rsidP="002C3AB1">
      <w:pPr>
        <w:bidi w:val="0"/>
        <w:rPr>
          <w:rFonts w:ascii="Arial" w:hAnsi="Arial" w:cs="Arial"/>
        </w:rPr>
      </w:pPr>
      <w:r w:rsidRPr="003254DC">
        <w:rPr>
          <w:noProof/>
        </w:rPr>
        <w:drawing>
          <wp:inline distT="0" distB="0" distL="0" distR="0" wp14:anchorId="556CDF4F" wp14:editId="40711554">
            <wp:extent cx="6457950" cy="4467225"/>
            <wp:effectExtent l="0" t="0" r="0" b="9525"/>
            <wp:docPr id="1" name="תמונה 1" descr="Labour Force Characteristics in March 2024 (compared with February 2024) - Seasonally Adjusted Data &#10;Persons aged 15 and over&#10;Thousands and percen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57950" cy="4467225"/>
                    </a:xfrm>
                    <a:prstGeom prst="rect">
                      <a:avLst/>
                    </a:prstGeom>
                    <a:noFill/>
                    <a:ln>
                      <a:noFill/>
                    </a:ln>
                  </pic:spPr>
                </pic:pic>
              </a:graphicData>
            </a:graphic>
          </wp:inline>
        </w:drawing>
      </w:r>
    </w:p>
    <w:p w14:paraId="7F4B7E36" w14:textId="5AACB86B" w:rsidR="00866AE9" w:rsidRPr="006D6E8A" w:rsidRDefault="00866AE9" w:rsidP="00D53088">
      <w:pPr>
        <w:pStyle w:val="2"/>
        <w:spacing w:before="240" w:after="0"/>
        <w:jc w:val="left"/>
        <w:rPr>
          <w:rFonts w:ascii="Arial" w:hAnsi="Arial" w:cs="Arial"/>
          <w:sz w:val="24"/>
          <w:rtl/>
        </w:rPr>
      </w:pPr>
      <w:r w:rsidRPr="006D6E8A">
        <w:rPr>
          <w:rFonts w:ascii="Arial" w:hAnsi="Arial" w:cs="Arial"/>
          <w:sz w:val="24"/>
        </w:rPr>
        <w:t xml:space="preserve">In </w:t>
      </w:r>
      <w:r w:rsidR="00E00438">
        <w:rPr>
          <w:rFonts w:ascii="Arial" w:hAnsi="Arial" w:cs="Arial"/>
          <w:sz w:val="24"/>
        </w:rPr>
        <w:t>March</w:t>
      </w:r>
      <w:r w:rsidR="007823BE" w:rsidRPr="006D6E8A">
        <w:rPr>
          <w:rFonts w:ascii="Arial" w:hAnsi="Arial" w:cs="Arial"/>
          <w:sz w:val="24"/>
        </w:rPr>
        <w:t xml:space="preserve"> </w:t>
      </w:r>
      <w:r w:rsidR="006D4DB4" w:rsidRPr="006D6E8A">
        <w:rPr>
          <w:rFonts w:ascii="Arial" w:hAnsi="Arial" w:cs="Arial"/>
          <w:sz w:val="24"/>
        </w:rPr>
        <w:t>202</w:t>
      </w:r>
      <w:r w:rsidR="009C3BB0">
        <w:rPr>
          <w:rFonts w:ascii="Arial" w:hAnsi="Arial" w:cs="Arial"/>
          <w:sz w:val="24"/>
        </w:rPr>
        <w:t>4</w:t>
      </w:r>
      <w:r w:rsidRPr="006D6E8A">
        <w:rPr>
          <w:rFonts w:ascii="Arial" w:hAnsi="Arial" w:cs="Arial"/>
          <w:sz w:val="24"/>
        </w:rPr>
        <w:t xml:space="preserve">, </w:t>
      </w:r>
      <w:r w:rsidR="007A2E85" w:rsidRPr="006D6E8A">
        <w:rPr>
          <w:rFonts w:ascii="Arial" w:hAnsi="Arial" w:cs="Arial"/>
          <w:b/>
          <w:bCs/>
          <w:sz w:val="24"/>
        </w:rPr>
        <w:t>the</w:t>
      </w:r>
      <w:r w:rsidRPr="006D6E8A">
        <w:rPr>
          <w:rFonts w:ascii="Arial" w:hAnsi="Arial" w:cs="Arial"/>
          <w:b/>
          <w:bCs/>
          <w:sz w:val="24"/>
        </w:rPr>
        <w:t xml:space="preserve"> number of persons in </w:t>
      </w:r>
      <w:r w:rsidR="007A2E85" w:rsidRPr="006D6E8A">
        <w:rPr>
          <w:rFonts w:ascii="Arial" w:hAnsi="Arial" w:cs="Arial"/>
          <w:b/>
          <w:bCs/>
          <w:sz w:val="24"/>
        </w:rPr>
        <w:t>the</w:t>
      </w:r>
      <w:r w:rsidRPr="006D6E8A">
        <w:rPr>
          <w:rFonts w:ascii="Arial" w:hAnsi="Arial" w:cs="Arial"/>
          <w:b/>
          <w:bCs/>
          <w:sz w:val="24"/>
        </w:rPr>
        <w:t xml:space="preserve"> labour force </w:t>
      </w:r>
      <w:r w:rsidRPr="006D6E8A">
        <w:rPr>
          <w:rFonts w:ascii="Arial" w:hAnsi="Arial" w:cs="Arial"/>
          <w:sz w:val="24"/>
        </w:rPr>
        <w:t xml:space="preserve">aged 15 and over was </w:t>
      </w:r>
      <w:r w:rsidR="00886D71" w:rsidRPr="006D6E8A">
        <w:rPr>
          <w:rFonts w:ascii="Arial" w:hAnsi="Arial" w:cs="Arial"/>
          <w:sz w:val="24"/>
        </w:rPr>
        <w:t>4.</w:t>
      </w:r>
      <w:r w:rsidR="00B42863">
        <w:rPr>
          <w:rFonts w:ascii="Arial" w:hAnsi="Arial" w:cs="Arial" w:hint="cs"/>
          <w:sz w:val="24"/>
          <w:rtl/>
        </w:rPr>
        <w:t>4</w:t>
      </w:r>
      <w:r w:rsidR="00D53088">
        <w:rPr>
          <w:rFonts w:ascii="Arial" w:hAnsi="Arial" w:cs="Arial"/>
          <w:sz w:val="24"/>
        </w:rPr>
        <w:t>98</w:t>
      </w:r>
      <w:r w:rsidR="008C2C28">
        <w:rPr>
          <w:rFonts w:ascii="Arial" w:hAnsi="Arial" w:cs="Arial"/>
          <w:sz w:val="24"/>
        </w:rPr>
        <w:t xml:space="preserve"> </w:t>
      </w:r>
      <w:r w:rsidRPr="006D6E8A">
        <w:rPr>
          <w:rFonts w:ascii="Arial" w:hAnsi="Arial" w:cs="Arial"/>
          <w:sz w:val="24"/>
        </w:rPr>
        <w:t xml:space="preserve">million. Among </w:t>
      </w:r>
      <w:r w:rsidR="007A2E85" w:rsidRPr="006D6E8A">
        <w:rPr>
          <w:rFonts w:ascii="Arial" w:hAnsi="Arial" w:cs="Arial"/>
          <w:sz w:val="24"/>
        </w:rPr>
        <w:t>the</w:t>
      </w:r>
      <w:r w:rsidRPr="006D6E8A">
        <w:rPr>
          <w:rFonts w:ascii="Arial" w:hAnsi="Arial" w:cs="Arial"/>
          <w:sz w:val="24"/>
        </w:rPr>
        <w:t xml:space="preserve">m, </w:t>
      </w:r>
      <w:r w:rsidR="00BA18E5" w:rsidRPr="006D6E8A">
        <w:rPr>
          <w:rFonts w:ascii="Arial" w:hAnsi="Arial" w:cs="Arial"/>
          <w:sz w:val="24"/>
        </w:rPr>
        <w:t>4.</w:t>
      </w:r>
      <w:r w:rsidR="001671A3" w:rsidRPr="006D6E8A">
        <w:rPr>
          <w:rFonts w:ascii="Arial" w:hAnsi="Arial" w:cs="Arial"/>
          <w:sz w:val="24"/>
        </w:rPr>
        <w:t>3</w:t>
      </w:r>
      <w:r w:rsidR="00D53088">
        <w:rPr>
          <w:rFonts w:ascii="Arial" w:hAnsi="Arial" w:cs="Arial"/>
          <w:sz w:val="24"/>
        </w:rPr>
        <w:t>48</w:t>
      </w:r>
      <w:r w:rsidR="00643D97" w:rsidRPr="006D6E8A">
        <w:rPr>
          <w:rFonts w:ascii="Arial" w:hAnsi="Arial" w:cs="Arial"/>
          <w:sz w:val="24"/>
        </w:rPr>
        <w:t xml:space="preserve"> </w:t>
      </w:r>
      <w:r w:rsidRPr="006D6E8A">
        <w:rPr>
          <w:rFonts w:ascii="Arial" w:hAnsi="Arial" w:cs="Arial"/>
          <w:sz w:val="24"/>
        </w:rPr>
        <w:t xml:space="preserve">million were </w:t>
      </w:r>
      <w:r w:rsidRPr="006D6E8A">
        <w:rPr>
          <w:rFonts w:ascii="Arial" w:hAnsi="Arial" w:cs="Arial"/>
          <w:b/>
          <w:bCs/>
          <w:sz w:val="24"/>
        </w:rPr>
        <w:t>employed</w:t>
      </w:r>
      <w:r w:rsidRPr="006D6E8A">
        <w:rPr>
          <w:rFonts w:ascii="Arial" w:hAnsi="Arial" w:cs="Arial"/>
          <w:sz w:val="24"/>
        </w:rPr>
        <w:t xml:space="preserve"> and </w:t>
      </w:r>
      <w:r w:rsidR="008C2C28">
        <w:rPr>
          <w:rFonts w:ascii="Arial" w:hAnsi="Arial" w:cs="Arial"/>
          <w:sz w:val="24"/>
        </w:rPr>
        <w:t>1</w:t>
      </w:r>
      <w:r w:rsidR="00D53088">
        <w:rPr>
          <w:rFonts w:ascii="Arial" w:hAnsi="Arial" w:cs="Arial"/>
          <w:sz w:val="24"/>
        </w:rPr>
        <w:t>50</w:t>
      </w:r>
      <w:r w:rsidRPr="006D6E8A">
        <w:rPr>
          <w:rFonts w:ascii="Arial" w:hAnsi="Arial" w:cs="Arial"/>
          <w:sz w:val="24"/>
        </w:rPr>
        <w:t xml:space="preserve">,000 were </w:t>
      </w:r>
      <w:r w:rsidRPr="006D6E8A">
        <w:rPr>
          <w:rFonts w:ascii="Arial" w:hAnsi="Arial" w:cs="Arial"/>
          <w:b/>
          <w:bCs/>
          <w:sz w:val="24"/>
        </w:rPr>
        <w:t>unemployed</w:t>
      </w:r>
      <w:r w:rsidRPr="006D6E8A">
        <w:rPr>
          <w:rFonts w:ascii="Arial" w:hAnsi="Arial" w:cs="Arial"/>
          <w:sz w:val="24"/>
        </w:rPr>
        <w:t xml:space="preserve">. Among </w:t>
      </w:r>
      <w:r w:rsidR="007A2E85" w:rsidRPr="006D6E8A">
        <w:rPr>
          <w:rFonts w:ascii="Arial" w:hAnsi="Arial" w:cs="Arial"/>
          <w:sz w:val="24"/>
        </w:rPr>
        <w:t>the</w:t>
      </w:r>
      <w:r w:rsidRPr="006D6E8A">
        <w:rPr>
          <w:rFonts w:ascii="Arial" w:hAnsi="Arial" w:cs="Arial"/>
          <w:sz w:val="24"/>
        </w:rPr>
        <w:t xml:space="preserve"> employed persons, </w:t>
      </w:r>
      <w:r w:rsidR="00D86DDF" w:rsidRPr="006D6E8A">
        <w:rPr>
          <w:rFonts w:ascii="Arial" w:hAnsi="Arial" w:cs="Arial"/>
          <w:sz w:val="24"/>
        </w:rPr>
        <w:t>2</w:t>
      </w:r>
      <w:r w:rsidRPr="006D6E8A">
        <w:rPr>
          <w:rFonts w:ascii="Arial" w:hAnsi="Arial" w:cs="Arial"/>
          <w:sz w:val="24"/>
        </w:rPr>
        <w:t>.</w:t>
      </w:r>
      <w:r w:rsidR="00BC24C9" w:rsidRPr="006D6E8A">
        <w:rPr>
          <w:rFonts w:ascii="Arial" w:hAnsi="Arial" w:cs="Arial" w:hint="cs"/>
          <w:sz w:val="24"/>
          <w:rtl/>
        </w:rPr>
        <w:t>2</w:t>
      </w:r>
      <w:r w:rsidR="00AF4AD4">
        <w:rPr>
          <w:rFonts w:ascii="Arial" w:hAnsi="Arial" w:cs="Arial"/>
          <w:sz w:val="24"/>
        </w:rPr>
        <w:t>2</w:t>
      </w:r>
      <w:r w:rsidR="00D53088">
        <w:rPr>
          <w:rFonts w:ascii="Arial" w:hAnsi="Arial" w:cs="Arial"/>
          <w:sz w:val="24"/>
        </w:rPr>
        <w:t>5</w:t>
      </w:r>
      <w:r w:rsidR="00EA5438">
        <w:rPr>
          <w:rFonts w:ascii="Arial" w:hAnsi="Arial" w:cs="Arial"/>
          <w:sz w:val="24"/>
        </w:rPr>
        <w:t xml:space="preserve"> </w:t>
      </w:r>
      <w:r w:rsidRPr="006D6E8A">
        <w:rPr>
          <w:rFonts w:ascii="Arial" w:hAnsi="Arial" w:cs="Arial"/>
          <w:sz w:val="24"/>
        </w:rPr>
        <w:t xml:space="preserve">million were </w:t>
      </w:r>
      <w:r w:rsidR="00C839FF" w:rsidRPr="0027729F">
        <w:rPr>
          <w:rFonts w:ascii="Arial" w:hAnsi="Arial" w:cs="Arial"/>
          <w:b/>
          <w:bCs/>
          <w:sz w:val="24"/>
        </w:rPr>
        <w:t>men</w:t>
      </w:r>
      <w:r w:rsidRPr="0027729F">
        <w:rPr>
          <w:rFonts w:ascii="Arial" w:hAnsi="Arial" w:cs="Arial"/>
          <w:sz w:val="24"/>
        </w:rPr>
        <w:t xml:space="preserve"> (</w:t>
      </w:r>
      <w:r w:rsidR="0043562B" w:rsidRPr="0027729F">
        <w:rPr>
          <w:rFonts w:ascii="Arial" w:hAnsi="Arial" w:cs="Arial"/>
          <w:sz w:val="24"/>
        </w:rPr>
        <w:t>2.2</w:t>
      </w:r>
      <w:r w:rsidR="00D53088">
        <w:rPr>
          <w:rFonts w:ascii="Arial" w:hAnsi="Arial" w:cs="Arial"/>
          <w:sz w:val="24"/>
        </w:rPr>
        <w:t>22</w:t>
      </w:r>
      <w:r w:rsidR="0043562B" w:rsidRPr="0027729F">
        <w:rPr>
          <w:rFonts w:ascii="Arial" w:hAnsi="Arial" w:cs="Arial"/>
          <w:sz w:val="24"/>
        </w:rPr>
        <w:t xml:space="preserve"> million</w:t>
      </w:r>
      <w:r w:rsidR="00542D8E" w:rsidRPr="0027729F">
        <w:rPr>
          <w:rFonts w:ascii="Arial" w:hAnsi="Arial" w:cs="Arial"/>
          <w:sz w:val="24"/>
        </w:rPr>
        <w:t xml:space="preserve"> </w:t>
      </w:r>
      <w:r w:rsidRPr="0027729F">
        <w:rPr>
          <w:rFonts w:ascii="Arial" w:hAnsi="Arial" w:cs="Arial"/>
          <w:sz w:val="24"/>
        </w:rPr>
        <w:t xml:space="preserve">in </w:t>
      </w:r>
      <w:r w:rsidR="007A2E85" w:rsidRPr="0027729F">
        <w:rPr>
          <w:rFonts w:ascii="Arial" w:hAnsi="Arial" w:cs="Arial"/>
          <w:sz w:val="24"/>
        </w:rPr>
        <w:t>the</w:t>
      </w:r>
      <w:r w:rsidRPr="0027729F">
        <w:rPr>
          <w:rFonts w:ascii="Arial" w:hAnsi="Arial" w:cs="Arial"/>
          <w:sz w:val="24"/>
        </w:rPr>
        <w:t xml:space="preserve"> </w:t>
      </w:r>
      <w:r w:rsidR="001A5BE4" w:rsidRPr="0027729F">
        <w:rPr>
          <w:rFonts w:ascii="Arial" w:hAnsi="Arial" w:cs="Arial"/>
          <w:sz w:val="24"/>
        </w:rPr>
        <w:t>previous</w:t>
      </w:r>
      <w:r w:rsidR="001A5BE4" w:rsidRPr="006D6E8A">
        <w:rPr>
          <w:rFonts w:ascii="Arial" w:hAnsi="Arial" w:cs="Arial"/>
          <w:sz w:val="24"/>
        </w:rPr>
        <w:t xml:space="preserve"> month</w:t>
      </w:r>
      <w:r w:rsidRPr="006D6E8A">
        <w:rPr>
          <w:rFonts w:ascii="Arial" w:hAnsi="Arial" w:cs="Arial"/>
          <w:sz w:val="24"/>
        </w:rPr>
        <w:t xml:space="preserve">) and </w:t>
      </w:r>
      <w:r w:rsidR="001B048F" w:rsidRPr="006D6E8A">
        <w:rPr>
          <w:rFonts w:ascii="Arial" w:hAnsi="Arial" w:cs="Arial"/>
          <w:sz w:val="24"/>
        </w:rPr>
        <w:t>2</w:t>
      </w:r>
      <w:r w:rsidRPr="006D6E8A">
        <w:rPr>
          <w:rFonts w:ascii="Arial" w:hAnsi="Arial" w:cs="Arial"/>
          <w:sz w:val="24"/>
        </w:rPr>
        <w:t>.</w:t>
      </w:r>
      <w:r w:rsidR="00D53088">
        <w:rPr>
          <w:rFonts w:ascii="Arial" w:hAnsi="Arial" w:cs="Arial"/>
          <w:sz w:val="24"/>
        </w:rPr>
        <w:t>124</w:t>
      </w:r>
      <w:r w:rsidRPr="006D6E8A">
        <w:rPr>
          <w:rFonts w:ascii="Arial" w:hAnsi="Arial" w:cs="Arial"/>
          <w:sz w:val="24"/>
        </w:rPr>
        <w:t xml:space="preserve"> million were </w:t>
      </w:r>
      <w:r w:rsidR="00C839FF" w:rsidRPr="006D6E8A">
        <w:rPr>
          <w:rFonts w:ascii="Arial" w:hAnsi="Arial" w:cs="Arial"/>
          <w:b/>
          <w:bCs/>
          <w:sz w:val="24"/>
        </w:rPr>
        <w:t>women</w:t>
      </w:r>
      <w:r w:rsidRPr="006D6E8A">
        <w:rPr>
          <w:rFonts w:ascii="Arial" w:hAnsi="Arial" w:cs="Arial"/>
          <w:sz w:val="24"/>
        </w:rPr>
        <w:t xml:space="preserve"> (</w:t>
      </w:r>
      <w:r w:rsidR="003B3CF5">
        <w:rPr>
          <w:rFonts w:asciiTheme="minorBidi" w:hAnsiTheme="minorBidi" w:cstheme="minorBidi"/>
          <w:sz w:val="24"/>
        </w:rPr>
        <w:t>2.</w:t>
      </w:r>
      <w:r w:rsidR="00D53088">
        <w:rPr>
          <w:rFonts w:asciiTheme="minorBidi" w:hAnsiTheme="minorBidi" w:cstheme="minorBidi"/>
          <w:sz w:val="24"/>
        </w:rPr>
        <w:t>100</w:t>
      </w:r>
      <w:r w:rsidR="003B3CF5">
        <w:rPr>
          <w:rFonts w:asciiTheme="minorBidi" w:hAnsiTheme="minorBidi" w:cstheme="minorBidi"/>
          <w:sz w:val="24"/>
        </w:rPr>
        <w:t xml:space="preserve"> </w:t>
      </w:r>
      <w:r w:rsidR="003B3CF5" w:rsidRPr="006D6E8A">
        <w:rPr>
          <w:rFonts w:ascii="Arial" w:hAnsi="Arial" w:cs="Arial"/>
          <w:sz w:val="24"/>
        </w:rPr>
        <w:t>million</w:t>
      </w:r>
      <w:r w:rsidR="00493A81" w:rsidRPr="006D6E8A">
        <w:rPr>
          <w:rFonts w:asciiTheme="minorBidi" w:hAnsiTheme="minorBidi" w:cstheme="minorBidi"/>
          <w:sz w:val="24"/>
        </w:rPr>
        <w:t xml:space="preserve"> in the previous month</w:t>
      </w:r>
      <w:r w:rsidRPr="006D6E8A">
        <w:rPr>
          <w:rFonts w:ascii="Arial" w:hAnsi="Arial" w:cs="Arial"/>
          <w:sz w:val="24"/>
        </w:rPr>
        <w:t>).</w:t>
      </w:r>
    </w:p>
    <w:p w14:paraId="360A3D5B" w14:textId="223A98BB" w:rsidR="00F56F11" w:rsidRPr="006D6E8A" w:rsidRDefault="007A2E85" w:rsidP="00D53088">
      <w:pPr>
        <w:pStyle w:val="2"/>
        <w:spacing w:before="240" w:after="0"/>
        <w:jc w:val="left"/>
        <w:rPr>
          <w:rFonts w:ascii="Arial" w:hAnsi="Arial" w:cs="Arial"/>
        </w:rPr>
      </w:pPr>
      <w:r w:rsidRPr="006D6E8A">
        <w:rPr>
          <w:rFonts w:ascii="Arial" w:hAnsi="Arial" w:cs="Arial"/>
          <w:b/>
          <w:bCs/>
          <w:sz w:val="24"/>
        </w:rPr>
        <w:t>The</w:t>
      </w:r>
      <w:r w:rsidR="00866AE9" w:rsidRPr="006D6E8A">
        <w:rPr>
          <w:rFonts w:ascii="Arial" w:hAnsi="Arial" w:cs="Arial"/>
          <w:b/>
          <w:bCs/>
          <w:sz w:val="24"/>
        </w:rPr>
        <w:t xml:space="preserve"> participation rate </w:t>
      </w:r>
      <w:r w:rsidR="00866AE9" w:rsidRPr="006D6E8A">
        <w:rPr>
          <w:rFonts w:ascii="Arial" w:hAnsi="Arial" w:cs="Arial"/>
          <w:sz w:val="24"/>
        </w:rPr>
        <w:t>among persons aged 15 and over</w:t>
      </w:r>
      <w:r w:rsidR="00866AE9" w:rsidRPr="006D6E8A">
        <w:rPr>
          <w:rFonts w:ascii="Arial" w:hAnsi="Arial" w:cs="Arial"/>
          <w:b/>
          <w:bCs/>
          <w:sz w:val="24"/>
        </w:rPr>
        <w:t xml:space="preserve"> in </w:t>
      </w:r>
      <w:r w:rsidRPr="006D6E8A">
        <w:rPr>
          <w:rFonts w:ascii="Arial" w:hAnsi="Arial" w:cs="Arial"/>
          <w:b/>
          <w:bCs/>
          <w:sz w:val="24"/>
        </w:rPr>
        <w:t>the</w:t>
      </w:r>
      <w:r w:rsidR="00866AE9" w:rsidRPr="006D6E8A">
        <w:rPr>
          <w:rFonts w:ascii="Arial" w:hAnsi="Arial" w:cs="Arial"/>
          <w:b/>
          <w:bCs/>
          <w:sz w:val="24"/>
        </w:rPr>
        <w:t xml:space="preserve"> labour force </w:t>
      </w:r>
      <w:r w:rsidR="00D53088">
        <w:rPr>
          <w:rFonts w:ascii="Arial" w:hAnsi="Arial" w:cs="Arial"/>
          <w:sz w:val="24"/>
        </w:rPr>
        <w:t>rose to</w:t>
      </w:r>
      <w:r w:rsidR="00261350" w:rsidRPr="006D6E8A">
        <w:rPr>
          <w:rFonts w:ascii="Arial" w:hAnsi="Arial" w:cs="Arial"/>
          <w:bCs/>
          <w:sz w:val="24"/>
        </w:rPr>
        <w:t xml:space="preserve"> </w:t>
      </w:r>
      <w:r w:rsidR="00565F07" w:rsidRPr="006D6E8A">
        <w:rPr>
          <w:rFonts w:ascii="Arial" w:hAnsi="Arial" w:cs="Arial"/>
          <w:sz w:val="24"/>
        </w:rPr>
        <w:t>6</w:t>
      </w:r>
      <w:r w:rsidR="00587232">
        <w:rPr>
          <w:rFonts w:ascii="Arial" w:hAnsi="Arial" w:cs="Arial" w:hint="cs"/>
          <w:sz w:val="24"/>
          <w:rtl/>
        </w:rPr>
        <w:t>2</w:t>
      </w:r>
      <w:r w:rsidR="00565F07" w:rsidRPr="006D6E8A">
        <w:rPr>
          <w:rFonts w:ascii="Arial" w:hAnsi="Arial" w:cs="Arial"/>
          <w:sz w:val="24"/>
        </w:rPr>
        <w:t>.</w:t>
      </w:r>
      <w:r w:rsidR="00D53088">
        <w:rPr>
          <w:rFonts w:ascii="Arial" w:hAnsi="Arial" w:cs="Arial"/>
          <w:sz w:val="24"/>
        </w:rPr>
        <w:t>9</w:t>
      </w:r>
      <w:r w:rsidR="009835E3" w:rsidRPr="006D6E8A">
        <w:rPr>
          <w:rFonts w:ascii="Arial" w:hAnsi="Arial" w:cs="Arial"/>
          <w:sz w:val="24"/>
        </w:rPr>
        <w:t>%</w:t>
      </w:r>
      <w:r w:rsidR="00866AE9" w:rsidRPr="006D6E8A">
        <w:rPr>
          <w:rFonts w:ascii="Arial" w:hAnsi="Arial" w:cs="Arial"/>
          <w:sz w:val="24"/>
        </w:rPr>
        <w:t xml:space="preserve"> (</w:t>
      </w:r>
      <w:r w:rsidR="00D53088" w:rsidRPr="006D6E8A">
        <w:rPr>
          <w:rFonts w:ascii="Arial" w:hAnsi="Arial" w:cs="Arial"/>
          <w:sz w:val="24"/>
        </w:rPr>
        <w:t>6</w:t>
      </w:r>
      <w:r w:rsidR="00D53088">
        <w:rPr>
          <w:rFonts w:ascii="Arial" w:hAnsi="Arial" w:cs="Arial" w:hint="cs"/>
          <w:sz w:val="24"/>
          <w:rtl/>
        </w:rPr>
        <w:t>2</w:t>
      </w:r>
      <w:r w:rsidR="00D53088" w:rsidRPr="006D6E8A">
        <w:rPr>
          <w:rFonts w:ascii="Arial" w:hAnsi="Arial" w:cs="Arial"/>
          <w:sz w:val="24"/>
        </w:rPr>
        <w:t>.</w:t>
      </w:r>
      <w:r w:rsidR="00D53088">
        <w:rPr>
          <w:rFonts w:ascii="Arial" w:hAnsi="Arial" w:cs="Arial"/>
          <w:sz w:val="24"/>
        </w:rPr>
        <w:t>6</w:t>
      </w:r>
      <w:r w:rsidR="00D53088" w:rsidRPr="006D6E8A">
        <w:rPr>
          <w:rFonts w:ascii="Arial" w:hAnsi="Arial" w:cs="Arial"/>
          <w:sz w:val="24"/>
        </w:rPr>
        <w:t xml:space="preserve">% </w:t>
      </w:r>
      <w:r w:rsidR="00866AE9" w:rsidRPr="006D6E8A">
        <w:rPr>
          <w:rFonts w:ascii="Arial" w:hAnsi="Arial" w:cs="Arial"/>
          <w:sz w:val="24"/>
        </w:rPr>
        <w:t xml:space="preserve">in </w:t>
      </w:r>
      <w:r w:rsidRPr="006D6E8A">
        <w:rPr>
          <w:rFonts w:ascii="Arial" w:hAnsi="Arial" w:cs="Arial"/>
          <w:sz w:val="24"/>
        </w:rPr>
        <w:t>the</w:t>
      </w:r>
      <w:r w:rsidR="001A5BE4" w:rsidRPr="006D6E8A">
        <w:rPr>
          <w:rFonts w:ascii="Arial" w:hAnsi="Arial" w:cs="Arial"/>
          <w:sz w:val="24"/>
        </w:rPr>
        <w:t xml:space="preserve"> previous month</w:t>
      </w:r>
      <w:r w:rsidR="00866AE9" w:rsidRPr="006D6E8A">
        <w:rPr>
          <w:rFonts w:ascii="Arial" w:hAnsi="Arial" w:cs="Arial"/>
          <w:sz w:val="24"/>
        </w:rPr>
        <w:t xml:space="preserve">). Among </w:t>
      </w:r>
      <w:r w:rsidR="00C839FF" w:rsidRPr="006D6E8A">
        <w:rPr>
          <w:rFonts w:ascii="Arial" w:hAnsi="Arial" w:cs="Arial"/>
          <w:b/>
          <w:bCs/>
          <w:sz w:val="24"/>
        </w:rPr>
        <w:t>men</w:t>
      </w:r>
      <w:r w:rsidR="00982827" w:rsidRPr="006D6E8A">
        <w:rPr>
          <w:rFonts w:ascii="Arial" w:hAnsi="Arial" w:cs="Arial"/>
          <w:b/>
          <w:bCs/>
          <w:sz w:val="24"/>
        </w:rPr>
        <w:t xml:space="preserve"> </w:t>
      </w:r>
      <w:r w:rsidR="00982827" w:rsidRPr="006D6E8A">
        <w:rPr>
          <w:rFonts w:ascii="Arial" w:hAnsi="Arial" w:cs="Arial"/>
          <w:sz w:val="24"/>
        </w:rPr>
        <w:t>(see diagram 3</w:t>
      </w:r>
      <w:r w:rsidR="00BB014A" w:rsidRPr="006D6E8A">
        <w:rPr>
          <w:rFonts w:ascii="Arial" w:hAnsi="Arial" w:cs="Arial"/>
          <w:sz w:val="24"/>
        </w:rPr>
        <w:t>)</w:t>
      </w:r>
      <w:r w:rsidR="00866AE9" w:rsidRPr="006D6E8A">
        <w:rPr>
          <w:rFonts w:ascii="Arial" w:hAnsi="Arial" w:cs="Arial"/>
          <w:sz w:val="24"/>
        </w:rPr>
        <w:t>,</w:t>
      </w:r>
      <w:r w:rsidR="004177F6" w:rsidRPr="006D6E8A">
        <w:rPr>
          <w:rFonts w:ascii="Arial" w:hAnsi="Arial" w:cs="Arial"/>
          <w:sz w:val="24"/>
        </w:rPr>
        <w:t xml:space="preserve"> </w:t>
      </w:r>
      <w:r w:rsidR="0043562B">
        <w:rPr>
          <w:rFonts w:asciiTheme="minorBidi" w:hAnsiTheme="minorBidi" w:cstheme="minorBidi"/>
          <w:bCs/>
          <w:sz w:val="24"/>
        </w:rPr>
        <w:t xml:space="preserve">it </w:t>
      </w:r>
      <w:r w:rsidR="00D53088">
        <w:rPr>
          <w:rFonts w:ascii="Arial" w:hAnsi="Arial" w:cs="Arial"/>
          <w:sz w:val="24"/>
        </w:rPr>
        <w:t>rose to</w:t>
      </w:r>
      <w:r w:rsidR="00AF4AD4" w:rsidRPr="006D6E8A">
        <w:rPr>
          <w:rFonts w:ascii="Arial" w:hAnsi="Arial" w:cs="Arial"/>
          <w:bCs/>
          <w:sz w:val="24"/>
        </w:rPr>
        <w:t xml:space="preserve"> </w:t>
      </w:r>
      <w:r w:rsidR="00C36E4B" w:rsidRPr="006D6E8A">
        <w:rPr>
          <w:rFonts w:ascii="Arial" w:hAnsi="Arial" w:cs="Arial"/>
          <w:sz w:val="24"/>
        </w:rPr>
        <w:t>6</w:t>
      </w:r>
      <w:r w:rsidR="00AF4AD4">
        <w:rPr>
          <w:rFonts w:ascii="Arial" w:hAnsi="Arial" w:cs="Arial"/>
          <w:sz w:val="24"/>
        </w:rPr>
        <w:t>6</w:t>
      </w:r>
      <w:r w:rsidR="00C36E4B" w:rsidRPr="006D6E8A">
        <w:rPr>
          <w:rFonts w:ascii="Arial" w:hAnsi="Arial" w:cs="Arial"/>
          <w:sz w:val="24"/>
        </w:rPr>
        <w:t>.</w:t>
      </w:r>
      <w:r w:rsidR="00D53088">
        <w:rPr>
          <w:rFonts w:ascii="Arial" w:hAnsi="Arial" w:cs="Arial"/>
          <w:sz w:val="24"/>
        </w:rPr>
        <w:t>1</w:t>
      </w:r>
      <w:r w:rsidR="00866AE9" w:rsidRPr="006D6E8A">
        <w:rPr>
          <w:rFonts w:ascii="Arial" w:hAnsi="Arial" w:cs="Arial"/>
          <w:sz w:val="24"/>
        </w:rPr>
        <w:t xml:space="preserve">% </w:t>
      </w:r>
      <w:r w:rsidR="00F815B6" w:rsidRPr="006D6E8A">
        <w:rPr>
          <w:rFonts w:ascii="Arial" w:hAnsi="Arial" w:cs="Arial"/>
          <w:sz w:val="24"/>
        </w:rPr>
        <w:t>(</w:t>
      </w:r>
      <w:r w:rsidR="00D53088" w:rsidRPr="006D6E8A">
        <w:rPr>
          <w:rFonts w:ascii="Arial" w:hAnsi="Arial" w:cs="Arial"/>
          <w:sz w:val="24"/>
        </w:rPr>
        <w:t>6</w:t>
      </w:r>
      <w:r w:rsidR="00D53088">
        <w:rPr>
          <w:rFonts w:ascii="Arial" w:hAnsi="Arial" w:cs="Arial"/>
          <w:sz w:val="24"/>
        </w:rPr>
        <w:t>6</w:t>
      </w:r>
      <w:r w:rsidR="00D53088" w:rsidRPr="006D6E8A">
        <w:rPr>
          <w:rFonts w:ascii="Arial" w:hAnsi="Arial" w:cs="Arial"/>
          <w:sz w:val="24"/>
        </w:rPr>
        <w:t>.</w:t>
      </w:r>
      <w:r w:rsidR="00D53088">
        <w:rPr>
          <w:rFonts w:ascii="Arial" w:hAnsi="Arial" w:cs="Arial"/>
          <w:sz w:val="24"/>
        </w:rPr>
        <w:t>0</w:t>
      </w:r>
      <w:r w:rsidR="00D53088" w:rsidRPr="006D6E8A">
        <w:rPr>
          <w:rFonts w:ascii="Arial" w:hAnsi="Arial" w:cs="Arial"/>
          <w:sz w:val="24"/>
        </w:rPr>
        <w:t xml:space="preserve">% </w:t>
      </w:r>
      <w:r w:rsidR="00493A81" w:rsidRPr="006D6E8A">
        <w:rPr>
          <w:rFonts w:ascii="Arial" w:hAnsi="Arial" w:cs="Arial"/>
          <w:sz w:val="24"/>
        </w:rPr>
        <w:t>in the previous month</w:t>
      </w:r>
      <w:r w:rsidR="002117FE" w:rsidRPr="006D6E8A">
        <w:rPr>
          <w:rFonts w:ascii="Arial" w:hAnsi="Arial" w:cs="Arial"/>
          <w:sz w:val="24"/>
        </w:rPr>
        <w:t>)</w:t>
      </w:r>
      <w:r w:rsidR="00866AE9" w:rsidRPr="006D6E8A">
        <w:rPr>
          <w:rFonts w:ascii="Arial" w:hAnsi="Arial" w:cs="Arial"/>
          <w:sz w:val="24"/>
        </w:rPr>
        <w:t xml:space="preserve"> </w:t>
      </w:r>
      <w:r w:rsidR="009E15D9" w:rsidRPr="006D6E8A">
        <w:rPr>
          <w:rFonts w:ascii="Arial" w:hAnsi="Arial" w:cs="Arial"/>
          <w:sz w:val="24"/>
        </w:rPr>
        <w:t>and</w:t>
      </w:r>
      <w:r w:rsidR="00866AE9" w:rsidRPr="006D6E8A">
        <w:rPr>
          <w:rFonts w:ascii="Arial" w:hAnsi="Arial" w:cs="Arial"/>
          <w:sz w:val="24"/>
        </w:rPr>
        <w:t xml:space="preserve"> among </w:t>
      </w:r>
      <w:r w:rsidR="00C839FF" w:rsidRPr="006D6E8A">
        <w:rPr>
          <w:rFonts w:ascii="Arial" w:hAnsi="Arial" w:cs="Arial"/>
          <w:b/>
          <w:bCs/>
          <w:sz w:val="24"/>
        </w:rPr>
        <w:t>women</w:t>
      </w:r>
      <w:r w:rsidR="00866AE9" w:rsidRPr="006D6E8A">
        <w:rPr>
          <w:rFonts w:ascii="Arial" w:hAnsi="Arial" w:cs="Arial"/>
          <w:b/>
          <w:sz w:val="24"/>
        </w:rPr>
        <w:t xml:space="preserve"> </w:t>
      </w:r>
      <w:r w:rsidR="00866AE9" w:rsidRPr="002170F4">
        <w:rPr>
          <w:rFonts w:ascii="Arial" w:hAnsi="Arial" w:cs="Arial"/>
          <w:sz w:val="24"/>
        </w:rPr>
        <w:t xml:space="preserve">it </w:t>
      </w:r>
      <w:r w:rsidR="00AF4AD4">
        <w:rPr>
          <w:rFonts w:ascii="Arial" w:hAnsi="Arial" w:cs="Arial"/>
          <w:sz w:val="24"/>
        </w:rPr>
        <w:t>rose</w:t>
      </w:r>
      <w:r w:rsidR="009D364E" w:rsidRPr="00955AF6">
        <w:rPr>
          <w:rFonts w:ascii="Arial" w:hAnsi="Arial" w:cs="Arial"/>
          <w:sz w:val="24"/>
        </w:rPr>
        <w:t xml:space="preserve"> </w:t>
      </w:r>
      <w:r w:rsidR="00955AF6">
        <w:rPr>
          <w:rFonts w:asciiTheme="minorBidi" w:hAnsiTheme="minorBidi" w:cstheme="minorBidi"/>
          <w:bCs/>
          <w:sz w:val="24"/>
        </w:rPr>
        <w:t>to</w:t>
      </w:r>
      <w:r w:rsidR="00357029" w:rsidRPr="006D6E8A">
        <w:rPr>
          <w:rFonts w:ascii="Arial" w:hAnsi="Arial" w:cs="Arial"/>
          <w:bCs/>
          <w:sz w:val="24"/>
        </w:rPr>
        <w:t xml:space="preserve"> </w:t>
      </w:r>
      <w:r w:rsidR="00587232">
        <w:rPr>
          <w:rFonts w:ascii="Arial" w:hAnsi="Arial" w:cs="Arial"/>
          <w:sz w:val="24"/>
        </w:rPr>
        <w:t>5</w:t>
      </w:r>
      <w:r w:rsidR="008C2C28">
        <w:rPr>
          <w:rFonts w:ascii="Arial" w:hAnsi="Arial" w:cs="Arial"/>
          <w:sz w:val="24"/>
        </w:rPr>
        <w:t>9</w:t>
      </w:r>
      <w:r w:rsidR="00643D97" w:rsidRPr="006D6E8A">
        <w:rPr>
          <w:rFonts w:ascii="Arial" w:hAnsi="Arial" w:cs="Arial"/>
          <w:sz w:val="24"/>
        </w:rPr>
        <w:t>.</w:t>
      </w:r>
      <w:r w:rsidR="00D53088">
        <w:rPr>
          <w:rFonts w:ascii="Arial" w:hAnsi="Arial" w:cs="Arial"/>
          <w:sz w:val="24"/>
        </w:rPr>
        <w:t>8</w:t>
      </w:r>
      <w:r w:rsidR="00866AE9" w:rsidRPr="006D6E8A">
        <w:rPr>
          <w:rFonts w:ascii="Arial" w:hAnsi="Arial" w:cs="Arial"/>
          <w:sz w:val="24"/>
        </w:rPr>
        <w:t>% (</w:t>
      </w:r>
      <w:r w:rsidR="00587232">
        <w:rPr>
          <w:rFonts w:ascii="Arial" w:hAnsi="Arial" w:cs="Arial"/>
          <w:sz w:val="24"/>
        </w:rPr>
        <w:t>5</w:t>
      </w:r>
      <w:r w:rsidR="009D364E">
        <w:rPr>
          <w:rFonts w:ascii="Arial" w:hAnsi="Arial" w:cs="Arial"/>
          <w:sz w:val="24"/>
        </w:rPr>
        <w:t>9</w:t>
      </w:r>
      <w:r w:rsidR="00955AF6">
        <w:rPr>
          <w:rFonts w:ascii="Arial" w:hAnsi="Arial" w:cs="Arial"/>
          <w:sz w:val="24"/>
        </w:rPr>
        <w:t>.</w:t>
      </w:r>
      <w:r w:rsidR="00D53088">
        <w:rPr>
          <w:rFonts w:ascii="Arial" w:hAnsi="Arial" w:cs="Arial"/>
          <w:sz w:val="24"/>
        </w:rPr>
        <w:t>3</w:t>
      </w:r>
      <w:r w:rsidR="00955AF6">
        <w:rPr>
          <w:rFonts w:ascii="Arial" w:hAnsi="Arial" w:cs="Arial"/>
          <w:sz w:val="24"/>
        </w:rPr>
        <w:t>%</w:t>
      </w:r>
      <w:r w:rsidR="00866AE9" w:rsidRPr="006D6E8A">
        <w:rPr>
          <w:rFonts w:ascii="Arial" w:hAnsi="Arial" w:cs="Arial"/>
          <w:sz w:val="24"/>
        </w:rPr>
        <w:t xml:space="preserve"> in </w:t>
      </w:r>
      <w:r w:rsidRPr="006D6E8A">
        <w:rPr>
          <w:rFonts w:ascii="Arial" w:hAnsi="Arial" w:cs="Arial"/>
          <w:sz w:val="24"/>
        </w:rPr>
        <w:t>the</w:t>
      </w:r>
      <w:r w:rsidR="001A5BE4" w:rsidRPr="006D6E8A">
        <w:rPr>
          <w:rFonts w:ascii="Arial" w:hAnsi="Arial" w:cs="Arial"/>
          <w:sz w:val="24"/>
        </w:rPr>
        <w:t xml:space="preserve"> previous month</w:t>
      </w:r>
      <w:r w:rsidR="00866AE9" w:rsidRPr="006D6E8A">
        <w:rPr>
          <w:rFonts w:ascii="Arial" w:hAnsi="Arial" w:cs="Arial"/>
          <w:sz w:val="24"/>
        </w:rPr>
        <w:t>).</w:t>
      </w:r>
    </w:p>
    <w:p w14:paraId="0F0B53E3" w14:textId="569BE76E" w:rsidR="00E139CD" w:rsidRPr="006D6E8A" w:rsidRDefault="00E139CD" w:rsidP="00D471A4">
      <w:pPr>
        <w:pStyle w:val="2"/>
        <w:spacing w:after="0"/>
        <w:jc w:val="left"/>
        <w:rPr>
          <w:rFonts w:ascii="Arial" w:hAnsi="Arial" w:cs="Arial"/>
          <w:b/>
          <w:bCs/>
        </w:rPr>
      </w:pPr>
      <w:r w:rsidRPr="006D6E8A">
        <w:rPr>
          <w:rFonts w:ascii="Arial" w:hAnsi="Arial" w:cs="Arial"/>
        </w:rPr>
        <w:br w:type="page"/>
      </w:r>
    </w:p>
    <w:p w14:paraId="5203BE89" w14:textId="10CB8832" w:rsidR="002F70DC" w:rsidRPr="006D6E8A" w:rsidRDefault="007A2E85" w:rsidP="004F69B8">
      <w:pPr>
        <w:pStyle w:val="2"/>
        <w:spacing w:before="240" w:after="0"/>
        <w:jc w:val="left"/>
        <w:rPr>
          <w:rFonts w:ascii="Arial" w:hAnsi="Arial" w:cs="Arial"/>
          <w:b/>
          <w:bCs/>
        </w:rPr>
      </w:pPr>
      <w:r w:rsidRPr="006D6E8A">
        <w:rPr>
          <w:rFonts w:ascii="Arial" w:hAnsi="Arial" w:cs="Arial"/>
          <w:b/>
          <w:bCs/>
          <w:sz w:val="24"/>
        </w:rPr>
        <w:lastRenderedPageBreak/>
        <w:t>The</w:t>
      </w:r>
      <w:r w:rsidR="00866AE9" w:rsidRPr="006D6E8A">
        <w:rPr>
          <w:rFonts w:ascii="Arial" w:hAnsi="Arial" w:cs="Arial"/>
          <w:b/>
          <w:bCs/>
          <w:sz w:val="24"/>
        </w:rPr>
        <w:t xml:space="preserve"> unemployment rate </w:t>
      </w:r>
      <w:r w:rsidR="00866AE9" w:rsidRPr="006D6E8A">
        <w:rPr>
          <w:rFonts w:ascii="Arial" w:hAnsi="Arial" w:cs="Arial"/>
          <w:sz w:val="24"/>
        </w:rPr>
        <w:t>among persons aged 1</w:t>
      </w:r>
      <w:r w:rsidR="001A67D6">
        <w:rPr>
          <w:rFonts w:ascii="Arial" w:hAnsi="Arial" w:cs="Arial"/>
          <w:sz w:val="24"/>
        </w:rPr>
        <w:t>5</w:t>
      </w:r>
      <w:r w:rsidR="00866AE9" w:rsidRPr="006D6E8A">
        <w:rPr>
          <w:rFonts w:ascii="Arial" w:hAnsi="Arial" w:cs="Arial"/>
          <w:sz w:val="24"/>
        </w:rPr>
        <w:t xml:space="preserve"> and over</w:t>
      </w:r>
      <w:r w:rsidR="00866AE9" w:rsidRPr="006D6E8A">
        <w:rPr>
          <w:rFonts w:ascii="Arial" w:hAnsi="Arial" w:cs="Arial"/>
          <w:b/>
          <w:bCs/>
          <w:sz w:val="24"/>
        </w:rPr>
        <w:t xml:space="preserve"> from </w:t>
      </w:r>
      <w:r w:rsidRPr="006D6E8A">
        <w:rPr>
          <w:rFonts w:ascii="Arial" w:hAnsi="Arial" w:cs="Arial"/>
          <w:b/>
          <w:bCs/>
          <w:sz w:val="24"/>
        </w:rPr>
        <w:t>the</w:t>
      </w:r>
      <w:r w:rsidR="00866AE9" w:rsidRPr="006D6E8A">
        <w:rPr>
          <w:rFonts w:ascii="Arial" w:hAnsi="Arial" w:cs="Arial"/>
          <w:b/>
          <w:bCs/>
          <w:sz w:val="24"/>
        </w:rPr>
        <w:t xml:space="preserve"> labour force</w:t>
      </w:r>
      <w:r w:rsidR="00866AE9" w:rsidRPr="006D6E8A">
        <w:rPr>
          <w:rFonts w:ascii="Arial" w:hAnsi="Arial" w:cs="Arial"/>
          <w:sz w:val="24"/>
        </w:rPr>
        <w:t xml:space="preserve"> </w:t>
      </w:r>
      <w:r w:rsidR="004F69B8">
        <w:rPr>
          <w:rFonts w:asciiTheme="minorBidi" w:hAnsiTheme="minorBidi" w:cstheme="minorBidi"/>
          <w:bCs/>
          <w:sz w:val="24"/>
        </w:rPr>
        <w:t>reached</w:t>
      </w:r>
      <w:r w:rsidR="00192CAF">
        <w:rPr>
          <w:rFonts w:ascii="Arial" w:hAnsi="Arial" w:cs="Arial"/>
          <w:sz w:val="24"/>
        </w:rPr>
        <w:t xml:space="preserve"> </w:t>
      </w:r>
      <w:r w:rsidR="00C52F79">
        <w:rPr>
          <w:rFonts w:ascii="Arial" w:hAnsi="Arial" w:cs="Arial"/>
          <w:sz w:val="24"/>
        </w:rPr>
        <w:t>3.</w:t>
      </w:r>
      <w:r w:rsidR="006B6D96">
        <w:rPr>
          <w:rFonts w:ascii="Arial" w:hAnsi="Arial" w:cs="Arial"/>
          <w:sz w:val="24"/>
        </w:rPr>
        <w:t>3</w:t>
      </w:r>
      <w:r w:rsidR="00866AE9" w:rsidRPr="006D6E8A">
        <w:rPr>
          <w:rFonts w:ascii="Arial" w:hAnsi="Arial" w:cs="Arial"/>
          <w:sz w:val="24"/>
        </w:rPr>
        <w:t>% (</w:t>
      </w:r>
      <w:r w:rsidR="004F69B8">
        <w:rPr>
          <w:rFonts w:ascii="Arial" w:hAnsi="Arial" w:cs="Arial"/>
          <w:sz w:val="24"/>
        </w:rPr>
        <w:t>same as</w:t>
      </w:r>
      <w:r w:rsidR="006B6D96" w:rsidRPr="006D6E8A">
        <w:rPr>
          <w:rFonts w:ascii="Arial" w:hAnsi="Arial" w:cs="Arial"/>
          <w:sz w:val="24"/>
        </w:rPr>
        <w:t xml:space="preserve"> </w:t>
      </w:r>
      <w:r w:rsidR="00866AE9" w:rsidRPr="006D6E8A">
        <w:rPr>
          <w:rFonts w:ascii="Arial" w:hAnsi="Arial" w:cs="Arial"/>
          <w:sz w:val="24"/>
        </w:rPr>
        <w:t xml:space="preserve">in </w:t>
      </w:r>
      <w:r w:rsidRPr="006D6E8A">
        <w:rPr>
          <w:rFonts w:ascii="Arial" w:hAnsi="Arial" w:cs="Arial"/>
          <w:sz w:val="24"/>
        </w:rPr>
        <w:t>the</w:t>
      </w:r>
      <w:r w:rsidR="001A5BE4" w:rsidRPr="006D6E8A">
        <w:rPr>
          <w:rFonts w:ascii="Arial" w:hAnsi="Arial" w:cs="Arial"/>
          <w:sz w:val="24"/>
        </w:rPr>
        <w:t xml:space="preserve"> previous month</w:t>
      </w:r>
      <w:r w:rsidR="00866AE9" w:rsidRPr="006D6E8A">
        <w:rPr>
          <w:rFonts w:ascii="Arial" w:hAnsi="Arial" w:cs="Arial"/>
          <w:sz w:val="24"/>
        </w:rPr>
        <w:t xml:space="preserve">, see diagram 1). </w:t>
      </w:r>
      <w:r w:rsidRPr="006D6E8A">
        <w:rPr>
          <w:rFonts w:ascii="Arial" w:hAnsi="Arial" w:cs="Arial"/>
          <w:sz w:val="24"/>
        </w:rPr>
        <w:t>The</w:t>
      </w:r>
      <w:r w:rsidR="00866AE9" w:rsidRPr="006D6E8A">
        <w:rPr>
          <w:rFonts w:ascii="Arial" w:hAnsi="Arial" w:cs="Arial"/>
          <w:sz w:val="24"/>
        </w:rPr>
        <w:t xml:space="preserve"> unemployment rate of </w:t>
      </w:r>
      <w:r w:rsidR="00C839FF" w:rsidRPr="006D6E8A">
        <w:rPr>
          <w:rFonts w:ascii="Arial" w:hAnsi="Arial" w:cs="Arial"/>
          <w:b/>
          <w:bCs/>
          <w:sz w:val="24"/>
        </w:rPr>
        <w:t>men</w:t>
      </w:r>
      <w:r w:rsidR="00866AE9" w:rsidRPr="006D6E8A">
        <w:rPr>
          <w:rFonts w:ascii="Arial" w:hAnsi="Arial" w:cs="Arial"/>
          <w:b/>
          <w:sz w:val="24"/>
        </w:rPr>
        <w:t xml:space="preserve"> </w:t>
      </w:r>
      <w:r w:rsidR="00D52808" w:rsidRPr="006D6E8A">
        <w:rPr>
          <w:rFonts w:ascii="Arial" w:hAnsi="Arial" w:cs="Arial"/>
          <w:sz w:val="24"/>
        </w:rPr>
        <w:t xml:space="preserve">(see diagram 2) </w:t>
      </w:r>
      <w:bookmarkStart w:id="1" w:name="_Hlk145929413"/>
      <w:r w:rsidR="00C52F79">
        <w:rPr>
          <w:rFonts w:asciiTheme="minorBidi" w:hAnsiTheme="minorBidi" w:cstheme="minorBidi"/>
          <w:bCs/>
          <w:sz w:val="24"/>
        </w:rPr>
        <w:t>rose</w:t>
      </w:r>
      <w:r w:rsidR="00FB698D">
        <w:rPr>
          <w:rFonts w:asciiTheme="minorBidi" w:hAnsiTheme="minorBidi" w:cstheme="minorBidi"/>
          <w:bCs/>
          <w:sz w:val="24"/>
        </w:rPr>
        <w:t xml:space="preserve"> </w:t>
      </w:r>
      <w:bookmarkEnd w:id="1"/>
      <w:r w:rsidR="00FB698D">
        <w:rPr>
          <w:rFonts w:asciiTheme="minorBidi" w:hAnsiTheme="minorBidi" w:cstheme="minorBidi"/>
          <w:bCs/>
          <w:sz w:val="24"/>
        </w:rPr>
        <w:t>to</w:t>
      </w:r>
      <w:r w:rsidR="00FB698D" w:rsidRPr="006D6E8A">
        <w:rPr>
          <w:rFonts w:ascii="Arial" w:hAnsi="Arial" w:cs="Arial"/>
          <w:sz w:val="24"/>
        </w:rPr>
        <w:t xml:space="preserve"> </w:t>
      </w:r>
      <w:r w:rsidR="00C52F79">
        <w:rPr>
          <w:rFonts w:ascii="Arial" w:hAnsi="Arial" w:cs="Arial"/>
          <w:sz w:val="24"/>
        </w:rPr>
        <w:t>3.</w:t>
      </w:r>
      <w:r w:rsidR="004F69B8">
        <w:rPr>
          <w:rFonts w:ascii="Arial" w:hAnsi="Arial" w:cs="Arial"/>
          <w:sz w:val="24"/>
        </w:rPr>
        <w:t>7</w:t>
      </w:r>
      <w:r w:rsidR="00866AE9" w:rsidRPr="006D6E8A">
        <w:rPr>
          <w:rFonts w:ascii="Arial" w:hAnsi="Arial" w:cs="Arial"/>
          <w:sz w:val="24"/>
        </w:rPr>
        <w:t>% (</w:t>
      </w:r>
      <w:r w:rsidR="009C5246">
        <w:rPr>
          <w:rFonts w:ascii="Arial" w:hAnsi="Arial" w:cs="Arial"/>
          <w:sz w:val="24"/>
        </w:rPr>
        <w:t>3</w:t>
      </w:r>
      <w:r w:rsidR="00C52F79">
        <w:rPr>
          <w:rFonts w:ascii="Arial" w:hAnsi="Arial" w:cs="Arial"/>
          <w:sz w:val="24"/>
        </w:rPr>
        <w:t>.</w:t>
      </w:r>
      <w:r w:rsidR="004F69B8">
        <w:rPr>
          <w:rFonts w:ascii="Arial" w:hAnsi="Arial" w:cs="Arial"/>
          <w:sz w:val="24"/>
        </w:rPr>
        <w:t>6</w:t>
      </w:r>
      <w:r w:rsidR="00585C48">
        <w:rPr>
          <w:rFonts w:ascii="Arial" w:hAnsi="Arial" w:cs="Arial"/>
          <w:sz w:val="24"/>
        </w:rPr>
        <w:t>%</w:t>
      </w:r>
      <w:r w:rsidR="00977EF8" w:rsidRPr="006D6E8A">
        <w:rPr>
          <w:rFonts w:ascii="Arial" w:hAnsi="Arial" w:cs="Arial"/>
          <w:sz w:val="24"/>
        </w:rPr>
        <w:t xml:space="preserve"> in the previous month</w:t>
      </w:r>
      <w:r w:rsidR="00794470" w:rsidRPr="006D6E8A">
        <w:rPr>
          <w:rFonts w:ascii="Arial" w:hAnsi="Arial" w:cs="Arial"/>
          <w:sz w:val="24"/>
        </w:rPr>
        <w:t>)</w:t>
      </w:r>
      <w:r w:rsidR="00866AE9" w:rsidRPr="006D6E8A">
        <w:rPr>
          <w:rFonts w:ascii="Arial" w:hAnsi="Arial" w:cs="Arial"/>
          <w:sz w:val="24"/>
        </w:rPr>
        <w:t xml:space="preserve"> </w:t>
      </w:r>
      <w:r w:rsidR="00794470" w:rsidRPr="006D6E8A">
        <w:rPr>
          <w:rFonts w:ascii="Arial" w:hAnsi="Arial" w:cs="Arial"/>
          <w:sz w:val="24"/>
        </w:rPr>
        <w:t>and</w:t>
      </w:r>
      <w:r w:rsidR="00866AE9" w:rsidRPr="006D6E8A">
        <w:rPr>
          <w:rFonts w:ascii="Arial" w:hAnsi="Arial" w:cs="Arial"/>
          <w:sz w:val="24"/>
        </w:rPr>
        <w:t xml:space="preserve"> that of </w:t>
      </w:r>
      <w:r w:rsidR="00C839FF" w:rsidRPr="006D6E8A">
        <w:rPr>
          <w:rFonts w:ascii="Arial" w:hAnsi="Arial" w:cs="Arial"/>
          <w:b/>
          <w:bCs/>
          <w:sz w:val="24"/>
        </w:rPr>
        <w:t>women</w:t>
      </w:r>
      <w:r w:rsidR="00866AE9" w:rsidRPr="006D6E8A">
        <w:rPr>
          <w:rFonts w:ascii="Arial" w:hAnsi="Arial" w:cs="Arial"/>
          <w:b/>
          <w:sz w:val="24"/>
        </w:rPr>
        <w:t xml:space="preserve"> </w:t>
      </w:r>
      <w:r w:rsidR="004F69B8">
        <w:rPr>
          <w:rFonts w:asciiTheme="minorBidi" w:hAnsiTheme="minorBidi" w:cstheme="minorBidi"/>
          <w:bCs/>
          <w:sz w:val="24"/>
        </w:rPr>
        <w:t>reached</w:t>
      </w:r>
      <w:r w:rsidR="004F69B8">
        <w:rPr>
          <w:rFonts w:ascii="Arial" w:hAnsi="Arial" w:cs="Arial"/>
          <w:sz w:val="24"/>
        </w:rPr>
        <w:t xml:space="preserve"> </w:t>
      </w:r>
      <w:r w:rsidR="00192CAF">
        <w:rPr>
          <w:rFonts w:ascii="Arial" w:hAnsi="Arial" w:cs="Arial"/>
          <w:sz w:val="24"/>
        </w:rPr>
        <w:t>2.</w:t>
      </w:r>
      <w:r w:rsidR="00C52F79">
        <w:rPr>
          <w:rFonts w:ascii="Arial" w:hAnsi="Arial" w:cs="Arial"/>
          <w:sz w:val="24"/>
        </w:rPr>
        <w:t>9</w:t>
      </w:r>
      <w:r w:rsidR="00866AE9" w:rsidRPr="006D6E8A">
        <w:rPr>
          <w:rFonts w:ascii="Arial" w:hAnsi="Arial" w:cs="Arial"/>
          <w:sz w:val="24"/>
        </w:rPr>
        <w:t>% (</w:t>
      </w:r>
      <w:r w:rsidR="004F69B8">
        <w:rPr>
          <w:rFonts w:ascii="Arial" w:hAnsi="Arial" w:cs="Arial"/>
          <w:sz w:val="24"/>
        </w:rPr>
        <w:t>same as</w:t>
      </w:r>
      <w:r w:rsidR="00C52F79" w:rsidRPr="006D6E8A">
        <w:rPr>
          <w:rFonts w:ascii="Arial" w:hAnsi="Arial" w:cs="Arial"/>
          <w:sz w:val="24"/>
        </w:rPr>
        <w:t xml:space="preserve"> in the previous month</w:t>
      </w:r>
      <w:r w:rsidR="00866AE9" w:rsidRPr="006D6E8A">
        <w:rPr>
          <w:rFonts w:ascii="Arial" w:hAnsi="Arial" w:cs="Arial"/>
          <w:sz w:val="24"/>
        </w:rPr>
        <w:t xml:space="preserve">). </w:t>
      </w:r>
    </w:p>
    <w:p w14:paraId="2323A887" w14:textId="57FD7D73" w:rsidR="00B907C7" w:rsidRPr="006D6E8A" w:rsidRDefault="007A2E85" w:rsidP="004F69B8">
      <w:pPr>
        <w:pStyle w:val="1"/>
        <w:bidi w:val="0"/>
        <w:spacing w:before="240"/>
        <w:ind w:right="374"/>
        <w:jc w:val="left"/>
        <w:rPr>
          <w:rFonts w:ascii="Arial" w:hAnsi="Arial" w:cs="Arial"/>
          <w:sz w:val="24"/>
        </w:rPr>
      </w:pPr>
      <w:r w:rsidRPr="00A20268">
        <w:rPr>
          <w:rFonts w:ascii="Arial" w:hAnsi="Arial" w:cs="Arial"/>
          <w:b/>
          <w:sz w:val="24"/>
        </w:rPr>
        <w:t>The</w:t>
      </w:r>
      <w:r w:rsidR="00595A2B" w:rsidRPr="00A20268">
        <w:rPr>
          <w:rFonts w:ascii="Arial" w:hAnsi="Arial" w:cs="Arial"/>
          <w:b/>
          <w:sz w:val="24"/>
        </w:rPr>
        <w:t xml:space="preserve"> employment rate</w:t>
      </w:r>
      <w:r w:rsidR="00595A2B" w:rsidRPr="006D6E8A">
        <w:rPr>
          <w:rFonts w:ascii="Arial" w:hAnsi="Arial" w:cs="Arial"/>
          <w:bCs/>
          <w:color w:val="FF0000"/>
          <w:sz w:val="24"/>
        </w:rPr>
        <w:t xml:space="preserve"> </w:t>
      </w:r>
      <w:r w:rsidR="00595A2B" w:rsidRPr="006D6E8A">
        <w:rPr>
          <w:rFonts w:ascii="Arial" w:hAnsi="Arial" w:cs="Arial"/>
          <w:bCs/>
          <w:sz w:val="24"/>
        </w:rPr>
        <w:t xml:space="preserve">(calculated as </w:t>
      </w:r>
      <w:r w:rsidRPr="006D6E8A">
        <w:rPr>
          <w:rFonts w:ascii="Arial" w:hAnsi="Arial" w:cs="Arial"/>
          <w:bCs/>
          <w:sz w:val="24"/>
        </w:rPr>
        <w:t>the</w:t>
      </w:r>
      <w:r w:rsidR="00595A2B" w:rsidRPr="006D6E8A">
        <w:rPr>
          <w:rFonts w:ascii="Arial" w:hAnsi="Arial" w:cs="Arial"/>
          <w:bCs/>
          <w:sz w:val="24"/>
        </w:rPr>
        <w:t xml:space="preserve"> percentage of employed persons out of </w:t>
      </w:r>
      <w:r w:rsidRPr="006D6E8A">
        <w:rPr>
          <w:rFonts w:ascii="Arial" w:hAnsi="Arial" w:cs="Arial"/>
          <w:bCs/>
          <w:sz w:val="24"/>
        </w:rPr>
        <w:t>the</w:t>
      </w:r>
      <w:r w:rsidR="00595A2B" w:rsidRPr="006D6E8A">
        <w:rPr>
          <w:rFonts w:ascii="Arial" w:hAnsi="Arial" w:cs="Arial"/>
          <w:bCs/>
          <w:sz w:val="24"/>
        </w:rPr>
        <w:t xml:space="preserve"> entire population)</w:t>
      </w:r>
      <w:r w:rsidR="00595A2B" w:rsidRPr="006D6E8A">
        <w:rPr>
          <w:rFonts w:ascii="Arial" w:hAnsi="Arial" w:cs="Arial"/>
          <w:b/>
          <w:sz w:val="24"/>
        </w:rPr>
        <w:t xml:space="preserve"> </w:t>
      </w:r>
      <w:r w:rsidR="00595A2B" w:rsidRPr="006D6E8A">
        <w:rPr>
          <w:rFonts w:ascii="Arial" w:hAnsi="Arial" w:cs="Arial"/>
          <w:bCs/>
          <w:sz w:val="24"/>
        </w:rPr>
        <w:t xml:space="preserve">among persons aged 15 and over </w:t>
      </w:r>
      <w:bookmarkStart w:id="2" w:name="_Hlk142900789"/>
      <w:r w:rsidR="006B6D96">
        <w:rPr>
          <w:rFonts w:ascii="Arial" w:hAnsi="Arial" w:cs="Arial"/>
          <w:sz w:val="24"/>
        </w:rPr>
        <w:t>rose</w:t>
      </w:r>
      <w:r w:rsidR="009C5246" w:rsidRPr="00955AF6">
        <w:rPr>
          <w:rFonts w:ascii="Arial" w:hAnsi="Arial" w:cs="Arial"/>
          <w:sz w:val="24"/>
        </w:rPr>
        <w:t xml:space="preserve"> </w:t>
      </w:r>
      <w:r w:rsidR="00977EF8">
        <w:rPr>
          <w:rFonts w:asciiTheme="minorBidi" w:hAnsiTheme="minorBidi" w:cstheme="minorBidi"/>
          <w:bCs/>
          <w:sz w:val="24"/>
        </w:rPr>
        <w:t>to</w:t>
      </w:r>
      <w:r w:rsidR="00977EF8" w:rsidRPr="006D6E8A">
        <w:rPr>
          <w:rFonts w:ascii="Arial" w:hAnsi="Arial" w:cs="Arial"/>
          <w:sz w:val="24"/>
        </w:rPr>
        <w:t xml:space="preserve"> </w:t>
      </w:r>
      <w:bookmarkEnd w:id="2"/>
      <w:r w:rsidR="00C36E4B" w:rsidRPr="006D6E8A">
        <w:rPr>
          <w:rFonts w:ascii="Arial" w:hAnsi="Arial" w:cs="Arial"/>
          <w:bCs/>
          <w:sz w:val="24"/>
        </w:rPr>
        <w:t>6</w:t>
      </w:r>
      <w:r w:rsidR="00587232">
        <w:rPr>
          <w:rFonts w:ascii="Arial" w:hAnsi="Arial" w:cs="Arial"/>
          <w:bCs/>
          <w:sz w:val="24"/>
        </w:rPr>
        <w:t>0</w:t>
      </w:r>
      <w:r w:rsidR="00C36E4B" w:rsidRPr="006D6E8A">
        <w:rPr>
          <w:rFonts w:ascii="Arial" w:hAnsi="Arial" w:cs="Arial"/>
          <w:bCs/>
          <w:sz w:val="24"/>
        </w:rPr>
        <w:t>.</w:t>
      </w:r>
      <w:r w:rsidR="004F69B8">
        <w:rPr>
          <w:rFonts w:ascii="Arial" w:hAnsi="Arial" w:cs="Arial"/>
          <w:bCs/>
          <w:sz w:val="24"/>
        </w:rPr>
        <w:t>8</w:t>
      </w:r>
      <w:r w:rsidR="00595A2B" w:rsidRPr="006D6E8A">
        <w:rPr>
          <w:rFonts w:ascii="Arial" w:hAnsi="Arial" w:cs="Arial"/>
          <w:bCs/>
          <w:sz w:val="24"/>
        </w:rPr>
        <w:t xml:space="preserve">% in </w:t>
      </w:r>
      <w:r w:rsidR="00E00438">
        <w:rPr>
          <w:rFonts w:ascii="Arial" w:hAnsi="Arial" w:cs="Arial"/>
          <w:sz w:val="24"/>
        </w:rPr>
        <w:t>March</w:t>
      </w:r>
      <w:r w:rsidR="007823BE" w:rsidRPr="006D6E8A">
        <w:rPr>
          <w:rFonts w:ascii="Arial" w:hAnsi="Arial" w:cs="Arial"/>
          <w:sz w:val="24"/>
        </w:rPr>
        <w:t xml:space="preserve"> </w:t>
      </w:r>
      <w:r w:rsidR="006D4DB4" w:rsidRPr="006D6E8A">
        <w:rPr>
          <w:rFonts w:ascii="Arial" w:hAnsi="Arial" w:cs="Arial"/>
          <w:sz w:val="24"/>
        </w:rPr>
        <w:t>202</w:t>
      </w:r>
      <w:r w:rsidR="00CC46E8">
        <w:rPr>
          <w:rFonts w:ascii="Arial" w:hAnsi="Arial" w:cs="Arial"/>
          <w:sz w:val="24"/>
        </w:rPr>
        <w:t>4</w:t>
      </w:r>
      <w:r w:rsidR="00595A2B" w:rsidRPr="006D6E8A">
        <w:rPr>
          <w:rFonts w:ascii="Arial" w:hAnsi="Arial" w:cs="Arial"/>
          <w:bCs/>
          <w:sz w:val="24"/>
        </w:rPr>
        <w:t xml:space="preserve"> </w:t>
      </w:r>
      <w:r w:rsidR="00977EF8">
        <w:rPr>
          <w:rFonts w:ascii="Arial" w:hAnsi="Arial" w:cs="Arial"/>
          <w:bCs/>
          <w:sz w:val="24"/>
        </w:rPr>
        <w:t>(</w:t>
      </w:r>
      <w:r w:rsidR="00D73CD0">
        <w:rPr>
          <w:rFonts w:ascii="Arial" w:hAnsi="Arial" w:cs="Arial"/>
          <w:sz w:val="24"/>
        </w:rPr>
        <w:t>60.</w:t>
      </w:r>
      <w:r w:rsidR="004F69B8">
        <w:rPr>
          <w:rFonts w:ascii="Arial" w:hAnsi="Arial" w:cs="Arial"/>
          <w:sz w:val="24"/>
        </w:rPr>
        <w:t>5</w:t>
      </w:r>
      <w:r w:rsidR="00977EF8">
        <w:rPr>
          <w:rFonts w:ascii="Arial" w:hAnsi="Arial" w:cs="Arial"/>
          <w:sz w:val="24"/>
        </w:rPr>
        <w:t>%</w:t>
      </w:r>
      <w:r w:rsidR="00977EF8" w:rsidRPr="006D6E8A">
        <w:rPr>
          <w:rFonts w:ascii="Arial" w:hAnsi="Arial" w:cs="Arial"/>
          <w:sz w:val="24"/>
        </w:rPr>
        <w:t xml:space="preserve"> in the previous month</w:t>
      </w:r>
      <w:r w:rsidR="00595A2B" w:rsidRPr="006D6E8A">
        <w:rPr>
          <w:rFonts w:ascii="Arial" w:hAnsi="Arial" w:cs="Arial"/>
          <w:bCs/>
          <w:sz w:val="24"/>
        </w:rPr>
        <w:t xml:space="preserve">). </w:t>
      </w:r>
      <w:r w:rsidRPr="006D6E8A">
        <w:rPr>
          <w:rFonts w:ascii="Arial" w:hAnsi="Arial" w:cs="Arial"/>
          <w:bCs/>
          <w:sz w:val="24"/>
        </w:rPr>
        <w:t>The</w:t>
      </w:r>
      <w:r w:rsidR="00595A2B" w:rsidRPr="006D6E8A">
        <w:rPr>
          <w:rFonts w:ascii="Arial" w:hAnsi="Arial" w:cs="Arial"/>
          <w:bCs/>
          <w:sz w:val="24"/>
        </w:rPr>
        <w:t xml:space="preserve"> employment rate among </w:t>
      </w:r>
      <w:r w:rsidR="00650847" w:rsidRPr="006D6E8A">
        <w:rPr>
          <w:rFonts w:ascii="Arial" w:hAnsi="Arial" w:cs="Arial"/>
          <w:b/>
          <w:sz w:val="24"/>
        </w:rPr>
        <w:t>men</w:t>
      </w:r>
      <w:r w:rsidR="00723251" w:rsidRPr="006D6E8A">
        <w:rPr>
          <w:rFonts w:ascii="Arial" w:hAnsi="Arial" w:cs="Arial"/>
          <w:b/>
          <w:sz w:val="24"/>
        </w:rPr>
        <w:t xml:space="preserve"> </w:t>
      </w:r>
      <w:r w:rsidR="00723251" w:rsidRPr="006D6E8A">
        <w:rPr>
          <w:rFonts w:ascii="Arial" w:hAnsi="Arial" w:cs="Arial"/>
          <w:sz w:val="24"/>
        </w:rPr>
        <w:t>(see diagram 4)</w:t>
      </w:r>
      <w:r w:rsidR="00BE0648" w:rsidRPr="006D6E8A">
        <w:rPr>
          <w:rFonts w:asciiTheme="minorBidi" w:hAnsiTheme="minorBidi" w:cstheme="minorBidi"/>
          <w:bCs/>
          <w:sz w:val="24"/>
        </w:rPr>
        <w:t xml:space="preserve"> </w:t>
      </w:r>
      <w:r w:rsidR="004F69B8">
        <w:rPr>
          <w:rFonts w:asciiTheme="minorBidi" w:hAnsiTheme="minorBidi" w:cstheme="minorBidi"/>
          <w:bCs/>
          <w:sz w:val="24"/>
        </w:rPr>
        <w:t>reached</w:t>
      </w:r>
      <w:r w:rsidR="004F69B8">
        <w:rPr>
          <w:rFonts w:ascii="Arial" w:hAnsi="Arial" w:cs="Arial"/>
          <w:sz w:val="24"/>
        </w:rPr>
        <w:t xml:space="preserve"> </w:t>
      </w:r>
      <w:r w:rsidR="00D73CD0">
        <w:rPr>
          <w:rFonts w:ascii="Arial" w:hAnsi="Arial" w:cs="Arial"/>
          <w:bCs/>
          <w:sz w:val="24"/>
        </w:rPr>
        <w:t>6</w:t>
      </w:r>
      <w:r w:rsidR="00B85497">
        <w:rPr>
          <w:rFonts w:ascii="Arial" w:hAnsi="Arial" w:cs="Arial"/>
          <w:bCs/>
          <w:sz w:val="24"/>
        </w:rPr>
        <w:t>3</w:t>
      </w:r>
      <w:r w:rsidR="00D73CD0">
        <w:rPr>
          <w:rFonts w:ascii="Arial" w:hAnsi="Arial" w:cs="Arial"/>
          <w:bCs/>
          <w:sz w:val="24"/>
        </w:rPr>
        <w:t>.</w:t>
      </w:r>
      <w:r w:rsidR="00B85497">
        <w:rPr>
          <w:rFonts w:ascii="Arial" w:hAnsi="Arial" w:cs="Arial"/>
          <w:bCs/>
          <w:sz w:val="24"/>
        </w:rPr>
        <w:t>6</w:t>
      </w:r>
      <w:r w:rsidR="00595A2B" w:rsidRPr="006D6E8A">
        <w:rPr>
          <w:rFonts w:ascii="Arial" w:hAnsi="Arial" w:cs="Arial"/>
          <w:bCs/>
          <w:sz w:val="24"/>
        </w:rPr>
        <w:t>% (</w:t>
      </w:r>
      <w:r w:rsidR="004F69B8">
        <w:rPr>
          <w:rFonts w:ascii="Arial" w:hAnsi="Arial" w:cs="Arial"/>
          <w:bCs/>
          <w:sz w:val="24"/>
        </w:rPr>
        <w:t>same as</w:t>
      </w:r>
      <w:r w:rsidR="00595A2B" w:rsidRPr="006D6E8A">
        <w:rPr>
          <w:rFonts w:ascii="Arial" w:hAnsi="Arial" w:cs="Arial"/>
          <w:bCs/>
          <w:sz w:val="24"/>
        </w:rPr>
        <w:t xml:space="preserve"> in </w:t>
      </w:r>
      <w:r w:rsidRPr="006D6E8A">
        <w:rPr>
          <w:rFonts w:ascii="Arial" w:hAnsi="Arial" w:cs="Arial"/>
          <w:bCs/>
          <w:sz w:val="24"/>
        </w:rPr>
        <w:t>the</w:t>
      </w:r>
      <w:r w:rsidR="001A5BE4" w:rsidRPr="006D6E8A">
        <w:rPr>
          <w:rFonts w:ascii="Arial" w:hAnsi="Arial" w:cs="Arial"/>
          <w:bCs/>
          <w:sz w:val="24"/>
        </w:rPr>
        <w:t xml:space="preserve"> previous month</w:t>
      </w:r>
      <w:r w:rsidR="00556B45" w:rsidRPr="006D6E8A">
        <w:rPr>
          <w:rFonts w:ascii="Arial" w:hAnsi="Arial" w:cs="Arial"/>
          <w:sz w:val="24"/>
        </w:rPr>
        <w:t>)</w:t>
      </w:r>
      <w:r w:rsidR="00595A2B" w:rsidRPr="006D6E8A">
        <w:rPr>
          <w:rFonts w:ascii="Arial" w:hAnsi="Arial" w:cs="Arial"/>
          <w:sz w:val="24"/>
        </w:rPr>
        <w:t xml:space="preserve"> </w:t>
      </w:r>
      <w:r w:rsidR="009E15D9" w:rsidRPr="006D6E8A">
        <w:rPr>
          <w:rFonts w:ascii="Arial" w:hAnsi="Arial" w:cs="Arial"/>
          <w:sz w:val="24"/>
        </w:rPr>
        <w:t>and</w:t>
      </w:r>
      <w:r w:rsidR="001837C0" w:rsidRPr="006D6E8A">
        <w:rPr>
          <w:rFonts w:ascii="Arial" w:hAnsi="Arial" w:cs="Arial"/>
          <w:sz w:val="24"/>
        </w:rPr>
        <w:t xml:space="preserve"> </w:t>
      </w:r>
      <w:r w:rsidR="00595A2B" w:rsidRPr="006D6E8A">
        <w:rPr>
          <w:rFonts w:ascii="Arial" w:hAnsi="Arial" w:cs="Arial"/>
          <w:sz w:val="24"/>
        </w:rPr>
        <w:t xml:space="preserve">that of </w:t>
      </w:r>
      <w:r w:rsidR="00650847" w:rsidRPr="006D6E8A">
        <w:rPr>
          <w:rFonts w:ascii="Arial" w:hAnsi="Arial" w:cs="Arial"/>
          <w:b/>
          <w:sz w:val="24"/>
        </w:rPr>
        <w:t>women</w:t>
      </w:r>
      <w:r w:rsidR="00A93895" w:rsidRPr="006D6E8A">
        <w:rPr>
          <w:rFonts w:ascii="Arial" w:hAnsi="Arial" w:cs="Arial"/>
          <w:b/>
          <w:bCs/>
          <w:sz w:val="24"/>
        </w:rPr>
        <w:t xml:space="preserve"> </w:t>
      </w:r>
      <w:r w:rsidR="007949D0">
        <w:rPr>
          <w:rFonts w:ascii="Arial" w:hAnsi="Arial" w:cs="Arial"/>
          <w:sz w:val="24"/>
        </w:rPr>
        <w:t>rose</w:t>
      </w:r>
      <w:r w:rsidR="00B85497" w:rsidRPr="00955AF6">
        <w:rPr>
          <w:rFonts w:ascii="Arial" w:hAnsi="Arial" w:cs="Arial"/>
          <w:sz w:val="24"/>
        </w:rPr>
        <w:t xml:space="preserve"> </w:t>
      </w:r>
      <w:r w:rsidR="00977EF8" w:rsidRPr="006D6E8A">
        <w:rPr>
          <w:rFonts w:ascii="Arial" w:hAnsi="Arial" w:cs="Arial"/>
          <w:bCs/>
          <w:sz w:val="24"/>
        </w:rPr>
        <w:t>to</w:t>
      </w:r>
      <w:r w:rsidR="00977EF8" w:rsidRPr="006D6E8A">
        <w:rPr>
          <w:rFonts w:ascii="Arial" w:hAnsi="Arial" w:cs="Arial"/>
          <w:b/>
          <w:bCs/>
          <w:sz w:val="24"/>
        </w:rPr>
        <w:t xml:space="preserve"> </w:t>
      </w:r>
      <w:r w:rsidR="00D73CD0">
        <w:rPr>
          <w:rFonts w:ascii="Arial" w:hAnsi="Arial" w:cs="Arial"/>
          <w:bCs/>
          <w:sz w:val="24"/>
        </w:rPr>
        <w:t>5</w:t>
      </w:r>
      <w:r w:rsidR="004F69B8">
        <w:rPr>
          <w:rFonts w:ascii="Arial" w:hAnsi="Arial" w:cs="Arial"/>
          <w:bCs/>
          <w:sz w:val="24"/>
        </w:rPr>
        <w:t>8</w:t>
      </w:r>
      <w:r w:rsidR="00D73CD0">
        <w:rPr>
          <w:rFonts w:ascii="Arial" w:hAnsi="Arial" w:cs="Arial"/>
          <w:bCs/>
          <w:sz w:val="24"/>
        </w:rPr>
        <w:t>.</w:t>
      </w:r>
      <w:r w:rsidR="004F69B8">
        <w:rPr>
          <w:rFonts w:ascii="Arial" w:hAnsi="Arial" w:cs="Arial"/>
          <w:bCs/>
          <w:sz w:val="24"/>
        </w:rPr>
        <w:t>1</w:t>
      </w:r>
      <w:r w:rsidR="00595A2B" w:rsidRPr="006D6E8A">
        <w:rPr>
          <w:rFonts w:ascii="Arial" w:hAnsi="Arial" w:cs="Arial"/>
          <w:bCs/>
          <w:sz w:val="24"/>
        </w:rPr>
        <w:t>% (</w:t>
      </w:r>
      <w:r w:rsidR="00D73CD0">
        <w:rPr>
          <w:rFonts w:ascii="Arial" w:hAnsi="Arial" w:cs="Arial"/>
          <w:bCs/>
          <w:sz w:val="24"/>
        </w:rPr>
        <w:t>57.</w:t>
      </w:r>
      <w:r w:rsidR="004F69B8">
        <w:rPr>
          <w:rFonts w:ascii="Arial" w:hAnsi="Arial" w:cs="Arial"/>
          <w:bCs/>
          <w:sz w:val="24"/>
        </w:rPr>
        <w:t>5</w:t>
      </w:r>
      <w:r w:rsidR="00A12E40" w:rsidRPr="006D6E8A">
        <w:rPr>
          <w:rFonts w:ascii="Arial" w:hAnsi="Arial" w:cs="Arial"/>
          <w:bCs/>
          <w:sz w:val="24"/>
        </w:rPr>
        <w:t>%</w:t>
      </w:r>
      <w:r w:rsidR="00595A2B" w:rsidRPr="006D6E8A">
        <w:rPr>
          <w:rFonts w:ascii="Arial" w:hAnsi="Arial" w:cs="Arial"/>
          <w:bCs/>
          <w:sz w:val="24"/>
        </w:rPr>
        <w:t xml:space="preserve"> in </w:t>
      </w:r>
      <w:r w:rsidRPr="006D6E8A">
        <w:rPr>
          <w:rFonts w:ascii="Arial" w:hAnsi="Arial" w:cs="Arial"/>
          <w:sz w:val="24"/>
        </w:rPr>
        <w:t>the</w:t>
      </w:r>
      <w:r w:rsidR="001A5BE4" w:rsidRPr="006D6E8A">
        <w:rPr>
          <w:rFonts w:ascii="Arial" w:hAnsi="Arial" w:cs="Arial"/>
          <w:bCs/>
          <w:sz w:val="24"/>
        </w:rPr>
        <w:t xml:space="preserve"> previous month</w:t>
      </w:r>
      <w:r w:rsidR="00595A2B" w:rsidRPr="006D6E8A">
        <w:rPr>
          <w:rFonts w:ascii="Arial" w:hAnsi="Arial" w:cs="Arial"/>
          <w:bCs/>
          <w:sz w:val="24"/>
        </w:rPr>
        <w:t>).</w:t>
      </w:r>
    </w:p>
    <w:p w14:paraId="313F7D7E" w14:textId="0BC7B65F" w:rsidR="00B907C7" w:rsidRPr="006D6E8A" w:rsidRDefault="00B907C7" w:rsidP="003766CC">
      <w:pPr>
        <w:pStyle w:val="1"/>
        <w:bidi w:val="0"/>
        <w:spacing w:before="240"/>
        <w:ind w:right="374"/>
        <w:jc w:val="left"/>
        <w:rPr>
          <w:rFonts w:ascii="Arial" w:hAnsi="Arial" w:cs="Arial"/>
          <w:b/>
          <w:bCs/>
          <w:sz w:val="24"/>
        </w:rPr>
      </w:pPr>
      <w:r w:rsidRPr="006D6E8A">
        <w:rPr>
          <w:rFonts w:ascii="Arial" w:hAnsi="Arial" w:cs="Arial"/>
          <w:b/>
          <w:bCs/>
          <w:sz w:val="24"/>
        </w:rPr>
        <w:t xml:space="preserve">DIAGRAM </w:t>
      </w:r>
      <w:r w:rsidR="00613F76" w:rsidRPr="006D6E8A">
        <w:rPr>
          <w:rFonts w:ascii="Arial" w:hAnsi="Arial" w:cs="Arial"/>
          <w:b/>
          <w:bCs/>
          <w:sz w:val="24"/>
        </w:rPr>
        <w:t>1</w:t>
      </w:r>
      <w:r w:rsidRPr="006D6E8A">
        <w:rPr>
          <w:rFonts w:ascii="Arial" w:hAnsi="Arial" w:cs="Arial"/>
          <w:b/>
          <w:bCs/>
          <w:sz w:val="24"/>
        </w:rPr>
        <w:t>. PERCENTAGE OF UNEMPLOYED PERSONS IN LABOUR FORCE</w:t>
      </w:r>
    </w:p>
    <w:p w14:paraId="5E00D383" w14:textId="552B4EA1" w:rsidR="002825D0" w:rsidRPr="006D6E8A" w:rsidRDefault="00313BD4" w:rsidP="001D7469">
      <w:pPr>
        <w:bidi w:val="0"/>
        <w:spacing w:after="240"/>
        <w:rPr>
          <w:rFonts w:ascii="Arial" w:hAnsi="Arial" w:cs="Arial"/>
          <w:noProof/>
          <w:szCs w:val="24"/>
          <w:lang w:eastAsia="en-US"/>
        </w:rPr>
      </w:pPr>
      <w:r w:rsidRPr="00313BD4">
        <w:rPr>
          <w:noProof/>
        </w:rPr>
        <w:drawing>
          <wp:inline distT="0" distB="0" distL="0" distR="0" wp14:anchorId="21AC6A91" wp14:editId="4BEE130B">
            <wp:extent cx="6628130" cy="4060278"/>
            <wp:effectExtent l="0" t="0" r="1270" b="0"/>
            <wp:docPr id="20" name="Рисунок 20" descr="DIAGRAM 1. PERCENTAGE OF UNEMPLOYED PERSONS IN LABOUR 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8130" cy="4060278"/>
                    </a:xfrm>
                    <a:prstGeom prst="rect">
                      <a:avLst/>
                    </a:prstGeom>
                    <a:noFill/>
                    <a:ln>
                      <a:noFill/>
                    </a:ln>
                  </pic:spPr>
                </pic:pic>
              </a:graphicData>
            </a:graphic>
          </wp:inline>
        </w:drawing>
      </w:r>
    </w:p>
    <w:p w14:paraId="57A5920E" w14:textId="77777777" w:rsidR="00E139CD" w:rsidRPr="006D6E8A" w:rsidRDefault="00E139CD">
      <w:pPr>
        <w:bidi w:val="0"/>
        <w:rPr>
          <w:rFonts w:ascii="Arial" w:hAnsi="Arial" w:cs="Arial"/>
          <w:color w:val="000000"/>
          <w:sz w:val="20"/>
          <w:szCs w:val="20"/>
          <w:lang w:eastAsia="en-US"/>
        </w:rPr>
      </w:pPr>
      <w:r w:rsidRPr="006D6E8A">
        <w:rPr>
          <w:rFonts w:ascii="Arial" w:hAnsi="Arial" w:cs="Arial"/>
          <w:color w:val="000000"/>
          <w:sz w:val="20"/>
          <w:szCs w:val="20"/>
          <w:lang w:eastAsia="en-US"/>
        </w:rPr>
        <w:br w:type="page"/>
      </w:r>
    </w:p>
    <w:p w14:paraId="6FA8BC53" w14:textId="2DDBB686" w:rsidR="00B907C7" w:rsidRPr="006D6E8A" w:rsidRDefault="00B907C7" w:rsidP="003F2CF7">
      <w:pPr>
        <w:bidi w:val="0"/>
        <w:spacing w:before="240" w:after="120"/>
        <w:rPr>
          <w:rFonts w:ascii="Arial" w:hAnsi="Arial" w:cs="Arial"/>
          <w:color w:val="000000"/>
          <w:szCs w:val="24"/>
          <w:lang w:eastAsia="en-US"/>
        </w:rPr>
      </w:pPr>
      <w:r w:rsidRPr="006D6E8A">
        <w:rPr>
          <w:rFonts w:ascii="Arial" w:hAnsi="Arial" w:cs="Arial"/>
          <w:color w:val="000000"/>
          <w:szCs w:val="24"/>
          <w:lang w:eastAsia="en-US"/>
        </w:rPr>
        <w:lastRenderedPageBreak/>
        <w:t xml:space="preserve">DIAGRAM </w:t>
      </w:r>
      <w:r w:rsidR="00613F76" w:rsidRPr="006D6E8A">
        <w:rPr>
          <w:rFonts w:ascii="Arial" w:hAnsi="Arial" w:cs="Arial"/>
          <w:color w:val="000000"/>
          <w:szCs w:val="24"/>
          <w:lang w:eastAsia="en-US"/>
        </w:rPr>
        <w:t>2</w:t>
      </w:r>
      <w:r w:rsidRPr="006D6E8A">
        <w:rPr>
          <w:rFonts w:ascii="Arial" w:hAnsi="Arial" w:cs="Arial"/>
          <w:color w:val="000000"/>
          <w:szCs w:val="24"/>
          <w:lang w:eastAsia="en-US"/>
        </w:rPr>
        <w:t>. PERCENTAGE OF UNEMPLOYED PERSONS IN LABOUR FORCE, BY SEX</w:t>
      </w:r>
      <w:r w:rsidR="004C5EDB" w:rsidRPr="006D6E8A">
        <w:rPr>
          <w:rFonts w:ascii="Arial" w:hAnsi="Arial" w:cs="Arial"/>
          <w:color w:val="000000"/>
          <w:szCs w:val="24"/>
          <w:lang w:eastAsia="en-US"/>
        </w:rPr>
        <w:t xml:space="preserve"> </w:t>
      </w:r>
      <w:r w:rsidRPr="006D6E8A">
        <w:rPr>
          <w:rFonts w:ascii="Arial" w:hAnsi="Arial" w:cs="Arial"/>
          <w:color w:val="000000"/>
          <w:szCs w:val="24"/>
          <w:lang w:eastAsia="en-US"/>
        </w:rPr>
        <w:t>(SEASONALLY ADJUSTED DATA)</w:t>
      </w:r>
    </w:p>
    <w:p w14:paraId="60BF3994" w14:textId="35B27906" w:rsidR="00B643E9" w:rsidRPr="006D6E8A" w:rsidRDefault="00313BD4" w:rsidP="00B643E9">
      <w:pPr>
        <w:bidi w:val="0"/>
        <w:spacing w:after="240"/>
        <w:rPr>
          <w:rFonts w:ascii="Arial" w:hAnsi="Arial" w:cs="Arial"/>
          <w:noProof/>
          <w:szCs w:val="24"/>
          <w:lang w:eastAsia="en-US"/>
        </w:rPr>
      </w:pPr>
      <w:r w:rsidRPr="00313BD4">
        <w:rPr>
          <w:noProof/>
        </w:rPr>
        <w:drawing>
          <wp:inline distT="0" distB="0" distL="0" distR="0" wp14:anchorId="22983CDF" wp14:editId="0DE44EA5">
            <wp:extent cx="6627154" cy="3787140"/>
            <wp:effectExtent l="0" t="0" r="2540" b="3810"/>
            <wp:docPr id="19" name="Рисунок 19" descr="DIAGRAM 2. PERCENTAGE OF UNEMPLOYED PERSONS IN LABOUR FORCE, BY SEX (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8715" cy="3793746"/>
                    </a:xfrm>
                    <a:prstGeom prst="rect">
                      <a:avLst/>
                    </a:prstGeom>
                    <a:noFill/>
                    <a:ln>
                      <a:noFill/>
                    </a:ln>
                  </pic:spPr>
                </pic:pic>
              </a:graphicData>
            </a:graphic>
          </wp:inline>
        </w:drawing>
      </w:r>
    </w:p>
    <w:p w14:paraId="2D444EC1" w14:textId="7E3F3190" w:rsidR="00913CCE" w:rsidRPr="006D6E8A" w:rsidRDefault="00B907C7" w:rsidP="003F2CF7">
      <w:pPr>
        <w:bidi w:val="0"/>
        <w:spacing w:before="240"/>
        <w:rPr>
          <w:rFonts w:ascii="Arial" w:hAnsi="Arial" w:cs="Arial"/>
          <w:noProof/>
          <w:szCs w:val="24"/>
          <w:lang w:eastAsia="en-US"/>
        </w:rPr>
      </w:pPr>
      <w:r w:rsidRPr="006D6E8A">
        <w:rPr>
          <w:rFonts w:ascii="Arial" w:hAnsi="Arial" w:cs="Arial"/>
          <w:noProof/>
          <w:szCs w:val="24"/>
          <w:lang w:eastAsia="en-US"/>
        </w:rPr>
        <w:t xml:space="preserve">DIAGRAM </w:t>
      </w:r>
      <w:r w:rsidR="00613F76" w:rsidRPr="006D6E8A">
        <w:rPr>
          <w:rFonts w:ascii="Arial" w:hAnsi="Arial" w:cs="Arial"/>
          <w:noProof/>
          <w:szCs w:val="24"/>
          <w:lang w:eastAsia="en-US"/>
        </w:rPr>
        <w:t>3</w:t>
      </w:r>
      <w:r w:rsidRPr="006D6E8A">
        <w:rPr>
          <w:rFonts w:ascii="Arial" w:hAnsi="Arial" w:cs="Arial"/>
          <w:noProof/>
          <w:szCs w:val="24"/>
          <w:lang w:eastAsia="en-US"/>
        </w:rPr>
        <w:t>.</w:t>
      </w:r>
      <w:r w:rsidR="00186478" w:rsidRPr="006D6E8A">
        <w:rPr>
          <w:rFonts w:ascii="Arial" w:hAnsi="Arial" w:cs="Arial"/>
          <w:noProof/>
          <w:szCs w:val="24"/>
          <w:lang w:eastAsia="en-US"/>
        </w:rPr>
        <w:t xml:space="preserve"> PERCENTAGE OF THE PARTICIPANTS</w:t>
      </w:r>
      <w:r w:rsidRPr="006D6E8A">
        <w:rPr>
          <w:rFonts w:ascii="Arial" w:hAnsi="Arial" w:cs="Arial"/>
          <w:noProof/>
          <w:szCs w:val="24"/>
          <w:lang w:eastAsia="en-US"/>
        </w:rPr>
        <w:t xml:space="preserve"> IN THE LABOUR FORCE, BY SEX</w:t>
      </w:r>
    </w:p>
    <w:p w14:paraId="0EB169B5" w14:textId="627CA3B3" w:rsidR="00B907C7" w:rsidRPr="006D6E8A" w:rsidRDefault="00D95224" w:rsidP="003F2CF7">
      <w:pPr>
        <w:bidi w:val="0"/>
        <w:spacing w:after="120"/>
        <w:rPr>
          <w:rFonts w:ascii="Arial" w:hAnsi="Arial" w:cs="Arial"/>
          <w:noProof/>
          <w:szCs w:val="24"/>
          <w:lang w:eastAsia="en-US"/>
        </w:rPr>
      </w:pPr>
      <w:r w:rsidRPr="006D6E8A">
        <w:rPr>
          <w:rFonts w:ascii="Arial" w:hAnsi="Arial" w:cs="Arial"/>
          <w:noProof/>
          <w:szCs w:val="24"/>
          <w:lang w:eastAsia="en-US"/>
        </w:rPr>
        <w:t>(SEASONALLY ADJUSTED DATA)</w:t>
      </w:r>
    </w:p>
    <w:p w14:paraId="6E622602" w14:textId="542FBED0" w:rsidR="00382988" w:rsidRDefault="00313BD4" w:rsidP="00F90560">
      <w:pPr>
        <w:bidi w:val="0"/>
        <w:spacing w:after="240"/>
        <w:rPr>
          <w:rFonts w:ascii="Arial" w:hAnsi="Arial" w:cs="Arial"/>
          <w:noProof/>
          <w:sz w:val="20"/>
          <w:szCs w:val="20"/>
          <w:lang w:eastAsia="en-US"/>
        </w:rPr>
      </w:pPr>
      <w:r w:rsidRPr="00313BD4">
        <w:rPr>
          <w:noProof/>
        </w:rPr>
        <w:drawing>
          <wp:inline distT="0" distB="0" distL="0" distR="0" wp14:anchorId="310F20A8" wp14:editId="119760B6">
            <wp:extent cx="6627895" cy="4206240"/>
            <wp:effectExtent l="0" t="0" r="1905" b="3810"/>
            <wp:docPr id="16" name="Рисунок 16" descr="DIAGRAM 3. PERCENTAGE OF THE PARTICIPANTS IN THE LABOUR FORCE, BY SEX&#10;(SEASONALLY ADJUSTED DAT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2530" cy="4209182"/>
                    </a:xfrm>
                    <a:prstGeom prst="rect">
                      <a:avLst/>
                    </a:prstGeom>
                    <a:noFill/>
                    <a:ln>
                      <a:noFill/>
                    </a:ln>
                  </pic:spPr>
                </pic:pic>
              </a:graphicData>
            </a:graphic>
          </wp:inline>
        </w:drawing>
      </w:r>
    </w:p>
    <w:p w14:paraId="2310DFAC" w14:textId="5D00FD21" w:rsidR="00B643E9" w:rsidRPr="006D6E8A" w:rsidRDefault="00B907C7" w:rsidP="003F2CF7">
      <w:pPr>
        <w:bidi w:val="0"/>
        <w:spacing w:before="240" w:after="120"/>
        <w:rPr>
          <w:rFonts w:ascii="Arial" w:hAnsi="Arial" w:cs="Arial"/>
          <w:noProof/>
          <w:szCs w:val="24"/>
          <w:rtl/>
          <w:lang w:eastAsia="en-US"/>
        </w:rPr>
      </w:pPr>
      <w:r w:rsidRPr="006D6E8A">
        <w:rPr>
          <w:rFonts w:ascii="Arial" w:hAnsi="Arial" w:cs="Arial"/>
          <w:noProof/>
          <w:szCs w:val="24"/>
          <w:lang w:eastAsia="en-US"/>
        </w:rPr>
        <w:lastRenderedPageBreak/>
        <w:t xml:space="preserve">DIAGRAM </w:t>
      </w:r>
      <w:r w:rsidR="00613F76" w:rsidRPr="006D6E8A">
        <w:rPr>
          <w:rFonts w:ascii="Arial" w:hAnsi="Arial" w:cs="Arial"/>
          <w:noProof/>
          <w:szCs w:val="24"/>
          <w:lang w:eastAsia="en-US"/>
        </w:rPr>
        <w:t>4</w:t>
      </w:r>
      <w:r w:rsidRPr="006D6E8A">
        <w:rPr>
          <w:rFonts w:ascii="Arial" w:hAnsi="Arial" w:cs="Arial"/>
          <w:noProof/>
          <w:szCs w:val="24"/>
          <w:lang w:eastAsia="en-US"/>
        </w:rPr>
        <w:t>. EMPLOYMENT RATES OF PERSONS AGED 15 AND OVER AND AGED 25-64, BY SEX</w:t>
      </w:r>
      <w:r w:rsidR="00234718" w:rsidRPr="006D6E8A">
        <w:rPr>
          <w:rFonts w:ascii="Arial" w:hAnsi="Arial" w:cs="Arial"/>
          <w:noProof/>
          <w:szCs w:val="24"/>
          <w:lang w:eastAsia="en-US"/>
        </w:rPr>
        <w:t xml:space="preserve"> </w:t>
      </w:r>
      <w:r w:rsidR="000963D5" w:rsidRPr="006D6E8A">
        <w:rPr>
          <w:rFonts w:ascii="Arial" w:hAnsi="Arial" w:cs="Arial"/>
          <w:noProof/>
          <w:szCs w:val="24"/>
          <w:lang w:eastAsia="en-US"/>
        </w:rPr>
        <w:t>(SEASONALLY ADJUSTED DATA)</w:t>
      </w:r>
    </w:p>
    <w:p w14:paraId="59619B74" w14:textId="1A254138" w:rsidR="00B643E9" w:rsidRPr="006D6E8A" w:rsidRDefault="00313BD4" w:rsidP="00B643E9">
      <w:pPr>
        <w:bidi w:val="0"/>
        <w:spacing w:after="240"/>
        <w:rPr>
          <w:rFonts w:ascii="Arial" w:hAnsi="Arial" w:cs="Arial"/>
          <w:noProof/>
          <w:szCs w:val="24"/>
          <w:lang w:eastAsia="en-US"/>
        </w:rPr>
      </w:pPr>
      <w:r w:rsidRPr="00313BD4">
        <w:rPr>
          <w:noProof/>
        </w:rPr>
        <w:drawing>
          <wp:inline distT="0" distB="0" distL="0" distR="0" wp14:anchorId="585DA712" wp14:editId="3FC33B90">
            <wp:extent cx="6628130" cy="4315613"/>
            <wp:effectExtent l="0" t="0" r="1270" b="8890"/>
            <wp:docPr id="15" name="Рисунок 15" descr="DIAGRAM 4. EMPLOYMENT RATES OF PERSONS AGED 15 AND OVER AND AGED 25-64, BY SEX (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28130" cy="4315613"/>
                    </a:xfrm>
                    <a:prstGeom prst="rect">
                      <a:avLst/>
                    </a:prstGeom>
                    <a:noFill/>
                    <a:ln>
                      <a:noFill/>
                    </a:ln>
                  </pic:spPr>
                </pic:pic>
              </a:graphicData>
            </a:graphic>
          </wp:inline>
        </w:drawing>
      </w:r>
    </w:p>
    <w:p w14:paraId="61B21A3A" w14:textId="5BADCE79" w:rsidR="00886886" w:rsidRPr="006D6E8A" w:rsidRDefault="00996F85" w:rsidP="003766CC">
      <w:pPr>
        <w:bidi w:val="0"/>
        <w:spacing w:before="240" w:after="120"/>
        <w:rPr>
          <w:noProof/>
          <w:szCs w:val="24"/>
          <w:lang w:eastAsia="en-US"/>
        </w:rPr>
      </w:pPr>
      <w:r w:rsidRPr="006D6E8A">
        <w:rPr>
          <w:rFonts w:asciiTheme="minorBidi" w:hAnsiTheme="minorBidi" w:cs="Arial"/>
          <w:szCs w:val="24"/>
          <w:lang w:eastAsia="en-US"/>
        </w:rPr>
        <w:t xml:space="preserve">TABLE </w:t>
      </w:r>
      <w:r w:rsidR="00613F76" w:rsidRPr="006D6E8A">
        <w:rPr>
          <w:rFonts w:asciiTheme="minorBidi" w:hAnsiTheme="minorBidi" w:cs="Arial"/>
          <w:szCs w:val="24"/>
          <w:lang w:eastAsia="en-US"/>
        </w:rPr>
        <w:t>1</w:t>
      </w:r>
      <w:r w:rsidRPr="006D6E8A">
        <w:rPr>
          <w:rFonts w:asciiTheme="minorBidi" w:hAnsiTheme="minorBidi" w:cs="Arial"/>
          <w:szCs w:val="24"/>
          <w:lang w:eastAsia="en-US"/>
        </w:rPr>
        <w:t>. EMPLOYED PERSONS, BY EXTENT OF WORK IN THE DETERMINANT WEEK (SEASONALLY ADJUSTED DATA)</w:t>
      </w:r>
    </w:p>
    <w:tbl>
      <w:tblPr>
        <w:tblStyle w:val="TableGrid"/>
        <w:tblW w:w="10490" w:type="dxa"/>
        <w:jc w:val="center"/>
        <w:tblLayout w:type="fixed"/>
        <w:tblLook w:val="04A0" w:firstRow="1" w:lastRow="0" w:firstColumn="1" w:lastColumn="0" w:noHBand="0" w:noVBand="1"/>
        <w:tblCaption w:val="TABLE 1.- EMPLOYED PERSONS, BY EXTENT OF WORK IN THE DETERMINANT WEEK (SEASONALLY ADJUSTED DATA)"/>
        <w:tblDescription w:val="TABLE 1.- EMPLOYED PERSONS, BY EXTENT OF WORK IN THE DETERMINANT WEEK (SEASONALLY ADJUSTED DATA). THOUSANDS AND PERCENTAGES"/>
      </w:tblPr>
      <w:tblGrid>
        <w:gridCol w:w="3246"/>
        <w:gridCol w:w="1417"/>
        <w:gridCol w:w="1418"/>
        <w:gridCol w:w="1417"/>
        <w:gridCol w:w="1559"/>
        <w:gridCol w:w="1433"/>
      </w:tblGrid>
      <w:tr w:rsidR="007625B5" w:rsidRPr="006D6E8A" w14:paraId="36FD2AA4" w14:textId="77777777" w:rsidTr="00924EA2">
        <w:trPr>
          <w:tblHeader/>
          <w:jc w:val="center"/>
        </w:trPr>
        <w:tc>
          <w:tcPr>
            <w:tcW w:w="3246" w:type="dxa"/>
            <w:tcBorders>
              <w:top w:val="single" w:sz="12" w:space="0" w:color="auto"/>
              <w:left w:val="single" w:sz="12" w:space="0" w:color="auto"/>
              <w:bottom w:val="single" w:sz="12" w:space="0" w:color="auto"/>
              <w:right w:val="single" w:sz="12" w:space="0" w:color="auto"/>
            </w:tcBorders>
            <w:vAlign w:val="center"/>
          </w:tcPr>
          <w:p w14:paraId="20C5D4AF" w14:textId="77777777" w:rsidR="007625B5" w:rsidRPr="006D6E8A" w:rsidRDefault="007625B5" w:rsidP="00F56F72">
            <w:pPr>
              <w:bidi w:val="0"/>
              <w:rPr>
                <w:szCs w:val="24"/>
                <w:rtl/>
              </w:rPr>
            </w:pPr>
            <w:r w:rsidRPr="006D6E8A">
              <w:rPr>
                <w:rFonts w:ascii="Arial" w:hAnsi="Arial" w:cs="Arial"/>
                <w:color w:val="000000"/>
                <w:szCs w:val="24"/>
              </w:rPr>
              <w:t>Thousands</w:t>
            </w:r>
          </w:p>
        </w:tc>
        <w:tc>
          <w:tcPr>
            <w:tcW w:w="1417" w:type="dxa"/>
            <w:tcBorders>
              <w:top w:val="single" w:sz="12" w:space="0" w:color="auto"/>
              <w:left w:val="single" w:sz="12" w:space="0" w:color="auto"/>
              <w:bottom w:val="single" w:sz="12" w:space="0" w:color="auto"/>
              <w:right w:val="single" w:sz="12" w:space="0" w:color="auto"/>
            </w:tcBorders>
            <w:vAlign w:val="center"/>
          </w:tcPr>
          <w:p w14:paraId="607D1354" w14:textId="5D87D747" w:rsidR="007625B5" w:rsidRPr="006D6E8A" w:rsidRDefault="00E00438" w:rsidP="00B87FBF">
            <w:pPr>
              <w:bidi w:val="0"/>
              <w:jc w:val="center"/>
              <w:rPr>
                <w:szCs w:val="24"/>
                <w:rtl/>
              </w:rPr>
            </w:pPr>
            <w:r>
              <w:rPr>
                <w:rFonts w:ascii="Arial" w:hAnsi="Arial" w:cs="Arial"/>
                <w:color w:val="000000"/>
                <w:szCs w:val="24"/>
              </w:rPr>
              <w:t>February</w:t>
            </w:r>
            <w:r w:rsidR="008A0D31" w:rsidRPr="006D6E8A">
              <w:rPr>
                <w:rFonts w:ascii="Arial" w:hAnsi="Arial" w:cs="Arial"/>
                <w:color w:val="000000"/>
                <w:szCs w:val="24"/>
              </w:rPr>
              <w:t xml:space="preserve"> </w:t>
            </w:r>
            <w:r w:rsidR="002C0258">
              <w:rPr>
                <w:rFonts w:ascii="Arial" w:hAnsi="Arial" w:cs="Arial"/>
                <w:color w:val="000000"/>
                <w:szCs w:val="24"/>
              </w:rPr>
              <w:t>2024</w:t>
            </w:r>
          </w:p>
        </w:tc>
        <w:tc>
          <w:tcPr>
            <w:tcW w:w="1418" w:type="dxa"/>
            <w:tcBorders>
              <w:top w:val="single" w:sz="12" w:space="0" w:color="auto"/>
              <w:left w:val="single" w:sz="12" w:space="0" w:color="auto"/>
              <w:bottom w:val="single" w:sz="12" w:space="0" w:color="auto"/>
              <w:right w:val="single" w:sz="12" w:space="0" w:color="auto"/>
            </w:tcBorders>
            <w:vAlign w:val="center"/>
          </w:tcPr>
          <w:p w14:paraId="395B663B" w14:textId="0D1FEC7F" w:rsidR="007625B5" w:rsidRPr="006D6E8A" w:rsidRDefault="00E00438" w:rsidP="00B87FBF">
            <w:pPr>
              <w:bidi w:val="0"/>
              <w:jc w:val="center"/>
              <w:rPr>
                <w:rFonts w:ascii="Arial" w:hAnsi="Arial" w:cs="Arial"/>
                <w:color w:val="000000"/>
                <w:szCs w:val="24"/>
              </w:rPr>
            </w:pPr>
            <w:r>
              <w:rPr>
                <w:rFonts w:ascii="Arial" w:hAnsi="Arial" w:cs="Arial"/>
                <w:color w:val="000000"/>
                <w:szCs w:val="24"/>
              </w:rPr>
              <w:t>March</w:t>
            </w:r>
            <w:r w:rsidR="008A0D31" w:rsidRPr="006D6E8A">
              <w:rPr>
                <w:rFonts w:ascii="Arial" w:hAnsi="Arial" w:cs="Arial"/>
                <w:color w:val="000000"/>
                <w:szCs w:val="24"/>
              </w:rPr>
              <w:t xml:space="preserve"> </w:t>
            </w:r>
            <w:r w:rsidR="006D4DB4" w:rsidRPr="006D6E8A">
              <w:rPr>
                <w:rFonts w:ascii="Arial" w:hAnsi="Arial" w:cs="Arial"/>
                <w:color w:val="000000"/>
                <w:szCs w:val="24"/>
              </w:rPr>
              <w:t>202</w:t>
            </w:r>
            <w:r w:rsidR="009C3BB0">
              <w:rPr>
                <w:rFonts w:ascii="Arial" w:hAnsi="Arial" w:cs="Arial"/>
                <w:color w:val="000000"/>
                <w:szCs w:val="24"/>
              </w:rPr>
              <w:t>4</w:t>
            </w:r>
          </w:p>
        </w:tc>
        <w:tc>
          <w:tcPr>
            <w:tcW w:w="1417" w:type="dxa"/>
            <w:tcBorders>
              <w:top w:val="single" w:sz="12" w:space="0" w:color="auto"/>
              <w:left w:val="single" w:sz="12" w:space="0" w:color="auto"/>
              <w:bottom w:val="single" w:sz="12" w:space="0" w:color="auto"/>
              <w:right w:val="single" w:sz="12" w:space="0" w:color="auto"/>
            </w:tcBorders>
            <w:vAlign w:val="center"/>
          </w:tcPr>
          <w:p w14:paraId="026DA607" w14:textId="77777777" w:rsidR="007625B5" w:rsidRPr="006D6E8A" w:rsidRDefault="007625B5" w:rsidP="00F56F72">
            <w:pPr>
              <w:bidi w:val="0"/>
              <w:rPr>
                <w:rFonts w:ascii="Arial" w:hAnsi="Arial" w:cs="Arial"/>
                <w:color w:val="000000"/>
                <w:szCs w:val="24"/>
              </w:rPr>
            </w:pPr>
            <w:r w:rsidRPr="006D6E8A">
              <w:rPr>
                <w:rFonts w:ascii="Arial" w:hAnsi="Arial" w:cs="Arial"/>
                <w:color w:val="000000"/>
                <w:szCs w:val="24"/>
              </w:rPr>
              <w:t>Difference</w:t>
            </w:r>
          </w:p>
        </w:tc>
        <w:tc>
          <w:tcPr>
            <w:tcW w:w="1559" w:type="dxa"/>
            <w:tcBorders>
              <w:top w:val="single" w:sz="12" w:space="0" w:color="auto"/>
              <w:left w:val="single" w:sz="12" w:space="0" w:color="auto"/>
              <w:bottom w:val="single" w:sz="12" w:space="0" w:color="auto"/>
              <w:right w:val="single" w:sz="12" w:space="0" w:color="auto"/>
            </w:tcBorders>
            <w:vAlign w:val="center"/>
          </w:tcPr>
          <w:p w14:paraId="4386FDAF" w14:textId="77777777" w:rsidR="007625B5" w:rsidRPr="006D6E8A" w:rsidRDefault="007625B5" w:rsidP="00F56F72">
            <w:pPr>
              <w:bidi w:val="0"/>
              <w:rPr>
                <w:szCs w:val="24"/>
                <w:rtl/>
              </w:rPr>
            </w:pPr>
            <w:r w:rsidRPr="006D6E8A">
              <w:rPr>
                <w:rFonts w:ascii="Arial" w:hAnsi="Arial" w:cs="Arial"/>
                <w:color w:val="000000"/>
                <w:szCs w:val="24"/>
              </w:rPr>
              <w:t>Percentage of change</w:t>
            </w:r>
          </w:p>
        </w:tc>
        <w:tc>
          <w:tcPr>
            <w:tcW w:w="1433" w:type="dxa"/>
            <w:tcBorders>
              <w:top w:val="single" w:sz="12" w:space="0" w:color="auto"/>
              <w:left w:val="single" w:sz="12" w:space="0" w:color="auto"/>
              <w:bottom w:val="single" w:sz="12" w:space="0" w:color="auto"/>
              <w:right w:val="single" w:sz="12" w:space="0" w:color="auto"/>
            </w:tcBorders>
            <w:vAlign w:val="center"/>
          </w:tcPr>
          <w:p w14:paraId="2CBF03AF" w14:textId="77777777" w:rsidR="007625B5" w:rsidRPr="006D6E8A" w:rsidRDefault="007625B5" w:rsidP="00F56F72">
            <w:pPr>
              <w:bidi w:val="0"/>
              <w:rPr>
                <w:szCs w:val="24"/>
                <w:rtl/>
              </w:rPr>
            </w:pPr>
            <w:r w:rsidRPr="006D6E8A">
              <w:rPr>
                <w:rFonts w:ascii="Arial" w:hAnsi="Arial" w:cs="Arial"/>
                <w:color w:val="000000"/>
                <w:szCs w:val="24"/>
              </w:rPr>
              <w:t>Direction of change compared to the previous month</w:t>
            </w:r>
          </w:p>
        </w:tc>
      </w:tr>
      <w:tr w:rsidR="004F13AA" w:rsidRPr="006D6E8A" w14:paraId="1046B514" w14:textId="77777777" w:rsidTr="00924EA2">
        <w:trPr>
          <w:jc w:val="center"/>
        </w:trPr>
        <w:tc>
          <w:tcPr>
            <w:tcW w:w="3246" w:type="dxa"/>
            <w:tcBorders>
              <w:top w:val="single" w:sz="12" w:space="0" w:color="auto"/>
              <w:left w:val="single" w:sz="12" w:space="0" w:color="auto"/>
              <w:right w:val="single" w:sz="12" w:space="0" w:color="auto"/>
            </w:tcBorders>
            <w:vAlign w:val="bottom"/>
          </w:tcPr>
          <w:p w14:paraId="295995CB" w14:textId="77777777" w:rsidR="004F13AA" w:rsidRPr="006D6E8A" w:rsidRDefault="004F13AA" w:rsidP="004F13AA">
            <w:pPr>
              <w:bidi w:val="0"/>
              <w:rPr>
                <w:rFonts w:ascii="Arial" w:hAnsi="Arial" w:cs="Arial"/>
                <w:color w:val="000000"/>
                <w:szCs w:val="24"/>
              </w:rPr>
            </w:pPr>
            <w:r w:rsidRPr="006D6E8A">
              <w:rPr>
                <w:rFonts w:ascii="Arial" w:hAnsi="Arial" w:cs="Arial"/>
                <w:color w:val="000000"/>
                <w:szCs w:val="24"/>
              </w:rPr>
              <w:t>Employed persons - Total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D459C5" w14:textId="2207C9DA" w:rsidR="004F13AA" w:rsidRPr="006D6E8A" w:rsidRDefault="004F13AA" w:rsidP="004F13AA">
            <w:pPr>
              <w:bidi w:val="0"/>
              <w:jc w:val="center"/>
              <w:rPr>
                <w:rFonts w:asciiTheme="minorBidi" w:hAnsiTheme="minorBidi" w:cstheme="minorBidi"/>
                <w:color w:val="000000"/>
                <w:szCs w:val="24"/>
              </w:rPr>
            </w:pPr>
            <w:r>
              <w:rPr>
                <w:rFonts w:ascii="Arial" w:hAnsi="Arial" w:cs="Arial" w:hint="cs"/>
                <w:color w:val="000000"/>
                <w:szCs w:val="24"/>
                <w:rtl/>
              </w:rPr>
              <w:t>4,322.4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984D048" w14:textId="1FD775E2" w:rsidR="004F13AA" w:rsidRPr="006D6E8A" w:rsidRDefault="004F13AA" w:rsidP="004F13AA">
            <w:pPr>
              <w:bidi w:val="0"/>
              <w:jc w:val="center"/>
              <w:rPr>
                <w:rFonts w:asciiTheme="minorBidi" w:hAnsiTheme="minorBidi" w:cstheme="minorBidi"/>
                <w:szCs w:val="24"/>
              </w:rPr>
            </w:pPr>
            <w:r>
              <w:rPr>
                <w:rFonts w:ascii="Arial" w:hAnsi="Arial" w:cs="Arial" w:hint="cs"/>
                <w:color w:val="000000"/>
                <w:szCs w:val="24"/>
                <w:rtl/>
              </w:rPr>
              <w:t>4,348.4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371B6B" w14:textId="27D20FBB" w:rsidR="004F13AA" w:rsidRPr="006D6E8A" w:rsidRDefault="004F13AA" w:rsidP="004F13AA">
            <w:pPr>
              <w:bidi w:val="0"/>
              <w:jc w:val="center"/>
              <w:rPr>
                <w:rFonts w:asciiTheme="minorBidi" w:hAnsiTheme="minorBidi" w:cstheme="minorBidi"/>
                <w:color w:val="000000"/>
                <w:szCs w:val="24"/>
              </w:rPr>
            </w:pPr>
            <w:r>
              <w:rPr>
                <w:rFonts w:ascii="Arial" w:hAnsi="Arial" w:cs="Arial" w:hint="cs"/>
                <w:color w:val="000000"/>
                <w:szCs w:val="24"/>
                <w:rtl/>
              </w:rPr>
              <w:t>26.0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23B9BA" w14:textId="40B24E5A" w:rsidR="004F13AA" w:rsidRPr="006D6E8A" w:rsidRDefault="004F13AA" w:rsidP="004F13AA">
            <w:pPr>
              <w:bidi w:val="0"/>
              <w:jc w:val="center"/>
              <w:rPr>
                <w:rFonts w:asciiTheme="minorBidi" w:hAnsiTheme="minorBidi" w:cstheme="minorBidi"/>
                <w:color w:val="000000"/>
                <w:szCs w:val="24"/>
              </w:rPr>
            </w:pPr>
            <w:r>
              <w:rPr>
                <w:rFonts w:ascii="Arial" w:hAnsi="Arial" w:cs="Arial" w:hint="cs"/>
                <w:color w:val="000000"/>
                <w:szCs w:val="24"/>
                <w:rtl/>
              </w:rPr>
              <w:t>0.6</w:t>
            </w:r>
          </w:p>
        </w:tc>
        <w:tc>
          <w:tcPr>
            <w:tcW w:w="1433" w:type="dxa"/>
            <w:tcBorders>
              <w:top w:val="single" w:sz="4" w:space="0" w:color="auto"/>
              <w:left w:val="single" w:sz="4" w:space="0" w:color="auto"/>
              <w:bottom w:val="single" w:sz="4" w:space="0" w:color="auto"/>
              <w:right w:val="single" w:sz="12" w:space="0" w:color="auto"/>
            </w:tcBorders>
            <w:shd w:val="clear" w:color="auto" w:fill="auto"/>
            <w:vAlign w:val="bottom"/>
          </w:tcPr>
          <w:p w14:paraId="1D98F6F4" w14:textId="7E7350C8" w:rsidR="004F13AA" w:rsidRPr="006D6E8A" w:rsidRDefault="004F13AA" w:rsidP="004F13AA">
            <w:pPr>
              <w:bidi w:val="0"/>
              <w:jc w:val="center"/>
              <w:rPr>
                <w:rFonts w:asciiTheme="minorBidi" w:hAnsiTheme="minorBidi" w:cstheme="minorBidi"/>
                <w:color w:val="00863D"/>
                <w:szCs w:val="24"/>
              </w:rPr>
            </w:pPr>
            <w:r w:rsidRPr="006B2CB7">
              <w:rPr>
                <w:rFonts w:asciiTheme="minorBidi" w:hAnsiTheme="minorBidi" w:cstheme="minorBidi"/>
                <w:color w:val="00863D"/>
                <w:szCs w:val="24"/>
              </w:rPr>
              <w:t>↑</w:t>
            </w:r>
          </w:p>
        </w:tc>
      </w:tr>
      <w:tr w:rsidR="004F13AA" w:rsidRPr="006D6E8A" w14:paraId="0740A16A" w14:textId="77777777" w:rsidTr="00924EA2">
        <w:trPr>
          <w:jc w:val="center"/>
        </w:trPr>
        <w:tc>
          <w:tcPr>
            <w:tcW w:w="3246" w:type="dxa"/>
            <w:tcBorders>
              <w:left w:val="single" w:sz="12" w:space="0" w:color="auto"/>
              <w:right w:val="single" w:sz="12" w:space="0" w:color="auto"/>
            </w:tcBorders>
            <w:vAlign w:val="bottom"/>
          </w:tcPr>
          <w:p w14:paraId="039D69DB" w14:textId="3D4904D8" w:rsidR="004F13AA" w:rsidRPr="006D6E8A" w:rsidRDefault="004F13AA" w:rsidP="004F13AA">
            <w:pPr>
              <w:bidi w:val="0"/>
              <w:ind w:firstLineChars="100" w:firstLine="240"/>
              <w:rPr>
                <w:rFonts w:ascii="Arial" w:hAnsi="Arial" w:cs="Arial"/>
                <w:b w:val="0"/>
                <w:bCs w:val="0"/>
                <w:color w:val="000000"/>
                <w:szCs w:val="24"/>
              </w:rPr>
            </w:pPr>
            <w:r w:rsidRPr="006D6E8A">
              <w:rPr>
                <w:rFonts w:ascii="Arial" w:hAnsi="Arial" w:cs="Arial"/>
                <w:b w:val="0"/>
                <w:bCs w:val="0"/>
                <w:color w:val="000000"/>
                <w:szCs w:val="24"/>
              </w:rPr>
              <w:t>Worked full</w:t>
            </w:r>
            <w:r w:rsidR="00BB304C">
              <w:rPr>
                <w:rFonts w:ascii="Arial" w:hAnsi="Arial" w:cs="Arial"/>
                <w:b w:val="0"/>
                <w:bCs w:val="0"/>
                <w:color w:val="000000"/>
                <w:szCs w:val="24"/>
              </w:rPr>
              <w:t>-</w:t>
            </w:r>
            <w:r w:rsidRPr="006D6E8A">
              <w:rPr>
                <w:rFonts w:ascii="Arial" w:hAnsi="Arial" w:cs="Arial"/>
                <w:b w:val="0"/>
                <w:bCs w:val="0"/>
                <w:color w:val="000000"/>
                <w:szCs w:val="24"/>
              </w:rPr>
              <w:t xml:space="preserve">time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F2A2C4" w14:textId="28EF0D81" w:rsidR="004F13AA" w:rsidRPr="006D6E8A" w:rsidRDefault="004F13AA" w:rsidP="004F13AA">
            <w:pPr>
              <w:bidi w:val="0"/>
              <w:jc w:val="center"/>
              <w:rPr>
                <w:rFonts w:asciiTheme="minorBidi" w:hAnsiTheme="minorBidi" w:cstheme="minorBidi"/>
                <w:b w:val="0"/>
                <w:bCs w:val="0"/>
                <w:color w:val="000000"/>
                <w:szCs w:val="24"/>
              </w:rPr>
            </w:pPr>
            <w:r>
              <w:rPr>
                <w:rFonts w:asciiTheme="minorBidi" w:hAnsiTheme="minorBidi" w:cstheme="minorBidi" w:hint="cs"/>
                <w:b w:val="0"/>
                <w:bCs w:val="0"/>
                <w:szCs w:val="24"/>
                <w:rtl/>
              </w:rPr>
              <w:t>2,847.7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5B197D" w14:textId="75E5E9A6" w:rsidR="004F13AA" w:rsidRPr="006D6E8A" w:rsidRDefault="004F13AA" w:rsidP="004F13AA">
            <w:pPr>
              <w:bidi w:val="0"/>
              <w:jc w:val="center"/>
              <w:rPr>
                <w:rFonts w:asciiTheme="minorBidi" w:hAnsiTheme="minorBidi" w:cstheme="minorBidi"/>
                <w:b w:val="0"/>
                <w:bCs w:val="0"/>
                <w:szCs w:val="24"/>
              </w:rPr>
            </w:pPr>
            <w:r>
              <w:rPr>
                <w:rFonts w:asciiTheme="minorBidi" w:hAnsiTheme="minorBidi" w:cstheme="minorBidi" w:hint="cs"/>
                <w:b w:val="0"/>
                <w:bCs w:val="0"/>
                <w:szCs w:val="24"/>
                <w:rtl/>
              </w:rPr>
              <w:t>3,009.3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ED938D" w14:textId="104172B4" w:rsidR="004F13AA" w:rsidRPr="006D6E8A" w:rsidRDefault="004F13AA" w:rsidP="004F13AA">
            <w:pPr>
              <w:bidi w:val="0"/>
              <w:jc w:val="center"/>
              <w:rPr>
                <w:rFonts w:asciiTheme="minorBidi" w:hAnsiTheme="minorBidi" w:cstheme="minorBidi"/>
                <w:b w:val="0"/>
                <w:bCs w:val="0"/>
                <w:color w:val="000000"/>
                <w:szCs w:val="24"/>
              </w:rPr>
            </w:pPr>
            <w:r>
              <w:rPr>
                <w:rFonts w:asciiTheme="minorBidi" w:hAnsiTheme="minorBidi" w:cstheme="minorBidi" w:hint="cs"/>
                <w:b w:val="0"/>
                <w:bCs w:val="0"/>
                <w:szCs w:val="24"/>
                <w:rtl/>
              </w:rPr>
              <w:t>161.7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42321C" w14:textId="39DA1E5C" w:rsidR="004F13AA" w:rsidRPr="006D6E8A" w:rsidRDefault="004F13AA" w:rsidP="004F13AA">
            <w:pPr>
              <w:bidi w:val="0"/>
              <w:jc w:val="center"/>
              <w:rPr>
                <w:rFonts w:asciiTheme="minorBidi" w:hAnsiTheme="minorBidi" w:cstheme="minorBidi"/>
                <w:b w:val="0"/>
                <w:bCs w:val="0"/>
                <w:color w:val="000000"/>
                <w:szCs w:val="24"/>
              </w:rPr>
            </w:pPr>
            <w:r>
              <w:rPr>
                <w:rFonts w:asciiTheme="minorBidi" w:hAnsiTheme="minorBidi" w:cstheme="minorBidi" w:hint="cs"/>
                <w:b w:val="0"/>
                <w:bCs w:val="0"/>
                <w:szCs w:val="24"/>
                <w:rtl/>
              </w:rPr>
              <w:t>5.7</w:t>
            </w:r>
          </w:p>
        </w:tc>
        <w:tc>
          <w:tcPr>
            <w:tcW w:w="1433" w:type="dxa"/>
            <w:tcBorders>
              <w:right w:val="single" w:sz="12" w:space="0" w:color="auto"/>
            </w:tcBorders>
            <w:vAlign w:val="bottom"/>
          </w:tcPr>
          <w:p w14:paraId="6B892440" w14:textId="3E15C43F" w:rsidR="004F13AA" w:rsidRPr="006D6E8A" w:rsidRDefault="004F13AA" w:rsidP="004F13AA">
            <w:pPr>
              <w:bidi w:val="0"/>
              <w:jc w:val="center"/>
              <w:rPr>
                <w:rFonts w:asciiTheme="minorBidi" w:hAnsiTheme="minorBidi" w:cstheme="minorBidi"/>
                <w:color w:val="D00000"/>
                <w:szCs w:val="24"/>
              </w:rPr>
            </w:pPr>
            <w:r w:rsidRPr="006B2CB7">
              <w:rPr>
                <w:rFonts w:asciiTheme="minorBidi" w:hAnsiTheme="minorBidi" w:cstheme="minorBidi"/>
                <w:color w:val="00863D"/>
                <w:szCs w:val="24"/>
              </w:rPr>
              <w:t>↑</w:t>
            </w:r>
          </w:p>
        </w:tc>
      </w:tr>
      <w:tr w:rsidR="004F13AA" w:rsidRPr="006D6E8A" w14:paraId="42941A29" w14:textId="77777777" w:rsidTr="00924EA2">
        <w:trPr>
          <w:jc w:val="center"/>
        </w:trPr>
        <w:tc>
          <w:tcPr>
            <w:tcW w:w="3246" w:type="dxa"/>
            <w:tcBorders>
              <w:left w:val="single" w:sz="12" w:space="0" w:color="auto"/>
              <w:right w:val="single" w:sz="12" w:space="0" w:color="auto"/>
            </w:tcBorders>
            <w:vAlign w:val="bottom"/>
          </w:tcPr>
          <w:p w14:paraId="557D2437" w14:textId="354BAF4E" w:rsidR="004F13AA" w:rsidRPr="006D6E8A" w:rsidRDefault="004F13AA" w:rsidP="004F13AA">
            <w:pPr>
              <w:bidi w:val="0"/>
              <w:ind w:firstLineChars="100" w:firstLine="240"/>
              <w:rPr>
                <w:rFonts w:ascii="Arial" w:hAnsi="Arial" w:cs="Arial"/>
                <w:b w:val="0"/>
                <w:bCs w:val="0"/>
                <w:color w:val="000000"/>
                <w:szCs w:val="24"/>
              </w:rPr>
            </w:pPr>
            <w:r w:rsidRPr="006D6E8A">
              <w:rPr>
                <w:rFonts w:ascii="Arial" w:hAnsi="Arial" w:cs="Arial"/>
                <w:b w:val="0"/>
                <w:bCs w:val="0"/>
                <w:color w:val="000000"/>
                <w:szCs w:val="24"/>
              </w:rPr>
              <w:t>Worked part</w:t>
            </w:r>
            <w:r w:rsidR="00BB304C">
              <w:rPr>
                <w:rFonts w:ascii="Arial" w:hAnsi="Arial" w:cs="Arial"/>
                <w:b w:val="0"/>
                <w:bCs w:val="0"/>
                <w:color w:val="000000"/>
                <w:szCs w:val="24"/>
              </w:rPr>
              <w:t>-</w:t>
            </w:r>
            <w:r w:rsidRPr="006D6E8A">
              <w:rPr>
                <w:rFonts w:ascii="Arial" w:hAnsi="Arial" w:cs="Arial"/>
                <w:b w:val="0"/>
                <w:bCs w:val="0"/>
                <w:color w:val="000000"/>
                <w:szCs w:val="24"/>
              </w:rPr>
              <w:t xml:space="preserve">time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E34179" w14:textId="64167249" w:rsidR="004F13AA" w:rsidRPr="006D6E8A" w:rsidRDefault="004F13AA" w:rsidP="004F13AA">
            <w:pPr>
              <w:bidi w:val="0"/>
              <w:jc w:val="center"/>
              <w:rPr>
                <w:rFonts w:asciiTheme="minorBidi" w:hAnsiTheme="minorBidi" w:cstheme="minorBidi"/>
                <w:b w:val="0"/>
                <w:bCs w:val="0"/>
                <w:color w:val="000000"/>
                <w:szCs w:val="24"/>
              </w:rPr>
            </w:pPr>
            <w:r>
              <w:rPr>
                <w:rFonts w:asciiTheme="minorBidi" w:hAnsiTheme="minorBidi" w:cstheme="minorBidi" w:hint="cs"/>
                <w:b w:val="0"/>
                <w:bCs w:val="0"/>
                <w:szCs w:val="24"/>
                <w:rtl/>
              </w:rPr>
              <w:t>1,142.6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53A395" w14:textId="4C2B4CB6" w:rsidR="004F13AA" w:rsidRPr="006D6E8A" w:rsidRDefault="004F13AA" w:rsidP="004F13AA">
            <w:pPr>
              <w:bidi w:val="0"/>
              <w:jc w:val="center"/>
              <w:rPr>
                <w:rFonts w:asciiTheme="minorBidi" w:hAnsiTheme="minorBidi" w:cstheme="minorBidi"/>
                <w:b w:val="0"/>
                <w:bCs w:val="0"/>
                <w:szCs w:val="24"/>
              </w:rPr>
            </w:pPr>
            <w:r>
              <w:rPr>
                <w:rFonts w:asciiTheme="minorBidi" w:hAnsiTheme="minorBidi" w:cstheme="minorBidi" w:hint="cs"/>
                <w:b w:val="0"/>
                <w:bCs w:val="0"/>
                <w:szCs w:val="24"/>
                <w:rtl/>
              </w:rPr>
              <w:t>1,104.4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B78929" w14:textId="342AB510" w:rsidR="004F13AA" w:rsidRPr="006D6E8A" w:rsidRDefault="004F13AA" w:rsidP="004F13AA">
            <w:pPr>
              <w:bidi w:val="0"/>
              <w:jc w:val="center"/>
              <w:rPr>
                <w:rFonts w:asciiTheme="minorBidi" w:hAnsiTheme="minorBidi" w:cstheme="minorBidi"/>
                <w:b w:val="0"/>
                <w:bCs w:val="0"/>
                <w:color w:val="000000"/>
                <w:szCs w:val="24"/>
              </w:rPr>
            </w:pPr>
            <w:r>
              <w:rPr>
                <w:rFonts w:asciiTheme="minorBidi" w:hAnsiTheme="minorBidi" w:cstheme="minorBidi" w:hint="cs"/>
                <w:b w:val="0"/>
                <w:bCs w:val="0"/>
                <w:szCs w:val="24"/>
                <w:rtl/>
              </w:rPr>
              <w:t>38.2-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15B174" w14:textId="65710392" w:rsidR="004F13AA" w:rsidRPr="006D6E8A" w:rsidRDefault="004F13AA" w:rsidP="004F13AA">
            <w:pPr>
              <w:bidi w:val="0"/>
              <w:jc w:val="center"/>
              <w:rPr>
                <w:rFonts w:asciiTheme="minorBidi" w:hAnsiTheme="minorBidi" w:cstheme="minorBidi"/>
                <w:b w:val="0"/>
                <w:bCs w:val="0"/>
                <w:color w:val="000000"/>
                <w:szCs w:val="24"/>
              </w:rPr>
            </w:pPr>
            <w:r>
              <w:rPr>
                <w:rFonts w:asciiTheme="minorBidi" w:hAnsiTheme="minorBidi" w:cstheme="minorBidi" w:hint="cs"/>
                <w:b w:val="0"/>
                <w:bCs w:val="0"/>
                <w:szCs w:val="24"/>
                <w:rtl/>
              </w:rPr>
              <w:t>3.3-</w:t>
            </w:r>
          </w:p>
        </w:tc>
        <w:tc>
          <w:tcPr>
            <w:tcW w:w="1433" w:type="dxa"/>
            <w:tcBorders>
              <w:right w:val="single" w:sz="12" w:space="0" w:color="auto"/>
            </w:tcBorders>
          </w:tcPr>
          <w:p w14:paraId="4B457486" w14:textId="755C7CBA" w:rsidR="004F13AA" w:rsidRPr="006D6E8A" w:rsidRDefault="004F13AA" w:rsidP="004F13AA">
            <w:pPr>
              <w:bidi w:val="0"/>
              <w:jc w:val="center"/>
              <w:rPr>
                <w:rFonts w:asciiTheme="minorBidi" w:hAnsiTheme="minorBidi" w:cstheme="minorBidi"/>
                <w:color w:val="00B050"/>
                <w:szCs w:val="24"/>
              </w:rPr>
            </w:pPr>
            <w:r w:rsidRPr="00A10938">
              <w:rPr>
                <w:rFonts w:asciiTheme="minorBidi" w:hAnsiTheme="minorBidi" w:cstheme="minorBidi"/>
                <w:color w:val="D00000"/>
                <w:szCs w:val="24"/>
                <w:rtl/>
              </w:rPr>
              <w:t>↓</w:t>
            </w:r>
          </w:p>
        </w:tc>
      </w:tr>
      <w:tr w:rsidR="004F13AA" w:rsidRPr="006D6E8A" w14:paraId="7D0E1151" w14:textId="77777777" w:rsidTr="00924EA2">
        <w:trPr>
          <w:jc w:val="center"/>
        </w:trPr>
        <w:tc>
          <w:tcPr>
            <w:tcW w:w="3246" w:type="dxa"/>
            <w:tcBorders>
              <w:left w:val="single" w:sz="12" w:space="0" w:color="auto"/>
              <w:right w:val="single" w:sz="12" w:space="0" w:color="auto"/>
            </w:tcBorders>
            <w:vAlign w:val="bottom"/>
          </w:tcPr>
          <w:p w14:paraId="46BC7CCC" w14:textId="77777777" w:rsidR="004F13AA" w:rsidRPr="006D6E8A" w:rsidRDefault="004F13AA" w:rsidP="004F13AA">
            <w:pPr>
              <w:bidi w:val="0"/>
              <w:ind w:firstLineChars="100" w:firstLine="240"/>
              <w:rPr>
                <w:rFonts w:ascii="Arial" w:hAnsi="Arial" w:cs="Arial"/>
                <w:b w:val="0"/>
                <w:bCs w:val="0"/>
                <w:color w:val="000000"/>
                <w:szCs w:val="24"/>
              </w:rPr>
            </w:pPr>
            <w:r w:rsidRPr="006D6E8A">
              <w:rPr>
                <w:rFonts w:ascii="Arial" w:hAnsi="Arial" w:cs="Arial"/>
                <w:b w:val="0"/>
                <w:bCs w:val="0"/>
                <w:color w:val="000000"/>
                <w:szCs w:val="24"/>
              </w:rPr>
              <w:t>Temporarily absent from</w:t>
            </w:r>
          </w:p>
          <w:p w14:paraId="480C7926" w14:textId="77777777" w:rsidR="004F13AA" w:rsidRPr="006D6E8A" w:rsidRDefault="004F13AA" w:rsidP="004F13AA">
            <w:pPr>
              <w:bidi w:val="0"/>
              <w:ind w:firstLineChars="100" w:firstLine="240"/>
              <w:rPr>
                <w:rFonts w:ascii="Arial" w:hAnsi="Arial" w:cs="Arial"/>
                <w:b w:val="0"/>
                <w:bCs w:val="0"/>
                <w:color w:val="000000"/>
                <w:szCs w:val="24"/>
              </w:rPr>
            </w:pPr>
            <w:r w:rsidRPr="006D6E8A">
              <w:rPr>
                <w:rFonts w:ascii="Arial" w:hAnsi="Arial" w:cs="Arial"/>
                <w:b w:val="0"/>
                <w:bCs w:val="0"/>
                <w:color w:val="000000"/>
                <w:szCs w:val="24"/>
              </w:rPr>
              <w:t xml:space="preserve"> work (all week)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9074E2" w14:textId="7829EEC4" w:rsidR="004F13AA" w:rsidRPr="006D6E8A" w:rsidRDefault="004F13AA" w:rsidP="004F13AA">
            <w:pPr>
              <w:bidi w:val="0"/>
              <w:jc w:val="center"/>
              <w:rPr>
                <w:rFonts w:asciiTheme="minorBidi" w:hAnsiTheme="minorBidi" w:cstheme="minorBidi"/>
                <w:b w:val="0"/>
                <w:bCs w:val="0"/>
                <w:color w:val="000000"/>
                <w:szCs w:val="24"/>
              </w:rPr>
            </w:pPr>
            <w:r>
              <w:rPr>
                <w:rFonts w:asciiTheme="minorBidi" w:hAnsiTheme="minorBidi" w:cstheme="minorBidi" w:hint="cs"/>
                <w:b w:val="0"/>
                <w:bCs w:val="0"/>
                <w:szCs w:val="24"/>
                <w:rtl/>
              </w:rPr>
              <w:t>341.3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DE0BFEB" w14:textId="7BB9D780" w:rsidR="004F13AA" w:rsidRPr="006D6E8A" w:rsidRDefault="004F13AA" w:rsidP="004F13AA">
            <w:pPr>
              <w:bidi w:val="0"/>
              <w:jc w:val="center"/>
              <w:rPr>
                <w:rFonts w:asciiTheme="minorBidi" w:hAnsiTheme="minorBidi" w:cstheme="minorBidi"/>
                <w:b w:val="0"/>
                <w:bCs w:val="0"/>
                <w:szCs w:val="24"/>
              </w:rPr>
            </w:pPr>
            <w:r>
              <w:rPr>
                <w:rFonts w:asciiTheme="minorBidi" w:hAnsiTheme="minorBidi" w:cstheme="minorBidi" w:hint="cs"/>
                <w:b w:val="0"/>
                <w:bCs w:val="0"/>
                <w:szCs w:val="24"/>
                <w:rtl/>
              </w:rPr>
              <w:t>335.7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2F6E96" w14:textId="238D44E9" w:rsidR="004F13AA" w:rsidRPr="006D6E8A" w:rsidRDefault="004F13AA" w:rsidP="004F13AA">
            <w:pPr>
              <w:bidi w:val="0"/>
              <w:jc w:val="center"/>
              <w:rPr>
                <w:rFonts w:asciiTheme="minorBidi" w:hAnsiTheme="minorBidi" w:cstheme="minorBidi"/>
                <w:b w:val="0"/>
                <w:bCs w:val="0"/>
                <w:color w:val="000000"/>
                <w:szCs w:val="24"/>
              </w:rPr>
            </w:pPr>
            <w:r>
              <w:rPr>
                <w:rFonts w:asciiTheme="minorBidi" w:hAnsiTheme="minorBidi" w:cstheme="minorBidi" w:hint="cs"/>
                <w:b w:val="0"/>
                <w:bCs w:val="0"/>
                <w:szCs w:val="24"/>
                <w:rtl/>
              </w:rPr>
              <w:t>5.6-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B276FE" w14:textId="7D995869" w:rsidR="004F13AA" w:rsidRPr="006D6E8A" w:rsidRDefault="004F13AA" w:rsidP="004F13AA">
            <w:pPr>
              <w:bidi w:val="0"/>
              <w:jc w:val="center"/>
              <w:rPr>
                <w:rFonts w:asciiTheme="minorBidi" w:hAnsiTheme="minorBidi" w:cstheme="minorBidi"/>
                <w:b w:val="0"/>
                <w:bCs w:val="0"/>
                <w:color w:val="000000"/>
                <w:szCs w:val="24"/>
              </w:rPr>
            </w:pPr>
            <w:r>
              <w:rPr>
                <w:rFonts w:asciiTheme="minorBidi" w:hAnsiTheme="minorBidi" w:cstheme="minorBidi" w:hint="cs"/>
                <w:b w:val="0"/>
                <w:bCs w:val="0"/>
                <w:szCs w:val="24"/>
                <w:rtl/>
              </w:rPr>
              <w:t>1.6-</w:t>
            </w:r>
          </w:p>
        </w:tc>
        <w:tc>
          <w:tcPr>
            <w:tcW w:w="1433" w:type="dxa"/>
            <w:tcBorders>
              <w:right w:val="single" w:sz="12" w:space="0" w:color="auto"/>
            </w:tcBorders>
          </w:tcPr>
          <w:p w14:paraId="798BA38B" w14:textId="3412A92E" w:rsidR="004F13AA" w:rsidRPr="006D6E8A" w:rsidRDefault="004F13AA" w:rsidP="004F13AA">
            <w:pPr>
              <w:bidi w:val="0"/>
              <w:jc w:val="center"/>
              <w:rPr>
                <w:rFonts w:asciiTheme="minorBidi" w:hAnsiTheme="minorBidi" w:cstheme="minorBidi"/>
                <w:color w:val="D00000"/>
                <w:szCs w:val="24"/>
              </w:rPr>
            </w:pPr>
            <w:r w:rsidRPr="00A10938">
              <w:rPr>
                <w:rFonts w:asciiTheme="minorBidi" w:hAnsiTheme="minorBidi" w:cstheme="minorBidi"/>
                <w:color w:val="D00000"/>
                <w:szCs w:val="24"/>
                <w:rtl/>
              </w:rPr>
              <w:t>↓</w:t>
            </w:r>
          </w:p>
        </w:tc>
      </w:tr>
      <w:tr w:rsidR="004F13AA" w:rsidRPr="006D6E8A" w14:paraId="7BD017B3" w14:textId="77777777" w:rsidTr="00924EA2">
        <w:trPr>
          <w:jc w:val="center"/>
        </w:trPr>
        <w:tc>
          <w:tcPr>
            <w:tcW w:w="3246" w:type="dxa"/>
            <w:tcBorders>
              <w:left w:val="single" w:sz="12" w:space="0" w:color="auto"/>
              <w:bottom w:val="single" w:sz="12" w:space="0" w:color="auto"/>
              <w:right w:val="single" w:sz="12" w:space="0" w:color="auto"/>
            </w:tcBorders>
            <w:vAlign w:val="bottom"/>
          </w:tcPr>
          <w:p w14:paraId="6DA74392" w14:textId="77777777" w:rsidR="004F13AA" w:rsidRPr="006D6E8A" w:rsidRDefault="004F13AA" w:rsidP="004F13AA">
            <w:pPr>
              <w:bidi w:val="0"/>
              <w:ind w:firstLineChars="100" w:firstLine="240"/>
              <w:rPr>
                <w:rFonts w:ascii="Arial" w:hAnsi="Arial" w:cs="Arial"/>
                <w:b w:val="0"/>
                <w:bCs w:val="0"/>
                <w:color w:val="000000"/>
                <w:szCs w:val="24"/>
              </w:rPr>
            </w:pPr>
            <w:r w:rsidRPr="006D6E8A">
              <w:rPr>
                <w:rFonts w:ascii="Arial" w:hAnsi="Arial" w:cs="Arial"/>
                <w:b w:val="0"/>
                <w:bCs w:val="0"/>
                <w:color w:val="000000"/>
                <w:szCs w:val="24"/>
              </w:rPr>
              <w:t>Temporarily absent from</w:t>
            </w:r>
          </w:p>
          <w:p w14:paraId="44D83911" w14:textId="77777777" w:rsidR="004F13AA" w:rsidRPr="006D6E8A" w:rsidRDefault="004F13AA" w:rsidP="004F13AA">
            <w:pPr>
              <w:bidi w:val="0"/>
              <w:ind w:firstLineChars="100" w:firstLine="240"/>
              <w:rPr>
                <w:rFonts w:ascii="Arial" w:hAnsi="Arial" w:cs="Arial"/>
                <w:b w:val="0"/>
                <w:bCs w:val="0"/>
                <w:color w:val="000000"/>
                <w:szCs w:val="24"/>
              </w:rPr>
            </w:pPr>
            <w:r w:rsidRPr="006D6E8A">
              <w:rPr>
                <w:rFonts w:ascii="Arial" w:hAnsi="Arial" w:cs="Arial"/>
                <w:b w:val="0"/>
                <w:bCs w:val="0"/>
                <w:color w:val="000000"/>
                <w:szCs w:val="24"/>
              </w:rPr>
              <w:t xml:space="preserve"> work part of week </w:t>
            </w:r>
          </w:p>
        </w:tc>
        <w:tc>
          <w:tcPr>
            <w:tcW w:w="1417" w:type="dxa"/>
            <w:tcBorders>
              <w:top w:val="single" w:sz="4" w:space="0" w:color="auto"/>
              <w:left w:val="single" w:sz="4" w:space="0" w:color="auto"/>
              <w:bottom w:val="single" w:sz="12" w:space="0" w:color="auto"/>
              <w:right w:val="single" w:sz="4" w:space="0" w:color="auto"/>
            </w:tcBorders>
            <w:shd w:val="clear" w:color="auto" w:fill="auto"/>
          </w:tcPr>
          <w:p w14:paraId="361212EC" w14:textId="4AF11F0E" w:rsidR="004F13AA" w:rsidRPr="006D6E8A" w:rsidRDefault="004F13AA" w:rsidP="004F13AA">
            <w:pPr>
              <w:bidi w:val="0"/>
              <w:jc w:val="center"/>
              <w:rPr>
                <w:rFonts w:asciiTheme="minorBidi" w:hAnsiTheme="minorBidi" w:cstheme="minorBidi"/>
                <w:b w:val="0"/>
                <w:bCs w:val="0"/>
                <w:color w:val="000000"/>
                <w:szCs w:val="24"/>
              </w:rPr>
            </w:pPr>
            <w:r>
              <w:rPr>
                <w:rFonts w:asciiTheme="minorBidi" w:hAnsiTheme="minorBidi" w:cstheme="minorBidi" w:hint="cs"/>
                <w:b w:val="0"/>
                <w:bCs w:val="0"/>
                <w:szCs w:val="24"/>
                <w:rtl/>
              </w:rPr>
              <w:t>596.2</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6E6CC817" w14:textId="1F4131A8" w:rsidR="004F13AA" w:rsidRPr="006D6E8A" w:rsidRDefault="004F13AA" w:rsidP="004F13AA">
            <w:pPr>
              <w:bidi w:val="0"/>
              <w:jc w:val="center"/>
              <w:rPr>
                <w:rFonts w:asciiTheme="minorBidi" w:hAnsiTheme="minorBidi" w:cstheme="minorBidi"/>
                <w:b w:val="0"/>
                <w:bCs w:val="0"/>
                <w:szCs w:val="24"/>
              </w:rPr>
            </w:pPr>
            <w:r>
              <w:rPr>
                <w:rFonts w:asciiTheme="minorBidi" w:hAnsiTheme="minorBidi" w:cstheme="minorBidi" w:hint="cs"/>
                <w:b w:val="0"/>
                <w:bCs w:val="0"/>
                <w:szCs w:val="24"/>
                <w:rtl/>
              </w:rPr>
              <w:t>466.9</w:t>
            </w:r>
          </w:p>
        </w:tc>
        <w:tc>
          <w:tcPr>
            <w:tcW w:w="1417" w:type="dxa"/>
            <w:tcBorders>
              <w:top w:val="single" w:sz="4" w:space="0" w:color="auto"/>
              <w:left w:val="single" w:sz="4" w:space="0" w:color="auto"/>
              <w:bottom w:val="single" w:sz="12" w:space="0" w:color="auto"/>
              <w:right w:val="single" w:sz="4" w:space="0" w:color="auto"/>
            </w:tcBorders>
            <w:shd w:val="clear" w:color="auto" w:fill="auto"/>
          </w:tcPr>
          <w:p w14:paraId="5E450AD2" w14:textId="231ABE25" w:rsidR="004F13AA" w:rsidRPr="009E1757" w:rsidRDefault="004F13AA" w:rsidP="004F13AA">
            <w:pPr>
              <w:bidi w:val="0"/>
              <w:jc w:val="center"/>
              <w:rPr>
                <w:rFonts w:asciiTheme="minorBidi" w:hAnsiTheme="minorBidi" w:cstheme="minorBidi"/>
                <w:b w:val="0"/>
                <w:bCs w:val="0"/>
                <w:color w:val="000000"/>
                <w:szCs w:val="24"/>
              </w:rPr>
            </w:pPr>
            <w:r>
              <w:rPr>
                <w:rFonts w:asciiTheme="minorBidi" w:hAnsiTheme="minorBidi" w:cstheme="minorBidi" w:hint="cs"/>
                <w:b w:val="0"/>
                <w:bCs w:val="0"/>
                <w:szCs w:val="24"/>
                <w:rtl/>
              </w:rPr>
              <w:t>129.3-</w:t>
            </w: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19BD0CDB" w14:textId="53FD4930" w:rsidR="004F13AA" w:rsidRPr="009E1757" w:rsidRDefault="004F13AA" w:rsidP="004F13AA">
            <w:pPr>
              <w:bidi w:val="0"/>
              <w:jc w:val="center"/>
              <w:rPr>
                <w:rFonts w:asciiTheme="minorBidi" w:hAnsiTheme="minorBidi" w:cstheme="minorBidi"/>
                <w:b w:val="0"/>
                <w:bCs w:val="0"/>
                <w:color w:val="000000"/>
                <w:szCs w:val="24"/>
              </w:rPr>
            </w:pPr>
            <w:r>
              <w:rPr>
                <w:rFonts w:asciiTheme="minorBidi" w:hAnsiTheme="minorBidi" w:cstheme="minorBidi" w:hint="cs"/>
                <w:b w:val="0"/>
                <w:bCs w:val="0"/>
                <w:szCs w:val="24"/>
                <w:rtl/>
              </w:rPr>
              <w:t>21.7-</w:t>
            </w:r>
          </w:p>
        </w:tc>
        <w:tc>
          <w:tcPr>
            <w:tcW w:w="1433" w:type="dxa"/>
            <w:tcBorders>
              <w:bottom w:val="single" w:sz="12" w:space="0" w:color="auto"/>
              <w:right w:val="single" w:sz="12" w:space="0" w:color="auto"/>
            </w:tcBorders>
            <w:shd w:val="clear" w:color="auto" w:fill="auto"/>
          </w:tcPr>
          <w:p w14:paraId="04A2FCFD" w14:textId="5393BC27" w:rsidR="004F13AA" w:rsidRPr="006D6E8A" w:rsidRDefault="004F13AA" w:rsidP="004F13AA">
            <w:pPr>
              <w:bidi w:val="0"/>
              <w:jc w:val="center"/>
              <w:rPr>
                <w:rFonts w:asciiTheme="minorBidi" w:hAnsiTheme="minorBidi" w:cstheme="minorBidi"/>
                <w:color w:val="00863D"/>
                <w:szCs w:val="24"/>
              </w:rPr>
            </w:pPr>
            <w:r w:rsidRPr="00A10938">
              <w:rPr>
                <w:rFonts w:asciiTheme="minorBidi" w:hAnsiTheme="minorBidi" w:cstheme="minorBidi"/>
                <w:color w:val="D00000"/>
                <w:szCs w:val="24"/>
                <w:rtl/>
              </w:rPr>
              <w:t>↓</w:t>
            </w:r>
          </w:p>
        </w:tc>
      </w:tr>
    </w:tbl>
    <w:p w14:paraId="3B2B84B1" w14:textId="3817E70F" w:rsidR="00746AF0" w:rsidRDefault="00FD3D49" w:rsidP="004F13AA">
      <w:pPr>
        <w:pStyle w:val="2"/>
        <w:spacing w:before="240" w:after="0"/>
        <w:ind w:right="374"/>
        <w:jc w:val="left"/>
        <w:rPr>
          <w:rFonts w:ascii="Arial" w:hAnsi="Arial" w:cs="Arial"/>
          <w:sz w:val="24"/>
        </w:rPr>
      </w:pPr>
      <w:r w:rsidRPr="002A6A27">
        <w:rPr>
          <w:rFonts w:ascii="Arial" w:hAnsi="Arial" w:cs="Arial"/>
          <w:sz w:val="24"/>
        </w:rPr>
        <w:t xml:space="preserve">In </w:t>
      </w:r>
      <w:r w:rsidR="00E00438">
        <w:rPr>
          <w:rFonts w:ascii="Arial" w:hAnsi="Arial" w:cs="Arial"/>
          <w:sz w:val="24"/>
        </w:rPr>
        <w:t>March</w:t>
      </w:r>
      <w:r w:rsidR="007823BE" w:rsidRPr="006D6E8A">
        <w:rPr>
          <w:rFonts w:ascii="Arial" w:hAnsi="Arial" w:cs="Arial"/>
          <w:sz w:val="24"/>
        </w:rPr>
        <w:t xml:space="preserve"> </w:t>
      </w:r>
      <w:r w:rsidR="006D4DB4" w:rsidRPr="006D6E8A">
        <w:rPr>
          <w:rFonts w:ascii="Arial" w:hAnsi="Arial" w:cs="Arial"/>
          <w:sz w:val="24"/>
        </w:rPr>
        <w:t>202</w:t>
      </w:r>
      <w:r w:rsidR="009C3BB0">
        <w:rPr>
          <w:rFonts w:ascii="Arial" w:hAnsi="Arial" w:cs="Arial"/>
          <w:sz w:val="24"/>
        </w:rPr>
        <w:t>4</w:t>
      </w:r>
      <w:r w:rsidRPr="006D6E8A">
        <w:rPr>
          <w:rFonts w:ascii="Arial" w:hAnsi="Arial" w:cs="Arial"/>
          <w:sz w:val="24"/>
        </w:rPr>
        <w:t xml:space="preserve">, there was </w:t>
      </w:r>
      <w:r w:rsidR="007D1E86" w:rsidRPr="006D6E8A">
        <w:rPr>
          <w:rFonts w:ascii="Arial" w:hAnsi="Arial" w:cs="Arial"/>
          <w:sz w:val="24"/>
        </w:rPr>
        <w:t>a</w:t>
      </w:r>
      <w:r w:rsidR="00C95241">
        <w:rPr>
          <w:rFonts w:ascii="Arial" w:hAnsi="Arial" w:cs="Arial"/>
          <w:sz w:val="24"/>
        </w:rPr>
        <w:t>n</w:t>
      </w:r>
      <w:r w:rsidR="007D1E86" w:rsidRPr="006D6E8A">
        <w:rPr>
          <w:rFonts w:ascii="Arial" w:hAnsi="Arial" w:cs="Arial"/>
          <w:sz w:val="24"/>
        </w:rPr>
        <w:t xml:space="preserve"> </w:t>
      </w:r>
      <w:r w:rsidR="00C95241">
        <w:rPr>
          <w:rFonts w:ascii="Arial" w:hAnsi="Arial" w:cs="Arial"/>
          <w:sz w:val="24"/>
        </w:rPr>
        <w:t>in</w:t>
      </w:r>
      <w:r w:rsidR="007050CE" w:rsidRPr="006D6E8A">
        <w:rPr>
          <w:rFonts w:ascii="Arial" w:hAnsi="Arial" w:cs="Arial"/>
          <w:sz w:val="24"/>
        </w:rPr>
        <w:t>crease</w:t>
      </w:r>
      <w:r w:rsidR="007D1E86" w:rsidRPr="006D6E8A">
        <w:rPr>
          <w:rFonts w:ascii="Arial" w:hAnsi="Arial" w:cs="Arial"/>
          <w:sz w:val="24"/>
        </w:rPr>
        <w:t xml:space="preserve"> </w:t>
      </w:r>
      <w:r w:rsidRPr="006D6E8A">
        <w:rPr>
          <w:rFonts w:ascii="Arial" w:hAnsi="Arial" w:cs="Arial"/>
          <w:sz w:val="24"/>
        </w:rPr>
        <w:t xml:space="preserve">in the number of employed </w:t>
      </w:r>
      <w:r w:rsidR="005F30B7" w:rsidRPr="006D6E8A">
        <w:rPr>
          <w:rFonts w:ascii="Arial" w:hAnsi="Arial" w:cs="Arial"/>
          <w:sz w:val="24"/>
        </w:rPr>
        <w:t>persons</w:t>
      </w:r>
      <w:r w:rsidRPr="006D6E8A">
        <w:rPr>
          <w:rFonts w:ascii="Arial" w:hAnsi="Arial" w:cs="Arial"/>
          <w:sz w:val="24"/>
        </w:rPr>
        <w:t xml:space="preserve"> who </w:t>
      </w:r>
      <w:r w:rsidRPr="006D6E8A">
        <w:rPr>
          <w:rFonts w:ascii="Arial" w:hAnsi="Arial" w:cs="Arial"/>
          <w:b/>
          <w:bCs/>
          <w:sz w:val="24"/>
        </w:rPr>
        <w:t>worked full</w:t>
      </w:r>
      <w:r w:rsidR="00BB304C">
        <w:rPr>
          <w:rFonts w:ascii="Arial" w:hAnsi="Arial" w:cs="Arial"/>
          <w:b/>
          <w:bCs/>
          <w:sz w:val="24"/>
        </w:rPr>
        <w:t>-</w:t>
      </w:r>
      <w:r w:rsidRPr="006D6E8A">
        <w:rPr>
          <w:rFonts w:ascii="Arial" w:hAnsi="Arial" w:cs="Arial"/>
          <w:b/>
          <w:bCs/>
          <w:sz w:val="24"/>
        </w:rPr>
        <w:t xml:space="preserve">time </w:t>
      </w:r>
      <w:r w:rsidRPr="006D6E8A">
        <w:rPr>
          <w:rFonts w:ascii="Arial" w:hAnsi="Arial" w:cs="Arial"/>
          <w:sz w:val="24"/>
        </w:rPr>
        <w:t>(35 hours and over per week)</w:t>
      </w:r>
      <w:r w:rsidRPr="006D6E8A">
        <w:rPr>
          <w:rFonts w:ascii="Arial" w:hAnsi="Arial" w:cs="Arial"/>
          <w:b/>
          <w:bCs/>
          <w:sz w:val="24"/>
        </w:rPr>
        <w:t xml:space="preserve"> </w:t>
      </w:r>
      <w:r w:rsidRPr="006D6E8A">
        <w:rPr>
          <w:rFonts w:ascii="Arial" w:hAnsi="Arial" w:cs="Arial"/>
          <w:sz w:val="24"/>
        </w:rPr>
        <w:t xml:space="preserve">in the </w:t>
      </w:r>
      <w:r w:rsidRPr="006D6E8A">
        <w:rPr>
          <w:rFonts w:ascii="Arial" w:hAnsi="Arial" w:cs="Arial"/>
          <w:b/>
          <w:bCs/>
          <w:sz w:val="24"/>
        </w:rPr>
        <w:t>determin</w:t>
      </w:r>
      <w:r w:rsidR="003A6C79" w:rsidRPr="006D6E8A">
        <w:rPr>
          <w:rFonts w:ascii="Arial" w:hAnsi="Arial" w:cs="Arial"/>
          <w:b/>
          <w:bCs/>
          <w:sz w:val="24"/>
        </w:rPr>
        <w:t>ant</w:t>
      </w:r>
      <w:r w:rsidRPr="006D6E8A">
        <w:rPr>
          <w:rFonts w:ascii="Arial" w:hAnsi="Arial" w:cs="Arial"/>
          <w:b/>
          <w:bCs/>
          <w:sz w:val="24"/>
        </w:rPr>
        <w:t xml:space="preserve"> week</w:t>
      </w:r>
      <w:r w:rsidRPr="006D6E8A">
        <w:rPr>
          <w:rFonts w:ascii="Arial" w:hAnsi="Arial" w:cs="Arial"/>
          <w:sz w:val="24"/>
        </w:rPr>
        <w:t xml:space="preserve"> and</w:t>
      </w:r>
      <w:r w:rsidR="0039236F" w:rsidRPr="006D6E8A">
        <w:rPr>
          <w:rFonts w:ascii="Arial" w:hAnsi="Arial" w:cs="Arial"/>
          <w:sz w:val="24"/>
        </w:rPr>
        <w:t xml:space="preserve"> a </w:t>
      </w:r>
      <w:r w:rsidR="004F13AA">
        <w:rPr>
          <w:rFonts w:ascii="Arial" w:hAnsi="Arial" w:cs="Arial"/>
          <w:sz w:val="24"/>
        </w:rPr>
        <w:t>de</w:t>
      </w:r>
      <w:r w:rsidR="0039236F" w:rsidRPr="006D6E8A">
        <w:rPr>
          <w:rFonts w:ascii="Arial" w:hAnsi="Arial" w:cs="Arial"/>
          <w:sz w:val="24"/>
        </w:rPr>
        <w:t>crease</w:t>
      </w:r>
      <w:r w:rsidR="00DB7649" w:rsidRPr="006D6E8A">
        <w:rPr>
          <w:rFonts w:ascii="Arial" w:hAnsi="Arial" w:cs="Arial"/>
          <w:sz w:val="24"/>
        </w:rPr>
        <w:t xml:space="preserve"> </w:t>
      </w:r>
      <w:r w:rsidRPr="006D6E8A">
        <w:rPr>
          <w:rFonts w:ascii="Arial" w:hAnsi="Arial" w:cs="Arial"/>
          <w:sz w:val="24"/>
        </w:rPr>
        <w:t xml:space="preserve">in the number of employed </w:t>
      </w:r>
      <w:r w:rsidR="005F30B7" w:rsidRPr="006D6E8A">
        <w:rPr>
          <w:rFonts w:ascii="Arial" w:hAnsi="Arial" w:cs="Arial"/>
          <w:sz w:val="24"/>
        </w:rPr>
        <w:t xml:space="preserve">persons </w:t>
      </w:r>
      <w:r w:rsidRPr="006D6E8A">
        <w:rPr>
          <w:rFonts w:ascii="Arial" w:hAnsi="Arial" w:cs="Arial"/>
          <w:sz w:val="24"/>
        </w:rPr>
        <w:t xml:space="preserve">who </w:t>
      </w:r>
      <w:r w:rsidRPr="006D6E8A">
        <w:rPr>
          <w:rFonts w:ascii="Arial" w:hAnsi="Arial" w:cs="Arial"/>
          <w:b/>
          <w:bCs/>
          <w:sz w:val="24"/>
        </w:rPr>
        <w:t>worked part-time</w:t>
      </w:r>
      <w:r w:rsidRPr="006D6E8A">
        <w:rPr>
          <w:rFonts w:ascii="Arial" w:hAnsi="Arial" w:cs="Arial"/>
          <w:sz w:val="24"/>
        </w:rPr>
        <w:t xml:space="preserve"> (less than 35 hours) in the </w:t>
      </w:r>
      <w:r w:rsidR="003A6C79" w:rsidRPr="006D6E8A">
        <w:rPr>
          <w:rFonts w:ascii="Arial" w:hAnsi="Arial" w:cs="Arial"/>
          <w:b/>
          <w:bCs/>
          <w:sz w:val="24"/>
        </w:rPr>
        <w:t xml:space="preserve">determinant </w:t>
      </w:r>
      <w:r w:rsidRPr="006D6E8A">
        <w:rPr>
          <w:rFonts w:ascii="Arial" w:hAnsi="Arial" w:cs="Arial"/>
          <w:b/>
          <w:bCs/>
          <w:sz w:val="24"/>
        </w:rPr>
        <w:t>week</w:t>
      </w:r>
      <w:r w:rsidR="00F811C1" w:rsidRPr="006D6E8A">
        <w:rPr>
          <w:rFonts w:ascii="Arial" w:hAnsi="Arial" w:cs="Arial"/>
          <w:bCs/>
          <w:sz w:val="24"/>
        </w:rPr>
        <w:t xml:space="preserve">, compared </w:t>
      </w:r>
      <w:r w:rsidR="00CF4A6A">
        <w:rPr>
          <w:rFonts w:ascii="Arial" w:hAnsi="Arial" w:cs="Arial"/>
          <w:bCs/>
          <w:sz w:val="24"/>
        </w:rPr>
        <w:t>to</w:t>
      </w:r>
      <w:r w:rsidR="00F811C1" w:rsidRPr="006D6E8A">
        <w:rPr>
          <w:rFonts w:ascii="Arial" w:hAnsi="Arial" w:cs="Arial"/>
          <w:bCs/>
          <w:sz w:val="24"/>
        </w:rPr>
        <w:t xml:space="preserve"> the previous month</w:t>
      </w:r>
      <w:r w:rsidR="00F811C1" w:rsidRPr="006D6E8A">
        <w:rPr>
          <w:rFonts w:ascii="Arial" w:hAnsi="Arial" w:cs="Arial"/>
          <w:sz w:val="24"/>
        </w:rPr>
        <w:t>.</w:t>
      </w:r>
    </w:p>
    <w:p w14:paraId="62A56D1B" w14:textId="46594031" w:rsidR="00FD3D49" w:rsidRPr="006D6E8A" w:rsidRDefault="00B420B3" w:rsidP="007050CE">
      <w:pPr>
        <w:pStyle w:val="2"/>
        <w:spacing w:before="240" w:after="0"/>
        <w:ind w:right="374"/>
        <w:jc w:val="left"/>
        <w:rPr>
          <w:rFonts w:ascii="Arial" w:hAnsi="Arial" w:cs="Arial"/>
          <w:color w:val="000000" w:themeColor="text1"/>
          <w:sz w:val="24"/>
          <w:rtl/>
        </w:rPr>
      </w:pPr>
      <w:r w:rsidRPr="006D6E8A">
        <w:rPr>
          <w:rFonts w:ascii="Arial" w:hAnsi="Arial" w:cs="Arial"/>
          <w:color w:val="000000" w:themeColor="text1"/>
          <w:sz w:val="24"/>
        </w:rPr>
        <w:br w:type="page"/>
      </w:r>
      <w:r w:rsidR="00FD3D49" w:rsidRPr="006D6E8A">
        <w:rPr>
          <w:rFonts w:ascii="Arial" w:hAnsi="Arial" w:cs="Arial"/>
          <w:color w:val="000000" w:themeColor="text1"/>
          <w:sz w:val="24"/>
        </w:rPr>
        <w:lastRenderedPageBreak/>
        <w:t xml:space="preserve">The number of </w:t>
      </w:r>
      <w:r w:rsidR="00244E12" w:rsidRPr="006D6E8A">
        <w:rPr>
          <w:rFonts w:ascii="Arial" w:hAnsi="Arial" w:cs="Arial"/>
          <w:color w:val="000000" w:themeColor="text1"/>
          <w:sz w:val="24"/>
        </w:rPr>
        <w:t>employed persons</w:t>
      </w:r>
      <w:r w:rsidR="00FD3D49" w:rsidRPr="006D6E8A">
        <w:rPr>
          <w:rFonts w:ascii="Arial" w:hAnsi="Arial" w:cs="Arial"/>
          <w:color w:val="000000" w:themeColor="text1"/>
          <w:sz w:val="24"/>
        </w:rPr>
        <w:t xml:space="preserve"> who </w:t>
      </w:r>
      <w:r w:rsidR="005F30B7" w:rsidRPr="006D6E8A">
        <w:rPr>
          <w:rFonts w:ascii="Arial" w:hAnsi="Arial" w:cs="Arial"/>
          <w:color w:val="000000" w:themeColor="text1"/>
          <w:sz w:val="24"/>
        </w:rPr>
        <w:t>were</w:t>
      </w:r>
      <w:r w:rsidR="00FD3D49" w:rsidRPr="006D6E8A">
        <w:rPr>
          <w:rFonts w:ascii="Arial" w:hAnsi="Arial" w:cs="Arial"/>
          <w:color w:val="000000" w:themeColor="text1"/>
          <w:sz w:val="24"/>
        </w:rPr>
        <w:t xml:space="preserve"> </w:t>
      </w:r>
      <w:r w:rsidR="00FD3D49" w:rsidRPr="006D6E8A">
        <w:rPr>
          <w:rFonts w:ascii="Arial" w:hAnsi="Arial" w:cs="Arial"/>
          <w:b/>
          <w:bCs/>
          <w:color w:val="000000" w:themeColor="text1"/>
          <w:sz w:val="24"/>
        </w:rPr>
        <w:t>temporarily absent from work</w:t>
      </w:r>
      <w:r w:rsidR="00FD3D49" w:rsidRPr="006D6E8A">
        <w:rPr>
          <w:rFonts w:ascii="Arial" w:hAnsi="Arial" w:cs="Arial"/>
          <w:color w:val="000000" w:themeColor="text1"/>
          <w:sz w:val="24"/>
        </w:rPr>
        <w:t xml:space="preserve"> (all week)</w:t>
      </w:r>
      <w:r w:rsidR="00FF5051" w:rsidRPr="006D6E8A">
        <w:rPr>
          <w:rFonts w:ascii="Arial" w:hAnsi="Arial" w:cs="Arial"/>
          <w:color w:val="000000" w:themeColor="text1"/>
          <w:sz w:val="24"/>
        </w:rPr>
        <w:t xml:space="preserve"> has</w:t>
      </w:r>
      <w:r w:rsidR="00FD3D49" w:rsidRPr="006D6E8A">
        <w:rPr>
          <w:rFonts w:ascii="Arial" w:hAnsi="Arial" w:cs="Arial"/>
          <w:color w:val="000000" w:themeColor="text1"/>
          <w:sz w:val="24"/>
        </w:rPr>
        <w:t xml:space="preserve"> </w:t>
      </w:r>
      <w:r w:rsidR="00773B79">
        <w:rPr>
          <w:rFonts w:ascii="Arial" w:hAnsi="Arial" w:cs="Arial"/>
          <w:sz w:val="24"/>
        </w:rPr>
        <w:t>de</w:t>
      </w:r>
      <w:r w:rsidR="001D1286" w:rsidRPr="001A67D6">
        <w:rPr>
          <w:rFonts w:ascii="Arial" w:hAnsi="Arial" w:cs="Arial"/>
          <w:sz w:val="24"/>
        </w:rPr>
        <w:t>creased</w:t>
      </w:r>
      <w:r w:rsidR="00F811C1" w:rsidRPr="006D6E8A">
        <w:rPr>
          <w:rFonts w:ascii="Arial" w:hAnsi="Arial" w:cs="Arial"/>
          <w:bCs/>
          <w:sz w:val="24"/>
        </w:rPr>
        <w:t xml:space="preserve">, compared </w:t>
      </w:r>
      <w:r w:rsidR="00CF4A6A">
        <w:rPr>
          <w:rFonts w:ascii="Arial" w:hAnsi="Arial" w:cs="Arial"/>
          <w:bCs/>
          <w:sz w:val="24"/>
        </w:rPr>
        <w:t>to</w:t>
      </w:r>
      <w:r w:rsidR="00F811C1" w:rsidRPr="006D6E8A">
        <w:rPr>
          <w:rFonts w:ascii="Arial" w:hAnsi="Arial" w:cs="Arial"/>
          <w:bCs/>
          <w:sz w:val="24"/>
        </w:rPr>
        <w:t xml:space="preserve"> the previous month</w:t>
      </w:r>
      <w:r w:rsidR="00F811C1" w:rsidRPr="006D6E8A">
        <w:rPr>
          <w:rFonts w:ascii="Arial" w:hAnsi="Arial" w:cs="Arial"/>
          <w:color w:val="000000" w:themeColor="text1"/>
          <w:sz w:val="24"/>
        </w:rPr>
        <w:t>.</w:t>
      </w:r>
    </w:p>
    <w:p w14:paraId="024D11E0" w14:textId="34FAFCF0" w:rsidR="00886886" w:rsidRPr="006D6E8A" w:rsidRDefault="00886886" w:rsidP="004F13AA">
      <w:pPr>
        <w:pStyle w:val="1"/>
        <w:bidi w:val="0"/>
        <w:spacing w:before="240"/>
        <w:jc w:val="left"/>
        <w:rPr>
          <w:rFonts w:asciiTheme="minorBidi" w:hAnsiTheme="minorBidi" w:cstheme="minorBidi"/>
          <w:bCs/>
          <w:sz w:val="24"/>
          <w:rtl/>
        </w:rPr>
      </w:pPr>
      <w:r w:rsidRPr="00A37C62">
        <w:rPr>
          <w:rFonts w:asciiTheme="minorBidi" w:hAnsiTheme="minorBidi" w:cstheme="minorBidi"/>
          <w:b/>
          <w:sz w:val="24"/>
        </w:rPr>
        <w:t>The average weekly</w:t>
      </w:r>
      <w:r w:rsidRPr="006D6E8A">
        <w:rPr>
          <w:rFonts w:asciiTheme="minorBidi" w:hAnsiTheme="minorBidi" w:cstheme="minorBidi"/>
          <w:b/>
          <w:sz w:val="24"/>
        </w:rPr>
        <w:t xml:space="preserve"> number of work hours per employed person</w:t>
      </w:r>
      <w:r w:rsidRPr="006D6E8A">
        <w:rPr>
          <w:rFonts w:asciiTheme="minorBidi" w:hAnsiTheme="minorBidi" w:cstheme="minorBidi"/>
          <w:bCs/>
          <w:sz w:val="24"/>
        </w:rPr>
        <w:t xml:space="preserve"> </w:t>
      </w:r>
      <w:r w:rsidR="00C95241">
        <w:rPr>
          <w:rFonts w:asciiTheme="minorBidi" w:hAnsiTheme="minorBidi" w:cstheme="minorBidi"/>
          <w:bCs/>
          <w:sz w:val="24"/>
        </w:rPr>
        <w:t>rose</w:t>
      </w:r>
      <w:r w:rsidR="00264B81">
        <w:rPr>
          <w:rFonts w:asciiTheme="minorBidi" w:hAnsiTheme="minorBidi" w:cstheme="minorBidi"/>
          <w:bCs/>
          <w:sz w:val="24"/>
        </w:rPr>
        <w:t xml:space="preserve"> to</w:t>
      </w:r>
      <w:r w:rsidRPr="006D6E8A">
        <w:rPr>
          <w:rFonts w:asciiTheme="minorBidi" w:hAnsiTheme="minorBidi" w:cstheme="minorBidi"/>
          <w:bCs/>
          <w:sz w:val="24"/>
        </w:rPr>
        <w:t xml:space="preserve"> </w:t>
      </w:r>
      <w:r w:rsidR="007050CE">
        <w:rPr>
          <w:rFonts w:asciiTheme="minorBidi" w:hAnsiTheme="minorBidi" w:cstheme="minorBidi"/>
          <w:bCs/>
          <w:sz w:val="24"/>
        </w:rPr>
        <w:t>3</w:t>
      </w:r>
      <w:r w:rsidR="004F13AA">
        <w:rPr>
          <w:rFonts w:asciiTheme="minorBidi" w:hAnsiTheme="minorBidi" w:cstheme="minorBidi"/>
          <w:bCs/>
          <w:sz w:val="24"/>
        </w:rPr>
        <w:t>5</w:t>
      </w:r>
      <w:r w:rsidR="007050CE">
        <w:rPr>
          <w:rFonts w:asciiTheme="minorBidi" w:hAnsiTheme="minorBidi" w:cstheme="minorBidi"/>
          <w:bCs/>
          <w:sz w:val="24"/>
        </w:rPr>
        <w:t>.</w:t>
      </w:r>
      <w:r w:rsidR="004F13AA">
        <w:rPr>
          <w:rFonts w:asciiTheme="minorBidi" w:hAnsiTheme="minorBidi" w:cstheme="minorBidi"/>
          <w:bCs/>
          <w:sz w:val="24"/>
        </w:rPr>
        <w:t>0</w:t>
      </w:r>
      <w:r w:rsidR="00EC0D34" w:rsidRPr="006D6E8A">
        <w:rPr>
          <w:rFonts w:asciiTheme="minorBidi" w:hAnsiTheme="minorBidi" w:cstheme="minorBidi"/>
          <w:bCs/>
          <w:sz w:val="24"/>
        </w:rPr>
        <w:t xml:space="preserve"> hours</w:t>
      </w:r>
      <w:r w:rsidRPr="006D6E8A">
        <w:rPr>
          <w:rFonts w:asciiTheme="minorBidi" w:hAnsiTheme="minorBidi" w:cstheme="minorBidi"/>
          <w:bCs/>
          <w:sz w:val="24"/>
        </w:rPr>
        <w:t xml:space="preserve"> in </w:t>
      </w:r>
      <w:r w:rsidR="00E00438">
        <w:rPr>
          <w:rFonts w:asciiTheme="minorBidi" w:hAnsiTheme="minorBidi" w:cstheme="minorBidi"/>
          <w:bCs/>
          <w:sz w:val="24"/>
        </w:rPr>
        <w:t>March</w:t>
      </w:r>
      <w:r w:rsidRPr="006D6E8A">
        <w:rPr>
          <w:rFonts w:asciiTheme="minorBidi" w:hAnsiTheme="minorBidi" w:cstheme="minorBidi"/>
          <w:bCs/>
          <w:sz w:val="24"/>
        </w:rPr>
        <w:t xml:space="preserve"> </w:t>
      </w:r>
      <w:r w:rsidR="006D4DB4" w:rsidRPr="006D6E8A">
        <w:rPr>
          <w:rFonts w:asciiTheme="minorBidi" w:hAnsiTheme="minorBidi" w:cstheme="minorBidi"/>
          <w:sz w:val="24"/>
        </w:rPr>
        <w:t>202</w:t>
      </w:r>
      <w:r w:rsidR="009C3BB0">
        <w:rPr>
          <w:rFonts w:asciiTheme="minorBidi" w:hAnsiTheme="minorBidi" w:cstheme="minorBidi"/>
          <w:sz w:val="24"/>
        </w:rPr>
        <w:t>4</w:t>
      </w:r>
      <w:r w:rsidRPr="006D6E8A">
        <w:rPr>
          <w:rFonts w:asciiTheme="minorBidi" w:hAnsiTheme="minorBidi" w:cstheme="minorBidi"/>
          <w:bCs/>
          <w:sz w:val="24"/>
        </w:rPr>
        <w:t xml:space="preserve"> (</w:t>
      </w:r>
      <w:r w:rsidR="007050CE">
        <w:rPr>
          <w:rFonts w:ascii="Arial" w:hAnsi="Arial" w:cs="Arial"/>
          <w:sz w:val="24"/>
        </w:rPr>
        <w:t>3</w:t>
      </w:r>
      <w:r w:rsidR="00323367">
        <w:rPr>
          <w:rFonts w:ascii="Arial" w:hAnsi="Arial" w:cs="Arial"/>
          <w:sz w:val="24"/>
        </w:rPr>
        <w:t>4</w:t>
      </w:r>
      <w:r w:rsidR="007050CE">
        <w:rPr>
          <w:rFonts w:ascii="Arial" w:hAnsi="Arial" w:cs="Arial"/>
          <w:sz w:val="24"/>
        </w:rPr>
        <w:t>.</w:t>
      </w:r>
      <w:r w:rsidR="004F13AA">
        <w:rPr>
          <w:rFonts w:ascii="Arial" w:hAnsi="Arial" w:cs="Arial"/>
          <w:sz w:val="24"/>
        </w:rPr>
        <w:t>7</w:t>
      </w:r>
      <w:r w:rsidR="007C2000" w:rsidRPr="006D6E8A">
        <w:rPr>
          <w:rFonts w:ascii="Arial" w:hAnsi="Arial" w:cs="Arial"/>
          <w:sz w:val="24"/>
        </w:rPr>
        <w:t xml:space="preserve"> </w:t>
      </w:r>
      <w:r w:rsidR="007C2000" w:rsidRPr="006D6E8A">
        <w:rPr>
          <w:rFonts w:ascii="Arial" w:hAnsi="Arial" w:cs="Arial"/>
          <w:bCs/>
          <w:sz w:val="24"/>
        </w:rPr>
        <w:t>in previous month</w:t>
      </w:r>
      <w:r w:rsidRPr="006D6E8A">
        <w:rPr>
          <w:rFonts w:asciiTheme="minorBidi" w:hAnsiTheme="minorBidi" w:cstheme="minorBidi"/>
          <w:bCs/>
          <w:sz w:val="24"/>
        </w:rPr>
        <w:t xml:space="preserve">). </w:t>
      </w:r>
      <w:r w:rsidRPr="006D6E8A">
        <w:rPr>
          <w:rFonts w:asciiTheme="minorBidi" w:hAnsiTheme="minorBidi" w:cstheme="minorBidi"/>
          <w:b/>
          <w:sz w:val="24"/>
        </w:rPr>
        <w:t>The average weekly number of work hours per employee</w:t>
      </w:r>
      <w:r w:rsidRPr="006D6E8A">
        <w:rPr>
          <w:rFonts w:asciiTheme="minorBidi" w:hAnsiTheme="minorBidi" w:cstheme="minorBidi"/>
          <w:bCs/>
          <w:sz w:val="24"/>
        </w:rPr>
        <w:t xml:space="preserve"> </w:t>
      </w:r>
      <w:r w:rsidR="00C47C63">
        <w:rPr>
          <w:rFonts w:asciiTheme="minorBidi" w:hAnsiTheme="minorBidi" w:cstheme="minorBidi"/>
          <w:bCs/>
          <w:sz w:val="24"/>
        </w:rPr>
        <w:t>rose</w:t>
      </w:r>
      <w:r w:rsidR="0001232C" w:rsidRPr="006D6E8A">
        <w:rPr>
          <w:rFonts w:asciiTheme="minorBidi" w:hAnsiTheme="minorBidi" w:cstheme="minorBidi"/>
          <w:bCs/>
          <w:sz w:val="24"/>
        </w:rPr>
        <w:t xml:space="preserve"> </w:t>
      </w:r>
      <w:r w:rsidR="0082057D" w:rsidRPr="001D1286">
        <w:rPr>
          <w:rFonts w:asciiTheme="minorBidi" w:hAnsiTheme="minorBidi" w:cstheme="minorBidi"/>
          <w:bCs/>
          <w:sz w:val="24"/>
        </w:rPr>
        <w:t>to</w:t>
      </w:r>
      <w:r w:rsidR="00FE450D" w:rsidRPr="001D1286">
        <w:rPr>
          <w:rFonts w:asciiTheme="minorBidi" w:hAnsiTheme="minorBidi" w:cstheme="minorBidi"/>
          <w:bCs/>
          <w:sz w:val="24"/>
        </w:rPr>
        <w:t xml:space="preserve"> </w:t>
      </w:r>
      <w:r w:rsidR="007050CE">
        <w:rPr>
          <w:rFonts w:asciiTheme="minorBidi" w:hAnsiTheme="minorBidi" w:cstheme="minorBidi"/>
          <w:bCs/>
          <w:sz w:val="24"/>
        </w:rPr>
        <w:t>3</w:t>
      </w:r>
      <w:r w:rsidR="00323367">
        <w:rPr>
          <w:rFonts w:asciiTheme="minorBidi" w:hAnsiTheme="minorBidi" w:cstheme="minorBidi"/>
          <w:bCs/>
          <w:sz w:val="24"/>
        </w:rPr>
        <w:t>5</w:t>
      </w:r>
      <w:r w:rsidR="007050CE">
        <w:rPr>
          <w:rFonts w:asciiTheme="minorBidi" w:hAnsiTheme="minorBidi" w:cstheme="minorBidi"/>
          <w:bCs/>
          <w:sz w:val="24"/>
        </w:rPr>
        <w:t>.</w:t>
      </w:r>
      <w:r w:rsidR="004F13AA">
        <w:rPr>
          <w:rFonts w:asciiTheme="minorBidi" w:hAnsiTheme="minorBidi" w:cstheme="minorBidi"/>
          <w:bCs/>
          <w:sz w:val="24"/>
        </w:rPr>
        <w:t>6</w:t>
      </w:r>
      <w:r w:rsidR="00C909BE" w:rsidRPr="001D1286">
        <w:rPr>
          <w:rFonts w:asciiTheme="minorBidi" w:hAnsiTheme="minorBidi" w:cstheme="minorBidi"/>
          <w:bCs/>
          <w:color w:val="FF0000"/>
          <w:sz w:val="24"/>
        </w:rPr>
        <w:t xml:space="preserve"> </w:t>
      </w:r>
      <w:r w:rsidR="00EC0D34" w:rsidRPr="006D6E8A">
        <w:rPr>
          <w:rFonts w:asciiTheme="minorBidi" w:hAnsiTheme="minorBidi" w:cstheme="minorBidi"/>
          <w:bCs/>
          <w:sz w:val="24"/>
        </w:rPr>
        <w:t>hours</w:t>
      </w:r>
      <w:r w:rsidRPr="006D6E8A">
        <w:rPr>
          <w:rFonts w:asciiTheme="minorBidi" w:hAnsiTheme="minorBidi" w:cstheme="minorBidi"/>
          <w:bCs/>
          <w:sz w:val="24"/>
        </w:rPr>
        <w:t xml:space="preserve"> (</w:t>
      </w:r>
      <w:r w:rsidR="007050CE">
        <w:rPr>
          <w:rFonts w:ascii="Arial" w:hAnsi="Arial" w:cs="Arial"/>
          <w:sz w:val="24"/>
        </w:rPr>
        <w:t>3</w:t>
      </w:r>
      <w:r w:rsidR="004F13AA">
        <w:rPr>
          <w:rFonts w:ascii="Arial" w:hAnsi="Arial" w:cs="Arial"/>
          <w:sz w:val="24"/>
        </w:rPr>
        <w:t>5</w:t>
      </w:r>
      <w:r w:rsidR="007050CE">
        <w:rPr>
          <w:rFonts w:ascii="Arial" w:hAnsi="Arial" w:cs="Arial"/>
          <w:sz w:val="24"/>
        </w:rPr>
        <w:t>.</w:t>
      </w:r>
      <w:r w:rsidR="004F13AA">
        <w:rPr>
          <w:rFonts w:ascii="Arial" w:hAnsi="Arial" w:cs="Arial"/>
          <w:sz w:val="24"/>
        </w:rPr>
        <w:t>1</w:t>
      </w:r>
      <w:r w:rsidR="001D1286" w:rsidRPr="006D6E8A">
        <w:rPr>
          <w:rFonts w:ascii="Arial" w:hAnsi="Arial" w:cs="Arial"/>
          <w:sz w:val="24"/>
        </w:rPr>
        <w:t xml:space="preserve"> in the previous month</w:t>
      </w:r>
      <w:r w:rsidR="00E76C71" w:rsidRPr="006D6E8A">
        <w:rPr>
          <w:rFonts w:asciiTheme="minorBidi" w:hAnsiTheme="minorBidi" w:cstheme="minorBidi"/>
          <w:bCs/>
          <w:sz w:val="24"/>
        </w:rPr>
        <w:t>)</w:t>
      </w:r>
      <w:r w:rsidR="0038158F" w:rsidRPr="006D6E8A">
        <w:rPr>
          <w:rFonts w:asciiTheme="minorBidi" w:hAnsiTheme="minorBidi" w:cstheme="minorBidi"/>
          <w:bCs/>
          <w:sz w:val="24"/>
        </w:rPr>
        <w:t>.</w:t>
      </w:r>
    </w:p>
    <w:p w14:paraId="60A76388" w14:textId="6A7AA874" w:rsidR="002F1662" w:rsidRPr="006D6E8A" w:rsidRDefault="00AD237A" w:rsidP="004F13AA">
      <w:pPr>
        <w:pStyle w:val="2"/>
        <w:spacing w:before="240" w:after="0"/>
        <w:ind w:right="374"/>
        <w:jc w:val="left"/>
        <w:rPr>
          <w:rFonts w:ascii="Arial" w:hAnsi="Arial" w:cs="Arial"/>
          <w:sz w:val="24"/>
        </w:rPr>
      </w:pPr>
      <w:r w:rsidRPr="006D6E8A">
        <w:rPr>
          <w:rFonts w:ascii="Arial" w:hAnsi="Arial" w:cs="Arial"/>
          <w:sz w:val="24"/>
        </w:rPr>
        <w:t>The number of employed persons who</w:t>
      </w:r>
      <w:r w:rsidRPr="006D6E8A">
        <w:rPr>
          <w:rFonts w:ascii="Arial" w:hAnsi="Arial" w:cs="Arial"/>
          <w:b/>
          <w:bCs/>
          <w:sz w:val="24"/>
        </w:rPr>
        <w:t xml:space="preserve"> usually worked full time </w:t>
      </w:r>
      <w:r w:rsidRPr="006D6E8A">
        <w:rPr>
          <w:rFonts w:ascii="Arial" w:hAnsi="Arial" w:cs="Arial"/>
          <w:sz w:val="24"/>
        </w:rPr>
        <w:t>(35 hours and over per week)</w:t>
      </w:r>
      <w:r w:rsidR="00E97EC6" w:rsidRPr="006D6E8A">
        <w:rPr>
          <w:rFonts w:ascii="Arial" w:hAnsi="Arial" w:cs="Arial"/>
          <w:b/>
          <w:bCs/>
          <w:sz w:val="24"/>
        </w:rPr>
        <w:t xml:space="preserve"> </w:t>
      </w:r>
      <w:r w:rsidR="004F13AA">
        <w:rPr>
          <w:rFonts w:ascii="Arial" w:hAnsi="Arial" w:cs="Arial"/>
          <w:sz w:val="24"/>
        </w:rPr>
        <w:t>de</w:t>
      </w:r>
      <w:r w:rsidR="00767823">
        <w:rPr>
          <w:rFonts w:ascii="Arial" w:hAnsi="Arial" w:cs="Arial"/>
          <w:sz w:val="24"/>
        </w:rPr>
        <w:t>creased</w:t>
      </w:r>
      <w:r w:rsidR="00C41001" w:rsidRPr="006D6E8A">
        <w:rPr>
          <w:rFonts w:ascii="Arial" w:hAnsi="Arial" w:cs="Arial"/>
          <w:sz w:val="24"/>
        </w:rPr>
        <w:t xml:space="preserve"> by </w:t>
      </w:r>
      <w:r w:rsidR="004F13AA">
        <w:rPr>
          <w:rFonts w:ascii="Arial" w:hAnsi="Arial" w:cs="Arial"/>
          <w:sz w:val="24"/>
        </w:rPr>
        <w:t>0</w:t>
      </w:r>
      <w:r w:rsidR="001D1286">
        <w:rPr>
          <w:rFonts w:ascii="Arial" w:hAnsi="Arial" w:cs="Arial"/>
          <w:sz w:val="24"/>
        </w:rPr>
        <w:t>.</w:t>
      </w:r>
      <w:r w:rsidR="004F13AA">
        <w:rPr>
          <w:rFonts w:ascii="Arial" w:hAnsi="Arial" w:cs="Arial"/>
          <w:sz w:val="24"/>
        </w:rPr>
        <w:t>7</w:t>
      </w:r>
      <w:r w:rsidR="00F40577" w:rsidRPr="00F40577">
        <w:rPr>
          <w:rFonts w:ascii="Arial" w:hAnsi="Arial" w:cs="Arial" w:hint="cs"/>
          <w:sz w:val="24"/>
          <w:rtl/>
        </w:rPr>
        <w:t>%</w:t>
      </w:r>
      <w:r w:rsidR="00C41001" w:rsidRPr="00F40577">
        <w:rPr>
          <w:rFonts w:ascii="Arial" w:hAnsi="Arial" w:cs="Arial"/>
          <w:sz w:val="24"/>
        </w:rPr>
        <w:t xml:space="preserve"> </w:t>
      </w:r>
      <w:r w:rsidR="00E97EC6" w:rsidRPr="006D6E8A">
        <w:rPr>
          <w:rFonts w:ascii="Arial" w:hAnsi="Arial" w:cs="Arial"/>
          <w:sz w:val="24"/>
        </w:rPr>
        <w:t xml:space="preserve">compared </w:t>
      </w:r>
      <w:r w:rsidR="00CF4A6A">
        <w:rPr>
          <w:rFonts w:ascii="Arial" w:hAnsi="Arial" w:cs="Arial"/>
          <w:sz w:val="24"/>
        </w:rPr>
        <w:t>to</w:t>
      </w:r>
      <w:r w:rsidR="00E97EC6" w:rsidRPr="006D6E8A">
        <w:rPr>
          <w:rFonts w:ascii="Arial" w:hAnsi="Arial" w:cs="Arial"/>
          <w:sz w:val="24"/>
        </w:rPr>
        <w:t xml:space="preserve"> the previous month</w:t>
      </w:r>
      <w:r w:rsidR="00DC13D5" w:rsidRPr="006D6E8A">
        <w:rPr>
          <w:rFonts w:ascii="Arial" w:hAnsi="Arial" w:cs="Arial"/>
          <w:sz w:val="24"/>
        </w:rPr>
        <w:t>.</w:t>
      </w:r>
      <w:r w:rsidRPr="006D6E8A">
        <w:rPr>
          <w:rFonts w:ascii="Arial" w:hAnsi="Arial" w:cs="Arial"/>
          <w:sz w:val="24"/>
        </w:rPr>
        <w:t xml:space="preserve"> </w:t>
      </w:r>
      <w:r w:rsidR="00DC13D5" w:rsidRPr="006D6E8A">
        <w:rPr>
          <w:rFonts w:ascii="Arial" w:hAnsi="Arial" w:cs="Arial"/>
          <w:sz w:val="24"/>
        </w:rPr>
        <w:t>T</w:t>
      </w:r>
      <w:r w:rsidRPr="006D6E8A">
        <w:rPr>
          <w:rFonts w:ascii="Arial" w:hAnsi="Arial" w:cs="Arial"/>
          <w:sz w:val="24"/>
        </w:rPr>
        <w:t>he number of employed persons who</w:t>
      </w:r>
      <w:r w:rsidRPr="006D6E8A">
        <w:rPr>
          <w:rFonts w:ascii="Arial" w:hAnsi="Arial" w:cs="Arial"/>
          <w:b/>
          <w:bCs/>
          <w:sz w:val="24"/>
        </w:rPr>
        <w:t xml:space="preserve"> usually worked part time </w:t>
      </w:r>
      <w:r w:rsidRPr="006D6E8A">
        <w:rPr>
          <w:rFonts w:ascii="Arial" w:hAnsi="Arial" w:cs="Arial"/>
          <w:sz w:val="24"/>
        </w:rPr>
        <w:t>(less than 35 hours per week)</w:t>
      </w:r>
      <w:r w:rsidR="00DE4098" w:rsidRPr="006D6E8A">
        <w:rPr>
          <w:rFonts w:ascii="Arial" w:hAnsi="Arial" w:cs="Arial"/>
          <w:sz w:val="24"/>
        </w:rPr>
        <w:t xml:space="preserve"> </w:t>
      </w:r>
      <w:r w:rsidR="004F13AA">
        <w:rPr>
          <w:rFonts w:ascii="Arial" w:hAnsi="Arial" w:cs="Arial"/>
          <w:sz w:val="24"/>
        </w:rPr>
        <w:t>in</w:t>
      </w:r>
      <w:r w:rsidR="001D1286">
        <w:rPr>
          <w:rFonts w:ascii="Arial" w:hAnsi="Arial" w:cs="Arial"/>
          <w:sz w:val="24"/>
        </w:rPr>
        <w:t>creased</w:t>
      </w:r>
      <w:r w:rsidR="0067439B" w:rsidRPr="006D6E8A">
        <w:rPr>
          <w:rFonts w:ascii="Arial" w:hAnsi="Arial" w:cs="Arial"/>
          <w:sz w:val="24"/>
        </w:rPr>
        <w:t xml:space="preserve"> </w:t>
      </w:r>
      <w:r w:rsidR="002F1662" w:rsidRPr="006D6E8A">
        <w:rPr>
          <w:rFonts w:ascii="Arial" w:hAnsi="Arial" w:cs="Arial"/>
          <w:sz w:val="24"/>
        </w:rPr>
        <w:t xml:space="preserve">by </w:t>
      </w:r>
      <w:r w:rsidR="004F13AA">
        <w:rPr>
          <w:rFonts w:ascii="Arial" w:hAnsi="Arial" w:cs="Arial"/>
          <w:sz w:val="24"/>
        </w:rPr>
        <w:t>4</w:t>
      </w:r>
      <w:r w:rsidR="001D1286">
        <w:rPr>
          <w:rFonts w:ascii="Arial" w:hAnsi="Arial" w:cs="Arial"/>
          <w:sz w:val="24"/>
        </w:rPr>
        <w:t>.</w:t>
      </w:r>
      <w:r w:rsidR="004F13AA">
        <w:rPr>
          <w:rFonts w:ascii="Arial" w:hAnsi="Arial" w:cs="Arial"/>
          <w:sz w:val="24"/>
        </w:rPr>
        <w:t>5</w:t>
      </w:r>
      <w:r w:rsidR="00C64E9E" w:rsidRPr="006D6E8A">
        <w:rPr>
          <w:rFonts w:ascii="Arial" w:hAnsi="Arial" w:cs="Arial"/>
          <w:sz w:val="24"/>
        </w:rPr>
        <w:t>%</w:t>
      </w:r>
      <w:r w:rsidR="002F1662" w:rsidRPr="006D6E8A">
        <w:rPr>
          <w:rFonts w:ascii="Arial" w:hAnsi="Arial" w:cs="Arial"/>
          <w:sz w:val="24"/>
        </w:rPr>
        <w:t xml:space="preserve"> compared </w:t>
      </w:r>
      <w:r w:rsidR="00CF4A6A">
        <w:rPr>
          <w:rFonts w:ascii="Arial" w:hAnsi="Arial" w:cs="Arial"/>
          <w:sz w:val="24"/>
        </w:rPr>
        <w:t>to</w:t>
      </w:r>
      <w:r w:rsidR="002F1662" w:rsidRPr="006D6E8A">
        <w:rPr>
          <w:rFonts w:ascii="Arial" w:hAnsi="Arial" w:cs="Arial"/>
          <w:sz w:val="24"/>
        </w:rPr>
        <w:t xml:space="preserve"> the previous month.</w:t>
      </w:r>
    </w:p>
    <w:p w14:paraId="5AC0663D" w14:textId="5A4B0B19" w:rsidR="00677CF2" w:rsidRPr="006D6E8A" w:rsidRDefault="00677CF2" w:rsidP="004F13AA">
      <w:pPr>
        <w:pStyle w:val="2"/>
        <w:spacing w:before="240" w:after="0"/>
        <w:ind w:right="374"/>
        <w:jc w:val="left"/>
        <w:rPr>
          <w:rFonts w:ascii="Arial" w:hAnsi="Arial" w:cs="Arial"/>
          <w:sz w:val="24"/>
        </w:rPr>
      </w:pPr>
      <w:r w:rsidRPr="006D6E8A">
        <w:rPr>
          <w:rFonts w:ascii="Arial" w:hAnsi="Arial" w:cs="Arial"/>
          <w:sz w:val="24"/>
        </w:rPr>
        <w:t xml:space="preserve">The share of employed persons </w:t>
      </w:r>
      <w:r w:rsidRPr="006D6E8A">
        <w:rPr>
          <w:rFonts w:ascii="Arial" w:hAnsi="Arial" w:cs="Arial"/>
          <w:b/>
          <w:bCs/>
          <w:sz w:val="24"/>
        </w:rPr>
        <w:t>usually working full time</w:t>
      </w:r>
      <w:r w:rsidRPr="006D6E8A">
        <w:rPr>
          <w:rFonts w:ascii="Arial" w:hAnsi="Arial" w:cs="Arial"/>
          <w:sz w:val="24"/>
        </w:rPr>
        <w:t xml:space="preserve"> out of total employed persons </w:t>
      </w:r>
      <w:r w:rsidR="008118D1">
        <w:rPr>
          <w:rFonts w:ascii="Arial" w:hAnsi="Arial" w:cs="Arial"/>
          <w:sz w:val="24"/>
        </w:rPr>
        <w:t>-</w:t>
      </w:r>
      <w:r w:rsidRPr="006D6E8A">
        <w:rPr>
          <w:rFonts w:ascii="Arial" w:hAnsi="Arial" w:cs="Arial"/>
          <w:sz w:val="24"/>
        </w:rPr>
        <w:t xml:space="preserve"> </w:t>
      </w:r>
      <w:r w:rsidR="004F13AA">
        <w:rPr>
          <w:rFonts w:ascii="Arial" w:hAnsi="Arial" w:cs="Arial"/>
          <w:sz w:val="24"/>
        </w:rPr>
        <w:t>declined</w:t>
      </w:r>
      <w:r w:rsidR="00A37C62" w:rsidRPr="006D6E8A">
        <w:rPr>
          <w:rFonts w:ascii="Arial" w:hAnsi="Arial" w:cs="Arial"/>
          <w:sz w:val="24"/>
        </w:rPr>
        <w:t xml:space="preserve"> </w:t>
      </w:r>
      <w:r w:rsidR="004C30BC" w:rsidRPr="006D6E8A">
        <w:rPr>
          <w:rFonts w:ascii="Arial" w:hAnsi="Arial" w:cs="Arial"/>
          <w:sz w:val="24"/>
        </w:rPr>
        <w:t xml:space="preserve">to </w:t>
      </w:r>
      <w:r w:rsidR="00767823">
        <w:rPr>
          <w:rFonts w:ascii="Arial" w:hAnsi="Arial" w:cs="Arial"/>
          <w:sz w:val="24"/>
        </w:rPr>
        <w:t>7</w:t>
      </w:r>
      <w:r w:rsidR="004F13AA">
        <w:rPr>
          <w:rFonts w:ascii="Arial" w:hAnsi="Arial" w:cs="Arial"/>
          <w:sz w:val="24"/>
        </w:rPr>
        <w:t>7</w:t>
      </w:r>
      <w:r w:rsidR="00767823">
        <w:rPr>
          <w:rFonts w:ascii="Arial" w:hAnsi="Arial" w:cs="Arial"/>
          <w:sz w:val="24"/>
        </w:rPr>
        <w:t>.</w:t>
      </w:r>
      <w:r w:rsidR="004F13AA">
        <w:rPr>
          <w:rFonts w:ascii="Arial" w:hAnsi="Arial" w:cs="Arial"/>
          <w:sz w:val="24"/>
        </w:rPr>
        <w:t>1</w:t>
      </w:r>
      <w:r w:rsidRPr="006D6E8A">
        <w:rPr>
          <w:rFonts w:ascii="Arial" w:hAnsi="Arial" w:cs="Arial"/>
          <w:sz w:val="24"/>
        </w:rPr>
        <w:t>% (</w:t>
      </w:r>
      <w:r w:rsidR="00767823">
        <w:rPr>
          <w:rFonts w:ascii="Arial" w:hAnsi="Arial" w:cs="Arial"/>
          <w:sz w:val="24"/>
        </w:rPr>
        <w:t>7</w:t>
      </w:r>
      <w:r w:rsidR="004F13AA">
        <w:rPr>
          <w:rFonts w:ascii="Arial" w:hAnsi="Arial" w:cs="Arial"/>
          <w:sz w:val="24"/>
        </w:rPr>
        <w:t>8</w:t>
      </w:r>
      <w:r w:rsidR="00767823">
        <w:rPr>
          <w:rFonts w:ascii="Arial" w:hAnsi="Arial" w:cs="Arial"/>
          <w:sz w:val="24"/>
        </w:rPr>
        <w:t>.</w:t>
      </w:r>
      <w:r w:rsidR="004F13AA">
        <w:rPr>
          <w:rFonts w:ascii="Arial" w:hAnsi="Arial" w:cs="Arial"/>
          <w:sz w:val="24"/>
        </w:rPr>
        <w:t>0</w:t>
      </w:r>
      <w:r w:rsidR="004C30BC" w:rsidRPr="006D6E8A">
        <w:rPr>
          <w:rFonts w:ascii="Arial" w:hAnsi="Arial" w:cs="Arial"/>
          <w:sz w:val="24"/>
        </w:rPr>
        <w:t>%</w:t>
      </w:r>
      <w:r w:rsidR="005F7C9A" w:rsidRPr="006D6E8A">
        <w:rPr>
          <w:rFonts w:ascii="Arial" w:hAnsi="Arial" w:cs="Arial"/>
          <w:sz w:val="24"/>
        </w:rPr>
        <w:t xml:space="preserve"> </w:t>
      </w:r>
      <w:r w:rsidRPr="006D6E8A">
        <w:rPr>
          <w:rFonts w:ascii="Arial" w:hAnsi="Arial" w:cs="Arial"/>
          <w:sz w:val="24"/>
        </w:rPr>
        <w:t>in the previous month).</w:t>
      </w:r>
    </w:p>
    <w:p w14:paraId="25035D58" w14:textId="16B3B70D" w:rsidR="008E72C5" w:rsidRPr="006D6E8A" w:rsidRDefault="00AD237A" w:rsidP="004C411A">
      <w:pPr>
        <w:pStyle w:val="2"/>
        <w:spacing w:before="240" w:after="0"/>
        <w:ind w:right="374"/>
        <w:jc w:val="left"/>
        <w:rPr>
          <w:rFonts w:ascii="Arial" w:hAnsi="Arial" w:cs="Arial"/>
          <w:bCs/>
          <w:sz w:val="24"/>
        </w:rPr>
      </w:pPr>
      <w:r w:rsidRPr="006D6E8A">
        <w:rPr>
          <w:rFonts w:ascii="Arial" w:hAnsi="Arial" w:cs="Arial"/>
          <w:bCs/>
          <w:sz w:val="24"/>
        </w:rPr>
        <w:t xml:space="preserve">The share of those </w:t>
      </w:r>
      <w:r w:rsidRPr="006D6E8A">
        <w:rPr>
          <w:rFonts w:ascii="Arial" w:hAnsi="Arial" w:cs="Arial"/>
          <w:b/>
          <w:sz w:val="24"/>
        </w:rPr>
        <w:t>usually worked full time</w:t>
      </w:r>
      <w:r w:rsidRPr="006D6E8A">
        <w:rPr>
          <w:rFonts w:ascii="Arial" w:hAnsi="Arial" w:cs="Arial"/>
          <w:bCs/>
          <w:sz w:val="24"/>
        </w:rPr>
        <w:t xml:space="preserve"> of all employed persons</w:t>
      </w:r>
      <w:r w:rsidR="00677CF2" w:rsidRPr="006D6E8A">
        <w:rPr>
          <w:rFonts w:ascii="Arial" w:hAnsi="Arial" w:cs="Arial"/>
          <w:bCs/>
          <w:sz w:val="24"/>
        </w:rPr>
        <w:t xml:space="preserve"> among </w:t>
      </w:r>
      <w:r w:rsidR="00677CF2" w:rsidRPr="006D6E8A">
        <w:rPr>
          <w:rFonts w:ascii="Arial" w:hAnsi="Arial" w:cs="Arial"/>
          <w:b/>
          <w:sz w:val="24"/>
        </w:rPr>
        <w:t>men</w:t>
      </w:r>
      <w:r w:rsidRPr="006D6E8A">
        <w:rPr>
          <w:rFonts w:ascii="Arial" w:hAnsi="Arial" w:cs="Arial"/>
          <w:bCs/>
          <w:sz w:val="24"/>
        </w:rPr>
        <w:t xml:space="preserve"> </w:t>
      </w:r>
      <w:r w:rsidR="004F13AA">
        <w:rPr>
          <w:rFonts w:ascii="Arial" w:hAnsi="Arial" w:cs="Arial"/>
          <w:sz w:val="24"/>
        </w:rPr>
        <w:t>declined</w:t>
      </w:r>
      <w:r w:rsidR="004F13AA" w:rsidRPr="006D6E8A">
        <w:rPr>
          <w:rFonts w:ascii="Arial" w:hAnsi="Arial" w:cs="Arial"/>
          <w:sz w:val="24"/>
        </w:rPr>
        <w:t xml:space="preserve"> </w:t>
      </w:r>
      <w:r w:rsidR="004C30BC" w:rsidRPr="006D6E8A">
        <w:rPr>
          <w:rFonts w:ascii="Arial" w:hAnsi="Arial" w:cs="Arial"/>
          <w:bCs/>
          <w:sz w:val="24"/>
        </w:rPr>
        <w:t xml:space="preserve">to </w:t>
      </w:r>
      <w:r w:rsidR="00767823">
        <w:rPr>
          <w:rFonts w:ascii="Arial" w:hAnsi="Arial" w:cs="Arial"/>
          <w:bCs/>
          <w:sz w:val="24"/>
        </w:rPr>
        <w:t>8</w:t>
      </w:r>
      <w:r w:rsidR="00C47C63">
        <w:rPr>
          <w:rFonts w:ascii="Arial" w:hAnsi="Arial" w:cs="Arial"/>
          <w:bCs/>
          <w:sz w:val="24"/>
        </w:rPr>
        <w:t>6</w:t>
      </w:r>
      <w:r w:rsidR="00767823">
        <w:rPr>
          <w:rFonts w:ascii="Arial" w:hAnsi="Arial" w:cs="Arial"/>
          <w:bCs/>
          <w:sz w:val="24"/>
        </w:rPr>
        <w:t>.</w:t>
      </w:r>
      <w:r w:rsidR="004F13AA">
        <w:rPr>
          <w:rFonts w:ascii="Arial" w:hAnsi="Arial" w:cs="Arial"/>
          <w:bCs/>
          <w:sz w:val="24"/>
        </w:rPr>
        <w:t>0</w:t>
      </w:r>
      <w:r w:rsidRPr="006D6E8A">
        <w:rPr>
          <w:rFonts w:ascii="Arial" w:hAnsi="Arial" w:cs="Arial"/>
          <w:bCs/>
          <w:sz w:val="24"/>
        </w:rPr>
        <w:t>% (</w:t>
      </w:r>
      <w:r w:rsidR="001D1286">
        <w:rPr>
          <w:rFonts w:ascii="Arial" w:hAnsi="Arial" w:cs="Arial"/>
          <w:bCs/>
          <w:sz w:val="24"/>
        </w:rPr>
        <w:t>8</w:t>
      </w:r>
      <w:r w:rsidR="00E25D63">
        <w:rPr>
          <w:rFonts w:ascii="Arial" w:hAnsi="Arial" w:cs="Arial"/>
          <w:bCs/>
          <w:sz w:val="24"/>
        </w:rPr>
        <w:t>6</w:t>
      </w:r>
      <w:r w:rsidR="001D1286">
        <w:rPr>
          <w:rFonts w:ascii="Arial" w:hAnsi="Arial" w:cs="Arial"/>
          <w:bCs/>
          <w:sz w:val="24"/>
        </w:rPr>
        <w:t>.</w:t>
      </w:r>
      <w:r w:rsidR="004F13AA">
        <w:rPr>
          <w:rFonts w:ascii="Arial" w:hAnsi="Arial" w:cs="Arial"/>
          <w:bCs/>
          <w:sz w:val="24"/>
        </w:rPr>
        <w:t>3</w:t>
      </w:r>
      <w:r w:rsidR="004C30BC" w:rsidRPr="006D6E8A">
        <w:rPr>
          <w:rFonts w:ascii="Arial" w:hAnsi="Arial" w:cs="Arial"/>
          <w:bCs/>
          <w:sz w:val="24"/>
        </w:rPr>
        <w:t>%</w:t>
      </w:r>
      <w:r w:rsidRPr="006D6E8A">
        <w:rPr>
          <w:rFonts w:ascii="Arial" w:hAnsi="Arial" w:cs="Arial"/>
          <w:bCs/>
          <w:sz w:val="24"/>
        </w:rPr>
        <w:t xml:space="preserve"> </w:t>
      </w:r>
      <w:r w:rsidRPr="006D6E8A">
        <w:rPr>
          <w:rFonts w:ascii="Arial" w:hAnsi="Arial" w:cs="Arial"/>
          <w:sz w:val="24"/>
        </w:rPr>
        <w:t xml:space="preserve">in the previous </w:t>
      </w:r>
      <w:r w:rsidR="005175BA" w:rsidRPr="006D6E8A">
        <w:rPr>
          <w:rFonts w:ascii="Arial" w:hAnsi="Arial" w:cs="Arial"/>
          <w:sz w:val="24"/>
        </w:rPr>
        <w:t>month</w:t>
      </w:r>
      <w:r w:rsidRPr="006D6E8A">
        <w:rPr>
          <w:rFonts w:ascii="Arial" w:hAnsi="Arial" w:cs="Arial"/>
          <w:bCs/>
          <w:sz w:val="24"/>
        </w:rPr>
        <w:t>)</w:t>
      </w:r>
      <w:r w:rsidR="00EC3800" w:rsidRPr="006D6E8A">
        <w:rPr>
          <w:rFonts w:ascii="Arial" w:hAnsi="Arial" w:cs="Arial"/>
          <w:bCs/>
          <w:sz w:val="24"/>
        </w:rPr>
        <w:t xml:space="preserve">, </w:t>
      </w:r>
      <w:r w:rsidR="009E15D9" w:rsidRPr="006D6E8A">
        <w:rPr>
          <w:rFonts w:ascii="Arial" w:hAnsi="Arial" w:cs="Arial"/>
          <w:sz w:val="24"/>
        </w:rPr>
        <w:t>and</w:t>
      </w:r>
      <w:r w:rsidR="001F7F48" w:rsidRPr="006D6E8A">
        <w:rPr>
          <w:rFonts w:ascii="Arial" w:hAnsi="Arial" w:cs="Arial"/>
          <w:sz w:val="24"/>
        </w:rPr>
        <w:t xml:space="preserve"> </w:t>
      </w:r>
      <w:r w:rsidRPr="006D6E8A">
        <w:rPr>
          <w:rFonts w:ascii="Arial" w:hAnsi="Arial" w:cs="Arial"/>
          <w:bCs/>
          <w:sz w:val="24"/>
        </w:rPr>
        <w:t xml:space="preserve">among </w:t>
      </w:r>
      <w:r w:rsidRPr="006D6E8A">
        <w:rPr>
          <w:rFonts w:ascii="Arial" w:hAnsi="Arial" w:cs="Arial"/>
          <w:b/>
          <w:sz w:val="24"/>
        </w:rPr>
        <w:t>women</w:t>
      </w:r>
      <w:r w:rsidRPr="006D6E8A">
        <w:rPr>
          <w:rFonts w:ascii="Arial" w:hAnsi="Arial" w:cs="Arial"/>
          <w:bCs/>
          <w:sz w:val="24"/>
        </w:rPr>
        <w:t xml:space="preserve"> it </w:t>
      </w:r>
      <w:r w:rsidR="004F13AA">
        <w:rPr>
          <w:rFonts w:ascii="Arial" w:hAnsi="Arial" w:cs="Arial"/>
          <w:sz w:val="24"/>
        </w:rPr>
        <w:t>declined</w:t>
      </w:r>
      <w:r w:rsidR="004F13AA" w:rsidRPr="006D6E8A">
        <w:rPr>
          <w:rFonts w:ascii="Arial" w:hAnsi="Arial" w:cs="Arial"/>
          <w:sz w:val="24"/>
        </w:rPr>
        <w:t xml:space="preserve"> </w:t>
      </w:r>
      <w:r w:rsidR="00F0614D" w:rsidRPr="006D6E8A">
        <w:rPr>
          <w:rFonts w:ascii="Arial" w:hAnsi="Arial" w:cs="Arial"/>
          <w:sz w:val="24"/>
        </w:rPr>
        <w:t>to</w:t>
      </w:r>
      <w:r w:rsidR="00F0614D" w:rsidRPr="006D6E8A">
        <w:rPr>
          <w:rFonts w:ascii="Arial" w:hAnsi="Arial" w:cs="Arial"/>
          <w:bCs/>
          <w:sz w:val="24"/>
        </w:rPr>
        <w:t xml:space="preserve"> </w:t>
      </w:r>
      <w:r w:rsidR="001D1286">
        <w:rPr>
          <w:rFonts w:ascii="Arial" w:hAnsi="Arial" w:cs="Arial"/>
          <w:bCs/>
          <w:sz w:val="24"/>
        </w:rPr>
        <w:t>6</w:t>
      </w:r>
      <w:r w:rsidR="004F13AA">
        <w:rPr>
          <w:rFonts w:ascii="Arial" w:hAnsi="Arial" w:cs="Arial"/>
          <w:bCs/>
          <w:sz w:val="24"/>
        </w:rPr>
        <w:t>7</w:t>
      </w:r>
      <w:r w:rsidR="001D1286">
        <w:rPr>
          <w:rFonts w:ascii="Arial" w:hAnsi="Arial" w:cs="Arial"/>
          <w:bCs/>
          <w:sz w:val="24"/>
        </w:rPr>
        <w:t>.</w:t>
      </w:r>
      <w:r w:rsidR="004F13AA">
        <w:rPr>
          <w:rFonts w:ascii="Arial" w:hAnsi="Arial" w:cs="Arial"/>
          <w:bCs/>
          <w:sz w:val="24"/>
        </w:rPr>
        <w:t>9</w:t>
      </w:r>
      <w:r w:rsidRPr="006D6E8A">
        <w:rPr>
          <w:rFonts w:ascii="Arial" w:hAnsi="Arial" w:cs="Arial"/>
          <w:bCs/>
          <w:sz w:val="24"/>
        </w:rPr>
        <w:t>% (</w:t>
      </w:r>
      <w:r w:rsidR="00767823">
        <w:rPr>
          <w:rFonts w:ascii="Arial" w:hAnsi="Arial" w:cs="Arial"/>
          <w:bCs/>
          <w:sz w:val="24"/>
        </w:rPr>
        <w:t>6</w:t>
      </w:r>
      <w:r w:rsidR="004C411A">
        <w:rPr>
          <w:rFonts w:ascii="Arial" w:hAnsi="Arial" w:cs="Arial"/>
          <w:bCs/>
          <w:sz w:val="24"/>
        </w:rPr>
        <w:t>9</w:t>
      </w:r>
      <w:r w:rsidR="00767823">
        <w:rPr>
          <w:rFonts w:ascii="Arial" w:hAnsi="Arial" w:cs="Arial"/>
          <w:bCs/>
          <w:sz w:val="24"/>
        </w:rPr>
        <w:t>.</w:t>
      </w:r>
      <w:r w:rsidR="004C411A">
        <w:rPr>
          <w:rFonts w:ascii="Arial" w:hAnsi="Arial" w:cs="Arial"/>
          <w:bCs/>
          <w:sz w:val="24"/>
        </w:rPr>
        <w:t>3</w:t>
      </w:r>
      <w:r w:rsidRPr="006D6E8A">
        <w:rPr>
          <w:rFonts w:ascii="Arial" w:hAnsi="Arial" w:cs="Arial"/>
          <w:bCs/>
          <w:sz w:val="24"/>
        </w:rPr>
        <w:t>% in the</w:t>
      </w:r>
      <w:r w:rsidRPr="006D6E8A">
        <w:rPr>
          <w:rFonts w:ascii="Arial" w:hAnsi="Arial" w:cs="Arial"/>
          <w:sz w:val="24"/>
        </w:rPr>
        <w:t xml:space="preserve"> previous </w:t>
      </w:r>
      <w:r w:rsidR="00B9724B" w:rsidRPr="006D6E8A">
        <w:rPr>
          <w:rFonts w:ascii="Arial" w:hAnsi="Arial" w:cs="Arial"/>
          <w:sz w:val="24"/>
        </w:rPr>
        <w:t>month</w:t>
      </w:r>
      <w:r w:rsidRPr="006D6E8A">
        <w:rPr>
          <w:rFonts w:ascii="Arial" w:hAnsi="Arial" w:cs="Arial"/>
          <w:bCs/>
          <w:sz w:val="24"/>
        </w:rPr>
        <w:t>). (Detailed figures can be found in Tables 1.24-1.26 in the "</w:t>
      </w:r>
      <w:hyperlink r:id="rId19" w:history="1">
        <w:r w:rsidR="00B9724B" w:rsidRPr="006D6E8A">
          <w:rPr>
            <w:rStyle w:val="Hyperlink"/>
            <w:rFonts w:ascii="Arial" w:hAnsi="Arial" w:cs="Arial"/>
            <w:bCs/>
            <w:sz w:val="24"/>
          </w:rPr>
          <w:t>Labour Force Survey Monthly Data</w:t>
        </w:r>
      </w:hyperlink>
      <w:r w:rsidRPr="006D6E8A">
        <w:rPr>
          <w:rFonts w:ascii="Arial" w:hAnsi="Arial" w:cs="Arial"/>
          <w:bCs/>
          <w:sz w:val="24"/>
        </w:rPr>
        <w:t>" on the website).</w:t>
      </w:r>
    </w:p>
    <w:p w14:paraId="05A8B4B8" w14:textId="65A6D8DA" w:rsidR="00AD237A" w:rsidRPr="006D6E8A" w:rsidRDefault="00AD237A" w:rsidP="003F2CF7">
      <w:pPr>
        <w:pStyle w:val="2"/>
        <w:spacing w:before="240" w:after="0"/>
        <w:ind w:right="374"/>
        <w:jc w:val="left"/>
        <w:rPr>
          <w:rFonts w:ascii="Arial" w:hAnsi="Arial" w:cs="Arial"/>
          <w:sz w:val="24"/>
        </w:rPr>
      </w:pPr>
      <w:r w:rsidRPr="006D6E8A">
        <w:rPr>
          <w:rFonts w:asciiTheme="minorBidi" w:hAnsiTheme="minorBidi" w:cstheme="minorBidi"/>
          <w:b/>
          <w:bCs/>
          <w:sz w:val="24"/>
        </w:rPr>
        <w:t>Labour Force Characteristics by District of Residence</w:t>
      </w:r>
    </w:p>
    <w:p w14:paraId="14BDEF90" w14:textId="2C1CF826" w:rsidR="00F56F11" w:rsidRPr="006D6E8A" w:rsidRDefault="00AD237A" w:rsidP="003F2CF7">
      <w:pPr>
        <w:pStyle w:val="1"/>
        <w:bidi w:val="0"/>
        <w:spacing w:before="240"/>
        <w:jc w:val="left"/>
        <w:rPr>
          <w:rFonts w:asciiTheme="minorBidi" w:hAnsiTheme="minorBidi" w:cstheme="minorBidi"/>
          <w:bCs/>
          <w:szCs w:val="20"/>
        </w:rPr>
      </w:pPr>
      <w:r w:rsidRPr="006D6E8A">
        <w:rPr>
          <w:rFonts w:asciiTheme="minorBidi" w:hAnsiTheme="minorBidi" w:cstheme="minorBidi"/>
          <w:bCs/>
          <w:sz w:val="24"/>
        </w:rPr>
        <w:t>(Detailed figures can be found in Tables 1.11-1.16 in the "</w:t>
      </w:r>
      <w:hyperlink r:id="rId20" w:history="1">
        <w:r w:rsidR="00F0762A" w:rsidRPr="006D6E8A">
          <w:rPr>
            <w:rStyle w:val="Hyperlink"/>
            <w:rFonts w:asciiTheme="minorBidi" w:hAnsiTheme="minorBidi" w:cstheme="minorBidi"/>
            <w:bCs/>
            <w:sz w:val="24"/>
          </w:rPr>
          <w:t>Labour Force Survey Monthly Data</w:t>
        </w:r>
      </w:hyperlink>
      <w:r w:rsidRPr="006D6E8A">
        <w:rPr>
          <w:rFonts w:asciiTheme="minorBidi" w:hAnsiTheme="minorBidi" w:cstheme="minorBidi"/>
          <w:bCs/>
          <w:sz w:val="24"/>
        </w:rPr>
        <w:t>" on the website).</w:t>
      </w:r>
    </w:p>
    <w:p w14:paraId="2E8BC106" w14:textId="0F283675" w:rsidR="000A2E6D" w:rsidRPr="006D6E8A" w:rsidRDefault="000A2E6D" w:rsidP="00F56F11">
      <w:pPr>
        <w:pStyle w:val="1"/>
        <w:bidi w:val="0"/>
        <w:jc w:val="left"/>
        <w:rPr>
          <w:rFonts w:asciiTheme="minorBidi" w:hAnsiTheme="minorBidi" w:cstheme="minorBidi"/>
          <w:bCs/>
          <w:szCs w:val="20"/>
        </w:rPr>
      </w:pPr>
      <w:r w:rsidRPr="006D6E8A">
        <w:rPr>
          <w:rFonts w:asciiTheme="minorBidi" w:hAnsiTheme="minorBidi" w:cstheme="minorBidi"/>
          <w:bCs/>
          <w:szCs w:val="20"/>
        </w:rPr>
        <w:br w:type="page"/>
      </w:r>
    </w:p>
    <w:p w14:paraId="296E43EA" w14:textId="2BF4E316" w:rsidR="00751A67" w:rsidRPr="006D6E8A" w:rsidRDefault="00B1457F" w:rsidP="003F2CF7">
      <w:pPr>
        <w:bidi w:val="0"/>
        <w:spacing w:before="240"/>
        <w:rPr>
          <w:rFonts w:asciiTheme="minorBidi" w:hAnsiTheme="minorBidi" w:cstheme="minorBidi"/>
          <w:bCs w:val="0"/>
          <w:szCs w:val="24"/>
          <w:lang w:eastAsia="en-US"/>
        </w:rPr>
      </w:pPr>
      <w:r w:rsidRPr="006D6E8A">
        <w:rPr>
          <w:rFonts w:asciiTheme="minorBidi" w:hAnsiTheme="minorBidi" w:cstheme="minorBidi"/>
          <w:bCs w:val="0"/>
          <w:szCs w:val="24"/>
          <w:lang w:eastAsia="en-US"/>
        </w:rPr>
        <w:lastRenderedPageBreak/>
        <w:t xml:space="preserve">DIAGRAM </w:t>
      </w:r>
      <w:r w:rsidR="00613F76" w:rsidRPr="006D6E8A">
        <w:rPr>
          <w:rFonts w:asciiTheme="minorBidi" w:hAnsiTheme="minorBidi" w:cstheme="minorBidi"/>
          <w:bCs w:val="0"/>
          <w:szCs w:val="24"/>
          <w:lang w:eastAsia="en-US"/>
        </w:rPr>
        <w:t>5</w:t>
      </w:r>
      <w:r w:rsidRPr="006D6E8A">
        <w:rPr>
          <w:rFonts w:asciiTheme="minorBidi" w:hAnsiTheme="minorBidi" w:cstheme="minorBidi"/>
          <w:bCs w:val="0"/>
          <w:szCs w:val="24"/>
          <w:lang w:eastAsia="en-US"/>
        </w:rPr>
        <w:t>. PERCENTAGE OF THE PARTICIPANTS IN THE LABOUR FORCE BY DISTRICT OF RESIDENCE</w:t>
      </w:r>
      <w:r w:rsidR="008E51BB" w:rsidRPr="006D6E8A">
        <w:rPr>
          <w:rFonts w:asciiTheme="minorBidi" w:hAnsiTheme="minorBidi" w:cstheme="minorBidi"/>
          <w:bCs w:val="0"/>
          <w:szCs w:val="24"/>
          <w:lang w:eastAsia="en-US"/>
        </w:rPr>
        <w:t xml:space="preserve"> </w:t>
      </w:r>
      <w:r w:rsidRPr="006D6E8A">
        <w:rPr>
          <w:rFonts w:asciiTheme="minorBidi" w:hAnsiTheme="minorBidi" w:cstheme="minorBidi"/>
          <w:bCs w:val="0"/>
          <w:szCs w:val="24"/>
          <w:lang w:eastAsia="en-US"/>
        </w:rPr>
        <w:t>(</w:t>
      </w:r>
      <w:r w:rsidR="00325092" w:rsidRPr="006D6E8A">
        <w:rPr>
          <w:rFonts w:asciiTheme="minorBidi" w:hAnsiTheme="minorBidi" w:cstheme="minorBidi"/>
          <w:bCs w:val="0"/>
          <w:szCs w:val="24"/>
          <w:lang w:eastAsia="en-US"/>
        </w:rPr>
        <w:t>SEASONALLY ADJUSTED DATA</w:t>
      </w:r>
      <w:r w:rsidRPr="006D6E8A">
        <w:rPr>
          <w:rFonts w:asciiTheme="minorBidi" w:hAnsiTheme="minorBidi" w:cstheme="minorBidi"/>
          <w:bCs w:val="0"/>
          <w:szCs w:val="24"/>
          <w:lang w:eastAsia="en-US"/>
        </w:rPr>
        <w:t>)</w:t>
      </w:r>
    </w:p>
    <w:p w14:paraId="64F80428" w14:textId="5BFC5182" w:rsidR="0070107D" w:rsidRPr="006D6E8A" w:rsidRDefault="008B2101" w:rsidP="0070107D">
      <w:pPr>
        <w:pStyle w:val="1"/>
        <w:bidi w:val="0"/>
        <w:jc w:val="left"/>
        <w:rPr>
          <w:rFonts w:asciiTheme="minorBidi" w:hAnsiTheme="minorBidi" w:cstheme="minorBidi"/>
          <w:b/>
          <w:sz w:val="24"/>
        </w:rPr>
      </w:pPr>
      <w:r w:rsidRPr="008B2101">
        <w:rPr>
          <w:noProof/>
        </w:rPr>
        <w:drawing>
          <wp:inline distT="0" distB="0" distL="0" distR="0" wp14:anchorId="3680333A" wp14:editId="74A0550C">
            <wp:extent cx="6628130" cy="4322929"/>
            <wp:effectExtent l="0" t="0" r="1270" b="1905"/>
            <wp:docPr id="14" name="Рисунок 14" descr="DIAGRAM 5. PERCENTAGE OF THE PARTICIPANTS IN THE LABOUR FORCE BY DISTRICT OF RESIDENCE (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28130" cy="4322929"/>
                    </a:xfrm>
                    <a:prstGeom prst="rect">
                      <a:avLst/>
                    </a:prstGeom>
                    <a:noFill/>
                    <a:ln>
                      <a:noFill/>
                    </a:ln>
                  </pic:spPr>
                </pic:pic>
              </a:graphicData>
            </a:graphic>
          </wp:inline>
        </w:drawing>
      </w:r>
    </w:p>
    <w:p w14:paraId="02EE77A5" w14:textId="46B824F7" w:rsidR="005D2882" w:rsidRPr="006D6E8A" w:rsidRDefault="005D2882" w:rsidP="0026085F">
      <w:pPr>
        <w:pStyle w:val="1"/>
        <w:bidi w:val="0"/>
        <w:spacing w:before="240"/>
        <w:jc w:val="left"/>
        <w:rPr>
          <w:rFonts w:asciiTheme="minorBidi" w:hAnsiTheme="minorBidi" w:cstheme="minorBidi"/>
          <w:bCs/>
          <w:sz w:val="24"/>
        </w:rPr>
      </w:pPr>
      <w:r w:rsidRPr="006D6E8A">
        <w:rPr>
          <w:rFonts w:asciiTheme="minorBidi" w:hAnsiTheme="minorBidi" w:cstheme="minorBidi"/>
          <w:bCs/>
          <w:sz w:val="24"/>
        </w:rPr>
        <w:t xml:space="preserve">In </w:t>
      </w:r>
      <w:r w:rsidR="00E00438">
        <w:rPr>
          <w:rFonts w:asciiTheme="minorBidi" w:hAnsiTheme="minorBidi" w:cstheme="minorBidi"/>
          <w:bCs/>
          <w:sz w:val="24"/>
        </w:rPr>
        <w:t>March</w:t>
      </w:r>
      <w:r w:rsidR="007823BE" w:rsidRPr="006D6E8A">
        <w:rPr>
          <w:rFonts w:asciiTheme="minorBidi" w:hAnsiTheme="minorBidi" w:cstheme="minorBidi"/>
          <w:bCs/>
          <w:sz w:val="24"/>
        </w:rPr>
        <w:t xml:space="preserve"> </w:t>
      </w:r>
      <w:r w:rsidR="006D4DB4" w:rsidRPr="006D6E8A">
        <w:rPr>
          <w:rFonts w:asciiTheme="minorBidi" w:hAnsiTheme="minorBidi" w:cstheme="minorBidi"/>
          <w:bCs/>
          <w:sz w:val="24"/>
        </w:rPr>
        <w:t>202</w:t>
      </w:r>
      <w:r w:rsidR="009C3BB0">
        <w:rPr>
          <w:rFonts w:asciiTheme="minorBidi" w:hAnsiTheme="minorBidi" w:cstheme="minorBidi"/>
          <w:bCs/>
          <w:sz w:val="24"/>
        </w:rPr>
        <w:t>4</w:t>
      </w:r>
      <w:r w:rsidRPr="006D6E8A">
        <w:rPr>
          <w:rFonts w:asciiTheme="minorBidi" w:hAnsiTheme="minorBidi" w:cstheme="minorBidi"/>
          <w:bCs/>
          <w:sz w:val="24"/>
        </w:rPr>
        <w:t xml:space="preserve">, the highest </w:t>
      </w:r>
      <w:r w:rsidR="00AA4FED" w:rsidRPr="006D6E8A">
        <w:rPr>
          <w:rFonts w:asciiTheme="minorBidi" w:hAnsiTheme="minorBidi" w:cstheme="minorBidi"/>
          <w:b/>
          <w:sz w:val="24"/>
        </w:rPr>
        <w:t>participation rate</w:t>
      </w:r>
      <w:r w:rsidRPr="006D6E8A">
        <w:rPr>
          <w:rFonts w:asciiTheme="minorBidi" w:hAnsiTheme="minorBidi" w:cstheme="minorBidi"/>
          <w:b/>
          <w:sz w:val="24"/>
        </w:rPr>
        <w:t xml:space="preserve"> in the labor force</w:t>
      </w:r>
      <w:r w:rsidRPr="006D6E8A">
        <w:rPr>
          <w:rFonts w:asciiTheme="minorBidi" w:hAnsiTheme="minorBidi" w:cstheme="minorBidi"/>
          <w:bCs/>
          <w:sz w:val="24"/>
        </w:rPr>
        <w:t xml:space="preserve"> among those aged 15 and over was in </w:t>
      </w:r>
      <w:r w:rsidR="001D1286">
        <w:rPr>
          <w:rFonts w:asciiTheme="minorBidi" w:hAnsiTheme="minorBidi" w:cstheme="minorBidi"/>
          <w:b/>
          <w:sz w:val="24"/>
        </w:rPr>
        <w:t>Tel Aviv</w:t>
      </w:r>
      <w:r w:rsidRPr="006D6E8A">
        <w:rPr>
          <w:rFonts w:asciiTheme="minorBidi" w:hAnsiTheme="minorBidi" w:cstheme="minorBidi"/>
          <w:bCs/>
          <w:sz w:val="24"/>
        </w:rPr>
        <w:t xml:space="preserve"> </w:t>
      </w:r>
      <w:r w:rsidRPr="006D6E8A">
        <w:rPr>
          <w:rFonts w:asciiTheme="minorBidi" w:hAnsiTheme="minorBidi" w:cstheme="minorBidi"/>
          <w:b/>
          <w:sz w:val="24"/>
        </w:rPr>
        <w:t>distric</w:t>
      </w:r>
      <w:r w:rsidRPr="00E122E0">
        <w:rPr>
          <w:rFonts w:asciiTheme="minorBidi" w:hAnsiTheme="minorBidi" w:cstheme="minorBidi"/>
          <w:b/>
          <w:sz w:val="24"/>
        </w:rPr>
        <w:t xml:space="preserve">t </w:t>
      </w:r>
      <w:r w:rsidR="008118D1">
        <w:rPr>
          <w:rFonts w:asciiTheme="minorBidi" w:hAnsiTheme="minorBidi" w:cstheme="minorBidi"/>
          <w:bCs/>
          <w:sz w:val="24"/>
        </w:rPr>
        <w:t>-</w:t>
      </w:r>
      <w:r w:rsidRPr="006D6E8A">
        <w:rPr>
          <w:rFonts w:asciiTheme="minorBidi" w:hAnsiTheme="minorBidi" w:cstheme="minorBidi"/>
          <w:bCs/>
          <w:sz w:val="24"/>
        </w:rPr>
        <w:t xml:space="preserve"> </w:t>
      </w:r>
      <w:r w:rsidR="00244521">
        <w:rPr>
          <w:rFonts w:asciiTheme="minorBidi" w:hAnsiTheme="minorBidi" w:cstheme="minorBidi"/>
          <w:bCs/>
          <w:sz w:val="24"/>
        </w:rPr>
        <w:t>6</w:t>
      </w:r>
      <w:r w:rsidR="0026085F">
        <w:rPr>
          <w:rFonts w:asciiTheme="minorBidi" w:hAnsiTheme="minorBidi" w:cstheme="minorBidi"/>
          <w:bCs/>
          <w:sz w:val="24"/>
        </w:rPr>
        <w:t>8</w:t>
      </w:r>
      <w:r w:rsidR="00244521">
        <w:rPr>
          <w:rFonts w:asciiTheme="minorBidi" w:hAnsiTheme="minorBidi" w:cstheme="minorBidi"/>
          <w:bCs/>
          <w:sz w:val="24"/>
        </w:rPr>
        <w:t>.</w:t>
      </w:r>
      <w:r w:rsidR="0026085F">
        <w:rPr>
          <w:rFonts w:asciiTheme="minorBidi" w:hAnsiTheme="minorBidi" w:cstheme="minorBidi"/>
          <w:bCs/>
          <w:sz w:val="24"/>
        </w:rPr>
        <w:t>4</w:t>
      </w:r>
      <w:r w:rsidRPr="006D6E8A">
        <w:rPr>
          <w:rFonts w:asciiTheme="minorBidi" w:hAnsiTheme="minorBidi" w:cstheme="minorBidi"/>
          <w:bCs/>
          <w:sz w:val="24"/>
        </w:rPr>
        <w:t>% (</w:t>
      </w:r>
      <w:r w:rsidR="001D1286">
        <w:rPr>
          <w:rFonts w:asciiTheme="minorBidi" w:hAnsiTheme="minorBidi" w:cstheme="minorBidi"/>
          <w:bCs/>
          <w:sz w:val="24"/>
        </w:rPr>
        <w:t>6</w:t>
      </w:r>
      <w:r w:rsidR="00F95C0A">
        <w:rPr>
          <w:rFonts w:asciiTheme="minorBidi" w:hAnsiTheme="minorBidi" w:cstheme="minorBidi"/>
          <w:bCs/>
          <w:sz w:val="24"/>
        </w:rPr>
        <w:t>7</w:t>
      </w:r>
      <w:r w:rsidR="001D1286">
        <w:rPr>
          <w:rFonts w:asciiTheme="minorBidi" w:hAnsiTheme="minorBidi" w:cstheme="minorBidi"/>
          <w:bCs/>
          <w:sz w:val="24"/>
        </w:rPr>
        <w:t>.</w:t>
      </w:r>
      <w:r w:rsidR="00F95C0A">
        <w:rPr>
          <w:rFonts w:asciiTheme="minorBidi" w:hAnsiTheme="minorBidi" w:cstheme="minorBidi"/>
          <w:bCs/>
          <w:sz w:val="24"/>
        </w:rPr>
        <w:t xml:space="preserve">8% </w:t>
      </w:r>
      <w:r w:rsidRPr="006D6E8A">
        <w:rPr>
          <w:rFonts w:asciiTheme="minorBidi" w:hAnsiTheme="minorBidi" w:cstheme="minorBidi"/>
          <w:bCs/>
          <w:sz w:val="24"/>
        </w:rPr>
        <w:t>in the previous month)</w:t>
      </w:r>
      <w:r w:rsidR="00850414">
        <w:rPr>
          <w:rFonts w:asciiTheme="minorBidi" w:hAnsiTheme="minorBidi" w:cstheme="minorBidi"/>
          <w:bCs/>
          <w:sz w:val="24"/>
        </w:rPr>
        <w:t>.</w:t>
      </w:r>
    </w:p>
    <w:p w14:paraId="48F6209D" w14:textId="6B4F1880" w:rsidR="006442FD" w:rsidRPr="006D6E8A" w:rsidRDefault="005D2882" w:rsidP="0026085F">
      <w:pPr>
        <w:pStyle w:val="1"/>
        <w:bidi w:val="0"/>
        <w:spacing w:before="240"/>
        <w:jc w:val="left"/>
        <w:rPr>
          <w:rFonts w:asciiTheme="minorBidi" w:hAnsiTheme="minorBidi" w:cstheme="minorBidi"/>
          <w:noProof/>
        </w:rPr>
      </w:pPr>
      <w:r w:rsidRPr="006D6E8A">
        <w:rPr>
          <w:rFonts w:asciiTheme="minorBidi" w:hAnsiTheme="minorBidi" w:cstheme="minorBidi"/>
          <w:bCs/>
          <w:sz w:val="24"/>
        </w:rPr>
        <w:t xml:space="preserve">The lowest </w:t>
      </w:r>
      <w:r w:rsidR="00AA4FED" w:rsidRPr="006D6E8A">
        <w:rPr>
          <w:rFonts w:asciiTheme="minorBidi" w:hAnsiTheme="minorBidi" w:cstheme="minorBidi"/>
          <w:bCs/>
          <w:sz w:val="24"/>
        </w:rPr>
        <w:t>participation rate</w:t>
      </w:r>
      <w:r w:rsidRPr="006D6E8A">
        <w:rPr>
          <w:rFonts w:asciiTheme="minorBidi" w:hAnsiTheme="minorBidi" w:cstheme="minorBidi"/>
          <w:bCs/>
          <w:sz w:val="24"/>
        </w:rPr>
        <w:t xml:space="preserve"> was in </w:t>
      </w:r>
      <w:r w:rsidRPr="006D6E8A">
        <w:rPr>
          <w:rFonts w:asciiTheme="minorBidi" w:hAnsiTheme="minorBidi" w:cstheme="minorBidi"/>
          <w:b/>
          <w:sz w:val="24"/>
        </w:rPr>
        <w:t>Jerusalem</w:t>
      </w:r>
      <w:r w:rsidRPr="006D6E8A">
        <w:rPr>
          <w:rFonts w:asciiTheme="minorBidi" w:hAnsiTheme="minorBidi" w:cstheme="minorBidi"/>
          <w:bCs/>
          <w:sz w:val="24"/>
        </w:rPr>
        <w:t xml:space="preserve"> </w:t>
      </w:r>
      <w:r w:rsidRPr="006D6E8A">
        <w:rPr>
          <w:rFonts w:asciiTheme="minorBidi" w:hAnsiTheme="minorBidi" w:cstheme="minorBidi"/>
          <w:b/>
          <w:sz w:val="24"/>
        </w:rPr>
        <w:t>district</w:t>
      </w:r>
      <w:r w:rsidRPr="006D6E8A">
        <w:rPr>
          <w:rFonts w:asciiTheme="minorBidi" w:hAnsiTheme="minorBidi" w:cstheme="minorBidi"/>
          <w:bCs/>
          <w:sz w:val="24"/>
        </w:rPr>
        <w:t xml:space="preserve"> </w:t>
      </w:r>
      <w:r w:rsidR="008118D1">
        <w:rPr>
          <w:rFonts w:asciiTheme="minorBidi" w:hAnsiTheme="minorBidi" w:cstheme="minorBidi"/>
          <w:bCs/>
          <w:sz w:val="24"/>
        </w:rPr>
        <w:t>-</w:t>
      </w:r>
      <w:r w:rsidRPr="006D6E8A">
        <w:rPr>
          <w:rFonts w:asciiTheme="minorBidi" w:hAnsiTheme="minorBidi" w:cstheme="minorBidi"/>
          <w:bCs/>
          <w:sz w:val="24"/>
        </w:rPr>
        <w:t xml:space="preserve"> </w:t>
      </w:r>
      <w:r w:rsidR="00244521">
        <w:rPr>
          <w:rFonts w:asciiTheme="minorBidi" w:hAnsiTheme="minorBidi" w:cstheme="minorBidi"/>
          <w:bCs/>
          <w:sz w:val="24"/>
        </w:rPr>
        <w:t>5</w:t>
      </w:r>
      <w:r w:rsidR="00F95C0A">
        <w:rPr>
          <w:rFonts w:asciiTheme="minorBidi" w:hAnsiTheme="minorBidi" w:cstheme="minorBidi"/>
          <w:bCs/>
          <w:sz w:val="24"/>
        </w:rPr>
        <w:t>3</w:t>
      </w:r>
      <w:r w:rsidR="00244521">
        <w:rPr>
          <w:rFonts w:asciiTheme="minorBidi" w:hAnsiTheme="minorBidi" w:cstheme="minorBidi"/>
          <w:bCs/>
          <w:sz w:val="24"/>
        </w:rPr>
        <w:t>.</w:t>
      </w:r>
      <w:r w:rsidR="0026085F">
        <w:rPr>
          <w:rFonts w:asciiTheme="minorBidi" w:hAnsiTheme="minorBidi" w:cstheme="minorBidi"/>
          <w:bCs/>
          <w:sz w:val="24"/>
        </w:rPr>
        <w:t>5</w:t>
      </w:r>
      <w:r w:rsidRPr="006D6E8A">
        <w:rPr>
          <w:rFonts w:asciiTheme="minorBidi" w:hAnsiTheme="minorBidi" w:cstheme="minorBidi"/>
          <w:bCs/>
          <w:sz w:val="24"/>
        </w:rPr>
        <w:t>% (</w:t>
      </w:r>
      <w:r w:rsidR="00244521">
        <w:rPr>
          <w:rFonts w:asciiTheme="minorBidi" w:hAnsiTheme="minorBidi" w:cstheme="minorBidi"/>
          <w:bCs/>
          <w:sz w:val="24"/>
        </w:rPr>
        <w:t>5</w:t>
      </w:r>
      <w:r w:rsidR="0026085F">
        <w:rPr>
          <w:rFonts w:asciiTheme="minorBidi" w:hAnsiTheme="minorBidi" w:cstheme="minorBidi"/>
          <w:bCs/>
          <w:sz w:val="24"/>
        </w:rPr>
        <w:t>3</w:t>
      </w:r>
      <w:r w:rsidR="00244521">
        <w:rPr>
          <w:rFonts w:asciiTheme="minorBidi" w:hAnsiTheme="minorBidi" w:cstheme="minorBidi"/>
          <w:bCs/>
          <w:sz w:val="24"/>
        </w:rPr>
        <w:t>.</w:t>
      </w:r>
      <w:r w:rsidR="00F95C0A">
        <w:rPr>
          <w:rFonts w:asciiTheme="minorBidi" w:hAnsiTheme="minorBidi" w:cstheme="minorBidi"/>
          <w:bCs/>
          <w:sz w:val="24"/>
        </w:rPr>
        <w:t>8</w:t>
      </w:r>
      <w:r w:rsidR="00244521">
        <w:rPr>
          <w:rFonts w:asciiTheme="minorBidi" w:hAnsiTheme="minorBidi" w:cstheme="minorBidi"/>
          <w:bCs/>
          <w:sz w:val="24"/>
        </w:rPr>
        <w:t>%</w:t>
      </w:r>
      <w:r w:rsidR="001D1286" w:rsidRPr="006D6E8A">
        <w:rPr>
          <w:rFonts w:asciiTheme="minorBidi" w:hAnsiTheme="minorBidi" w:cstheme="minorBidi"/>
          <w:bCs/>
          <w:sz w:val="24"/>
        </w:rPr>
        <w:t xml:space="preserve"> in the previous month</w:t>
      </w:r>
      <w:r w:rsidRPr="006D6E8A">
        <w:rPr>
          <w:rFonts w:asciiTheme="minorBidi" w:hAnsiTheme="minorBidi" w:cstheme="minorBidi"/>
          <w:bCs/>
          <w:sz w:val="24"/>
        </w:rPr>
        <w:t>).</w:t>
      </w:r>
    </w:p>
    <w:p w14:paraId="291B47CF" w14:textId="6AE75D60" w:rsidR="009369BC" w:rsidRPr="006D6E8A" w:rsidRDefault="009369BC" w:rsidP="006442FD">
      <w:pPr>
        <w:pStyle w:val="1"/>
        <w:bidi w:val="0"/>
        <w:jc w:val="left"/>
        <w:rPr>
          <w:rFonts w:asciiTheme="minorBidi" w:hAnsiTheme="minorBidi" w:cstheme="minorBidi"/>
          <w:noProof/>
        </w:rPr>
      </w:pPr>
      <w:r w:rsidRPr="006D6E8A">
        <w:rPr>
          <w:rFonts w:asciiTheme="minorBidi" w:hAnsiTheme="minorBidi" w:cstheme="minorBidi"/>
          <w:noProof/>
        </w:rPr>
        <w:br w:type="page"/>
      </w:r>
    </w:p>
    <w:p w14:paraId="31559905" w14:textId="542DB396" w:rsidR="00325092" w:rsidRPr="006D6E8A" w:rsidRDefault="00325092" w:rsidP="003766CC">
      <w:pPr>
        <w:pStyle w:val="1"/>
        <w:bidi w:val="0"/>
        <w:spacing w:before="240" w:line="240" w:lineRule="auto"/>
        <w:jc w:val="left"/>
        <w:rPr>
          <w:rFonts w:asciiTheme="minorBidi" w:hAnsiTheme="minorBidi" w:cstheme="minorBidi"/>
          <w:b/>
          <w:bCs/>
          <w:noProof/>
          <w:sz w:val="24"/>
        </w:rPr>
      </w:pPr>
      <w:r w:rsidRPr="006D6E8A">
        <w:rPr>
          <w:rFonts w:asciiTheme="minorBidi" w:hAnsiTheme="minorBidi" w:cstheme="minorBidi"/>
          <w:b/>
          <w:bCs/>
          <w:noProof/>
          <w:sz w:val="24"/>
        </w:rPr>
        <w:lastRenderedPageBreak/>
        <w:t xml:space="preserve">DIAGRAM </w:t>
      </w:r>
      <w:r w:rsidR="00613F76" w:rsidRPr="006D6E8A">
        <w:rPr>
          <w:rFonts w:asciiTheme="minorBidi" w:hAnsiTheme="minorBidi" w:cstheme="minorBidi"/>
          <w:b/>
          <w:bCs/>
          <w:noProof/>
          <w:sz w:val="24"/>
        </w:rPr>
        <w:t>6</w:t>
      </w:r>
      <w:r w:rsidRPr="006D6E8A">
        <w:rPr>
          <w:rFonts w:asciiTheme="minorBidi" w:hAnsiTheme="minorBidi" w:cstheme="minorBidi"/>
          <w:b/>
          <w:bCs/>
          <w:noProof/>
          <w:sz w:val="24"/>
        </w:rPr>
        <w:t>.</w:t>
      </w:r>
      <w:r w:rsidR="00C32067" w:rsidRPr="006D6E8A">
        <w:rPr>
          <w:rFonts w:asciiTheme="minorBidi" w:hAnsiTheme="minorBidi" w:cstheme="minorBidi"/>
          <w:b/>
          <w:bCs/>
          <w:noProof/>
          <w:sz w:val="24"/>
        </w:rPr>
        <w:t xml:space="preserve"> </w:t>
      </w:r>
      <w:r w:rsidRPr="006D6E8A">
        <w:rPr>
          <w:rFonts w:asciiTheme="minorBidi" w:hAnsiTheme="minorBidi" w:cstheme="minorBidi"/>
          <w:b/>
          <w:bCs/>
          <w:noProof/>
          <w:sz w:val="24"/>
        </w:rPr>
        <w:t>EMPLOYMENT RATE BY DISTRICT OF RESIDENCE (SEASONALLY ADJUSTED DATA)</w:t>
      </w:r>
    </w:p>
    <w:p w14:paraId="3FF53C78" w14:textId="7D2C9263" w:rsidR="00CF1298" w:rsidRPr="006D6E8A" w:rsidRDefault="008B2101" w:rsidP="004A1866">
      <w:pPr>
        <w:pStyle w:val="1"/>
        <w:bidi w:val="0"/>
        <w:spacing w:line="240" w:lineRule="auto"/>
        <w:rPr>
          <w:rFonts w:asciiTheme="minorBidi" w:hAnsiTheme="minorBidi" w:cstheme="minorBidi"/>
          <w:b/>
          <w:sz w:val="24"/>
        </w:rPr>
      </w:pPr>
      <w:r w:rsidRPr="008B2101">
        <w:rPr>
          <w:noProof/>
        </w:rPr>
        <w:drawing>
          <wp:inline distT="0" distB="0" distL="0" distR="0" wp14:anchorId="3C31BB60" wp14:editId="6E59157C">
            <wp:extent cx="6628130" cy="4321041"/>
            <wp:effectExtent l="0" t="0" r="1270" b="3810"/>
            <wp:docPr id="13" name="Рисунок 13" descr="DIAGRAM 6. EMPLOYMENT RATE BY DISTRICT OF RESIDENCE (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628130" cy="4321041"/>
                    </a:xfrm>
                    <a:prstGeom prst="rect">
                      <a:avLst/>
                    </a:prstGeom>
                    <a:noFill/>
                    <a:ln>
                      <a:noFill/>
                    </a:ln>
                  </pic:spPr>
                </pic:pic>
              </a:graphicData>
            </a:graphic>
          </wp:inline>
        </w:drawing>
      </w:r>
    </w:p>
    <w:p w14:paraId="1E6A660F" w14:textId="1FEC48F8" w:rsidR="0007656F" w:rsidRPr="006D6E8A" w:rsidRDefault="00FC06C4" w:rsidP="0026085F">
      <w:pPr>
        <w:pStyle w:val="1"/>
        <w:bidi w:val="0"/>
        <w:spacing w:before="240"/>
        <w:jc w:val="left"/>
        <w:rPr>
          <w:rFonts w:asciiTheme="minorBidi" w:hAnsiTheme="minorBidi" w:cstheme="minorBidi"/>
          <w:bCs/>
          <w:sz w:val="24"/>
        </w:rPr>
      </w:pPr>
      <w:r w:rsidRPr="006D6E8A">
        <w:rPr>
          <w:rFonts w:asciiTheme="minorBidi" w:hAnsiTheme="minorBidi" w:cstheme="minorBidi"/>
          <w:bCs/>
          <w:sz w:val="24"/>
        </w:rPr>
        <w:t xml:space="preserve">In </w:t>
      </w:r>
      <w:r w:rsidR="00E00438">
        <w:rPr>
          <w:rFonts w:asciiTheme="minorBidi" w:hAnsiTheme="minorBidi" w:cstheme="minorBidi" w:hint="cs"/>
          <w:bCs/>
          <w:sz w:val="24"/>
        </w:rPr>
        <w:t>March</w:t>
      </w:r>
      <w:r w:rsidRPr="006D6E8A">
        <w:rPr>
          <w:rFonts w:asciiTheme="minorBidi" w:hAnsiTheme="minorBidi" w:cstheme="minorBidi"/>
          <w:bCs/>
          <w:sz w:val="24"/>
        </w:rPr>
        <w:t xml:space="preserve"> </w:t>
      </w:r>
      <w:r w:rsidR="006D4DB4" w:rsidRPr="006D6E8A">
        <w:rPr>
          <w:rFonts w:asciiTheme="minorBidi" w:hAnsiTheme="minorBidi" w:cstheme="minorBidi"/>
          <w:bCs/>
          <w:sz w:val="24"/>
        </w:rPr>
        <w:t>202</w:t>
      </w:r>
      <w:r w:rsidR="009C3BB0">
        <w:rPr>
          <w:rFonts w:asciiTheme="minorBidi" w:hAnsiTheme="minorBidi" w:cstheme="minorBidi"/>
          <w:bCs/>
          <w:sz w:val="24"/>
        </w:rPr>
        <w:t>4</w:t>
      </w:r>
      <w:r w:rsidRPr="006D6E8A">
        <w:rPr>
          <w:rFonts w:asciiTheme="minorBidi" w:hAnsiTheme="minorBidi" w:cstheme="minorBidi"/>
          <w:bCs/>
          <w:sz w:val="24"/>
        </w:rPr>
        <w:t xml:space="preserve">, the highest </w:t>
      </w:r>
      <w:r w:rsidRPr="006D6E8A">
        <w:rPr>
          <w:rFonts w:asciiTheme="minorBidi" w:hAnsiTheme="minorBidi" w:cstheme="minorBidi"/>
          <w:b/>
          <w:sz w:val="24"/>
        </w:rPr>
        <w:t>employment rate</w:t>
      </w:r>
      <w:r w:rsidRPr="006D6E8A">
        <w:rPr>
          <w:rFonts w:asciiTheme="minorBidi" w:hAnsiTheme="minorBidi" w:cstheme="minorBidi"/>
          <w:bCs/>
          <w:sz w:val="24"/>
        </w:rPr>
        <w:t xml:space="preserve"> among those aged 15 and over was </w:t>
      </w:r>
      <w:r w:rsidR="00033B23" w:rsidRPr="00F16FEE">
        <w:rPr>
          <w:rFonts w:asciiTheme="minorBidi" w:hAnsiTheme="minorBidi" w:cstheme="minorBidi"/>
          <w:bCs/>
          <w:sz w:val="24"/>
        </w:rPr>
        <w:t xml:space="preserve">in </w:t>
      </w:r>
      <w:r w:rsidR="00033B23" w:rsidRPr="00033B23">
        <w:rPr>
          <w:rFonts w:asciiTheme="minorBidi" w:hAnsiTheme="minorBidi" w:cstheme="minorBidi"/>
          <w:b/>
          <w:sz w:val="24"/>
        </w:rPr>
        <w:t xml:space="preserve">Central </w:t>
      </w:r>
      <w:proofErr w:type="gramStart"/>
      <w:r w:rsidR="00033B23" w:rsidRPr="00033B23">
        <w:rPr>
          <w:rFonts w:asciiTheme="minorBidi" w:hAnsiTheme="minorBidi" w:cstheme="minorBidi"/>
          <w:b/>
          <w:sz w:val="24"/>
        </w:rPr>
        <w:t>District</w:t>
      </w:r>
      <w:r w:rsidR="0016498F" w:rsidRPr="006D6E8A">
        <w:rPr>
          <w:rFonts w:asciiTheme="minorBidi" w:hAnsiTheme="minorBidi" w:cstheme="minorBidi"/>
          <w:b/>
          <w:sz w:val="24"/>
        </w:rPr>
        <w:t xml:space="preserve"> </w:t>
      </w:r>
      <w:r w:rsidR="0026085F">
        <w:rPr>
          <w:rFonts w:asciiTheme="minorBidi" w:hAnsiTheme="minorBidi" w:cstheme="minorBidi"/>
          <w:b/>
          <w:sz w:val="24"/>
        </w:rPr>
        <w:t xml:space="preserve"> and</w:t>
      </w:r>
      <w:proofErr w:type="gramEnd"/>
      <w:r w:rsidR="0026085F">
        <w:rPr>
          <w:rFonts w:asciiTheme="minorBidi" w:hAnsiTheme="minorBidi" w:cstheme="minorBidi"/>
          <w:b/>
          <w:sz w:val="24"/>
        </w:rPr>
        <w:t xml:space="preserve"> in Tel Aviv</w:t>
      </w:r>
      <w:r w:rsidR="0026085F" w:rsidRPr="006D6E8A">
        <w:rPr>
          <w:rFonts w:asciiTheme="minorBidi" w:hAnsiTheme="minorBidi" w:cstheme="minorBidi"/>
          <w:bCs/>
          <w:sz w:val="24"/>
        </w:rPr>
        <w:t xml:space="preserve"> </w:t>
      </w:r>
      <w:r w:rsidR="0026085F" w:rsidRPr="006D6E8A">
        <w:rPr>
          <w:rFonts w:asciiTheme="minorBidi" w:hAnsiTheme="minorBidi" w:cstheme="minorBidi"/>
          <w:b/>
          <w:sz w:val="24"/>
        </w:rPr>
        <w:t>distric</w:t>
      </w:r>
      <w:r w:rsidR="0026085F" w:rsidRPr="00E122E0">
        <w:rPr>
          <w:rFonts w:asciiTheme="minorBidi" w:hAnsiTheme="minorBidi" w:cstheme="minorBidi"/>
          <w:b/>
          <w:sz w:val="24"/>
        </w:rPr>
        <w:t xml:space="preserve">t </w:t>
      </w:r>
      <w:r w:rsidR="008118D1">
        <w:rPr>
          <w:rFonts w:asciiTheme="minorBidi" w:hAnsiTheme="minorBidi" w:cstheme="minorBidi"/>
          <w:bCs/>
          <w:sz w:val="24"/>
        </w:rPr>
        <w:t>-</w:t>
      </w:r>
      <w:r w:rsidRPr="006D6E8A">
        <w:rPr>
          <w:rFonts w:asciiTheme="minorBidi" w:hAnsiTheme="minorBidi" w:cstheme="minorBidi"/>
          <w:bCs/>
          <w:sz w:val="24"/>
        </w:rPr>
        <w:t xml:space="preserve"> </w:t>
      </w:r>
      <w:r w:rsidR="00303DA8">
        <w:rPr>
          <w:rFonts w:asciiTheme="minorBidi" w:hAnsiTheme="minorBidi" w:cstheme="minorBidi"/>
          <w:bCs/>
          <w:sz w:val="24"/>
        </w:rPr>
        <w:t>6</w:t>
      </w:r>
      <w:r w:rsidR="0026085F">
        <w:rPr>
          <w:rFonts w:asciiTheme="minorBidi" w:hAnsiTheme="minorBidi" w:cstheme="minorBidi"/>
          <w:bCs/>
          <w:sz w:val="24"/>
        </w:rPr>
        <w:t>6</w:t>
      </w:r>
      <w:r w:rsidR="00303DA8">
        <w:rPr>
          <w:rFonts w:asciiTheme="minorBidi" w:hAnsiTheme="minorBidi" w:cstheme="minorBidi"/>
          <w:bCs/>
          <w:sz w:val="24"/>
        </w:rPr>
        <w:t>.</w:t>
      </w:r>
      <w:r w:rsidR="0026085F">
        <w:rPr>
          <w:rFonts w:asciiTheme="minorBidi" w:hAnsiTheme="minorBidi" w:cstheme="minorBidi"/>
          <w:bCs/>
          <w:sz w:val="24"/>
        </w:rPr>
        <w:t>3</w:t>
      </w:r>
      <w:r w:rsidRPr="006D6E8A">
        <w:rPr>
          <w:rFonts w:asciiTheme="minorBidi" w:hAnsiTheme="minorBidi" w:cstheme="minorBidi"/>
          <w:bCs/>
          <w:sz w:val="24"/>
        </w:rPr>
        <w:t>%</w:t>
      </w:r>
      <w:r w:rsidR="0026085F" w:rsidRPr="0026085F">
        <w:rPr>
          <w:rFonts w:asciiTheme="minorBidi" w:hAnsiTheme="minorBidi" w:cstheme="minorBidi"/>
          <w:bCs/>
          <w:sz w:val="24"/>
        </w:rPr>
        <w:t xml:space="preserve"> </w:t>
      </w:r>
      <w:r w:rsidR="0026085F" w:rsidRPr="0038796C">
        <w:rPr>
          <w:rFonts w:asciiTheme="minorBidi" w:hAnsiTheme="minorBidi" w:cstheme="minorBidi"/>
          <w:bCs/>
          <w:sz w:val="24"/>
        </w:rPr>
        <w:t>in each of them</w:t>
      </w:r>
      <w:r w:rsidR="00033B23">
        <w:rPr>
          <w:rFonts w:asciiTheme="minorBidi" w:hAnsiTheme="minorBidi" w:cstheme="minorBidi"/>
          <w:bCs/>
          <w:sz w:val="24"/>
        </w:rPr>
        <w:t xml:space="preserve"> </w:t>
      </w:r>
      <w:r w:rsidR="0007656F" w:rsidRPr="006D6E8A">
        <w:rPr>
          <w:rFonts w:ascii="Arial" w:hAnsi="Arial" w:cs="Arial"/>
          <w:bCs/>
          <w:sz w:val="24"/>
        </w:rPr>
        <w:t>(</w:t>
      </w:r>
      <w:r w:rsidR="00606B49">
        <w:rPr>
          <w:rFonts w:ascii="Arial" w:hAnsi="Arial" w:cs="Arial"/>
          <w:bCs/>
          <w:sz w:val="24"/>
        </w:rPr>
        <w:t>6</w:t>
      </w:r>
      <w:r w:rsidR="00DB77D2">
        <w:rPr>
          <w:rFonts w:ascii="Arial" w:hAnsi="Arial" w:cs="Arial"/>
          <w:bCs/>
          <w:sz w:val="24"/>
        </w:rPr>
        <w:t>5</w:t>
      </w:r>
      <w:r w:rsidR="00606B49">
        <w:rPr>
          <w:rFonts w:ascii="Arial" w:hAnsi="Arial" w:cs="Arial"/>
          <w:bCs/>
          <w:sz w:val="24"/>
        </w:rPr>
        <w:t>.</w:t>
      </w:r>
      <w:r w:rsidR="0026085F">
        <w:rPr>
          <w:rFonts w:ascii="Arial" w:hAnsi="Arial" w:cs="Arial"/>
          <w:bCs/>
          <w:sz w:val="24"/>
        </w:rPr>
        <w:t>9</w:t>
      </w:r>
      <w:r w:rsidR="00606B49">
        <w:rPr>
          <w:rFonts w:ascii="Arial" w:hAnsi="Arial" w:cs="Arial"/>
          <w:bCs/>
          <w:sz w:val="24"/>
        </w:rPr>
        <w:t>%</w:t>
      </w:r>
      <w:r w:rsidR="00586762">
        <w:rPr>
          <w:rFonts w:ascii="Arial" w:hAnsi="Arial" w:cs="Arial"/>
          <w:bCs/>
          <w:sz w:val="24"/>
        </w:rPr>
        <w:t xml:space="preserve"> </w:t>
      </w:r>
      <w:r w:rsidR="0026085F">
        <w:rPr>
          <w:rFonts w:ascii="Arial" w:hAnsi="Arial" w:cs="Arial"/>
          <w:bCs/>
          <w:sz w:val="24"/>
        </w:rPr>
        <w:t>and 65.8</w:t>
      </w:r>
      <w:r w:rsidR="0026085F" w:rsidRPr="006D6E8A">
        <w:rPr>
          <w:rFonts w:asciiTheme="minorBidi" w:hAnsiTheme="minorBidi" w:cstheme="minorBidi"/>
          <w:bCs/>
          <w:sz w:val="24"/>
        </w:rPr>
        <w:t>%</w:t>
      </w:r>
      <w:r w:rsidR="0026085F">
        <w:rPr>
          <w:rFonts w:asciiTheme="minorBidi" w:hAnsiTheme="minorBidi" w:cstheme="minorBidi"/>
          <w:bCs/>
          <w:sz w:val="24"/>
        </w:rPr>
        <w:t>,</w:t>
      </w:r>
      <w:r w:rsidR="0026085F" w:rsidRPr="00F95C0A">
        <w:rPr>
          <w:rFonts w:ascii="Arial" w:hAnsi="Arial" w:cs="Arial"/>
          <w:bCs/>
          <w:sz w:val="24"/>
        </w:rPr>
        <w:t xml:space="preserve"> </w:t>
      </w:r>
      <w:r w:rsidR="0026085F" w:rsidRPr="0002721B">
        <w:rPr>
          <w:rFonts w:ascii="Arial" w:hAnsi="Arial" w:cs="Arial"/>
          <w:bCs/>
          <w:sz w:val="24"/>
        </w:rPr>
        <w:t>respectively</w:t>
      </w:r>
      <w:r w:rsidR="0026085F">
        <w:rPr>
          <w:rFonts w:ascii="Arial" w:hAnsi="Arial" w:cs="Arial"/>
          <w:bCs/>
          <w:sz w:val="24"/>
        </w:rPr>
        <w:t>,</w:t>
      </w:r>
      <w:r w:rsidR="0026085F" w:rsidRPr="006D6E8A">
        <w:rPr>
          <w:rFonts w:asciiTheme="minorBidi" w:hAnsiTheme="minorBidi" w:cstheme="minorBidi"/>
          <w:bCs/>
          <w:sz w:val="24"/>
        </w:rPr>
        <w:t xml:space="preserve"> </w:t>
      </w:r>
      <w:r w:rsidR="00C41001" w:rsidRPr="006D6E8A">
        <w:rPr>
          <w:rFonts w:ascii="Arial" w:hAnsi="Arial" w:cs="Arial"/>
          <w:bCs/>
          <w:sz w:val="24"/>
        </w:rPr>
        <w:t>in the previous month</w:t>
      </w:r>
      <w:r w:rsidR="0007656F" w:rsidRPr="006D6E8A">
        <w:rPr>
          <w:rFonts w:ascii="Arial" w:hAnsi="Arial" w:cs="Arial"/>
          <w:bCs/>
          <w:sz w:val="24"/>
        </w:rPr>
        <w:t>)</w:t>
      </w:r>
      <w:r w:rsidR="0007656F" w:rsidRPr="006D6E8A">
        <w:rPr>
          <w:rFonts w:asciiTheme="minorBidi" w:hAnsiTheme="minorBidi" w:cstheme="minorBidi"/>
          <w:bCs/>
          <w:sz w:val="24"/>
        </w:rPr>
        <w:t>.</w:t>
      </w:r>
    </w:p>
    <w:p w14:paraId="47D7A187" w14:textId="02F3C8B2" w:rsidR="00751A67" w:rsidRPr="00F16FEE" w:rsidRDefault="00FC06C4" w:rsidP="0026085F">
      <w:pPr>
        <w:pStyle w:val="1"/>
        <w:bidi w:val="0"/>
        <w:spacing w:before="240"/>
        <w:jc w:val="left"/>
        <w:rPr>
          <w:rFonts w:asciiTheme="minorBidi" w:hAnsiTheme="minorBidi" w:cstheme="minorBidi"/>
          <w:bCs/>
          <w:sz w:val="24"/>
        </w:rPr>
      </w:pPr>
      <w:r w:rsidRPr="006D6E8A">
        <w:rPr>
          <w:rFonts w:asciiTheme="minorBidi" w:hAnsiTheme="minorBidi" w:cstheme="minorBidi"/>
          <w:bCs/>
          <w:sz w:val="24"/>
        </w:rPr>
        <w:t xml:space="preserve">The lowest </w:t>
      </w:r>
      <w:r w:rsidRPr="006D6E8A">
        <w:rPr>
          <w:rFonts w:asciiTheme="minorBidi" w:hAnsiTheme="minorBidi" w:cstheme="minorBidi"/>
          <w:b/>
          <w:sz w:val="24"/>
        </w:rPr>
        <w:t>employment rate</w:t>
      </w:r>
      <w:r w:rsidRPr="006D6E8A">
        <w:rPr>
          <w:rFonts w:asciiTheme="minorBidi" w:hAnsiTheme="minorBidi" w:cstheme="minorBidi"/>
          <w:bCs/>
          <w:sz w:val="24"/>
        </w:rPr>
        <w:t xml:space="preserve"> was in </w:t>
      </w:r>
      <w:r w:rsidRPr="006D6E8A">
        <w:rPr>
          <w:rFonts w:asciiTheme="minorBidi" w:hAnsiTheme="minorBidi" w:cstheme="minorBidi"/>
          <w:b/>
          <w:sz w:val="24"/>
        </w:rPr>
        <w:t>Jerusalem</w:t>
      </w:r>
      <w:r w:rsidRPr="006D6E8A">
        <w:rPr>
          <w:rFonts w:asciiTheme="minorBidi" w:hAnsiTheme="minorBidi" w:cstheme="minorBidi"/>
          <w:bCs/>
          <w:sz w:val="24"/>
        </w:rPr>
        <w:t xml:space="preserve"> </w:t>
      </w:r>
      <w:r w:rsidRPr="006D6E8A">
        <w:rPr>
          <w:rFonts w:asciiTheme="minorBidi" w:hAnsiTheme="minorBidi" w:cstheme="minorBidi"/>
          <w:b/>
          <w:sz w:val="24"/>
        </w:rPr>
        <w:t>District</w:t>
      </w:r>
      <w:r w:rsidRPr="006D6E8A">
        <w:rPr>
          <w:rFonts w:asciiTheme="minorBidi" w:hAnsiTheme="minorBidi" w:cstheme="minorBidi"/>
          <w:bCs/>
          <w:sz w:val="24"/>
        </w:rPr>
        <w:t xml:space="preserve"> </w:t>
      </w:r>
      <w:r w:rsidR="00DB77D2">
        <w:rPr>
          <w:rFonts w:asciiTheme="minorBidi" w:hAnsiTheme="minorBidi" w:cstheme="minorBidi"/>
          <w:bCs/>
          <w:sz w:val="24"/>
        </w:rPr>
        <w:t>50</w:t>
      </w:r>
      <w:r w:rsidR="00D701E3">
        <w:rPr>
          <w:rFonts w:asciiTheme="minorBidi" w:hAnsiTheme="minorBidi" w:cstheme="minorBidi"/>
          <w:bCs/>
          <w:sz w:val="24"/>
        </w:rPr>
        <w:t>.</w:t>
      </w:r>
      <w:r w:rsidR="0026085F">
        <w:rPr>
          <w:rFonts w:asciiTheme="minorBidi" w:hAnsiTheme="minorBidi" w:cstheme="minorBidi"/>
          <w:bCs/>
          <w:sz w:val="24"/>
        </w:rPr>
        <w:t>7</w:t>
      </w:r>
      <w:r w:rsidRPr="006D6E8A">
        <w:rPr>
          <w:rFonts w:asciiTheme="minorBidi" w:hAnsiTheme="minorBidi" w:cstheme="minorBidi"/>
          <w:bCs/>
          <w:sz w:val="24"/>
        </w:rPr>
        <w:t>% (</w:t>
      </w:r>
      <w:r w:rsidR="0092077D">
        <w:rPr>
          <w:rFonts w:asciiTheme="minorBidi" w:hAnsiTheme="minorBidi" w:cstheme="minorBidi"/>
          <w:bCs/>
          <w:sz w:val="24"/>
        </w:rPr>
        <w:t>5</w:t>
      </w:r>
      <w:r w:rsidR="00F31DD9">
        <w:rPr>
          <w:rFonts w:asciiTheme="minorBidi" w:hAnsiTheme="minorBidi" w:cstheme="minorBidi"/>
          <w:bCs/>
          <w:sz w:val="24"/>
        </w:rPr>
        <w:t>0</w:t>
      </w:r>
      <w:r w:rsidR="0092077D">
        <w:rPr>
          <w:rFonts w:asciiTheme="minorBidi" w:hAnsiTheme="minorBidi" w:cstheme="minorBidi"/>
          <w:bCs/>
          <w:sz w:val="24"/>
        </w:rPr>
        <w:t>.</w:t>
      </w:r>
      <w:r w:rsidR="0026085F">
        <w:rPr>
          <w:rFonts w:asciiTheme="minorBidi" w:hAnsiTheme="minorBidi" w:cstheme="minorBidi"/>
          <w:bCs/>
          <w:sz w:val="24"/>
        </w:rPr>
        <w:t>4</w:t>
      </w:r>
      <w:r w:rsidR="0092077D">
        <w:rPr>
          <w:rFonts w:asciiTheme="minorBidi" w:hAnsiTheme="minorBidi" w:cstheme="minorBidi"/>
          <w:bCs/>
          <w:sz w:val="24"/>
        </w:rPr>
        <w:t>%</w:t>
      </w:r>
      <w:r w:rsidRPr="006D6E8A">
        <w:rPr>
          <w:rFonts w:asciiTheme="minorBidi" w:hAnsiTheme="minorBidi" w:cstheme="minorBidi"/>
          <w:bCs/>
          <w:sz w:val="24"/>
        </w:rPr>
        <w:t xml:space="preserve"> in the previous month</w:t>
      </w:r>
      <w:r w:rsidRPr="00513152">
        <w:rPr>
          <w:rFonts w:asciiTheme="minorBidi" w:hAnsiTheme="minorBidi" w:cstheme="minorBidi"/>
          <w:bCs/>
          <w:sz w:val="24"/>
        </w:rPr>
        <w:t>).</w:t>
      </w:r>
      <w:r w:rsidR="00F16FEE" w:rsidRPr="00513152">
        <w:rPr>
          <w:rFonts w:asciiTheme="minorBidi" w:hAnsiTheme="minorBidi" w:cstheme="minorBidi"/>
          <w:bCs/>
          <w:sz w:val="24"/>
        </w:rPr>
        <w:t xml:space="preserve"> </w:t>
      </w:r>
      <w:r w:rsidR="00F16FEE" w:rsidRPr="0007068D">
        <w:rPr>
          <w:rFonts w:asciiTheme="minorBidi" w:hAnsiTheme="minorBidi" w:cstheme="minorBidi"/>
          <w:bCs/>
          <w:sz w:val="24"/>
        </w:rPr>
        <w:t xml:space="preserve">In </w:t>
      </w:r>
      <w:r w:rsidR="00E00438" w:rsidRPr="0007068D">
        <w:rPr>
          <w:rFonts w:asciiTheme="minorBidi" w:hAnsiTheme="minorBidi" w:cstheme="minorBidi"/>
          <w:bCs/>
          <w:sz w:val="24"/>
        </w:rPr>
        <w:t>March</w:t>
      </w:r>
      <w:r w:rsidR="00F16FEE" w:rsidRPr="0007068D">
        <w:rPr>
          <w:rFonts w:asciiTheme="minorBidi" w:hAnsiTheme="minorBidi" w:cstheme="minorBidi"/>
          <w:bCs/>
          <w:sz w:val="24"/>
        </w:rPr>
        <w:t xml:space="preserve"> 202</w:t>
      </w:r>
      <w:r w:rsidR="009C3BB0" w:rsidRPr="0007068D">
        <w:rPr>
          <w:rFonts w:asciiTheme="minorBidi" w:hAnsiTheme="minorBidi" w:cstheme="minorBidi"/>
          <w:bCs/>
          <w:sz w:val="24"/>
        </w:rPr>
        <w:t>4</w:t>
      </w:r>
      <w:r w:rsidR="00D42298" w:rsidRPr="0007068D">
        <w:rPr>
          <w:rFonts w:asciiTheme="minorBidi" w:hAnsiTheme="minorBidi" w:cstheme="minorBidi"/>
          <w:bCs/>
          <w:sz w:val="24"/>
        </w:rPr>
        <w:t>,</w:t>
      </w:r>
      <w:r w:rsidR="00F16FEE" w:rsidRPr="0007068D">
        <w:rPr>
          <w:rFonts w:asciiTheme="minorBidi" w:hAnsiTheme="minorBidi" w:cstheme="minorBidi"/>
          <w:bCs/>
          <w:sz w:val="24"/>
        </w:rPr>
        <w:t xml:space="preserve"> there was an increase in employment rates in</w:t>
      </w:r>
      <w:r w:rsidR="00553F14" w:rsidRPr="0007068D">
        <w:rPr>
          <w:rFonts w:asciiTheme="minorBidi" w:hAnsiTheme="minorBidi" w:cstheme="minorBidi"/>
          <w:bCs/>
          <w:sz w:val="24"/>
        </w:rPr>
        <w:t xml:space="preserve"> most</w:t>
      </w:r>
      <w:r w:rsidR="00D57F49" w:rsidRPr="0007068D">
        <w:rPr>
          <w:rFonts w:asciiTheme="minorBidi" w:hAnsiTheme="minorBidi" w:cstheme="minorBidi"/>
          <w:bCs/>
          <w:sz w:val="24"/>
        </w:rPr>
        <w:t xml:space="preserve"> of the</w:t>
      </w:r>
      <w:r w:rsidR="00553F14" w:rsidRPr="0007068D">
        <w:rPr>
          <w:rFonts w:asciiTheme="minorBidi" w:hAnsiTheme="minorBidi" w:cstheme="minorBidi"/>
          <w:bCs/>
          <w:sz w:val="24"/>
        </w:rPr>
        <w:t xml:space="preserve"> districts</w:t>
      </w:r>
      <w:r w:rsidR="00B74355" w:rsidRPr="0007068D">
        <w:rPr>
          <w:rFonts w:asciiTheme="minorBidi" w:hAnsiTheme="minorBidi" w:cstheme="minorBidi"/>
          <w:bCs/>
          <w:sz w:val="24"/>
        </w:rPr>
        <w:t xml:space="preserve"> compared </w:t>
      </w:r>
      <w:r w:rsidR="009B654B" w:rsidRPr="0007068D">
        <w:rPr>
          <w:rFonts w:asciiTheme="minorBidi" w:hAnsiTheme="minorBidi" w:cstheme="minorBidi"/>
          <w:bCs/>
          <w:sz w:val="24"/>
        </w:rPr>
        <w:t>to</w:t>
      </w:r>
      <w:r w:rsidR="00B74355" w:rsidRPr="0007068D">
        <w:rPr>
          <w:rFonts w:asciiTheme="minorBidi" w:hAnsiTheme="minorBidi" w:cstheme="minorBidi"/>
          <w:bCs/>
          <w:sz w:val="24"/>
        </w:rPr>
        <w:t xml:space="preserve"> the previous month</w:t>
      </w:r>
      <w:r w:rsidR="00553F14" w:rsidRPr="0007068D">
        <w:rPr>
          <w:rFonts w:asciiTheme="minorBidi" w:hAnsiTheme="minorBidi" w:cstheme="minorBidi"/>
          <w:bCs/>
          <w:sz w:val="24"/>
        </w:rPr>
        <w:t xml:space="preserve">. In the </w:t>
      </w:r>
      <w:r w:rsidR="00D57F49" w:rsidRPr="0007068D">
        <w:rPr>
          <w:rFonts w:asciiTheme="minorBidi" w:hAnsiTheme="minorBidi" w:cstheme="minorBidi"/>
          <w:bCs/>
          <w:sz w:val="24"/>
        </w:rPr>
        <w:t>N</w:t>
      </w:r>
      <w:r w:rsidR="00553F14" w:rsidRPr="0007068D">
        <w:rPr>
          <w:rFonts w:asciiTheme="minorBidi" w:hAnsiTheme="minorBidi" w:cstheme="minorBidi"/>
          <w:bCs/>
          <w:sz w:val="24"/>
        </w:rPr>
        <w:t xml:space="preserve">orthern </w:t>
      </w:r>
      <w:r w:rsidR="00D57F49" w:rsidRPr="0007068D">
        <w:rPr>
          <w:rFonts w:asciiTheme="minorBidi" w:hAnsiTheme="minorBidi" w:cstheme="minorBidi"/>
          <w:bCs/>
          <w:sz w:val="24"/>
        </w:rPr>
        <w:t>D</w:t>
      </w:r>
      <w:r w:rsidR="00553F14" w:rsidRPr="0007068D">
        <w:rPr>
          <w:rFonts w:asciiTheme="minorBidi" w:hAnsiTheme="minorBidi" w:cstheme="minorBidi"/>
          <w:bCs/>
          <w:sz w:val="24"/>
        </w:rPr>
        <w:t>istrict there was a decrease in employment rates.</w:t>
      </w:r>
    </w:p>
    <w:p w14:paraId="49B78517" w14:textId="77777777" w:rsidR="0083089A" w:rsidRPr="006D6E8A" w:rsidRDefault="0083089A">
      <w:pPr>
        <w:bidi w:val="0"/>
        <w:rPr>
          <w:rFonts w:asciiTheme="minorBidi" w:hAnsiTheme="minorBidi" w:cstheme="minorBidi"/>
          <w:bCs w:val="0"/>
          <w:szCs w:val="24"/>
          <w:lang w:eastAsia="en-US"/>
        </w:rPr>
      </w:pPr>
      <w:r w:rsidRPr="006D6E8A">
        <w:rPr>
          <w:rFonts w:asciiTheme="minorBidi" w:hAnsiTheme="minorBidi" w:cstheme="minorBidi"/>
          <w:bCs w:val="0"/>
          <w:szCs w:val="24"/>
          <w:lang w:eastAsia="en-US"/>
        </w:rPr>
        <w:br w:type="page"/>
      </w:r>
    </w:p>
    <w:p w14:paraId="5CEDD5A7" w14:textId="45222378" w:rsidR="00FA18FB" w:rsidRPr="006D6E8A" w:rsidRDefault="00FA18FB" w:rsidP="003F2CF7">
      <w:pPr>
        <w:bidi w:val="0"/>
        <w:spacing w:before="240" w:after="120"/>
        <w:rPr>
          <w:rFonts w:asciiTheme="minorBidi" w:hAnsiTheme="minorBidi" w:cstheme="minorBidi"/>
          <w:bCs w:val="0"/>
          <w:szCs w:val="24"/>
          <w:lang w:eastAsia="en-US"/>
        </w:rPr>
      </w:pPr>
      <w:r w:rsidRPr="006D6E8A">
        <w:rPr>
          <w:rFonts w:asciiTheme="minorBidi" w:hAnsiTheme="minorBidi" w:cstheme="minorBidi"/>
          <w:bCs w:val="0"/>
          <w:szCs w:val="24"/>
          <w:lang w:eastAsia="en-US"/>
        </w:rPr>
        <w:lastRenderedPageBreak/>
        <w:t xml:space="preserve">DIAGRAM </w:t>
      </w:r>
      <w:r w:rsidR="00613F76" w:rsidRPr="006D6E8A">
        <w:rPr>
          <w:rFonts w:asciiTheme="minorBidi" w:hAnsiTheme="minorBidi" w:cstheme="minorBidi"/>
          <w:bCs w:val="0"/>
          <w:szCs w:val="24"/>
          <w:lang w:eastAsia="en-US"/>
        </w:rPr>
        <w:t>7</w:t>
      </w:r>
      <w:r w:rsidRPr="006D6E8A">
        <w:rPr>
          <w:rFonts w:asciiTheme="minorBidi" w:hAnsiTheme="minorBidi" w:cstheme="minorBidi"/>
          <w:bCs w:val="0"/>
          <w:szCs w:val="24"/>
          <w:lang w:eastAsia="en-US"/>
        </w:rPr>
        <w:t>. PERCENTAGE OF UNEMLOYED PERSONS IN LABOUR FORCE, BY DISTRICT OF RESIDENCE (SEASONALLY ADJUSTED DATA)</w:t>
      </w:r>
    </w:p>
    <w:p w14:paraId="069CFD59" w14:textId="1099DB4C" w:rsidR="00203464" w:rsidRPr="006D6E8A" w:rsidRDefault="008B2101" w:rsidP="00FA18FB">
      <w:pPr>
        <w:bidi w:val="0"/>
        <w:rPr>
          <w:rFonts w:asciiTheme="minorBidi" w:hAnsiTheme="minorBidi" w:cstheme="minorBidi"/>
          <w:bCs w:val="0"/>
          <w:szCs w:val="24"/>
          <w:lang w:eastAsia="en-US"/>
        </w:rPr>
      </w:pPr>
      <w:r w:rsidRPr="008B2101">
        <w:rPr>
          <w:noProof/>
        </w:rPr>
        <w:drawing>
          <wp:inline distT="0" distB="0" distL="0" distR="0" wp14:anchorId="536FEF1C" wp14:editId="159A292B">
            <wp:extent cx="6628130" cy="4322929"/>
            <wp:effectExtent l="0" t="0" r="1270" b="1905"/>
            <wp:docPr id="10" name="Рисунок 10" descr="DIAGRAM 7. PERCENTAGE OF UNEMLOYED PERSONS IN LABOUR FORCE, BY DISTRICT OF RESIDENCE (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28130" cy="4322929"/>
                    </a:xfrm>
                    <a:prstGeom prst="rect">
                      <a:avLst/>
                    </a:prstGeom>
                    <a:noFill/>
                    <a:ln>
                      <a:noFill/>
                    </a:ln>
                  </pic:spPr>
                </pic:pic>
              </a:graphicData>
            </a:graphic>
          </wp:inline>
        </w:drawing>
      </w:r>
    </w:p>
    <w:p w14:paraId="249124D3" w14:textId="0E06660A" w:rsidR="00FC06C4" w:rsidRPr="006D6E8A" w:rsidRDefault="00FC06C4" w:rsidP="00E20A4A">
      <w:pPr>
        <w:pStyle w:val="1"/>
        <w:bidi w:val="0"/>
        <w:spacing w:before="240"/>
        <w:jc w:val="left"/>
        <w:rPr>
          <w:rFonts w:asciiTheme="minorBidi" w:hAnsiTheme="minorBidi" w:cstheme="minorBidi"/>
          <w:bCs/>
          <w:sz w:val="24"/>
          <w:rtl/>
        </w:rPr>
      </w:pPr>
      <w:r w:rsidRPr="006D6E8A">
        <w:rPr>
          <w:rFonts w:asciiTheme="minorBidi" w:hAnsiTheme="minorBidi" w:cstheme="minorBidi"/>
          <w:bCs/>
          <w:sz w:val="24"/>
        </w:rPr>
        <w:t xml:space="preserve">In </w:t>
      </w:r>
      <w:r w:rsidR="00E00438">
        <w:rPr>
          <w:rFonts w:asciiTheme="minorBidi" w:hAnsiTheme="minorBidi" w:cstheme="minorBidi"/>
          <w:bCs/>
          <w:sz w:val="24"/>
        </w:rPr>
        <w:t>March</w:t>
      </w:r>
      <w:r w:rsidR="007823BE" w:rsidRPr="006D6E8A">
        <w:rPr>
          <w:rFonts w:asciiTheme="minorBidi" w:hAnsiTheme="minorBidi" w:cstheme="minorBidi"/>
          <w:bCs/>
          <w:sz w:val="24"/>
        </w:rPr>
        <w:t xml:space="preserve"> </w:t>
      </w:r>
      <w:r w:rsidR="006D4DB4" w:rsidRPr="006D6E8A">
        <w:rPr>
          <w:rFonts w:asciiTheme="minorBidi" w:hAnsiTheme="minorBidi" w:cstheme="minorBidi"/>
          <w:bCs/>
          <w:sz w:val="24"/>
        </w:rPr>
        <w:t>202</w:t>
      </w:r>
      <w:r w:rsidR="009C3BB0">
        <w:rPr>
          <w:rFonts w:asciiTheme="minorBidi" w:hAnsiTheme="minorBidi" w:cstheme="minorBidi"/>
          <w:bCs/>
          <w:sz w:val="24"/>
        </w:rPr>
        <w:t>4</w:t>
      </w:r>
      <w:r w:rsidRPr="006D6E8A">
        <w:rPr>
          <w:rFonts w:asciiTheme="minorBidi" w:hAnsiTheme="minorBidi" w:cstheme="minorBidi"/>
          <w:bCs/>
          <w:sz w:val="24"/>
        </w:rPr>
        <w:t xml:space="preserve">, the highest </w:t>
      </w:r>
      <w:bookmarkStart w:id="3" w:name="_Hlk157103599"/>
      <w:r w:rsidR="00246C63" w:rsidRPr="006D6E8A">
        <w:rPr>
          <w:rFonts w:asciiTheme="minorBidi" w:hAnsiTheme="minorBidi" w:cstheme="minorBidi"/>
          <w:b/>
          <w:sz w:val="24"/>
        </w:rPr>
        <w:t>unemployment rate</w:t>
      </w:r>
      <w:bookmarkEnd w:id="3"/>
      <w:r w:rsidRPr="006D6E8A">
        <w:rPr>
          <w:rFonts w:asciiTheme="minorBidi" w:hAnsiTheme="minorBidi" w:cstheme="minorBidi"/>
          <w:bCs/>
          <w:sz w:val="24"/>
        </w:rPr>
        <w:t xml:space="preserve"> among those aged 15 and over was in </w:t>
      </w:r>
      <w:r w:rsidR="008C7F7A">
        <w:rPr>
          <w:rFonts w:asciiTheme="minorBidi" w:hAnsiTheme="minorBidi" w:cstheme="minorBidi"/>
          <w:b/>
          <w:sz w:val="24"/>
        </w:rPr>
        <w:t>Jerusalem</w:t>
      </w:r>
      <w:r w:rsidR="00D701E3">
        <w:rPr>
          <w:rFonts w:asciiTheme="minorBidi" w:hAnsiTheme="minorBidi" w:cstheme="minorBidi"/>
          <w:b/>
          <w:sz w:val="24"/>
        </w:rPr>
        <w:t xml:space="preserve"> </w:t>
      </w:r>
      <w:r w:rsidR="00D701E3" w:rsidRPr="006D6E8A">
        <w:rPr>
          <w:rFonts w:asciiTheme="minorBidi" w:hAnsiTheme="minorBidi" w:cstheme="minorBidi"/>
          <w:b/>
          <w:sz w:val="24"/>
        </w:rPr>
        <w:t>district</w:t>
      </w:r>
      <w:r w:rsidR="00D701E3">
        <w:rPr>
          <w:rFonts w:asciiTheme="minorBidi" w:hAnsiTheme="minorBidi" w:cstheme="minorBidi"/>
          <w:b/>
          <w:sz w:val="24"/>
        </w:rPr>
        <w:t xml:space="preserve"> </w:t>
      </w:r>
      <w:r w:rsidR="008118D1">
        <w:rPr>
          <w:rFonts w:asciiTheme="minorBidi" w:hAnsiTheme="minorBidi" w:cstheme="minorBidi"/>
          <w:bCs/>
          <w:sz w:val="24"/>
        </w:rPr>
        <w:t>-</w:t>
      </w:r>
      <w:r w:rsidRPr="006D6E8A">
        <w:rPr>
          <w:rFonts w:asciiTheme="minorBidi" w:hAnsiTheme="minorBidi" w:cstheme="minorBidi"/>
          <w:bCs/>
          <w:sz w:val="24"/>
        </w:rPr>
        <w:t xml:space="preserve"> </w:t>
      </w:r>
      <w:r w:rsidR="00E20A4A">
        <w:rPr>
          <w:rFonts w:asciiTheme="minorBidi" w:hAnsiTheme="minorBidi" w:cstheme="minorBidi"/>
          <w:bCs/>
          <w:sz w:val="24"/>
        </w:rPr>
        <w:t>5</w:t>
      </w:r>
      <w:r w:rsidR="00D701E3">
        <w:rPr>
          <w:rFonts w:asciiTheme="minorBidi" w:hAnsiTheme="minorBidi" w:cstheme="minorBidi"/>
          <w:bCs/>
          <w:sz w:val="24"/>
        </w:rPr>
        <w:t>.</w:t>
      </w:r>
      <w:r w:rsidR="00E20A4A">
        <w:rPr>
          <w:rFonts w:asciiTheme="minorBidi" w:hAnsiTheme="minorBidi" w:cstheme="minorBidi"/>
          <w:bCs/>
          <w:sz w:val="24"/>
        </w:rPr>
        <w:t>2</w:t>
      </w:r>
      <w:r w:rsidRPr="006D6E8A">
        <w:rPr>
          <w:rFonts w:asciiTheme="minorBidi" w:hAnsiTheme="minorBidi" w:cstheme="minorBidi"/>
          <w:bCs/>
          <w:sz w:val="24"/>
        </w:rPr>
        <w:t>% (</w:t>
      </w:r>
      <w:r w:rsidR="00E20A4A">
        <w:rPr>
          <w:rFonts w:asciiTheme="minorBidi" w:hAnsiTheme="minorBidi" w:cstheme="minorBidi"/>
          <w:bCs/>
          <w:sz w:val="24"/>
        </w:rPr>
        <w:t>6.3</w:t>
      </w:r>
      <w:r w:rsidR="00E20A4A" w:rsidRPr="006D6E8A">
        <w:rPr>
          <w:rFonts w:asciiTheme="minorBidi" w:hAnsiTheme="minorBidi" w:cstheme="minorBidi"/>
          <w:bCs/>
          <w:sz w:val="24"/>
        </w:rPr>
        <w:t xml:space="preserve">% </w:t>
      </w:r>
      <w:r w:rsidRPr="006D6E8A">
        <w:rPr>
          <w:rFonts w:asciiTheme="minorBidi" w:hAnsiTheme="minorBidi" w:cstheme="minorBidi"/>
          <w:bCs/>
          <w:sz w:val="24"/>
        </w:rPr>
        <w:t>in the previous month)</w:t>
      </w:r>
      <w:r w:rsidR="00E51B8E" w:rsidRPr="006D6E8A">
        <w:rPr>
          <w:rFonts w:asciiTheme="minorBidi" w:hAnsiTheme="minorBidi" w:cstheme="minorBidi" w:hint="cs"/>
          <w:bCs/>
          <w:sz w:val="24"/>
          <w:rtl/>
        </w:rPr>
        <w:t>.</w:t>
      </w:r>
    </w:p>
    <w:p w14:paraId="2FE9A712" w14:textId="50611BFB" w:rsidR="00454A38" w:rsidRPr="0007068D" w:rsidRDefault="00FC06C4" w:rsidP="0007068D">
      <w:pPr>
        <w:pStyle w:val="1"/>
        <w:bidi w:val="0"/>
        <w:spacing w:before="0"/>
        <w:jc w:val="left"/>
        <w:rPr>
          <w:rFonts w:asciiTheme="minorBidi" w:hAnsiTheme="minorBidi" w:cstheme="minorBidi"/>
          <w:bCs/>
          <w:sz w:val="24"/>
        </w:rPr>
      </w:pPr>
      <w:r w:rsidRPr="00DD7324">
        <w:rPr>
          <w:rFonts w:asciiTheme="minorBidi" w:hAnsiTheme="minorBidi" w:cstheme="minorBidi"/>
          <w:bCs/>
          <w:sz w:val="24"/>
        </w:rPr>
        <w:t xml:space="preserve">The lowest </w:t>
      </w:r>
      <w:r w:rsidR="00246C63" w:rsidRPr="00DD7324">
        <w:rPr>
          <w:rFonts w:asciiTheme="minorBidi" w:hAnsiTheme="minorBidi" w:cstheme="minorBidi"/>
          <w:bCs/>
          <w:sz w:val="24"/>
        </w:rPr>
        <w:t>unemployment rate</w:t>
      </w:r>
      <w:r w:rsidRPr="00DD7324">
        <w:rPr>
          <w:rFonts w:asciiTheme="minorBidi" w:hAnsiTheme="minorBidi" w:cstheme="minorBidi"/>
          <w:bCs/>
          <w:sz w:val="24"/>
        </w:rPr>
        <w:t xml:space="preserve"> was in </w:t>
      </w:r>
      <w:r w:rsidR="00E20A4A" w:rsidRPr="00DD7324">
        <w:rPr>
          <w:rFonts w:asciiTheme="minorBidi" w:hAnsiTheme="minorBidi" w:cstheme="minorBidi"/>
          <w:b/>
          <w:sz w:val="24"/>
        </w:rPr>
        <w:t xml:space="preserve">Central </w:t>
      </w:r>
      <w:r w:rsidRPr="00DD7324">
        <w:rPr>
          <w:rFonts w:asciiTheme="minorBidi" w:hAnsiTheme="minorBidi" w:cstheme="minorBidi"/>
          <w:b/>
          <w:sz w:val="24"/>
        </w:rPr>
        <w:t>district</w:t>
      </w:r>
      <w:r w:rsidR="00523EDD" w:rsidRPr="00DD7324">
        <w:rPr>
          <w:rFonts w:asciiTheme="minorBidi" w:hAnsiTheme="minorBidi" w:cstheme="minorBidi"/>
          <w:bCs/>
          <w:sz w:val="24"/>
        </w:rPr>
        <w:t xml:space="preserve"> </w:t>
      </w:r>
      <w:r w:rsidR="008118D1" w:rsidRPr="00DD7324">
        <w:rPr>
          <w:rFonts w:asciiTheme="minorBidi" w:hAnsiTheme="minorBidi" w:cstheme="minorBidi"/>
          <w:bCs/>
          <w:sz w:val="24"/>
        </w:rPr>
        <w:t>-</w:t>
      </w:r>
      <w:r w:rsidR="00BC0A88" w:rsidRPr="00DD7324">
        <w:rPr>
          <w:rFonts w:asciiTheme="minorBidi" w:hAnsiTheme="minorBidi" w:cstheme="minorBidi"/>
          <w:bCs/>
          <w:sz w:val="24"/>
        </w:rPr>
        <w:t>2</w:t>
      </w:r>
      <w:r w:rsidR="00E51B8E" w:rsidRPr="00DD7324">
        <w:rPr>
          <w:rFonts w:asciiTheme="minorBidi" w:hAnsiTheme="minorBidi" w:cstheme="minorBidi"/>
          <w:bCs/>
          <w:sz w:val="24"/>
        </w:rPr>
        <w:t>.</w:t>
      </w:r>
      <w:r w:rsidR="00E20A4A" w:rsidRPr="00DD7324">
        <w:rPr>
          <w:rFonts w:asciiTheme="minorBidi" w:hAnsiTheme="minorBidi" w:cstheme="minorBidi"/>
          <w:bCs/>
          <w:sz w:val="24"/>
        </w:rPr>
        <w:t>8</w:t>
      </w:r>
      <w:r w:rsidRPr="00DD7324">
        <w:rPr>
          <w:rFonts w:asciiTheme="minorBidi" w:hAnsiTheme="minorBidi" w:cstheme="minorBidi"/>
          <w:bCs/>
          <w:sz w:val="24"/>
        </w:rPr>
        <w:t>%</w:t>
      </w:r>
      <w:r w:rsidR="00F708AF" w:rsidRPr="00DD7324">
        <w:rPr>
          <w:rFonts w:asciiTheme="minorBidi" w:hAnsiTheme="minorBidi" w:cstheme="minorBidi"/>
          <w:bCs/>
          <w:sz w:val="24"/>
        </w:rPr>
        <w:t xml:space="preserve"> </w:t>
      </w:r>
      <w:r w:rsidRPr="00DD7324">
        <w:rPr>
          <w:rFonts w:asciiTheme="minorBidi" w:hAnsiTheme="minorBidi" w:cstheme="minorBidi"/>
          <w:bCs/>
          <w:sz w:val="24"/>
        </w:rPr>
        <w:t>(</w:t>
      </w:r>
      <w:r w:rsidR="00E20A4A" w:rsidRPr="00DD7324">
        <w:rPr>
          <w:rFonts w:asciiTheme="minorBidi" w:hAnsiTheme="minorBidi" w:cstheme="minorBidi"/>
          <w:bCs/>
          <w:sz w:val="24"/>
        </w:rPr>
        <w:t>same as</w:t>
      </w:r>
      <w:r w:rsidR="00AF20B7" w:rsidRPr="00DD7324">
        <w:rPr>
          <w:rFonts w:asciiTheme="minorBidi" w:hAnsiTheme="minorBidi" w:cstheme="minorBidi"/>
          <w:bCs/>
          <w:sz w:val="24"/>
        </w:rPr>
        <w:t xml:space="preserve"> </w:t>
      </w:r>
      <w:r w:rsidR="000B3675" w:rsidRPr="00DD7324">
        <w:rPr>
          <w:rFonts w:asciiTheme="minorBidi" w:hAnsiTheme="minorBidi" w:cstheme="minorBidi"/>
          <w:bCs/>
          <w:sz w:val="24"/>
        </w:rPr>
        <w:t>in the previous month</w:t>
      </w:r>
      <w:r w:rsidRPr="00DD7324">
        <w:rPr>
          <w:rFonts w:asciiTheme="minorBidi" w:hAnsiTheme="minorBidi" w:cstheme="minorBidi"/>
          <w:bCs/>
          <w:sz w:val="24"/>
        </w:rPr>
        <w:t>).</w:t>
      </w:r>
      <w:r w:rsidR="00510065" w:rsidRPr="00DD7324">
        <w:rPr>
          <w:rFonts w:asciiTheme="minorBidi" w:hAnsiTheme="minorBidi" w:cstheme="minorBidi"/>
          <w:bCs/>
          <w:sz w:val="24"/>
        </w:rPr>
        <w:t xml:space="preserve"> In </w:t>
      </w:r>
      <w:r w:rsidR="00E00438" w:rsidRPr="00DD7324">
        <w:rPr>
          <w:rFonts w:asciiTheme="minorBidi" w:hAnsiTheme="minorBidi" w:cstheme="minorBidi"/>
          <w:bCs/>
          <w:sz w:val="24"/>
        </w:rPr>
        <w:t>March</w:t>
      </w:r>
      <w:r w:rsidR="00510065" w:rsidRPr="00DD7324">
        <w:rPr>
          <w:rFonts w:asciiTheme="minorBidi" w:hAnsiTheme="minorBidi" w:cstheme="minorBidi"/>
          <w:bCs/>
          <w:sz w:val="24"/>
        </w:rPr>
        <w:t xml:space="preserve"> 202</w:t>
      </w:r>
      <w:r w:rsidR="009C3BB0" w:rsidRPr="00DD7324">
        <w:rPr>
          <w:rFonts w:asciiTheme="minorBidi" w:hAnsiTheme="minorBidi" w:cstheme="minorBidi"/>
          <w:bCs/>
          <w:sz w:val="24"/>
        </w:rPr>
        <w:t>4</w:t>
      </w:r>
      <w:r w:rsidR="00510065" w:rsidRPr="00DD7324">
        <w:rPr>
          <w:rFonts w:asciiTheme="minorBidi" w:hAnsiTheme="minorBidi" w:cstheme="minorBidi"/>
          <w:bCs/>
          <w:sz w:val="24"/>
        </w:rPr>
        <w:t xml:space="preserve"> </w:t>
      </w:r>
      <w:r w:rsidR="00350587" w:rsidRPr="00DD7324">
        <w:rPr>
          <w:rFonts w:asciiTheme="minorBidi" w:hAnsiTheme="minorBidi" w:cstheme="minorBidi"/>
          <w:bCs/>
          <w:sz w:val="24"/>
        </w:rPr>
        <w:t xml:space="preserve">in the </w:t>
      </w:r>
      <w:r w:rsidR="00E20A4A" w:rsidRPr="00DD7324">
        <w:rPr>
          <w:rFonts w:asciiTheme="minorBidi" w:hAnsiTheme="minorBidi" w:cstheme="minorBidi"/>
          <w:bCs/>
          <w:sz w:val="24"/>
        </w:rPr>
        <w:t>Northern</w:t>
      </w:r>
      <w:r w:rsidR="00350587" w:rsidRPr="00DD7324">
        <w:rPr>
          <w:rFonts w:asciiTheme="minorBidi" w:hAnsiTheme="minorBidi" w:cstheme="minorBidi"/>
          <w:bCs/>
          <w:sz w:val="24"/>
        </w:rPr>
        <w:t xml:space="preserve"> District, the </w:t>
      </w:r>
      <w:r w:rsidR="00E20A4A" w:rsidRPr="00DD7324">
        <w:rPr>
          <w:rFonts w:asciiTheme="minorBidi" w:hAnsiTheme="minorBidi" w:cstheme="minorBidi"/>
          <w:bCs/>
          <w:sz w:val="24"/>
        </w:rPr>
        <w:t>Haifa</w:t>
      </w:r>
      <w:r w:rsidR="00350587" w:rsidRPr="00DD7324">
        <w:rPr>
          <w:rFonts w:asciiTheme="minorBidi" w:hAnsiTheme="minorBidi" w:cstheme="minorBidi"/>
          <w:bCs/>
          <w:sz w:val="24"/>
        </w:rPr>
        <w:t xml:space="preserve"> District and the </w:t>
      </w:r>
      <w:r w:rsidR="00E20A4A" w:rsidRPr="00DD7324">
        <w:rPr>
          <w:rFonts w:asciiTheme="minorBidi" w:hAnsiTheme="minorBidi" w:cstheme="minorBidi"/>
          <w:bCs/>
          <w:sz w:val="24"/>
        </w:rPr>
        <w:t>Tel Aviv</w:t>
      </w:r>
      <w:r w:rsidR="00350587" w:rsidRPr="00DD7324">
        <w:rPr>
          <w:rFonts w:asciiTheme="minorBidi" w:hAnsiTheme="minorBidi" w:cstheme="minorBidi"/>
          <w:bCs/>
          <w:sz w:val="24"/>
        </w:rPr>
        <w:t xml:space="preserve"> District there was an increase in the unemployment rates, with </w:t>
      </w:r>
      <w:r w:rsidR="00A56C1C" w:rsidRPr="00DD7324">
        <w:rPr>
          <w:rFonts w:asciiTheme="minorBidi" w:hAnsiTheme="minorBidi" w:cstheme="minorBidi"/>
          <w:bCs/>
          <w:sz w:val="24"/>
        </w:rPr>
        <w:t xml:space="preserve">the </w:t>
      </w:r>
      <w:r w:rsidR="00350587" w:rsidRPr="00DD7324">
        <w:rPr>
          <w:rFonts w:asciiTheme="minorBidi" w:hAnsiTheme="minorBidi" w:cstheme="minorBidi"/>
          <w:bCs/>
          <w:sz w:val="24"/>
        </w:rPr>
        <w:t xml:space="preserve">most significant increase in the </w:t>
      </w:r>
      <w:r w:rsidR="00E20A4A" w:rsidRPr="00DD7324">
        <w:rPr>
          <w:rFonts w:asciiTheme="minorBidi" w:hAnsiTheme="minorBidi" w:cstheme="minorBidi"/>
          <w:bCs/>
          <w:sz w:val="24"/>
        </w:rPr>
        <w:t xml:space="preserve">Haifa </w:t>
      </w:r>
      <w:r w:rsidR="00350587" w:rsidRPr="00DD7324">
        <w:rPr>
          <w:rFonts w:asciiTheme="minorBidi" w:hAnsiTheme="minorBidi" w:cstheme="minorBidi"/>
          <w:bCs/>
          <w:sz w:val="24"/>
        </w:rPr>
        <w:t xml:space="preserve">District. </w:t>
      </w:r>
      <w:r w:rsidR="0007068D" w:rsidRPr="00DD7324">
        <w:rPr>
          <w:rFonts w:asciiTheme="minorBidi" w:hAnsiTheme="minorBidi" w:cstheme="minorBidi"/>
          <w:bCs/>
          <w:sz w:val="24"/>
        </w:rPr>
        <w:t>The most significant decrease was in Jerusalem.</w:t>
      </w:r>
    </w:p>
    <w:p w14:paraId="606B26EC" w14:textId="1102B515" w:rsidR="002F70DC" w:rsidRPr="006D6E8A" w:rsidRDefault="00AD237A" w:rsidP="00454A38">
      <w:pPr>
        <w:pStyle w:val="1"/>
        <w:bidi w:val="0"/>
        <w:spacing w:before="0"/>
        <w:jc w:val="left"/>
        <w:rPr>
          <w:rFonts w:asciiTheme="minorBidi" w:hAnsiTheme="minorBidi" w:cstheme="minorBidi"/>
          <w:sz w:val="24"/>
        </w:rPr>
      </w:pPr>
      <w:r w:rsidRPr="006D6E8A">
        <w:rPr>
          <w:rFonts w:asciiTheme="minorBidi" w:hAnsiTheme="minorBidi" w:cstheme="minorBidi"/>
          <w:b/>
          <w:sz w:val="24"/>
        </w:rPr>
        <w:t xml:space="preserve">Employed Persons by Industry </w:t>
      </w:r>
      <w:r w:rsidRPr="006D6E8A">
        <w:rPr>
          <w:rFonts w:asciiTheme="minorBidi" w:hAnsiTheme="minorBidi" w:cstheme="minorBidi"/>
          <w:bCs/>
          <w:sz w:val="24"/>
        </w:rPr>
        <w:t>(</w:t>
      </w:r>
      <w:hyperlink r:id="rId24" w:history="1">
        <w:r w:rsidRPr="006D6E8A">
          <w:rPr>
            <w:rStyle w:val="Hyperlink"/>
            <w:rFonts w:asciiTheme="minorBidi" w:hAnsiTheme="minorBidi" w:cstheme="minorBidi"/>
            <w:sz w:val="24"/>
          </w:rPr>
          <w:t>By the new classification of All Economic Activities (Updated edition), Technical Publication no. 80</w:t>
        </w:r>
      </w:hyperlink>
      <w:r w:rsidRPr="006D6E8A">
        <w:rPr>
          <w:rFonts w:asciiTheme="minorBidi" w:hAnsiTheme="minorBidi" w:cstheme="minorBidi"/>
          <w:sz w:val="24"/>
        </w:rPr>
        <w:t>)</w:t>
      </w:r>
    </w:p>
    <w:p w14:paraId="6DF54EF9" w14:textId="5E735A4B" w:rsidR="00AD237A" w:rsidRPr="006D6E8A" w:rsidRDefault="00AD237A" w:rsidP="003F2CF7">
      <w:pPr>
        <w:pStyle w:val="1"/>
        <w:bidi w:val="0"/>
        <w:spacing w:before="0"/>
        <w:jc w:val="left"/>
        <w:rPr>
          <w:rFonts w:asciiTheme="minorBidi" w:hAnsiTheme="minorBidi" w:cstheme="minorBidi"/>
          <w:bCs/>
          <w:sz w:val="24"/>
        </w:rPr>
      </w:pPr>
      <w:r w:rsidRPr="006D6E8A">
        <w:rPr>
          <w:rFonts w:asciiTheme="minorBidi" w:hAnsiTheme="minorBidi" w:cstheme="minorBidi"/>
          <w:bCs/>
          <w:sz w:val="24"/>
        </w:rPr>
        <w:t>(Detailed figures can be found in Tables 2.1</w:t>
      </w:r>
      <w:r w:rsidR="009D01D2" w:rsidRPr="006D6E8A">
        <w:rPr>
          <w:rFonts w:asciiTheme="minorBidi" w:hAnsiTheme="minorBidi" w:cstheme="minorBidi"/>
          <w:bCs/>
          <w:sz w:val="24"/>
        </w:rPr>
        <w:t>.2</w:t>
      </w:r>
      <w:r w:rsidRPr="006D6E8A">
        <w:rPr>
          <w:rFonts w:asciiTheme="minorBidi" w:hAnsiTheme="minorBidi" w:cstheme="minorBidi"/>
          <w:bCs/>
          <w:sz w:val="24"/>
        </w:rPr>
        <w:t xml:space="preserve"> and 2.5</w:t>
      </w:r>
      <w:r w:rsidR="009D01D2" w:rsidRPr="006D6E8A">
        <w:rPr>
          <w:rFonts w:asciiTheme="minorBidi" w:hAnsiTheme="minorBidi" w:cstheme="minorBidi"/>
          <w:bCs/>
          <w:sz w:val="24"/>
        </w:rPr>
        <w:t>.2</w:t>
      </w:r>
      <w:r w:rsidRPr="006D6E8A">
        <w:rPr>
          <w:rFonts w:asciiTheme="minorBidi" w:hAnsiTheme="minorBidi" w:cstheme="minorBidi"/>
          <w:bCs/>
          <w:sz w:val="24"/>
        </w:rPr>
        <w:t xml:space="preserve"> in the "</w:t>
      </w:r>
      <w:hyperlink r:id="rId25" w:history="1">
        <w:r w:rsidR="009D01D2" w:rsidRPr="006D6E8A">
          <w:rPr>
            <w:rStyle w:val="Hyperlink"/>
            <w:rFonts w:asciiTheme="minorBidi" w:hAnsiTheme="minorBidi" w:cstheme="minorBidi"/>
            <w:bCs/>
            <w:sz w:val="24"/>
          </w:rPr>
          <w:t>Labour Force Survey Monthly Data</w:t>
        </w:r>
      </w:hyperlink>
      <w:r w:rsidRPr="006D6E8A">
        <w:rPr>
          <w:rFonts w:asciiTheme="minorBidi" w:hAnsiTheme="minorBidi" w:cstheme="minorBidi"/>
          <w:bCs/>
          <w:sz w:val="24"/>
        </w:rPr>
        <w:t>" on the website).</w:t>
      </w:r>
    </w:p>
    <w:p w14:paraId="3C2E02B6" w14:textId="77777777" w:rsidR="00991BA1" w:rsidRDefault="00AD237A" w:rsidP="008837EA">
      <w:pPr>
        <w:pStyle w:val="1"/>
        <w:bidi w:val="0"/>
        <w:spacing w:before="240"/>
        <w:jc w:val="left"/>
        <w:rPr>
          <w:rFonts w:asciiTheme="minorBidi" w:hAnsiTheme="minorBidi" w:cstheme="minorBidi"/>
        </w:rPr>
      </w:pPr>
      <w:r w:rsidRPr="006D6E8A">
        <w:rPr>
          <w:rFonts w:asciiTheme="minorBidi" w:hAnsiTheme="minorBidi" w:cstheme="minorBidi"/>
          <w:bCs/>
          <w:sz w:val="24"/>
        </w:rPr>
        <w:t xml:space="preserve">In </w:t>
      </w:r>
      <w:r w:rsidR="00E00438">
        <w:rPr>
          <w:rFonts w:asciiTheme="minorBidi" w:hAnsiTheme="minorBidi" w:cstheme="minorBidi"/>
          <w:bCs/>
          <w:sz w:val="24"/>
        </w:rPr>
        <w:t>March</w:t>
      </w:r>
      <w:r w:rsidR="007823BE" w:rsidRPr="006D6E8A">
        <w:rPr>
          <w:rFonts w:asciiTheme="minorBidi" w:hAnsiTheme="minorBidi" w:cstheme="minorBidi"/>
          <w:bCs/>
          <w:sz w:val="24"/>
        </w:rPr>
        <w:t xml:space="preserve"> </w:t>
      </w:r>
      <w:r w:rsidR="006D4DB4" w:rsidRPr="006D6E8A">
        <w:rPr>
          <w:rFonts w:asciiTheme="minorBidi" w:hAnsiTheme="minorBidi" w:cstheme="minorBidi"/>
          <w:bCs/>
          <w:sz w:val="24"/>
        </w:rPr>
        <w:t>202</w:t>
      </w:r>
      <w:r w:rsidR="009C3BB0">
        <w:rPr>
          <w:rFonts w:asciiTheme="minorBidi" w:hAnsiTheme="minorBidi" w:cstheme="minorBidi"/>
          <w:bCs/>
          <w:sz w:val="24"/>
        </w:rPr>
        <w:t>4</w:t>
      </w:r>
      <w:r w:rsidRPr="006D6E8A">
        <w:rPr>
          <w:rFonts w:asciiTheme="minorBidi" w:hAnsiTheme="minorBidi" w:cstheme="minorBidi"/>
          <w:bCs/>
          <w:sz w:val="24"/>
        </w:rPr>
        <w:t xml:space="preserve"> the number of </w:t>
      </w:r>
      <w:r w:rsidRPr="006D6E8A">
        <w:rPr>
          <w:rFonts w:asciiTheme="minorBidi" w:hAnsiTheme="minorBidi" w:cstheme="minorBidi"/>
          <w:b/>
          <w:sz w:val="24"/>
        </w:rPr>
        <w:t>employed persons</w:t>
      </w:r>
      <w:r w:rsidRPr="006D6E8A">
        <w:rPr>
          <w:rFonts w:asciiTheme="minorBidi" w:hAnsiTheme="minorBidi" w:cstheme="minorBidi"/>
          <w:bCs/>
          <w:sz w:val="24"/>
        </w:rPr>
        <w:t xml:space="preserve"> </w:t>
      </w:r>
      <w:r w:rsidR="00556FBA">
        <w:rPr>
          <w:rFonts w:ascii="Arial" w:hAnsi="Arial" w:cs="Arial"/>
          <w:color w:val="000000" w:themeColor="text1"/>
          <w:sz w:val="24"/>
          <w:lang w:eastAsia="he-IL"/>
        </w:rPr>
        <w:t>in</w:t>
      </w:r>
      <w:r w:rsidR="00E51B8E" w:rsidRPr="006D6E8A">
        <w:rPr>
          <w:rFonts w:ascii="Arial" w:hAnsi="Arial" w:cs="Arial"/>
          <w:color w:val="000000" w:themeColor="text1"/>
          <w:sz w:val="24"/>
          <w:lang w:eastAsia="he-IL"/>
        </w:rPr>
        <w:t>creased</w:t>
      </w:r>
      <w:r w:rsidR="0067439B" w:rsidRPr="006D6E8A">
        <w:rPr>
          <w:rFonts w:asciiTheme="minorBidi" w:hAnsiTheme="minorBidi" w:cstheme="minorBidi"/>
          <w:bCs/>
          <w:sz w:val="24"/>
        </w:rPr>
        <w:t xml:space="preserve"> </w:t>
      </w:r>
      <w:r w:rsidRPr="006D6E8A">
        <w:rPr>
          <w:rFonts w:asciiTheme="minorBidi" w:hAnsiTheme="minorBidi" w:cstheme="minorBidi"/>
          <w:bCs/>
          <w:sz w:val="24"/>
        </w:rPr>
        <w:t>by</w:t>
      </w:r>
      <w:r w:rsidR="004639D6" w:rsidRPr="006D6E8A">
        <w:rPr>
          <w:rFonts w:asciiTheme="minorBidi" w:hAnsiTheme="minorBidi" w:cstheme="minorBidi"/>
          <w:bCs/>
          <w:sz w:val="24"/>
        </w:rPr>
        <w:t xml:space="preserve"> </w:t>
      </w:r>
      <w:r w:rsidR="008837EA">
        <w:rPr>
          <w:rFonts w:asciiTheme="minorBidi" w:hAnsiTheme="minorBidi" w:cstheme="minorBidi"/>
          <w:bCs/>
          <w:sz w:val="24"/>
        </w:rPr>
        <w:t>26</w:t>
      </w:r>
      <w:r w:rsidR="00664A51" w:rsidRPr="006D6E8A">
        <w:rPr>
          <w:rFonts w:asciiTheme="minorBidi" w:hAnsiTheme="minorBidi" w:cstheme="minorBidi"/>
          <w:bCs/>
          <w:sz w:val="24"/>
        </w:rPr>
        <w:t>,000</w:t>
      </w:r>
      <w:r w:rsidR="00586092" w:rsidRPr="006D6E8A">
        <w:rPr>
          <w:rFonts w:asciiTheme="minorBidi" w:hAnsiTheme="minorBidi" w:cstheme="minorBidi"/>
          <w:bCs/>
          <w:sz w:val="24"/>
        </w:rPr>
        <w:t xml:space="preserve"> </w:t>
      </w:r>
      <w:r w:rsidRPr="006D6E8A">
        <w:rPr>
          <w:rFonts w:asciiTheme="minorBidi" w:hAnsiTheme="minorBidi" w:cstheme="minorBidi"/>
          <w:bCs/>
          <w:sz w:val="24"/>
        </w:rPr>
        <w:t xml:space="preserve">compared </w:t>
      </w:r>
      <w:r w:rsidR="00CF4A6A">
        <w:rPr>
          <w:rFonts w:asciiTheme="minorBidi" w:hAnsiTheme="minorBidi" w:cstheme="minorBidi"/>
          <w:bCs/>
          <w:sz w:val="24"/>
        </w:rPr>
        <w:t>to</w:t>
      </w:r>
      <w:r w:rsidRPr="006D6E8A">
        <w:rPr>
          <w:rFonts w:asciiTheme="minorBidi" w:hAnsiTheme="minorBidi" w:cstheme="minorBidi"/>
          <w:bCs/>
          <w:sz w:val="24"/>
        </w:rPr>
        <w:t xml:space="preserve"> the </w:t>
      </w:r>
      <w:r w:rsidRPr="006D6E8A">
        <w:rPr>
          <w:rFonts w:asciiTheme="minorBidi" w:hAnsiTheme="minorBidi" w:cstheme="minorBidi"/>
          <w:sz w:val="24"/>
        </w:rPr>
        <w:t xml:space="preserve">previous </w:t>
      </w:r>
      <w:r w:rsidR="00A157E4" w:rsidRPr="006D6E8A">
        <w:rPr>
          <w:rFonts w:asciiTheme="minorBidi" w:hAnsiTheme="minorBidi" w:cstheme="minorBidi"/>
          <w:sz w:val="24"/>
        </w:rPr>
        <w:t>month</w:t>
      </w:r>
      <w:r w:rsidR="00586092" w:rsidRPr="006D6E8A">
        <w:rPr>
          <w:rFonts w:asciiTheme="minorBidi" w:hAnsiTheme="minorBidi" w:cstheme="minorBidi"/>
          <w:bCs/>
          <w:sz w:val="24"/>
        </w:rPr>
        <w:t xml:space="preserve"> and reached 4.</w:t>
      </w:r>
      <w:r w:rsidR="00592C4B" w:rsidRPr="006D6E8A">
        <w:rPr>
          <w:rFonts w:asciiTheme="minorBidi" w:hAnsiTheme="minorBidi" w:cstheme="minorBidi"/>
          <w:bCs/>
          <w:sz w:val="24"/>
        </w:rPr>
        <w:t>3</w:t>
      </w:r>
      <w:r w:rsidR="008837EA">
        <w:rPr>
          <w:rFonts w:asciiTheme="minorBidi" w:hAnsiTheme="minorBidi" w:cstheme="minorBidi"/>
          <w:bCs/>
          <w:sz w:val="24"/>
        </w:rPr>
        <w:t>48</w:t>
      </w:r>
      <w:r w:rsidR="00586092" w:rsidRPr="006D6E8A">
        <w:rPr>
          <w:rFonts w:asciiTheme="minorBidi" w:hAnsiTheme="minorBidi" w:cstheme="minorBidi"/>
          <w:bCs/>
          <w:sz w:val="24"/>
        </w:rPr>
        <w:t xml:space="preserve"> million</w:t>
      </w:r>
      <w:r w:rsidRPr="006D6E8A">
        <w:rPr>
          <w:rFonts w:asciiTheme="minorBidi" w:hAnsiTheme="minorBidi" w:cstheme="minorBidi"/>
          <w:bCs/>
          <w:sz w:val="24"/>
        </w:rPr>
        <w:t xml:space="preserve">. The number of </w:t>
      </w:r>
      <w:r w:rsidRPr="006D6E8A">
        <w:rPr>
          <w:rFonts w:asciiTheme="minorBidi" w:hAnsiTheme="minorBidi" w:cstheme="minorBidi"/>
          <w:b/>
          <w:sz w:val="24"/>
        </w:rPr>
        <w:t>employees</w:t>
      </w:r>
      <w:r w:rsidRPr="006D6E8A">
        <w:rPr>
          <w:rFonts w:asciiTheme="minorBidi" w:hAnsiTheme="minorBidi" w:cstheme="minorBidi"/>
          <w:bCs/>
          <w:sz w:val="24"/>
        </w:rPr>
        <w:t xml:space="preserve"> in </w:t>
      </w:r>
      <w:r w:rsidR="00E00438">
        <w:rPr>
          <w:rFonts w:asciiTheme="minorBidi" w:hAnsiTheme="minorBidi" w:cstheme="minorBidi"/>
          <w:bCs/>
          <w:sz w:val="24"/>
        </w:rPr>
        <w:t>March</w:t>
      </w:r>
      <w:r w:rsidR="00E51B8E" w:rsidRPr="006D6E8A">
        <w:rPr>
          <w:rFonts w:asciiTheme="minorBidi" w:hAnsiTheme="minorBidi" w:cstheme="minorBidi"/>
          <w:bCs/>
          <w:sz w:val="24"/>
        </w:rPr>
        <w:t xml:space="preserve"> </w:t>
      </w:r>
      <w:r w:rsidR="006D4DB4" w:rsidRPr="006D6E8A">
        <w:rPr>
          <w:rFonts w:asciiTheme="minorBidi" w:hAnsiTheme="minorBidi" w:cstheme="minorBidi"/>
          <w:bCs/>
          <w:sz w:val="24"/>
        </w:rPr>
        <w:t>202</w:t>
      </w:r>
      <w:r w:rsidR="009C3BB0">
        <w:rPr>
          <w:rFonts w:asciiTheme="minorBidi" w:hAnsiTheme="minorBidi" w:cstheme="minorBidi"/>
          <w:bCs/>
          <w:sz w:val="24"/>
        </w:rPr>
        <w:t>4</w:t>
      </w:r>
      <w:r w:rsidRPr="006D6E8A">
        <w:rPr>
          <w:rFonts w:asciiTheme="minorBidi" w:hAnsiTheme="minorBidi" w:cstheme="minorBidi"/>
          <w:bCs/>
          <w:sz w:val="24"/>
        </w:rPr>
        <w:t xml:space="preserve"> </w:t>
      </w:r>
      <w:r w:rsidR="00556FBA" w:rsidRPr="007014A3">
        <w:rPr>
          <w:rFonts w:asciiTheme="minorBidi" w:hAnsiTheme="minorBidi" w:cstheme="minorBidi"/>
          <w:bCs/>
          <w:sz w:val="24"/>
        </w:rPr>
        <w:t>rose to</w:t>
      </w:r>
      <w:r w:rsidR="0026401B" w:rsidRPr="007014A3">
        <w:rPr>
          <w:rFonts w:asciiTheme="minorBidi" w:hAnsiTheme="minorBidi" w:cstheme="minorBidi"/>
          <w:bCs/>
          <w:sz w:val="24"/>
        </w:rPr>
        <w:t xml:space="preserve"> </w:t>
      </w:r>
      <w:r w:rsidR="009F0F82" w:rsidRPr="006D6E8A">
        <w:rPr>
          <w:rFonts w:asciiTheme="minorBidi" w:hAnsiTheme="minorBidi" w:cstheme="minorBidi"/>
          <w:bCs/>
          <w:sz w:val="24"/>
        </w:rPr>
        <w:t>3.</w:t>
      </w:r>
      <w:r w:rsidR="00277FA9">
        <w:rPr>
          <w:rFonts w:asciiTheme="minorBidi" w:hAnsiTheme="minorBidi" w:cstheme="minorBidi"/>
          <w:bCs/>
          <w:sz w:val="24"/>
        </w:rPr>
        <w:t>7</w:t>
      </w:r>
      <w:r w:rsidR="008837EA">
        <w:rPr>
          <w:rFonts w:asciiTheme="minorBidi" w:hAnsiTheme="minorBidi" w:cstheme="minorBidi"/>
          <w:bCs/>
          <w:sz w:val="24"/>
        </w:rPr>
        <w:t>65</w:t>
      </w:r>
      <w:r w:rsidR="00FC06C4" w:rsidRPr="006D6E8A">
        <w:rPr>
          <w:rFonts w:asciiTheme="minorBidi" w:hAnsiTheme="minorBidi" w:cstheme="minorBidi"/>
          <w:bCs/>
          <w:sz w:val="24"/>
        </w:rPr>
        <w:t xml:space="preserve"> </w:t>
      </w:r>
      <w:r w:rsidRPr="006D6E8A">
        <w:rPr>
          <w:rFonts w:asciiTheme="minorBidi" w:hAnsiTheme="minorBidi" w:cstheme="minorBidi"/>
          <w:bCs/>
          <w:sz w:val="24"/>
        </w:rPr>
        <w:t>million (</w:t>
      </w:r>
      <w:r w:rsidR="00FE2102">
        <w:rPr>
          <w:rFonts w:asciiTheme="minorBidi" w:hAnsiTheme="minorBidi" w:cstheme="minorBidi"/>
          <w:bCs/>
          <w:sz w:val="24"/>
        </w:rPr>
        <w:t>3.7</w:t>
      </w:r>
      <w:r w:rsidR="008837EA">
        <w:rPr>
          <w:rFonts w:asciiTheme="minorBidi" w:hAnsiTheme="minorBidi" w:cstheme="minorBidi"/>
          <w:bCs/>
          <w:sz w:val="24"/>
        </w:rPr>
        <w:t>54</w:t>
      </w:r>
      <w:r w:rsidR="00FE2102">
        <w:rPr>
          <w:rFonts w:asciiTheme="minorBidi" w:hAnsiTheme="minorBidi" w:cstheme="minorBidi"/>
          <w:bCs/>
          <w:sz w:val="24"/>
        </w:rPr>
        <w:t xml:space="preserve"> million</w:t>
      </w:r>
      <w:r w:rsidRPr="006D6E8A">
        <w:rPr>
          <w:rFonts w:asciiTheme="minorBidi" w:hAnsiTheme="minorBidi" w:cstheme="minorBidi"/>
          <w:bCs/>
          <w:sz w:val="24"/>
        </w:rPr>
        <w:t xml:space="preserve"> in the </w:t>
      </w:r>
      <w:r w:rsidRPr="006D6E8A">
        <w:rPr>
          <w:rFonts w:asciiTheme="minorBidi" w:hAnsiTheme="minorBidi" w:cstheme="minorBidi"/>
          <w:sz w:val="24"/>
        </w:rPr>
        <w:t xml:space="preserve">previous </w:t>
      </w:r>
      <w:r w:rsidR="00A157E4" w:rsidRPr="006D6E8A">
        <w:rPr>
          <w:rFonts w:asciiTheme="minorBidi" w:hAnsiTheme="minorBidi" w:cstheme="minorBidi"/>
          <w:sz w:val="24"/>
        </w:rPr>
        <w:t>month</w:t>
      </w:r>
      <w:r w:rsidRPr="006D6E8A">
        <w:rPr>
          <w:rFonts w:asciiTheme="minorBidi" w:hAnsiTheme="minorBidi" w:cstheme="minorBidi"/>
          <w:bCs/>
          <w:sz w:val="24"/>
        </w:rPr>
        <w:t>).</w:t>
      </w:r>
    </w:p>
    <w:p w14:paraId="5E551F52" w14:textId="0F75FB15" w:rsidR="0083089A" w:rsidRPr="006D6E8A" w:rsidRDefault="0083089A" w:rsidP="00991BA1">
      <w:pPr>
        <w:pStyle w:val="1"/>
        <w:bidi w:val="0"/>
        <w:spacing w:before="240"/>
        <w:jc w:val="left"/>
        <w:rPr>
          <w:rFonts w:asciiTheme="minorBidi" w:hAnsiTheme="minorBidi" w:cstheme="minorBidi"/>
        </w:rPr>
      </w:pPr>
      <w:r w:rsidRPr="006D6E8A">
        <w:rPr>
          <w:rFonts w:asciiTheme="minorBidi" w:hAnsiTheme="minorBidi" w:cstheme="minorBidi"/>
        </w:rPr>
        <w:br w:type="page"/>
      </w:r>
    </w:p>
    <w:p w14:paraId="48E5EB26" w14:textId="7745DF83" w:rsidR="00FA18FB" w:rsidRPr="006D6E8A" w:rsidRDefault="00FA18FB" w:rsidP="003766CC">
      <w:pPr>
        <w:bidi w:val="0"/>
        <w:spacing w:before="240" w:after="120"/>
        <w:rPr>
          <w:rFonts w:asciiTheme="minorBidi" w:hAnsiTheme="minorBidi" w:cstheme="minorBidi"/>
          <w:szCs w:val="24"/>
        </w:rPr>
      </w:pPr>
      <w:r w:rsidRPr="006D6E8A">
        <w:rPr>
          <w:rFonts w:asciiTheme="minorBidi" w:hAnsiTheme="minorBidi" w:cstheme="minorBidi"/>
          <w:szCs w:val="24"/>
        </w:rPr>
        <w:lastRenderedPageBreak/>
        <w:t xml:space="preserve">DIAGRAM </w:t>
      </w:r>
      <w:r w:rsidR="00613F76" w:rsidRPr="006D6E8A">
        <w:rPr>
          <w:rFonts w:asciiTheme="minorBidi" w:hAnsiTheme="minorBidi" w:cstheme="minorBidi"/>
          <w:szCs w:val="24"/>
        </w:rPr>
        <w:t>8</w:t>
      </w:r>
      <w:r w:rsidRPr="006D6E8A">
        <w:rPr>
          <w:rFonts w:asciiTheme="minorBidi" w:hAnsiTheme="minorBidi" w:cstheme="minorBidi"/>
          <w:szCs w:val="24"/>
        </w:rPr>
        <w:t>. EMPLOYED PERSONS, BY INDUSTRY (SEASONALLY ADJUSTED DATA)</w:t>
      </w:r>
    </w:p>
    <w:p w14:paraId="01EA89DB" w14:textId="3DC3295D" w:rsidR="0083089A" w:rsidRPr="006D6E8A" w:rsidRDefault="00E8467D" w:rsidP="002B04F8">
      <w:pPr>
        <w:bidi w:val="0"/>
        <w:spacing w:line="360" w:lineRule="auto"/>
        <w:rPr>
          <w:rFonts w:asciiTheme="minorBidi" w:hAnsiTheme="minorBidi" w:cstheme="minorBidi"/>
          <w:szCs w:val="24"/>
        </w:rPr>
      </w:pPr>
      <w:r w:rsidRPr="00E8467D">
        <w:rPr>
          <w:noProof/>
        </w:rPr>
        <w:drawing>
          <wp:inline distT="0" distB="0" distL="0" distR="0" wp14:anchorId="13D65A39" wp14:editId="1B819576">
            <wp:extent cx="6628130" cy="4321041"/>
            <wp:effectExtent l="0" t="0" r="1270" b="3810"/>
            <wp:docPr id="8" name="Рисунок 8" descr="DIAGRAM 8. EMPLOYED PERSONS, BY INDUSTRY (SEASONALLY ADJUSTED DATA)&#10;Thous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628130" cy="4321041"/>
                    </a:xfrm>
                    <a:prstGeom prst="rect">
                      <a:avLst/>
                    </a:prstGeom>
                    <a:noFill/>
                    <a:ln>
                      <a:noFill/>
                    </a:ln>
                  </pic:spPr>
                </pic:pic>
              </a:graphicData>
            </a:graphic>
          </wp:inline>
        </w:drawing>
      </w:r>
    </w:p>
    <w:tbl>
      <w:tblPr>
        <w:tblStyle w:val="TableGrid"/>
        <w:tblW w:w="6786" w:type="dxa"/>
        <w:jc w:val="center"/>
        <w:tblLook w:val="04A0" w:firstRow="1" w:lastRow="0" w:firstColumn="1" w:lastColumn="0" w:noHBand="0" w:noVBand="1"/>
        <w:tblCaption w:val="Industry - legend for diagram 8"/>
        <w:tblDescription w:val="Industry - legend for diagram 8"/>
      </w:tblPr>
      <w:tblGrid>
        <w:gridCol w:w="974"/>
        <w:gridCol w:w="5812"/>
      </w:tblGrid>
      <w:tr w:rsidR="00FE1CE0" w:rsidRPr="006D6E8A" w14:paraId="1C6D3E0E" w14:textId="77777777" w:rsidTr="00F56F72">
        <w:trPr>
          <w:tblHeader/>
          <w:jc w:val="center"/>
        </w:trPr>
        <w:tc>
          <w:tcPr>
            <w:tcW w:w="974" w:type="dxa"/>
            <w:tcBorders>
              <w:top w:val="single" w:sz="12" w:space="0" w:color="auto"/>
              <w:left w:val="single" w:sz="12" w:space="0" w:color="auto"/>
              <w:bottom w:val="single" w:sz="12" w:space="0" w:color="auto"/>
              <w:right w:val="single" w:sz="12" w:space="0" w:color="auto"/>
            </w:tcBorders>
            <w:vAlign w:val="bottom"/>
          </w:tcPr>
          <w:p w14:paraId="597E2FF0" w14:textId="6BD78E5C" w:rsidR="00FE1CE0" w:rsidRPr="006D6E8A" w:rsidRDefault="00FE1CE0" w:rsidP="00FE1CE0">
            <w:pPr>
              <w:bidi w:val="0"/>
              <w:rPr>
                <w:rFonts w:asciiTheme="minorBidi" w:hAnsiTheme="minorBidi" w:cstheme="minorBidi"/>
                <w:color w:val="000000"/>
                <w:szCs w:val="24"/>
              </w:rPr>
            </w:pPr>
            <w:r w:rsidRPr="006D6E8A">
              <w:rPr>
                <w:rFonts w:asciiTheme="minorBidi" w:hAnsiTheme="minorBidi" w:cstheme="minorBidi"/>
                <w:color w:val="000000"/>
                <w:szCs w:val="24"/>
              </w:rPr>
              <w:t>Code</w:t>
            </w:r>
          </w:p>
        </w:tc>
        <w:tc>
          <w:tcPr>
            <w:tcW w:w="5812" w:type="dxa"/>
            <w:tcBorders>
              <w:top w:val="single" w:sz="12" w:space="0" w:color="auto"/>
              <w:left w:val="single" w:sz="12" w:space="0" w:color="auto"/>
              <w:bottom w:val="single" w:sz="12" w:space="0" w:color="auto"/>
              <w:right w:val="single" w:sz="12" w:space="0" w:color="auto"/>
            </w:tcBorders>
            <w:vAlign w:val="bottom"/>
          </w:tcPr>
          <w:p w14:paraId="48F593C9" w14:textId="770016F8" w:rsidR="00FE1CE0" w:rsidRPr="006D6E8A" w:rsidRDefault="00FE1CE0" w:rsidP="00FE1CE0">
            <w:pPr>
              <w:bidi w:val="0"/>
              <w:rPr>
                <w:rFonts w:asciiTheme="minorBidi" w:hAnsiTheme="minorBidi" w:cstheme="minorBidi"/>
                <w:b w:val="0"/>
                <w:bCs w:val="0"/>
                <w:color w:val="000000"/>
                <w:szCs w:val="24"/>
              </w:rPr>
            </w:pPr>
            <w:r w:rsidRPr="006D6E8A">
              <w:rPr>
                <w:rFonts w:asciiTheme="minorBidi" w:hAnsiTheme="minorBidi" w:cstheme="minorBidi"/>
                <w:color w:val="000000"/>
                <w:szCs w:val="24"/>
              </w:rPr>
              <w:t>Industry</w:t>
            </w:r>
          </w:p>
        </w:tc>
      </w:tr>
      <w:tr w:rsidR="00FE1CE0" w:rsidRPr="006D6E8A" w14:paraId="3414CFE1" w14:textId="77777777" w:rsidTr="00F56F72">
        <w:trPr>
          <w:jc w:val="center"/>
        </w:trPr>
        <w:tc>
          <w:tcPr>
            <w:tcW w:w="974" w:type="dxa"/>
            <w:tcBorders>
              <w:top w:val="single" w:sz="12" w:space="0" w:color="auto"/>
              <w:left w:val="single" w:sz="12" w:space="0" w:color="auto"/>
              <w:right w:val="single" w:sz="12" w:space="0" w:color="auto"/>
            </w:tcBorders>
            <w:vAlign w:val="center"/>
          </w:tcPr>
          <w:p w14:paraId="3A675D44" w14:textId="477D5F2D" w:rsidR="00FE1CE0" w:rsidRPr="006D6E8A" w:rsidRDefault="00FE1CE0" w:rsidP="004B19C5">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A</w:t>
            </w:r>
          </w:p>
        </w:tc>
        <w:tc>
          <w:tcPr>
            <w:tcW w:w="5812" w:type="dxa"/>
            <w:tcBorders>
              <w:top w:val="single" w:sz="12" w:space="0" w:color="auto"/>
              <w:left w:val="single" w:sz="12" w:space="0" w:color="auto"/>
              <w:right w:val="single" w:sz="12" w:space="0" w:color="auto"/>
            </w:tcBorders>
            <w:vAlign w:val="center"/>
          </w:tcPr>
          <w:p w14:paraId="1085827F" w14:textId="5901F02A" w:rsidR="00FE1CE0" w:rsidRPr="006D6E8A" w:rsidRDefault="00FE1CE0" w:rsidP="00FE1CE0">
            <w:pPr>
              <w:bidi w:val="0"/>
              <w:rPr>
                <w:rFonts w:asciiTheme="minorBidi" w:hAnsiTheme="minorBidi" w:cstheme="minorBidi"/>
                <w:b w:val="0"/>
                <w:bCs w:val="0"/>
                <w:szCs w:val="24"/>
              </w:rPr>
            </w:pPr>
            <w:r w:rsidRPr="006D6E8A">
              <w:rPr>
                <w:rFonts w:asciiTheme="minorBidi" w:hAnsiTheme="minorBidi" w:cstheme="minorBidi"/>
                <w:b w:val="0"/>
                <w:bCs w:val="0"/>
                <w:szCs w:val="24"/>
              </w:rPr>
              <w:t>Agriculture, forestry and fishing</w:t>
            </w:r>
          </w:p>
        </w:tc>
      </w:tr>
      <w:tr w:rsidR="00FE1CE0" w:rsidRPr="006D6E8A" w14:paraId="54694F0E" w14:textId="77777777" w:rsidTr="00F56F72">
        <w:trPr>
          <w:jc w:val="center"/>
        </w:trPr>
        <w:tc>
          <w:tcPr>
            <w:tcW w:w="974" w:type="dxa"/>
            <w:tcBorders>
              <w:left w:val="single" w:sz="12" w:space="0" w:color="auto"/>
              <w:right w:val="single" w:sz="12" w:space="0" w:color="auto"/>
            </w:tcBorders>
            <w:vAlign w:val="center"/>
          </w:tcPr>
          <w:p w14:paraId="696BE895" w14:textId="2FB90FA6" w:rsidR="00FE1CE0" w:rsidRPr="006D6E8A" w:rsidRDefault="00FE1CE0" w:rsidP="004B19C5">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B-C</w:t>
            </w:r>
          </w:p>
        </w:tc>
        <w:tc>
          <w:tcPr>
            <w:tcW w:w="5812" w:type="dxa"/>
            <w:tcBorders>
              <w:left w:val="single" w:sz="12" w:space="0" w:color="auto"/>
              <w:right w:val="single" w:sz="12" w:space="0" w:color="auto"/>
            </w:tcBorders>
            <w:vAlign w:val="center"/>
          </w:tcPr>
          <w:p w14:paraId="0B36C2B4" w14:textId="2A71C3A9" w:rsidR="00FE1CE0" w:rsidRPr="006D6E8A" w:rsidRDefault="00FE1CE0" w:rsidP="00FE1CE0">
            <w:pPr>
              <w:bidi w:val="0"/>
              <w:rPr>
                <w:rFonts w:asciiTheme="minorBidi" w:hAnsiTheme="minorBidi" w:cstheme="minorBidi"/>
                <w:b w:val="0"/>
                <w:bCs w:val="0"/>
                <w:szCs w:val="24"/>
              </w:rPr>
            </w:pPr>
            <w:bookmarkStart w:id="4" w:name="_Hlk142902028"/>
            <w:r w:rsidRPr="006D6E8A">
              <w:rPr>
                <w:rFonts w:asciiTheme="minorBidi" w:hAnsiTheme="minorBidi" w:cstheme="minorBidi"/>
                <w:b w:val="0"/>
                <w:bCs w:val="0"/>
                <w:szCs w:val="24"/>
              </w:rPr>
              <w:t>Manufacturing; Mining and quarrying</w:t>
            </w:r>
            <w:bookmarkEnd w:id="4"/>
          </w:p>
        </w:tc>
      </w:tr>
      <w:tr w:rsidR="00FE1CE0" w:rsidRPr="006D6E8A" w14:paraId="301EE72E" w14:textId="77777777" w:rsidTr="00F56F72">
        <w:trPr>
          <w:jc w:val="center"/>
        </w:trPr>
        <w:tc>
          <w:tcPr>
            <w:tcW w:w="974" w:type="dxa"/>
            <w:tcBorders>
              <w:left w:val="single" w:sz="12" w:space="0" w:color="auto"/>
              <w:right w:val="single" w:sz="12" w:space="0" w:color="auto"/>
            </w:tcBorders>
            <w:vAlign w:val="center"/>
          </w:tcPr>
          <w:p w14:paraId="3C098A54" w14:textId="699A2606" w:rsidR="00FE1CE0" w:rsidRPr="006D6E8A" w:rsidRDefault="00FE1CE0" w:rsidP="004B19C5">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D</w:t>
            </w:r>
          </w:p>
        </w:tc>
        <w:tc>
          <w:tcPr>
            <w:tcW w:w="5812" w:type="dxa"/>
            <w:tcBorders>
              <w:left w:val="single" w:sz="12" w:space="0" w:color="auto"/>
              <w:right w:val="single" w:sz="12" w:space="0" w:color="auto"/>
            </w:tcBorders>
            <w:vAlign w:val="center"/>
          </w:tcPr>
          <w:p w14:paraId="6B098850" w14:textId="6BC69330" w:rsidR="00FE1CE0" w:rsidRPr="006D6E8A" w:rsidRDefault="00FE1CE0" w:rsidP="00FE1CE0">
            <w:pPr>
              <w:bidi w:val="0"/>
              <w:rPr>
                <w:rFonts w:asciiTheme="minorBidi" w:hAnsiTheme="minorBidi" w:cstheme="minorBidi"/>
                <w:b w:val="0"/>
                <w:bCs w:val="0"/>
                <w:szCs w:val="24"/>
              </w:rPr>
            </w:pPr>
            <w:r w:rsidRPr="006D6E8A">
              <w:rPr>
                <w:rFonts w:asciiTheme="minorBidi" w:hAnsiTheme="minorBidi" w:cstheme="minorBidi"/>
                <w:b w:val="0"/>
                <w:bCs w:val="0"/>
                <w:szCs w:val="24"/>
              </w:rPr>
              <w:t>Electricity supply</w:t>
            </w:r>
          </w:p>
        </w:tc>
      </w:tr>
      <w:tr w:rsidR="00FE1CE0" w:rsidRPr="006D6E8A" w14:paraId="14193103" w14:textId="77777777" w:rsidTr="00F56F72">
        <w:trPr>
          <w:jc w:val="center"/>
        </w:trPr>
        <w:tc>
          <w:tcPr>
            <w:tcW w:w="974" w:type="dxa"/>
            <w:tcBorders>
              <w:left w:val="single" w:sz="12" w:space="0" w:color="auto"/>
              <w:right w:val="single" w:sz="12" w:space="0" w:color="auto"/>
            </w:tcBorders>
            <w:vAlign w:val="center"/>
          </w:tcPr>
          <w:p w14:paraId="5EE17885" w14:textId="59B1A266" w:rsidR="00FE1CE0" w:rsidRPr="006D6E8A" w:rsidRDefault="00FE1CE0" w:rsidP="004B19C5">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E</w:t>
            </w:r>
          </w:p>
        </w:tc>
        <w:tc>
          <w:tcPr>
            <w:tcW w:w="5812" w:type="dxa"/>
            <w:tcBorders>
              <w:left w:val="single" w:sz="12" w:space="0" w:color="auto"/>
              <w:right w:val="single" w:sz="12" w:space="0" w:color="auto"/>
            </w:tcBorders>
            <w:vAlign w:val="center"/>
          </w:tcPr>
          <w:p w14:paraId="27D023D2" w14:textId="550C95F3" w:rsidR="00FE1CE0" w:rsidRPr="006D6E8A" w:rsidRDefault="00FE1CE0" w:rsidP="00FE1CE0">
            <w:pPr>
              <w:bidi w:val="0"/>
              <w:rPr>
                <w:rFonts w:asciiTheme="minorBidi" w:hAnsiTheme="minorBidi" w:cstheme="minorBidi"/>
                <w:b w:val="0"/>
                <w:bCs w:val="0"/>
                <w:szCs w:val="24"/>
              </w:rPr>
            </w:pPr>
            <w:r w:rsidRPr="006D6E8A">
              <w:rPr>
                <w:rFonts w:asciiTheme="minorBidi" w:hAnsiTheme="minorBidi" w:cstheme="minorBidi"/>
                <w:b w:val="0"/>
                <w:bCs w:val="0"/>
                <w:szCs w:val="24"/>
              </w:rPr>
              <w:t>Water supply, sewerage and waste management</w:t>
            </w:r>
          </w:p>
        </w:tc>
      </w:tr>
      <w:tr w:rsidR="00FE1CE0" w:rsidRPr="006D6E8A" w14:paraId="57DE3B04" w14:textId="77777777" w:rsidTr="00F56F72">
        <w:trPr>
          <w:jc w:val="center"/>
        </w:trPr>
        <w:tc>
          <w:tcPr>
            <w:tcW w:w="974" w:type="dxa"/>
            <w:tcBorders>
              <w:left w:val="single" w:sz="12" w:space="0" w:color="auto"/>
              <w:right w:val="single" w:sz="12" w:space="0" w:color="auto"/>
            </w:tcBorders>
            <w:vAlign w:val="center"/>
          </w:tcPr>
          <w:p w14:paraId="5513391C" w14:textId="0EB00451" w:rsidR="00FE1CE0" w:rsidRPr="006D6E8A" w:rsidRDefault="00FE1CE0" w:rsidP="004B19C5">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F</w:t>
            </w:r>
          </w:p>
        </w:tc>
        <w:tc>
          <w:tcPr>
            <w:tcW w:w="5812" w:type="dxa"/>
            <w:tcBorders>
              <w:left w:val="single" w:sz="12" w:space="0" w:color="auto"/>
              <w:right w:val="single" w:sz="12" w:space="0" w:color="auto"/>
            </w:tcBorders>
            <w:vAlign w:val="center"/>
          </w:tcPr>
          <w:p w14:paraId="5919624B" w14:textId="0AD98014" w:rsidR="00FE1CE0" w:rsidRPr="006D6E8A" w:rsidRDefault="00FE1CE0" w:rsidP="00FE1CE0">
            <w:pPr>
              <w:bidi w:val="0"/>
              <w:rPr>
                <w:rFonts w:asciiTheme="minorBidi" w:hAnsiTheme="minorBidi" w:cstheme="minorBidi"/>
                <w:b w:val="0"/>
                <w:bCs w:val="0"/>
                <w:szCs w:val="24"/>
              </w:rPr>
            </w:pPr>
            <w:r w:rsidRPr="006D6E8A">
              <w:rPr>
                <w:rFonts w:asciiTheme="minorBidi" w:hAnsiTheme="minorBidi" w:cstheme="minorBidi"/>
                <w:b w:val="0"/>
                <w:bCs w:val="0"/>
                <w:szCs w:val="24"/>
              </w:rPr>
              <w:t>Construction</w:t>
            </w:r>
          </w:p>
        </w:tc>
      </w:tr>
      <w:tr w:rsidR="00FE1CE0" w:rsidRPr="006D6E8A" w14:paraId="3B7F1D16" w14:textId="77777777" w:rsidTr="00F56F72">
        <w:trPr>
          <w:jc w:val="center"/>
        </w:trPr>
        <w:tc>
          <w:tcPr>
            <w:tcW w:w="974" w:type="dxa"/>
            <w:tcBorders>
              <w:left w:val="single" w:sz="12" w:space="0" w:color="auto"/>
              <w:right w:val="single" w:sz="12" w:space="0" w:color="auto"/>
            </w:tcBorders>
            <w:vAlign w:val="center"/>
          </w:tcPr>
          <w:p w14:paraId="7D80D2C2" w14:textId="11A24210" w:rsidR="00FE1CE0" w:rsidRPr="006D6E8A" w:rsidRDefault="00FE1CE0" w:rsidP="004B19C5">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G</w:t>
            </w:r>
          </w:p>
        </w:tc>
        <w:tc>
          <w:tcPr>
            <w:tcW w:w="5812" w:type="dxa"/>
            <w:tcBorders>
              <w:left w:val="single" w:sz="12" w:space="0" w:color="auto"/>
              <w:right w:val="single" w:sz="12" w:space="0" w:color="auto"/>
            </w:tcBorders>
            <w:vAlign w:val="center"/>
          </w:tcPr>
          <w:p w14:paraId="4C86874F" w14:textId="5D82C9B3" w:rsidR="00FE1CE0" w:rsidRPr="006D6E8A" w:rsidRDefault="00FE1CE0" w:rsidP="00FE1CE0">
            <w:pPr>
              <w:bidi w:val="0"/>
              <w:rPr>
                <w:rFonts w:asciiTheme="minorBidi" w:hAnsiTheme="minorBidi" w:cstheme="minorBidi"/>
                <w:b w:val="0"/>
                <w:bCs w:val="0"/>
                <w:szCs w:val="24"/>
              </w:rPr>
            </w:pPr>
            <w:bookmarkStart w:id="5" w:name="_Hlk135059620"/>
            <w:r w:rsidRPr="006D6E8A">
              <w:rPr>
                <w:rFonts w:asciiTheme="minorBidi" w:hAnsiTheme="minorBidi" w:cstheme="minorBidi"/>
                <w:b w:val="0"/>
                <w:bCs w:val="0"/>
                <w:szCs w:val="24"/>
              </w:rPr>
              <w:t>Wholesale and retail trade and repair of motor vehicles</w:t>
            </w:r>
            <w:bookmarkEnd w:id="5"/>
          </w:p>
        </w:tc>
      </w:tr>
      <w:tr w:rsidR="00FE1CE0" w:rsidRPr="006D6E8A" w14:paraId="231B9933" w14:textId="77777777" w:rsidTr="00F56F72">
        <w:trPr>
          <w:jc w:val="center"/>
        </w:trPr>
        <w:tc>
          <w:tcPr>
            <w:tcW w:w="974" w:type="dxa"/>
            <w:tcBorders>
              <w:left w:val="single" w:sz="12" w:space="0" w:color="auto"/>
              <w:right w:val="single" w:sz="12" w:space="0" w:color="auto"/>
            </w:tcBorders>
            <w:vAlign w:val="center"/>
          </w:tcPr>
          <w:p w14:paraId="0892B042" w14:textId="18CD20DA" w:rsidR="00FE1CE0" w:rsidRPr="006D6E8A" w:rsidRDefault="00FE1CE0" w:rsidP="004B19C5">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H</w:t>
            </w:r>
          </w:p>
        </w:tc>
        <w:tc>
          <w:tcPr>
            <w:tcW w:w="5812" w:type="dxa"/>
            <w:tcBorders>
              <w:left w:val="single" w:sz="12" w:space="0" w:color="auto"/>
              <w:right w:val="single" w:sz="12" w:space="0" w:color="auto"/>
            </w:tcBorders>
            <w:vAlign w:val="center"/>
          </w:tcPr>
          <w:p w14:paraId="25DFB032" w14:textId="52224A8C" w:rsidR="00FE1CE0" w:rsidRPr="006D6E8A" w:rsidRDefault="00FE1CE0" w:rsidP="00FE1CE0">
            <w:pPr>
              <w:bidi w:val="0"/>
              <w:rPr>
                <w:rFonts w:asciiTheme="minorBidi" w:hAnsiTheme="minorBidi" w:cstheme="minorBidi"/>
                <w:b w:val="0"/>
                <w:bCs w:val="0"/>
                <w:szCs w:val="24"/>
              </w:rPr>
            </w:pPr>
            <w:bookmarkStart w:id="6" w:name="_Hlk135059700"/>
            <w:r w:rsidRPr="006D6E8A">
              <w:rPr>
                <w:rFonts w:asciiTheme="minorBidi" w:hAnsiTheme="minorBidi" w:cstheme="minorBidi"/>
                <w:b w:val="0"/>
                <w:bCs w:val="0"/>
                <w:szCs w:val="24"/>
              </w:rPr>
              <w:t>Transportation, storage, postal and courier activities</w:t>
            </w:r>
            <w:bookmarkEnd w:id="6"/>
          </w:p>
        </w:tc>
      </w:tr>
      <w:tr w:rsidR="00FE1CE0" w:rsidRPr="006D6E8A" w14:paraId="5A37EFDA" w14:textId="77777777" w:rsidTr="00F56F72">
        <w:trPr>
          <w:jc w:val="center"/>
        </w:trPr>
        <w:tc>
          <w:tcPr>
            <w:tcW w:w="974" w:type="dxa"/>
            <w:tcBorders>
              <w:left w:val="single" w:sz="12" w:space="0" w:color="auto"/>
              <w:right w:val="single" w:sz="12" w:space="0" w:color="auto"/>
            </w:tcBorders>
            <w:vAlign w:val="center"/>
          </w:tcPr>
          <w:p w14:paraId="24CD93D2" w14:textId="10721826" w:rsidR="00FE1CE0" w:rsidRPr="006D6E8A" w:rsidRDefault="00FE1CE0" w:rsidP="004B19C5">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I</w:t>
            </w:r>
          </w:p>
        </w:tc>
        <w:tc>
          <w:tcPr>
            <w:tcW w:w="5812" w:type="dxa"/>
            <w:tcBorders>
              <w:left w:val="single" w:sz="12" w:space="0" w:color="auto"/>
              <w:right w:val="single" w:sz="12" w:space="0" w:color="auto"/>
            </w:tcBorders>
            <w:vAlign w:val="center"/>
          </w:tcPr>
          <w:p w14:paraId="079AA592" w14:textId="7E808DD1" w:rsidR="00FE1CE0" w:rsidRPr="006D6E8A" w:rsidRDefault="00FE1CE0" w:rsidP="00FE1CE0">
            <w:pPr>
              <w:bidi w:val="0"/>
              <w:rPr>
                <w:rFonts w:asciiTheme="minorBidi" w:hAnsiTheme="minorBidi" w:cstheme="minorBidi"/>
                <w:b w:val="0"/>
                <w:bCs w:val="0"/>
                <w:szCs w:val="24"/>
              </w:rPr>
            </w:pPr>
            <w:bookmarkStart w:id="7" w:name="_Hlk157330793"/>
            <w:r w:rsidRPr="006D6E8A">
              <w:rPr>
                <w:rFonts w:asciiTheme="minorBidi" w:hAnsiTheme="minorBidi" w:cstheme="minorBidi"/>
                <w:b w:val="0"/>
                <w:bCs w:val="0"/>
                <w:szCs w:val="24"/>
              </w:rPr>
              <w:t>Accommodation and food service activities</w:t>
            </w:r>
            <w:bookmarkEnd w:id="7"/>
          </w:p>
        </w:tc>
      </w:tr>
      <w:tr w:rsidR="00FE1CE0" w:rsidRPr="006D6E8A" w14:paraId="21D4B21D" w14:textId="77777777" w:rsidTr="00F56F72">
        <w:trPr>
          <w:jc w:val="center"/>
        </w:trPr>
        <w:tc>
          <w:tcPr>
            <w:tcW w:w="974" w:type="dxa"/>
            <w:tcBorders>
              <w:left w:val="single" w:sz="12" w:space="0" w:color="auto"/>
              <w:right w:val="single" w:sz="12" w:space="0" w:color="auto"/>
            </w:tcBorders>
            <w:vAlign w:val="center"/>
          </w:tcPr>
          <w:p w14:paraId="657801F8" w14:textId="04153230" w:rsidR="00FE1CE0" w:rsidRPr="006D6E8A" w:rsidRDefault="00FE1CE0" w:rsidP="004B19C5">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J</w:t>
            </w:r>
          </w:p>
        </w:tc>
        <w:tc>
          <w:tcPr>
            <w:tcW w:w="5812" w:type="dxa"/>
            <w:tcBorders>
              <w:left w:val="single" w:sz="12" w:space="0" w:color="auto"/>
              <w:right w:val="single" w:sz="12" w:space="0" w:color="auto"/>
            </w:tcBorders>
            <w:vAlign w:val="center"/>
          </w:tcPr>
          <w:p w14:paraId="013590DA" w14:textId="7DACB3BB" w:rsidR="00FE1CE0" w:rsidRPr="006D6E8A" w:rsidRDefault="00FE1CE0" w:rsidP="00FE1CE0">
            <w:pPr>
              <w:bidi w:val="0"/>
              <w:rPr>
                <w:rFonts w:asciiTheme="minorBidi" w:hAnsiTheme="minorBidi" w:cstheme="minorBidi"/>
                <w:b w:val="0"/>
                <w:bCs w:val="0"/>
                <w:szCs w:val="24"/>
              </w:rPr>
            </w:pPr>
            <w:bookmarkStart w:id="8" w:name="_Hlk153801865"/>
            <w:r w:rsidRPr="006D6E8A">
              <w:rPr>
                <w:rFonts w:asciiTheme="minorBidi" w:hAnsiTheme="minorBidi" w:cstheme="minorBidi"/>
                <w:b w:val="0"/>
                <w:bCs w:val="0"/>
                <w:szCs w:val="24"/>
              </w:rPr>
              <w:t>Information and communications</w:t>
            </w:r>
            <w:bookmarkEnd w:id="8"/>
          </w:p>
        </w:tc>
      </w:tr>
      <w:tr w:rsidR="00FE1CE0" w:rsidRPr="006D6E8A" w14:paraId="6496BAED" w14:textId="77777777" w:rsidTr="00F56F72">
        <w:trPr>
          <w:jc w:val="center"/>
        </w:trPr>
        <w:tc>
          <w:tcPr>
            <w:tcW w:w="974" w:type="dxa"/>
            <w:tcBorders>
              <w:left w:val="single" w:sz="12" w:space="0" w:color="auto"/>
              <w:bottom w:val="single" w:sz="4" w:space="0" w:color="auto"/>
              <w:right w:val="single" w:sz="12" w:space="0" w:color="auto"/>
            </w:tcBorders>
            <w:vAlign w:val="center"/>
          </w:tcPr>
          <w:p w14:paraId="6FF0D262" w14:textId="3C3320BF" w:rsidR="00FE1CE0" w:rsidRPr="006D6E8A" w:rsidRDefault="00FE1CE0" w:rsidP="004B19C5">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K</w:t>
            </w:r>
          </w:p>
        </w:tc>
        <w:tc>
          <w:tcPr>
            <w:tcW w:w="5812" w:type="dxa"/>
            <w:tcBorders>
              <w:left w:val="single" w:sz="12" w:space="0" w:color="auto"/>
              <w:bottom w:val="single" w:sz="4" w:space="0" w:color="auto"/>
              <w:right w:val="single" w:sz="12" w:space="0" w:color="auto"/>
            </w:tcBorders>
            <w:vAlign w:val="center"/>
          </w:tcPr>
          <w:p w14:paraId="54FDEFB3" w14:textId="47F07CCE" w:rsidR="00FE1CE0" w:rsidRPr="006D6E8A" w:rsidRDefault="00FE1CE0" w:rsidP="00FE1CE0">
            <w:pPr>
              <w:bidi w:val="0"/>
              <w:rPr>
                <w:rFonts w:asciiTheme="minorBidi" w:hAnsiTheme="minorBidi" w:cstheme="minorBidi"/>
                <w:b w:val="0"/>
                <w:bCs w:val="0"/>
                <w:szCs w:val="24"/>
              </w:rPr>
            </w:pPr>
            <w:r w:rsidRPr="006D6E8A">
              <w:rPr>
                <w:rFonts w:asciiTheme="minorBidi" w:hAnsiTheme="minorBidi" w:cstheme="minorBidi"/>
                <w:b w:val="0"/>
                <w:bCs w:val="0"/>
                <w:szCs w:val="24"/>
              </w:rPr>
              <w:t>Financial and insurance activities</w:t>
            </w:r>
          </w:p>
        </w:tc>
      </w:tr>
      <w:tr w:rsidR="00FE1CE0" w:rsidRPr="006D6E8A" w14:paraId="7AA00F18" w14:textId="77777777" w:rsidTr="00F56F72">
        <w:trPr>
          <w:jc w:val="center"/>
        </w:trPr>
        <w:tc>
          <w:tcPr>
            <w:tcW w:w="974" w:type="dxa"/>
            <w:tcBorders>
              <w:left w:val="single" w:sz="12" w:space="0" w:color="auto"/>
              <w:bottom w:val="single" w:sz="2" w:space="0" w:color="auto"/>
              <w:right w:val="single" w:sz="12" w:space="0" w:color="auto"/>
            </w:tcBorders>
            <w:vAlign w:val="center"/>
          </w:tcPr>
          <w:p w14:paraId="6D7B63C5" w14:textId="107C19E7" w:rsidR="00FE1CE0" w:rsidRPr="006D6E8A" w:rsidRDefault="00FE1CE0" w:rsidP="004B19C5">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L</w:t>
            </w:r>
          </w:p>
        </w:tc>
        <w:tc>
          <w:tcPr>
            <w:tcW w:w="5812" w:type="dxa"/>
            <w:tcBorders>
              <w:left w:val="single" w:sz="12" w:space="0" w:color="auto"/>
              <w:bottom w:val="single" w:sz="2" w:space="0" w:color="auto"/>
              <w:right w:val="single" w:sz="12" w:space="0" w:color="auto"/>
            </w:tcBorders>
            <w:vAlign w:val="center"/>
          </w:tcPr>
          <w:p w14:paraId="59683662" w14:textId="04C3FADB" w:rsidR="00FE1CE0" w:rsidRPr="006D6E8A" w:rsidRDefault="00FE1CE0" w:rsidP="00FE1CE0">
            <w:pPr>
              <w:bidi w:val="0"/>
              <w:rPr>
                <w:rFonts w:asciiTheme="minorBidi" w:hAnsiTheme="minorBidi" w:cstheme="minorBidi"/>
                <w:b w:val="0"/>
                <w:bCs w:val="0"/>
                <w:szCs w:val="24"/>
              </w:rPr>
            </w:pPr>
            <w:r w:rsidRPr="006D6E8A">
              <w:rPr>
                <w:rFonts w:asciiTheme="minorBidi" w:hAnsiTheme="minorBidi" w:cstheme="minorBidi"/>
                <w:b w:val="0"/>
                <w:bCs w:val="0"/>
                <w:szCs w:val="24"/>
              </w:rPr>
              <w:t>Real estate activities</w:t>
            </w:r>
          </w:p>
        </w:tc>
      </w:tr>
      <w:tr w:rsidR="00151287" w:rsidRPr="006D6E8A" w14:paraId="79DA3493" w14:textId="77777777" w:rsidTr="00F56F72">
        <w:trPr>
          <w:jc w:val="center"/>
        </w:trPr>
        <w:tc>
          <w:tcPr>
            <w:tcW w:w="974" w:type="dxa"/>
            <w:tcBorders>
              <w:top w:val="single" w:sz="2" w:space="0" w:color="auto"/>
              <w:left w:val="single" w:sz="12" w:space="0" w:color="auto"/>
              <w:bottom w:val="single" w:sz="4" w:space="0" w:color="auto"/>
              <w:right w:val="single" w:sz="12" w:space="0" w:color="auto"/>
            </w:tcBorders>
            <w:vAlign w:val="center"/>
          </w:tcPr>
          <w:p w14:paraId="3266D95B" w14:textId="03FA7695" w:rsidR="00FE1CE0" w:rsidRPr="006D6E8A" w:rsidRDefault="00FE1CE0" w:rsidP="004B19C5">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M</w:t>
            </w:r>
          </w:p>
        </w:tc>
        <w:tc>
          <w:tcPr>
            <w:tcW w:w="5812" w:type="dxa"/>
            <w:tcBorders>
              <w:top w:val="single" w:sz="2" w:space="0" w:color="auto"/>
              <w:left w:val="single" w:sz="12" w:space="0" w:color="auto"/>
              <w:bottom w:val="single" w:sz="4" w:space="0" w:color="auto"/>
              <w:right w:val="single" w:sz="12" w:space="0" w:color="auto"/>
            </w:tcBorders>
            <w:vAlign w:val="center"/>
          </w:tcPr>
          <w:p w14:paraId="2D7F37C7" w14:textId="31AF6FF5" w:rsidR="00FE1CE0" w:rsidRPr="006D6E8A" w:rsidRDefault="00FE1CE0" w:rsidP="00FE1CE0">
            <w:pPr>
              <w:bidi w:val="0"/>
              <w:rPr>
                <w:rFonts w:asciiTheme="minorBidi" w:hAnsiTheme="minorBidi" w:cstheme="minorBidi"/>
                <w:b w:val="0"/>
                <w:bCs w:val="0"/>
                <w:szCs w:val="24"/>
              </w:rPr>
            </w:pPr>
            <w:bookmarkStart w:id="9" w:name="_Hlk156818473"/>
            <w:r w:rsidRPr="006D6E8A">
              <w:rPr>
                <w:rFonts w:asciiTheme="minorBidi" w:hAnsiTheme="minorBidi" w:cstheme="minorBidi"/>
                <w:b w:val="0"/>
                <w:bCs w:val="0"/>
                <w:szCs w:val="24"/>
              </w:rPr>
              <w:t>Professional, scientific and technical activities</w:t>
            </w:r>
            <w:bookmarkEnd w:id="9"/>
          </w:p>
        </w:tc>
      </w:tr>
      <w:tr w:rsidR="00FE1CE0" w:rsidRPr="006D6E8A" w14:paraId="24B85184" w14:textId="77777777" w:rsidTr="00F56F72">
        <w:trPr>
          <w:jc w:val="center"/>
        </w:trPr>
        <w:tc>
          <w:tcPr>
            <w:tcW w:w="974" w:type="dxa"/>
            <w:tcBorders>
              <w:top w:val="single" w:sz="4" w:space="0" w:color="auto"/>
              <w:left w:val="single" w:sz="12" w:space="0" w:color="auto"/>
              <w:bottom w:val="single" w:sz="4" w:space="0" w:color="auto"/>
              <w:right w:val="single" w:sz="12" w:space="0" w:color="auto"/>
            </w:tcBorders>
            <w:vAlign w:val="center"/>
          </w:tcPr>
          <w:p w14:paraId="467A00C6" w14:textId="3AA3E66E" w:rsidR="00FE1CE0" w:rsidRPr="006D6E8A" w:rsidRDefault="00FE1CE0" w:rsidP="004B19C5">
            <w:pPr>
              <w:bidi w:val="0"/>
              <w:jc w:val="center"/>
              <w:rPr>
                <w:rFonts w:asciiTheme="minorBidi" w:hAnsiTheme="minorBidi" w:cstheme="minorBidi"/>
                <w:b w:val="0"/>
                <w:bCs w:val="0"/>
                <w:szCs w:val="24"/>
              </w:rPr>
            </w:pPr>
            <w:bookmarkStart w:id="10" w:name="_Hlk145930609"/>
            <w:r w:rsidRPr="006D6E8A">
              <w:rPr>
                <w:rFonts w:asciiTheme="minorBidi" w:hAnsiTheme="minorBidi" w:cstheme="minorBidi"/>
                <w:b w:val="0"/>
                <w:bCs w:val="0"/>
                <w:szCs w:val="24"/>
              </w:rPr>
              <w:t>N</w:t>
            </w:r>
          </w:p>
        </w:tc>
        <w:tc>
          <w:tcPr>
            <w:tcW w:w="5812" w:type="dxa"/>
            <w:tcBorders>
              <w:top w:val="single" w:sz="4" w:space="0" w:color="auto"/>
              <w:left w:val="single" w:sz="12" w:space="0" w:color="auto"/>
              <w:bottom w:val="single" w:sz="4" w:space="0" w:color="auto"/>
              <w:right w:val="single" w:sz="12" w:space="0" w:color="auto"/>
            </w:tcBorders>
            <w:vAlign w:val="center"/>
          </w:tcPr>
          <w:p w14:paraId="41DEF535" w14:textId="2EAD393F" w:rsidR="00FE1CE0" w:rsidRPr="006D6E8A" w:rsidRDefault="00FE1CE0" w:rsidP="00FE1CE0">
            <w:pPr>
              <w:bidi w:val="0"/>
              <w:rPr>
                <w:rFonts w:asciiTheme="minorBidi" w:hAnsiTheme="minorBidi" w:cstheme="minorBidi"/>
                <w:b w:val="0"/>
                <w:bCs w:val="0"/>
                <w:szCs w:val="24"/>
              </w:rPr>
            </w:pPr>
            <w:r w:rsidRPr="006D6E8A">
              <w:rPr>
                <w:rFonts w:asciiTheme="minorBidi" w:hAnsiTheme="minorBidi" w:cstheme="minorBidi"/>
                <w:b w:val="0"/>
                <w:bCs w:val="0"/>
                <w:szCs w:val="24"/>
              </w:rPr>
              <w:t>Administrative and support service activities</w:t>
            </w:r>
          </w:p>
        </w:tc>
      </w:tr>
      <w:bookmarkEnd w:id="10"/>
      <w:tr w:rsidR="00FE1CE0" w:rsidRPr="006D6E8A" w14:paraId="4A4A5EAA" w14:textId="77777777" w:rsidTr="00F56F72">
        <w:trPr>
          <w:jc w:val="center"/>
        </w:trPr>
        <w:tc>
          <w:tcPr>
            <w:tcW w:w="974" w:type="dxa"/>
            <w:tcBorders>
              <w:top w:val="single" w:sz="4" w:space="0" w:color="auto"/>
              <w:left w:val="single" w:sz="12" w:space="0" w:color="auto"/>
              <w:bottom w:val="single" w:sz="4" w:space="0" w:color="auto"/>
              <w:right w:val="single" w:sz="12" w:space="0" w:color="auto"/>
            </w:tcBorders>
            <w:vAlign w:val="center"/>
          </w:tcPr>
          <w:p w14:paraId="330A7262" w14:textId="3CCBDB8F" w:rsidR="00FE1CE0" w:rsidRPr="006D6E8A" w:rsidRDefault="00FE1CE0" w:rsidP="004B19C5">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O</w:t>
            </w:r>
          </w:p>
        </w:tc>
        <w:tc>
          <w:tcPr>
            <w:tcW w:w="5812" w:type="dxa"/>
            <w:tcBorders>
              <w:top w:val="single" w:sz="4" w:space="0" w:color="auto"/>
              <w:left w:val="single" w:sz="12" w:space="0" w:color="auto"/>
              <w:bottom w:val="single" w:sz="4" w:space="0" w:color="auto"/>
              <w:right w:val="single" w:sz="12" w:space="0" w:color="auto"/>
            </w:tcBorders>
            <w:vAlign w:val="center"/>
          </w:tcPr>
          <w:p w14:paraId="440AE227" w14:textId="517C926E" w:rsidR="00FE1CE0" w:rsidRPr="006D6E8A" w:rsidRDefault="00FE1CE0" w:rsidP="00FE1CE0">
            <w:pPr>
              <w:bidi w:val="0"/>
              <w:rPr>
                <w:rFonts w:asciiTheme="minorBidi" w:hAnsiTheme="minorBidi" w:cstheme="minorBidi"/>
                <w:b w:val="0"/>
                <w:bCs w:val="0"/>
                <w:szCs w:val="24"/>
              </w:rPr>
            </w:pPr>
            <w:r w:rsidRPr="006D6E8A">
              <w:rPr>
                <w:rFonts w:asciiTheme="minorBidi" w:hAnsiTheme="minorBidi" w:cstheme="minorBidi"/>
                <w:b w:val="0"/>
                <w:bCs w:val="0"/>
                <w:szCs w:val="24"/>
              </w:rPr>
              <w:t xml:space="preserve">Local, public and </w:t>
            </w:r>
            <w:proofErr w:type="spellStart"/>
            <w:r w:rsidRPr="006D6E8A">
              <w:rPr>
                <w:rFonts w:asciiTheme="minorBidi" w:hAnsiTheme="minorBidi" w:cstheme="minorBidi"/>
                <w:b w:val="0"/>
                <w:bCs w:val="0"/>
                <w:szCs w:val="24"/>
              </w:rPr>
              <w:t>defence</w:t>
            </w:r>
            <w:proofErr w:type="spellEnd"/>
            <w:r w:rsidRPr="006D6E8A">
              <w:rPr>
                <w:rFonts w:asciiTheme="minorBidi" w:hAnsiTheme="minorBidi" w:cstheme="minorBidi"/>
                <w:b w:val="0"/>
                <w:bCs w:val="0"/>
                <w:szCs w:val="24"/>
              </w:rPr>
              <w:t xml:space="preserve"> administration and social security</w:t>
            </w:r>
          </w:p>
        </w:tc>
      </w:tr>
      <w:tr w:rsidR="00FE1CE0" w:rsidRPr="006D6E8A" w14:paraId="4F5CA946" w14:textId="77777777" w:rsidTr="00F56F72">
        <w:trPr>
          <w:jc w:val="center"/>
        </w:trPr>
        <w:tc>
          <w:tcPr>
            <w:tcW w:w="974" w:type="dxa"/>
            <w:tcBorders>
              <w:top w:val="single" w:sz="4" w:space="0" w:color="auto"/>
              <w:left w:val="single" w:sz="12" w:space="0" w:color="auto"/>
              <w:bottom w:val="single" w:sz="4" w:space="0" w:color="auto"/>
              <w:right w:val="single" w:sz="12" w:space="0" w:color="auto"/>
            </w:tcBorders>
            <w:vAlign w:val="center"/>
          </w:tcPr>
          <w:p w14:paraId="60DDB2B7" w14:textId="73B2CF5E" w:rsidR="00FE1CE0" w:rsidRPr="006D6E8A" w:rsidRDefault="00FE1CE0" w:rsidP="004B19C5">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P</w:t>
            </w:r>
          </w:p>
        </w:tc>
        <w:tc>
          <w:tcPr>
            <w:tcW w:w="5812" w:type="dxa"/>
            <w:tcBorders>
              <w:top w:val="single" w:sz="4" w:space="0" w:color="auto"/>
              <w:left w:val="single" w:sz="12" w:space="0" w:color="auto"/>
              <w:bottom w:val="single" w:sz="4" w:space="0" w:color="auto"/>
              <w:right w:val="single" w:sz="12" w:space="0" w:color="auto"/>
            </w:tcBorders>
            <w:vAlign w:val="center"/>
          </w:tcPr>
          <w:p w14:paraId="7A6D4A40" w14:textId="32D2ED13" w:rsidR="00FE1CE0" w:rsidRPr="006D6E8A" w:rsidRDefault="00FE1CE0" w:rsidP="00FE1CE0">
            <w:pPr>
              <w:bidi w:val="0"/>
              <w:rPr>
                <w:rFonts w:asciiTheme="minorBidi" w:hAnsiTheme="minorBidi" w:cstheme="minorBidi"/>
                <w:b w:val="0"/>
                <w:bCs w:val="0"/>
                <w:szCs w:val="24"/>
              </w:rPr>
            </w:pPr>
            <w:r w:rsidRPr="006D6E8A">
              <w:rPr>
                <w:rFonts w:asciiTheme="minorBidi" w:hAnsiTheme="minorBidi" w:cstheme="minorBidi"/>
                <w:b w:val="0"/>
                <w:bCs w:val="0"/>
                <w:szCs w:val="24"/>
              </w:rPr>
              <w:t>Education</w:t>
            </w:r>
          </w:p>
        </w:tc>
      </w:tr>
      <w:tr w:rsidR="00FE1CE0" w:rsidRPr="006D6E8A" w14:paraId="016610BB" w14:textId="77777777" w:rsidTr="00F56F72">
        <w:trPr>
          <w:jc w:val="center"/>
        </w:trPr>
        <w:tc>
          <w:tcPr>
            <w:tcW w:w="974" w:type="dxa"/>
            <w:tcBorders>
              <w:top w:val="single" w:sz="4" w:space="0" w:color="auto"/>
              <w:left w:val="single" w:sz="12" w:space="0" w:color="auto"/>
              <w:bottom w:val="single" w:sz="4" w:space="0" w:color="auto"/>
              <w:right w:val="single" w:sz="12" w:space="0" w:color="auto"/>
            </w:tcBorders>
            <w:vAlign w:val="center"/>
          </w:tcPr>
          <w:p w14:paraId="7C48A392" w14:textId="2DCA41DC" w:rsidR="00FE1CE0" w:rsidRPr="006D6E8A" w:rsidRDefault="00FE1CE0" w:rsidP="004B19C5">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Q</w:t>
            </w:r>
          </w:p>
        </w:tc>
        <w:tc>
          <w:tcPr>
            <w:tcW w:w="5812" w:type="dxa"/>
            <w:tcBorders>
              <w:top w:val="single" w:sz="4" w:space="0" w:color="auto"/>
              <w:left w:val="single" w:sz="12" w:space="0" w:color="auto"/>
              <w:bottom w:val="single" w:sz="4" w:space="0" w:color="auto"/>
              <w:right w:val="single" w:sz="12" w:space="0" w:color="auto"/>
            </w:tcBorders>
            <w:vAlign w:val="center"/>
          </w:tcPr>
          <w:p w14:paraId="41DBF2E0" w14:textId="341DF4E4" w:rsidR="00FE1CE0" w:rsidRPr="006D6E8A" w:rsidRDefault="00FE1CE0" w:rsidP="00FE1CE0">
            <w:pPr>
              <w:bidi w:val="0"/>
              <w:rPr>
                <w:rFonts w:asciiTheme="minorBidi" w:hAnsiTheme="minorBidi" w:cstheme="minorBidi"/>
                <w:b w:val="0"/>
                <w:bCs w:val="0"/>
                <w:szCs w:val="24"/>
              </w:rPr>
            </w:pPr>
            <w:r w:rsidRPr="006D6E8A">
              <w:rPr>
                <w:rFonts w:asciiTheme="minorBidi" w:hAnsiTheme="minorBidi" w:cstheme="minorBidi"/>
                <w:b w:val="0"/>
                <w:bCs w:val="0"/>
                <w:szCs w:val="24"/>
              </w:rPr>
              <w:t>Human health and social work activities</w:t>
            </w:r>
          </w:p>
        </w:tc>
      </w:tr>
      <w:tr w:rsidR="00FE1CE0" w:rsidRPr="006D6E8A" w14:paraId="4B0799E1" w14:textId="77777777" w:rsidTr="00F56F72">
        <w:trPr>
          <w:jc w:val="center"/>
        </w:trPr>
        <w:tc>
          <w:tcPr>
            <w:tcW w:w="974" w:type="dxa"/>
            <w:tcBorders>
              <w:top w:val="single" w:sz="4" w:space="0" w:color="auto"/>
              <w:left w:val="single" w:sz="12" w:space="0" w:color="auto"/>
              <w:bottom w:val="single" w:sz="4" w:space="0" w:color="auto"/>
              <w:right w:val="single" w:sz="12" w:space="0" w:color="auto"/>
            </w:tcBorders>
            <w:vAlign w:val="center"/>
          </w:tcPr>
          <w:p w14:paraId="734819B8" w14:textId="434D6060" w:rsidR="00FE1CE0" w:rsidRPr="006D6E8A" w:rsidRDefault="00FE1CE0" w:rsidP="004B19C5">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R</w:t>
            </w:r>
          </w:p>
        </w:tc>
        <w:tc>
          <w:tcPr>
            <w:tcW w:w="5812" w:type="dxa"/>
            <w:tcBorders>
              <w:top w:val="single" w:sz="4" w:space="0" w:color="auto"/>
              <w:left w:val="single" w:sz="12" w:space="0" w:color="auto"/>
              <w:bottom w:val="single" w:sz="4" w:space="0" w:color="auto"/>
              <w:right w:val="single" w:sz="12" w:space="0" w:color="auto"/>
            </w:tcBorders>
            <w:vAlign w:val="center"/>
          </w:tcPr>
          <w:p w14:paraId="7E631180" w14:textId="09B80297" w:rsidR="00FE1CE0" w:rsidRPr="006D6E8A" w:rsidRDefault="00FE1CE0" w:rsidP="00FE1CE0">
            <w:pPr>
              <w:bidi w:val="0"/>
              <w:rPr>
                <w:rFonts w:asciiTheme="minorBidi" w:hAnsiTheme="minorBidi" w:cstheme="minorBidi"/>
                <w:b w:val="0"/>
                <w:bCs w:val="0"/>
                <w:szCs w:val="24"/>
              </w:rPr>
            </w:pPr>
            <w:r w:rsidRPr="006D6E8A">
              <w:rPr>
                <w:rFonts w:asciiTheme="minorBidi" w:hAnsiTheme="minorBidi" w:cstheme="minorBidi"/>
                <w:b w:val="0"/>
                <w:bCs w:val="0"/>
                <w:szCs w:val="24"/>
              </w:rPr>
              <w:t>Arts, entertainment and recreation</w:t>
            </w:r>
          </w:p>
        </w:tc>
      </w:tr>
      <w:tr w:rsidR="00FE1CE0" w:rsidRPr="006D6E8A" w14:paraId="56708032" w14:textId="77777777" w:rsidTr="00F56F72">
        <w:trPr>
          <w:jc w:val="center"/>
        </w:trPr>
        <w:tc>
          <w:tcPr>
            <w:tcW w:w="974" w:type="dxa"/>
            <w:tcBorders>
              <w:top w:val="single" w:sz="4" w:space="0" w:color="auto"/>
              <w:left w:val="single" w:sz="12" w:space="0" w:color="auto"/>
              <w:bottom w:val="single" w:sz="4" w:space="0" w:color="auto"/>
              <w:right w:val="single" w:sz="12" w:space="0" w:color="auto"/>
            </w:tcBorders>
            <w:vAlign w:val="center"/>
          </w:tcPr>
          <w:p w14:paraId="60366E24" w14:textId="0A771959" w:rsidR="00FE1CE0" w:rsidRPr="006D6E8A" w:rsidRDefault="00FE1CE0" w:rsidP="004B19C5">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S</w:t>
            </w:r>
          </w:p>
        </w:tc>
        <w:tc>
          <w:tcPr>
            <w:tcW w:w="5812" w:type="dxa"/>
            <w:tcBorders>
              <w:top w:val="single" w:sz="4" w:space="0" w:color="auto"/>
              <w:left w:val="single" w:sz="12" w:space="0" w:color="auto"/>
              <w:bottom w:val="single" w:sz="4" w:space="0" w:color="auto"/>
              <w:right w:val="single" w:sz="12" w:space="0" w:color="auto"/>
            </w:tcBorders>
            <w:vAlign w:val="center"/>
          </w:tcPr>
          <w:p w14:paraId="1CE7024F" w14:textId="300F90E5" w:rsidR="00FE1CE0" w:rsidRPr="006D6E8A" w:rsidRDefault="00FE1CE0" w:rsidP="00FE1CE0">
            <w:pPr>
              <w:bidi w:val="0"/>
              <w:rPr>
                <w:rFonts w:asciiTheme="minorBidi" w:hAnsiTheme="minorBidi" w:cstheme="minorBidi"/>
                <w:b w:val="0"/>
                <w:bCs w:val="0"/>
                <w:szCs w:val="24"/>
              </w:rPr>
            </w:pPr>
            <w:r w:rsidRPr="006D6E8A">
              <w:rPr>
                <w:rFonts w:asciiTheme="minorBidi" w:hAnsiTheme="minorBidi" w:cstheme="minorBidi"/>
                <w:b w:val="0"/>
                <w:bCs w:val="0"/>
                <w:szCs w:val="24"/>
              </w:rPr>
              <w:t>Other service activities</w:t>
            </w:r>
          </w:p>
        </w:tc>
      </w:tr>
      <w:tr w:rsidR="00FE1CE0" w:rsidRPr="006D6E8A" w14:paraId="47BD35FA" w14:textId="77777777" w:rsidTr="00F56F72">
        <w:trPr>
          <w:jc w:val="center"/>
        </w:trPr>
        <w:tc>
          <w:tcPr>
            <w:tcW w:w="974" w:type="dxa"/>
            <w:tcBorders>
              <w:top w:val="single" w:sz="4" w:space="0" w:color="auto"/>
              <w:left w:val="single" w:sz="12" w:space="0" w:color="auto"/>
              <w:bottom w:val="single" w:sz="12" w:space="0" w:color="auto"/>
              <w:right w:val="single" w:sz="12" w:space="0" w:color="auto"/>
            </w:tcBorders>
            <w:vAlign w:val="center"/>
          </w:tcPr>
          <w:p w14:paraId="7518E8F5" w14:textId="16140FFA" w:rsidR="00FE1CE0" w:rsidRPr="006D6E8A" w:rsidRDefault="00FE1CE0" w:rsidP="004B19C5">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T</w:t>
            </w:r>
          </w:p>
        </w:tc>
        <w:tc>
          <w:tcPr>
            <w:tcW w:w="5812" w:type="dxa"/>
            <w:tcBorders>
              <w:top w:val="single" w:sz="4" w:space="0" w:color="auto"/>
              <w:left w:val="single" w:sz="12" w:space="0" w:color="auto"/>
              <w:bottom w:val="single" w:sz="12" w:space="0" w:color="auto"/>
              <w:right w:val="single" w:sz="12" w:space="0" w:color="auto"/>
            </w:tcBorders>
            <w:vAlign w:val="center"/>
          </w:tcPr>
          <w:p w14:paraId="2B8D46FF" w14:textId="232C49D3" w:rsidR="00FE1CE0" w:rsidRPr="006D6E8A" w:rsidRDefault="00FE1CE0" w:rsidP="00FE1CE0">
            <w:pPr>
              <w:bidi w:val="0"/>
              <w:rPr>
                <w:rFonts w:asciiTheme="minorBidi" w:hAnsiTheme="minorBidi" w:cstheme="minorBidi"/>
                <w:b w:val="0"/>
                <w:bCs w:val="0"/>
                <w:szCs w:val="24"/>
              </w:rPr>
            </w:pPr>
            <w:r w:rsidRPr="006D6E8A">
              <w:rPr>
                <w:rFonts w:asciiTheme="minorBidi" w:hAnsiTheme="minorBidi" w:cstheme="minorBidi"/>
                <w:b w:val="0"/>
                <w:bCs w:val="0"/>
                <w:szCs w:val="24"/>
              </w:rPr>
              <w:t>Households as employers</w:t>
            </w:r>
          </w:p>
        </w:tc>
      </w:tr>
    </w:tbl>
    <w:p w14:paraId="159D3D3B" w14:textId="78B63B74" w:rsidR="00751A67" w:rsidRPr="006D6E8A" w:rsidRDefault="00AD237A" w:rsidP="00FB1EB3">
      <w:pPr>
        <w:pStyle w:val="1"/>
        <w:bidi w:val="0"/>
        <w:spacing w:before="240"/>
        <w:jc w:val="left"/>
        <w:rPr>
          <w:rFonts w:asciiTheme="minorBidi" w:hAnsiTheme="minorBidi" w:cstheme="minorBidi"/>
          <w:bCs/>
          <w:sz w:val="24"/>
        </w:rPr>
      </w:pPr>
      <w:r w:rsidRPr="006D6E8A">
        <w:rPr>
          <w:rFonts w:asciiTheme="minorBidi" w:hAnsiTheme="minorBidi" w:cstheme="minorBidi"/>
          <w:bCs/>
          <w:sz w:val="24"/>
        </w:rPr>
        <w:lastRenderedPageBreak/>
        <w:t>Among</w:t>
      </w:r>
      <w:r w:rsidRPr="006D6E8A">
        <w:rPr>
          <w:rFonts w:asciiTheme="minorBidi" w:hAnsiTheme="minorBidi" w:cstheme="minorBidi"/>
          <w:bCs/>
          <w:color w:val="FF0000"/>
          <w:sz w:val="24"/>
        </w:rPr>
        <w:t xml:space="preserve"> </w:t>
      </w:r>
      <w:r w:rsidRPr="006D6E8A">
        <w:rPr>
          <w:rFonts w:asciiTheme="minorBidi" w:hAnsiTheme="minorBidi" w:cstheme="minorBidi"/>
          <w:bCs/>
          <w:sz w:val="24"/>
        </w:rPr>
        <w:t xml:space="preserve">employed persons, the </w:t>
      </w:r>
      <w:r w:rsidRPr="006D6E8A">
        <w:rPr>
          <w:rFonts w:asciiTheme="minorBidi" w:hAnsiTheme="minorBidi" w:cstheme="minorBidi"/>
          <w:b/>
          <w:sz w:val="24"/>
        </w:rPr>
        <w:t>greatest increase</w:t>
      </w:r>
      <w:r w:rsidRPr="006D6E8A">
        <w:rPr>
          <w:rFonts w:asciiTheme="minorBidi" w:hAnsiTheme="minorBidi" w:cstheme="minorBidi"/>
          <w:bCs/>
          <w:sz w:val="24"/>
        </w:rPr>
        <w:t xml:space="preserve"> </w:t>
      </w:r>
      <w:r w:rsidR="002C0850">
        <w:rPr>
          <w:rFonts w:asciiTheme="minorBidi" w:hAnsiTheme="minorBidi" w:cstheme="minorBidi"/>
          <w:bCs/>
          <w:sz w:val="24"/>
        </w:rPr>
        <w:t>w</w:t>
      </w:r>
      <w:r w:rsidR="004E26EE">
        <w:rPr>
          <w:rFonts w:asciiTheme="minorBidi" w:hAnsiTheme="minorBidi" w:cstheme="minorBidi"/>
          <w:bCs/>
          <w:sz w:val="24"/>
        </w:rPr>
        <w:t>as</w:t>
      </w:r>
      <w:r w:rsidRPr="00C51A90">
        <w:rPr>
          <w:rFonts w:asciiTheme="minorBidi" w:hAnsiTheme="minorBidi" w:cstheme="minorBidi"/>
          <w:bCs/>
          <w:sz w:val="24"/>
        </w:rPr>
        <w:t xml:space="preserve"> in</w:t>
      </w:r>
      <w:r w:rsidR="0049570A" w:rsidRPr="00C51A90">
        <w:rPr>
          <w:rFonts w:asciiTheme="minorBidi" w:hAnsiTheme="minorBidi" w:cstheme="minorBidi"/>
          <w:bCs/>
          <w:sz w:val="24"/>
        </w:rPr>
        <w:t xml:space="preserve"> </w:t>
      </w:r>
      <w:r w:rsidR="00F53BCC" w:rsidRPr="00107C4C">
        <w:rPr>
          <w:rFonts w:asciiTheme="minorBidi" w:hAnsiTheme="minorBidi" w:cstheme="minorBidi"/>
          <w:bCs/>
          <w:sz w:val="24"/>
        </w:rPr>
        <w:t xml:space="preserve">the </w:t>
      </w:r>
      <w:r w:rsidR="006C5391" w:rsidRPr="00107C4C">
        <w:rPr>
          <w:rFonts w:asciiTheme="minorBidi" w:hAnsiTheme="minorBidi" w:cstheme="minorBidi"/>
          <w:bCs/>
          <w:sz w:val="24"/>
        </w:rPr>
        <w:t>industr</w:t>
      </w:r>
      <w:r w:rsidR="004E26EE">
        <w:rPr>
          <w:rFonts w:asciiTheme="minorBidi" w:hAnsiTheme="minorBidi" w:cstheme="minorBidi"/>
          <w:bCs/>
          <w:sz w:val="24"/>
        </w:rPr>
        <w:t>y</w:t>
      </w:r>
      <w:r w:rsidR="00156CD4">
        <w:rPr>
          <w:rFonts w:asciiTheme="minorBidi" w:hAnsiTheme="minorBidi" w:cstheme="minorBidi" w:hint="cs"/>
          <w:bCs/>
          <w:sz w:val="24"/>
          <w:rtl/>
        </w:rPr>
        <w:t>:</w:t>
      </w:r>
      <w:r w:rsidR="006C5391" w:rsidRPr="006D6E8A">
        <w:rPr>
          <w:rFonts w:asciiTheme="minorBidi" w:hAnsiTheme="minorBidi" w:cstheme="minorBidi"/>
          <w:bCs/>
          <w:sz w:val="24"/>
        </w:rPr>
        <w:t xml:space="preserve"> </w:t>
      </w:r>
      <w:r w:rsidR="00FB1EB3" w:rsidRPr="00FB1EB3">
        <w:rPr>
          <w:rFonts w:asciiTheme="minorBidi" w:hAnsiTheme="minorBidi" w:cstheme="minorBidi"/>
          <w:b/>
          <w:bCs/>
          <w:sz w:val="24"/>
        </w:rPr>
        <w:t>Professional, scientific and technical activities</w:t>
      </w:r>
      <w:r w:rsidR="00294D90" w:rsidRPr="006D6E8A">
        <w:rPr>
          <w:rFonts w:asciiTheme="minorBidi" w:hAnsiTheme="minorBidi" w:cstheme="minorBidi"/>
          <w:bCs/>
          <w:sz w:val="24"/>
        </w:rPr>
        <w:t xml:space="preserve"> </w:t>
      </w:r>
      <w:r w:rsidR="00B06990" w:rsidRPr="006D6E8A">
        <w:rPr>
          <w:rFonts w:asciiTheme="minorBidi" w:hAnsiTheme="minorBidi" w:cstheme="minorBidi"/>
          <w:bCs/>
          <w:sz w:val="24"/>
        </w:rPr>
        <w:t>(</w:t>
      </w:r>
      <w:r w:rsidR="009F0F82" w:rsidRPr="006D6E8A">
        <w:rPr>
          <w:rFonts w:asciiTheme="minorBidi" w:hAnsiTheme="minorBidi" w:cstheme="minorBidi"/>
          <w:bCs/>
          <w:sz w:val="24"/>
        </w:rPr>
        <w:t xml:space="preserve">approximately </w:t>
      </w:r>
      <w:r w:rsidR="00FB1EB3">
        <w:rPr>
          <w:rFonts w:asciiTheme="minorBidi" w:hAnsiTheme="minorBidi" w:cstheme="minorBidi"/>
          <w:bCs/>
          <w:sz w:val="24"/>
        </w:rPr>
        <w:t>27</w:t>
      </w:r>
      <w:r w:rsidRPr="006D6E8A">
        <w:rPr>
          <w:rFonts w:asciiTheme="minorBidi" w:hAnsiTheme="minorBidi" w:cstheme="minorBidi"/>
          <w:bCs/>
          <w:sz w:val="24"/>
        </w:rPr>
        <w:t>,000 employed persons)</w:t>
      </w:r>
      <w:r w:rsidR="004E26EE">
        <w:rPr>
          <w:rFonts w:asciiTheme="minorBidi" w:hAnsiTheme="minorBidi" w:cstheme="minorBidi"/>
          <w:bCs/>
          <w:sz w:val="24"/>
        </w:rPr>
        <w:t>.</w:t>
      </w:r>
      <w:r w:rsidR="00E32AF3">
        <w:rPr>
          <w:rFonts w:asciiTheme="minorBidi" w:hAnsiTheme="minorBidi" w:cstheme="minorBidi"/>
          <w:bCs/>
          <w:sz w:val="24"/>
        </w:rPr>
        <w:t xml:space="preserve"> </w:t>
      </w:r>
    </w:p>
    <w:p w14:paraId="4C42C90A" w14:textId="090258BD" w:rsidR="00AD237A" w:rsidRPr="006D6E8A" w:rsidRDefault="00AD237A" w:rsidP="00FB1EB3">
      <w:pPr>
        <w:pStyle w:val="1"/>
        <w:bidi w:val="0"/>
        <w:spacing w:before="240"/>
        <w:jc w:val="left"/>
        <w:rPr>
          <w:rFonts w:asciiTheme="minorBidi" w:hAnsiTheme="minorBidi" w:cstheme="minorBidi"/>
          <w:bCs/>
          <w:sz w:val="24"/>
        </w:rPr>
      </w:pPr>
      <w:r w:rsidRPr="006D6E8A">
        <w:rPr>
          <w:rFonts w:asciiTheme="minorBidi" w:hAnsiTheme="minorBidi" w:cstheme="minorBidi"/>
          <w:bCs/>
          <w:sz w:val="24"/>
        </w:rPr>
        <w:t xml:space="preserve">The </w:t>
      </w:r>
      <w:r w:rsidRPr="006D6E8A">
        <w:rPr>
          <w:rFonts w:asciiTheme="minorBidi" w:hAnsiTheme="minorBidi" w:cstheme="minorBidi"/>
          <w:b/>
          <w:sz w:val="24"/>
        </w:rPr>
        <w:t xml:space="preserve">greatest </w:t>
      </w:r>
      <w:r w:rsidRPr="0003334D">
        <w:rPr>
          <w:rFonts w:asciiTheme="minorBidi" w:hAnsiTheme="minorBidi" w:cstheme="minorBidi"/>
          <w:b/>
          <w:sz w:val="24"/>
        </w:rPr>
        <w:t>decreas</w:t>
      </w:r>
      <w:r w:rsidR="00206AD7" w:rsidRPr="0003334D">
        <w:rPr>
          <w:rFonts w:asciiTheme="minorBidi" w:hAnsiTheme="minorBidi" w:cstheme="minorBidi"/>
          <w:b/>
          <w:sz w:val="24"/>
        </w:rPr>
        <w:t>e</w:t>
      </w:r>
      <w:r w:rsidRPr="0003334D">
        <w:rPr>
          <w:rFonts w:asciiTheme="minorBidi" w:hAnsiTheme="minorBidi" w:cstheme="minorBidi"/>
          <w:bCs/>
          <w:sz w:val="24"/>
        </w:rPr>
        <w:t xml:space="preserve"> </w:t>
      </w:r>
      <w:r w:rsidR="004E26EE">
        <w:rPr>
          <w:rFonts w:asciiTheme="minorBidi" w:hAnsiTheme="minorBidi" w:cstheme="minorBidi"/>
          <w:bCs/>
          <w:sz w:val="24"/>
        </w:rPr>
        <w:t>w</w:t>
      </w:r>
      <w:r w:rsidR="00294D90">
        <w:rPr>
          <w:rFonts w:asciiTheme="minorBidi" w:hAnsiTheme="minorBidi" w:cstheme="minorBidi"/>
          <w:bCs/>
          <w:sz w:val="24"/>
        </w:rPr>
        <w:t>as</w:t>
      </w:r>
      <w:r w:rsidRPr="009409F6">
        <w:rPr>
          <w:rFonts w:asciiTheme="minorBidi" w:hAnsiTheme="minorBidi" w:cstheme="minorBidi"/>
          <w:bCs/>
          <w:color w:val="FF0000"/>
          <w:sz w:val="24"/>
        </w:rPr>
        <w:t xml:space="preserve"> </w:t>
      </w:r>
      <w:r w:rsidR="00C51A90" w:rsidRPr="00C51A90">
        <w:rPr>
          <w:rFonts w:asciiTheme="minorBidi" w:hAnsiTheme="minorBidi" w:cstheme="minorBidi"/>
          <w:bCs/>
          <w:sz w:val="24"/>
        </w:rPr>
        <w:t xml:space="preserve">in </w:t>
      </w:r>
      <w:r w:rsidR="00F53BCC" w:rsidRPr="00107C4C">
        <w:rPr>
          <w:rFonts w:asciiTheme="minorBidi" w:hAnsiTheme="minorBidi" w:cstheme="minorBidi"/>
          <w:bCs/>
          <w:sz w:val="24"/>
        </w:rPr>
        <w:t xml:space="preserve">the </w:t>
      </w:r>
      <w:r w:rsidR="00156CD4" w:rsidRPr="0096340A">
        <w:rPr>
          <w:rFonts w:asciiTheme="minorBidi" w:hAnsiTheme="minorBidi" w:cstheme="minorBidi"/>
          <w:bCs/>
          <w:sz w:val="24"/>
        </w:rPr>
        <w:t>indust</w:t>
      </w:r>
      <w:r w:rsidR="004E26EE" w:rsidRPr="0096340A">
        <w:rPr>
          <w:rFonts w:asciiTheme="minorBidi" w:hAnsiTheme="minorBidi" w:cstheme="minorBidi"/>
          <w:bCs/>
          <w:sz w:val="24"/>
        </w:rPr>
        <w:t>r</w:t>
      </w:r>
      <w:r w:rsidR="00294D90">
        <w:rPr>
          <w:rFonts w:asciiTheme="minorBidi" w:hAnsiTheme="minorBidi" w:cstheme="minorBidi"/>
          <w:bCs/>
          <w:sz w:val="24"/>
        </w:rPr>
        <w:t>y</w:t>
      </w:r>
      <w:r w:rsidR="00666A2D" w:rsidRPr="0096340A">
        <w:rPr>
          <w:rFonts w:asciiTheme="minorBidi" w:hAnsiTheme="minorBidi" w:cstheme="minorBidi"/>
          <w:bCs/>
          <w:sz w:val="24"/>
        </w:rPr>
        <w:t>:</w:t>
      </w:r>
      <w:r w:rsidR="00157851" w:rsidRPr="00157851">
        <w:rPr>
          <w:rFonts w:asciiTheme="minorBidi" w:hAnsiTheme="minorBidi" w:cstheme="minorBidi"/>
          <w:b/>
          <w:bCs/>
        </w:rPr>
        <w:t xml:space="preserve"> </w:t>
      </w:r>
      <w:r w:rsidR="00FB1EB3" w:rsidRPr="00FB1EB3">
        <w:rPr>
          <w:rFonts w:asciiTheme="minorBidi" w:hAnsiTheme="minorBidi" w:cstheme="minorBidi"/>
          <w:b/>
          <w:bCs/>
          <w:sz w:val="24"/>
        </w:rPr>
        <w:t xml:space="preserve">Manufacturing; Mining and quarrying </w:t>
      </w:r>
      <w:r w:rsidR="0099627C" w:rsidRPr="006D6E8A">
        <w:rPr>
          <w:rFonts w:asciiTheme="minorBidi" w:hAnsiTheme="minorBidi" w:cstheme="minorBidi"/>
          <w:bCs/>
          <w:sz w:val="24"/>
        </w:rPr>
        <w:t>(</w:t>
      </w:r>
      <w:r w:rsidR="00FB1EB3" w:rsidRPr="006D6E8A">
        <w:rPr>
          <w:rFonts w:asciiTheme="minorBidi" w:hAnsiTheme="minorBidi" w:cstheme="minorBidi"/>
          <w:bCs/>
          <w:sz w:val="24"/>
        </w:rPr>
        <w:t xml:space="preserve">approximately </w:t>
      </w:r>
      <w:r w:rsidR="00FB1EB3">
        <w:rPr>
          <w:rFonts w:asciiTheme="minorBidi" w:hAnsiTheme="minorBidi" w:cstheme="minorBidi"/>
          <w:bCs/>
          <w:sz w:val="24"/>
        </w:rPr>
        <w:t>23</w:t>
      </w:r>
      <w:r w:rsidR="0099627C" w:rsidRPr="006D6E8A">
        <w:rPr>
          <w:rFonts w:asciiTheme="minorBidi" w:hAnsiTheme="minorBidi" w:cstheme="minorBidi"/>
          <w:bCs/>
          <w:sz w:val="24"/>
        </w:rPr>
        <w:t>,000 employed persons)</w:t>
      </w:r>
      <w:r w:rsidR="00294D90">
        <w:rPr>
          <w:rFonts w:asciiTheme="minorBidi" w:hAnsiTheme="minorBidi" w:cstheme="minorBidi"/>
          <w:bCs/>
          <w:sz w:val="24"/>
        </w:rPr>
        <w:t>.</w:t>
      </w:r>
      <w:r w:rsidR="003D14DB">
        <w:rPr>
          <w:rFonts w:asciiTheme="minorBidi" w:hAnsiTheme="minorBidi" w:cstheme="minorBidi"/>
          <w:bCs/>
          <w:sz w:val="24"/>
        </w:rPr>
        <w:t xml:space="preserve"> </w:t>
      </w:r>
    </w:p>
    <w:p w14:paraId="72031AA0" w14:textId="7F8C4E95" w:rsidR="0083089A" w:rsidRPr="006D6E8A" w:rsidRDefault="00AD237A" w:rsidP="00EC6C3E">
      <w:pPr>
        <w:pStyle w:val="1"/>
        <w:bidi w:val="0"/>
        <w:spacing w:before="240"/>
        <w:jc w:val="left"/>
        <w:rPr>
          <w:rFonts w:ascii="Arial" w:hAnsi="Arial" w:cs="Arial"/>
          <w:bCs/>
        </w:rPr>
      </w:pPr>
      <w:r w:rsidRPr="006D6E8A">
        <w:rPr>
          <w:rFonts w:ascii="Arial" w:hAnsi="Arial" w:cs="Arial"/>
          <w:b/>
          <w:sz w:val="24"/>
        </w:rPr>
        <w:t xml:space="preserve">Employed Persons by Occupation </w:t>
      </w:r>
      <w:r w:rsidRPr="006D6E8A">
        <w:rPr>
          <w:rFonts w:ascii="Arial" w:hAnsi="Arial" w:cs="Arial"/>
          <w:bCs/>
          <w:sz w:val="24"/>
        </w:rPr>
        <w:t>(</w:t>
      </w:r>
      <w:hyperlink r:id="rId27" w:history="1">
        <w:r w:rsidRPr="006D6E8A">
          <w:rPr>
            <w:rStyle w:val="Hyperlink"/>
            <w:rFonts w:ascii="Arial" w:hAnsi="Arial" w:cs="Arial"/>
            <w:bCs/>
            <w:sz w:val="24"/>
          </w:rPr>
          <w:t>By the new classification of Occupations, Technical Publication no. 81</w:t>
        </w:r>
      </w:hyperlink>
      <w:r w:rsidRPr="006D6E8A">
        <w:rPr>
          <w:rFonts w:ascii="Arial" w:hAnsi="Arial" w:cs="Arial"/>
          <w:bCs/>
          <w:sz w:val="24"/>
        </w:rPr>
        <w:t>)</w:t>
      </w:r>
      <w:r w:rsidRPr="006D6E8A">
        <w:rPr>
          <w:rFonts w:ascii="Arial" w:hAnsi="Arial" w:cs="Arial"/>
          <w:b/>
          <w:sz w:val="24"/>
        </w:rPr>
        <w:t xml:space="preserve"> </w:t>
      </w:r>
      <w:r w:rsidRPr="006D6E8A">
        <w:rPr>
          <w:rFonts w:ascii="Arial" w:hAnsi="Arial" w:cs="Arial"/>
          <w:bCs/>
          <w:sz w:val="24"/>
        </w:rPr>
        <w:t>(Detailed figures can be found in Tables 2.10</w:t>
      </w:r>
      <w:r w:rsidR="00503206" w:rsidRPr="006D6E8A">
        <w:rPr>
          <w:rFonts w:ascii="Arial" w:hAnsi="Arial" w:cs="Arial"/>
          <w:bCs/>
          <w:sz w:val="24"/>
        </w:rPr>
        <w:t>.2</w:t>
      </w:r>
      <w:r w:rsidRPr="006D6E8A">
        <w:rPr>
          <w:rFonts w:ascii="Arial" w:hAnsi="Arial" w:cs="Arial"/>
          <w:bCs/>
          <w:sz w:val="24"/>
        </w:rPr>
        <w:t xml:space="preserve"> and 2.14</w:t>
      </w:r>
      <w:r w:rsidR="00503206" w:rsidRPr="006D6E8A">
        <w:rPr>
          <w:rFonts w:ascii="Arial" w:hAnsi="Arial" w:cs="Arial"/>
          <w:bCs/>
          <w:sz w:val="24"/>
        </w:rPr>
        <w:t>.2</w:t>
      </w:r>
      <w:r w:rsidRPr="006D6E8A">
        <w:rPr>
          <w:rFonts w:ascii="Arial" w:hAnsi="Arial" w:cs="Arial"/>
          <w:bCs/>
          <w:sz w:val="24"/>
        </w:rPr>
        <w:t xml:space="preserve"> in the "</w:t>
      </w:r>
      <w:hyperlink r:id="rId28" w:history="1">
        <w:r w:rsidR="00503206" w:rsidRPr="006D6E8A">
          <w:rPr>
            <w:rStyle w:val="Hyperlink"/>
            <w:rFonts w:ascii="Arial" w:hAnsi="Arial" w:cs="Arial"/>
            <w:bCs/>
            <w:sz w:val="24"/>
          </w:rPr>
          <w:t>Labour Force Survey Monthly Data</w:t>
        </w:r>
      </w:hyperlink>
      <w:r w:rsidRPr="006D6E8A">
        <w:rPr>
          <w:rFonts w:ascii="Arial" w:hAnsi="Arial" w:cs="Arial"/>
          <w:bCs/>
          <w:sz w:val="24"/>
        </w:rPr>
        <w:t>" on the website).</w:t>
      </w:r>
    </w:p>
    <w:p w14:paraId="57968248" w14:textId="107EC9F6" w:rsidR="00C6691B" w:rsidRPr="006D6E8A" w:rsidRDefault="00C6691B" w:rsidP="003766CC">
      <w:pPr>
        <w:pStyle w:val="1"/>
        <w:bidi w:val="0"/>
        <w:spacing w:before="240" w:line="240" w:lineRule="auto"/>
        <w:jc w:val="left"/>
        <w:rPr>
          <w:rFonts w:asciiTheme="minorBidi" w:hAnsiTheme="minorBidi" w:cstheme="minorBidi"/>
          <w:b/>
          <w:sz w:val="24"/>
          <w:rtl/>
        </w:rPr>
      </w:pPr>
      <w:r w:rsidRPr="006D6E8A">
        <w:rPr>
          <w:rFonts w:asciiTheme="minorBidi" w:hAnsiTheme="minorBidi" w:cstheme="minorBidi"/>
          <w:b/>
          <w:sz w:val="24"/>
        </w:rPr>
        <w:t xml:space="preserve">DIAGRAM </w:t>
      </w:r>
      <w:r w:rsidR="00613F76" w:rsidRPr="006D6E8A">
        <w:rPr>
          <w:rFonts w:asciiTheme="minorBidi" w:hAnsiTheme="minorBidi" w:cstheme="minorBidi"/>
          <w:b/>
          <w:sz w:val="24"/>
        </w:rPr>
        <w:t>9</w:t>
      </w:r>
      <w:r w:rsidRPr="006D6E8A">
        <w:rPr>
          <w:rFonts w:asciiTheme="minorBidi" w:hAnsiTheme="minorBidi" w:cstheme="minorBidi"/>
          <w:b/>
          <w:sz w:val="24"/>
        </w:rPr>
        <w:t xml:space="preserve">. </w:t>
      </w:r>
      <w:r w:rsidR="009369BC" w:rsidRPr="006D6E8A">
        <w:rPr>
          <w:rFonts w:asciiTheme="minorBidi" w:hAnsiTheme="minorBidi" w:cstheme="minorBidi"/>
          <w:b/>
          <w:sz w:val="24"/>
        </w:rPr>
        <w:t>EMPLOYED PERSONS</w:t>
      </w:r>
      <w:r w:rsidRPr="006D6E8A">
        <w:rPr>
          <w:rFonts w:asciiTheme="minorBidi" w:hAnsiTheme="minorBidi" w:cstheme="minorBidi"/>
          <w:b/>
          <w:sz w:val="24"/>
        </w:rPr>
        <w:t>, BY OCCUPATION (SEASONALLY ADJUSTED DATA)</w:t>
      </w:r>
    </w:p>
    <w:p w14:paraId="72EEA97B" w14:textId="2236AC43" w:rsidR="001D66C5" w:rsidRDefault="00C96252" w:rsidP="0030540B">
      <w:pPr>
        <w:pStyle w:val="1"/>
        <w:bidi w:val="0"/>
        <w:spacing w:after="240"/>
        <w:jc w:val="center"/>
        <w:rPr>
          <w:rFonts w:asciiTheme="minorBidi" w:hAnsiTheme="minorBidi" w:cstheme="minorBidi"/>
          <w:b/>
          <w:sz w:val="24"/>
        </w:rPr>
      </w:pPr>
      <w:r w:rsidRPr="00C96252">
        <w:rPr>
          <w:noProof/>
        </w:rPr>
        <w:drawing>
          <wp:inline distT="0" distB="0" distL="0" distR="0" wp14:anchorId="43EEA3EE" wp14:editId="5B7A80E8">
            <wp:extent cx="6628130" cy="4321041"/>
            <wp:effectExtent l="0" t="0" r="1270" b="3810"/>
            <wp:docPr id="9" name="Рисунок 9" descr="DIAGRAM 9. EMPLOYED PERSONS, BY OCCUPATION (SEASONALLY ADJUSTED DATA)&#10;Thous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628130" cy="4321041"/>
                    </a:xfrm>
                    <a:prstGeom prst="rect">
                      <a:avLst/>
                    </a:prstGeom>
                    <a:noFill/>
                    <a:ln>
                      <a:noFill/>
                    </a:ln>
                  </pic:spPr>
                </pic:pic>
              </a:graphicData>
            </a:graphic>
          </wp:inline>
        </w:drawing>
      </w:r>
    </w:p>
    <w:p w14:paraId="4FC3186F" w14:textId="77777777" w:rsidR="001D66C5" w:rsidRDefault="001D66C5">
      <w:pPr>
        <w:bidi w:val="0"/>
        <w:rPr>
          <w:rFonts w:asciiTheme="minorBidi" w:hAnsiTheme="minorBidi" w:cstheme="minorBidi"/>
          <w:bCs w:val="0"/>
          <w:szCs w:val="24"/>
          <w:lang w:eastAsia="en-US"/>
        </w:rPr>
      </w:pPr>
      <w:r>
        <w:rPr>
          <w:rFonts w:asciiTheme="minorBidi" w:hAnsiTheme="minorBidi" w:cstheme="minorBidi"/>
          <w:b w:val="0"/>
        </w:rPr>
        <w:br w:type="page"/>
      </w:r>
    </w:p>
    <w:tbl>
      <w:tblPr>
        <w:tblStyle w:val="TableGrid"/>
        <w:tblW w:w="5808" w:type="dxa"/>
        <w:jc w:val="center"/>
        <w:tblLook w:val="04A0" w:firstRow="1" w:lastRow="0" w:firstColumn="1" w:lastColumn="0" w:noHBand="0" w:noVBand="1"/>
        <w:tblCaption w:val="Occupations - legend for diagram 9"/>
        <w:tblDescription w:val="Occupations - legend for diagram 9"/>
      </w:tblPr>
      <w:tblGrid>
        <w:gridCol w:w="850"/>
        <w:gridCol w:w="4958"/>
      </w:tblGrid>
      <w:tr w:rsidR="00FE35BF" w:rsidRPr="006D6E8A" w14:paraId="15666019" w14:textId="77777777" w:rsidTr="007C7994">
        <w:trPr>
          <w:tblHeader/>
          <w:jc w:val="center"/>
        </w:trPr>
        <w:tc>
          <w:tcPr>
            <w:tcW w:w="850" w:type="dxa"/>
            <w:tcBorders>
              <w:top w:val="single" w:sz="12" w:space="0" w:color="000000"/>
              <w:left w:val="single" w:sz="12" w:space="0" w:color="000000"/>
              <w:bottom w:val="single" w:sz="12" w:space="0" w:color="000000"/>
              <w:right w:val="single" w:sz="12" w:space="0" w:color="000000"/>
            </w:tcBorders>
            <w:vAlign w:val="bottom"/>
          </w:tcPr>
          <w:p w14:paraId="64FEC4E4" w14:textId="77777777" w:rsidR="00FE35BF" w:rsidRPr="006D6E8A" w:rsidRDefault="00FE35BF" w:rsidP="0030540B">
            <w:pPr>
              <w:bidi w:val="0"/>
              <w:spacing w:after="120"/>
              <w:jc w:val="center"/>
              <w:rPr>
                <w:rFonts w:ascii="Arial" w:hAnsi="Arial" w:cs="Arial"/>
                <w:b w:val="0"/>
                <w:bCs w:val="0"/>
                <w:color w:val="000000"/>
                <w:szCs w:val="24"/>
              </w:rPr>
            </w:pPr>
            <w:r w:rsidRPr="006D6E8A">
              <w:rPr>
                <w:rFonts w:ascii="Arial" w:hAnsi="Arial" w:cs="Arial"/>
                <w:color w:val="000000"/>
                <w:szCs w:val="24"/>
              </w:rPr>
              <w:lastRenderedPageBreak/>
              <w:t>Code</w:t>
            </w:r>
          </w:p>
        </w:tc>
        <w:tc>
          <w:tcPr>
            <w:tcW w:w="4958" w:type="dxa"/>
            <w:tcBorders>
              <w:top w:val="single" w:sz="12" w:space="0" w:color="000000"/>
              <w:left w:val="single" w:sz="12" w:space="0" w:color="000000"/>
              <w:bottom w:val="single" w:sz="12" w:space="0" w:color="000000"/>
              <w:right w:val="single" w:sz="12" w:space="0" w:color="000000"/>
            </w:tcBorders>
            <w:vAlign w:val="bottom"/>
          </w:tcPr>
          <w:p w14:paraId="1CD43E4A" w14:textId="77777777" w:rsidR="00FE35BF" w:rsidRPr="006D6E8A" w:rsidRDefault="00FE35BF" w:rsidP="0030540B">
            <w:pPr>
              <w:bidi w:val="0"/>
              <w:spacing w:after="120"/>
              <w:rPr>
                <w:rFonts w:ascii="Arial" w:hAnsi="Arial" w:cs="Arial"/>
                <w:b w:val="0"/>
                <w:bCs w:val="0"/>
                <w:color w:val="000000"/>
                <w:szCs w:val="24"/>
              </w:rPr>
            </w:pPr>
            <w:r w:rsidRPr="006D6E8A">
              <w:rPr>
                <w:rFonts w:ascii="Arial" w:hAnsi="Arial" w:cs="Arial"/>
                <w:color w:val="000000"/>
                <w:szCs w:val="24"/>
              </w:rPr>
              <w:t>Occupation</w:t>
            </w:r>
          </w:p>
        </w:tc>
      </w:tr>
      <w:tr w:rsidR="00FE35BF" w:rsidRPr="006D6E8A" w14:paraId="706277FA" w14:textId="77777777" w:rsidTr="007C7994">
        <w:trPr>
          <w:jc w:val="center"/>
        </w:trPr>
        <w:tc>
          <w:tcPr>
            <w:tcW w:w="850" w:type="dxa"/>
            <w:tcBorders>
              <w:top w:val="single" w:sz="12" w:space="0" w:color="000000"/>
              <w:left w:val="single" w:sz="12" w:space="0" w:color="000000"/>
              <w:bottom w:val="single" w:sz="4" w:space="0" w:color="000000"/>
              <w:right w:val="single" w:sz="12" w:space="0" w:color="000000"/>
            </w:tcBorders>
            <w:vAlign w:val="center"/>
          </w:tcPr>
          <w:p w14:paraId="13814FF0" w14:textId="77777777" w:rsidR="00FE35BF" w:rsidRPr="006D6E8A" w:rsidRDefault="00FE35BF" w:rsidP="007C7994">
            <w:pPr>
              <w:bidi w:val="0"/>
              <w:jc w:val="center"/>
              <w:rPr>
                <w:rFonts w:ascii="Arial" w:hAnsi="Arial" w:cs="Arial"/>
                <w:b w:val="0"/>
                <w:bCs w:val="0"/>
                <w:szCs w:val="24"/>
              </w:rPr>
            </w:pPr>
            <w:r w:rsidRPr="006D6E8A">
              <w:rPr>
                <w:rFonts w:ascii="Arial" w:hAnsi="Arial" w:cs="Arial"/>
                <w:b w:val="0"/>
                <w:bCs w:val="0"/>
                <w:szCs w:val="24"/>
              </w:rPr>
              <w:t xml:space="preserve">1 </w:t>
            </w:r>
          </w:p>
        </w:tc>
        <w:tc>
          <w:tcPr>
            <w:tcW w:w="4958" w:type="dxa"/>
            <w:tcBorders>
              <w:top w:val="single" w:sz="12" w:space="0" w:color="000000"/>
              <w:left w:val="single" w:sz="12" w:space="0" w:color="000000"/>
              <w:bottom w:val="single" w:sz="4" w:space="0" w:color="000000"/>
              <w:right w:val="single" w:sz="12" w:space="0" w:color="000000"/>
            </w:tcBorders>
            <w:vAlign w:val="center"/>
          </w:tcPr>
          <w:p w14:paraId="62E46E25" w14:textId="77777777" w:rsidR="00FE35BF" w:rsidRPr="006D6E8A" w:rsidRDefault="00FE35BF" w:rsidP="007C7994">
            <w:pPr>
              <w:bidi w:val="0"/>
              <w:rPr>
                <w:rFonts w:ascii="Arial" w:hAnsi="Arial" w:cs="Arial"/>
                <w:b w:val="0"/>
                <w:bCs w:val="0"/>
                <w:szCs w:val="24"/>
              </w:rPr>
            </w:pPr>
            <w:r w:rsidRPr="006D6E8A">
              <w:rPr>
                <w:rFonts w:ascii="Arial" w:hAnsi="Arial" w:cs="Arial"/>
                <w:b w:val="0"/>
                <w:bCs w:val="0"/>
                <w:szCs w:val="24"/>
              </w:rPr>
              <w:t>Managers</w:t>
            </w:r>
          </w:p>
        </w:tc>
      </w:tr>
      <w:tr w:rsidR="00FE35BF" w:rsidRPr="006D6E8A" w14:paraId="6AF02189" w14:textId="77777777" w:rsidTr="007C7994">
        <w:trPr>
          <w:jc w:val="center"/>
        </w:trPr>
        <w:tc>
          <w:tcPr>
            <w:tcW w:w="850" w:type="dxa"/>
            <w:tcBorders>
              <w:top w:val="single" w:sz="4" w:space="0" w:color="000000"/>
              <w:left w:val="single" w:sz="12" w:space="0" w:color="000000"/>
              <w:bottom w:val="single" w:sz="4" w:space="0" w:color="000000"/>
              <w:right w:val="single" w:sz="12" w:space="0" w:color="000000"/>
            </w:tcBorders>
            <w:vAlign w:val="center"/>
          </w:tcPr>
          <w:p w14:paraId="0CA1994D" w14:textId="77777777" w:rsidR="00FE35BF" w:rsidRPr="006D6E8A" w:rsidRDefault="00FE35BF" w:rsidP="007C7994">
            <w:pPr>
              <w:bidi w:val="0"/>
              <w:jc w:val="center"/>
              <w:rPr>
                <w:rFonts w:ascii="Arial" w:hAnsi="Arial" w:cs="Arial"/>
                <w:b w:val="0"/>
                <w:bCs w:val="0"/>
                <w:szCs w:val="24"/>
              </w:rPr>
            </w:pPr>
            <w:r w:rsidRPr="006D6E8A">
              <w:rPr>
                <w:rFonts w:ascii="Arial" w:hAnsi="Arial" w:cs="Arial"/>
                <w:b w:val="0"/>
                <w:bCs w:val="0"/>
                <w:szCs w:val="24"/>
              </w:rPr>
              <w:t xml:space="preserve">2 </w:t>
            </w:r>
          </w:p>
        </w:tc>
        <w:tc>
          <w:tcPr>
            <w:tcW w:w="4958" w:type="dxa"/>
            <w:tcBorders>
              <w:top w:val="single" w:sz="4" w:space="0" w:color="000000"/>
              <w:left w:val="single" w:sz="12" w:space="0" w:color="000000"/>
              <w:bottom w:val="single" w:sz="4" w:space="0" w:color="000000"/>
              <w:right w:val="single" w:sz="12" w:space="0" w:color="000000"/>
            </w:tcBorders>
            <w:vAlign w:val="center"/>
          </w:tcPr>
          <w:p w14:paraId="2E82CC9B" w14:textId="77777777" w:rsidR="00FE35BF" w:rsidRPr="006D6E8A" w:rsidRDefault="00FE35BF" w:rsidP="007C7994">
            <w:pPr>
              <w:bidi w:val="0"/>
              <w:rPr>
                <w:rFonts w:ascii="Arial" w:hAnsi="Arial" w:cs="Arial"/>
                <w:b w:val="0"/>
                <w:bCs w:val="0"/>
                <w:szCs w:val="24"/>
              </w:rPr>
            </w:pPr>
            <w:bookmarkStart w:id="11" w:name="_Hlk145930817"/>
            <w:r w:rsidRPr="006D6E8A">
              <w:rPr>
                <w:rFonts w:ascii="Arial" w:hAnsi="Arial" w:cs="Arial"/>
                <w:b w:val="0"/>
                <w:bCs w:val="0"/>
                <w:szCs w:val="24"/>
              </w:rPr>
              <w:t>Professionals</w:t>
            </w:r>
            <w:bookmarkEnd w:id="11"/>
          </w:p>
        </w:tc>
      </w:tr>
      <w:tr w:rsidR="00FE35BF" w:rsidRPr="006D6E8A" w14:paraId="06AFA4AD" w14:textId="77777777" w:rsidTr="007C7994">
        <w:trPr>
          <w:jc w:val="center"/>
        </w:trPr>
        <w:tc>
          <w:tcPr>
            <w:tcW w:w="850" w:type="dxa"/>
            <w:tcBorders>
              <w:top w:val="single" w:sz="4" w:space="0" w:color="000000"/>
              <w:left w:val="single" w:sz="12" w:space="0" w:color="000000"/>
              <w:bottom w:val="single" w:sz="4" w:space="0" w:color="000000"/>
              <w:right w:val="single" w:sz="12" w:space="0" w:color="000000"/>
            </w:tcBorders>
            <w:vAlign w:val="center"/>
          </w:tcPr>
          <w:p w14:paraId="19436CB3" w14:textId="77777777" w:rsidR="00FE35BF" w:rsidRPr="006D6E8A" w:rsidRDefault="00FE35BF" w:rsidP="007C7994">
            <w:pPr>
              <w:bidi w:val="0"/>
              <w:jc w:val="center"/>
              <w:rPr>
                <w:rFonts w:ascii="Arial" w:hAnsi="Arial" w:cs="Arial"/>
                <w:b w:val="0"/>
                <w:bCs w:val="0"/>
                <w:szCs w:val="24"/>
              </w:rPr>
            </w:pPr>
            <w:r w:rsidRPr="006D6E8A">
              <w:rPr>
                <w:rFonts w:ascii="Arial" w:hAnsi="Arial" w:cs="Arial"/>
                <w:b w:val="0"/>
                <w:bCs w:val="0"/>
                <w:szCs w:val="24"/>
              </w:rPr>
              <w:t xml:space="preserve">3 </w:t>
            </w:r>
          </w:p>
        </w:tc>
        <w:tc>
          <w:tcPr>
            <w:tcW w:w="4958" w:type="dxa"/>
            <w:tcBorders>
              <w:top w:val="single" w:sz="4" w:space="0" w:color="000000"/>
              <w:left w:val="single" w:sz="12" w:space="0" w:color="000000"/>
              <w:bottom w:val="single" w:sz="4" w:space="0" w:color="000000"/>
              <w:right w:val="single" w:sz="12" w:space="0" w:color="000000"/>
            </w:tcBorders>
            <w:vAlign w:val="center"/>
          </w:tcPr>
          <w:p w14:paraId="4AADC01B" w14:textId="77777777" w:rsidR="00FE35BF" w:rsidRPr="006D6E8A" w:rsidRDefault="00FE35BF" w:rsidP="007C7994">
            <w:pPr>
              <w:bidi w:val="0"/>
              <w:rPr>
                <w:rFonts w:ascii="Arial" w:hAnsi="Arial" w:cs="Arial"/>
                <w:b w:val="0"/>
                <w:bCs w:val="0"/>
                <w:szCs w:val="24"/>
              </w:rPr>
            </w:pPr>
            <w:r w:rsidRPr="006D6E8A">
              <w:rPr>
                <w:rFonts w:ascii="Arial" w:hAnsi="Arial" w:cs="Arial"/>
                <w:b w:val="0"/>
                <w:bCs w:val="0"/>
                <w:szCs w:val="24"/>
              </w:rPr>
              <w:t>Practical engineers, technicians, agents, and associate professionals</w:t>
            </w:r>
          </w:p>
        </w:tc>
      </w:tr>
      <w:tr w:rsidR="00FE35BF" w:rsidRPr="006D6E8A" w14:paraId="55F71535" w14:textId="77777777" w:rsidTr="007C7994">
        <w:trPr>
          <w:jc w:val="center"/>
        </w:trPr>
        <w:tc>
          <w:tcPr>
            <w:tcW w:w="850" w:type="dxa"/>
            <w:tcBorders>
              <w:top w:val="single" w:sz="4" w:space="0" w:color="000000"/>
              <w:left w:val="single" w:sz="12" w:space="0" w:color="000000"/>
              <w:bottom w:val="single" w:sz="4" w:space="0" w:color="000000"/>
              <w:right w:val="single" w:sz="12" w:space="0" w:color="000000"/>
            </w:tcBorders>
            <w:vAlign w:val="center"/>
          </w:tcPr>
          <w:p w14:paraId="1B4D44A9" w14:textId="77777777" w:rsidR="00FE35BF" w:rsidRPr="006D6E8A" w:rsidRDefault="00FE35BF" w:rsidP="007C7994">
            <w:pPr>
              <w:bidi w:val="0"/>
              <w:jc w:val="center"/>
              <w:rPr>
                <w:rFonts w:ascii="Arial" w:hAnsi="Arial" w:cs="Arial"/>
                <w:b w:val="0"/>
                <w:bCs w:val="0"/>
                <w:szCs w:val="24"/>
              </w:rPr>
            </w:pPr>
            <w:r w:rsidRPr="006D6E8A">
              <w:rPr>
                <w:rFonts w:ascii="Arial" w:hAnsi="Arial" w:cs="Arial"/>
                <w:b w:val="0"/>
                <w:bCs w:val="0"/>
                <w:szCs w:val="24"/>
              </w:rPr>
              <w:t xml:space="preserve">4 </w:t>
            </w:r>
          </w:p>
        </w:tc>
        <w:tc>
          <w:tcPr>
            <w:tcW w:w="4958" w:type="dxa"/>
            <w:tcBorders>
              <w:top w:val="single" w:sz="4" w:space="0" w:color="000000"/>
              <w:left w:val="single" w:sz="12" w:space="0" w:color="000000"/>
              <w:bottom w:val="single" w:sz="4" w:space="0" w:color="000000"/>
              <w:right w:val="single" w:sz="12" w:space="0" w:color="000000"/>
            </w:tcBorders>
            <w:vAlign w:val="center"/>
          </w:tcPr>
          <w:p w14:paraId="7E4FC9A1" w14:textId="77777777" w:rsidR="00FE35BF" w:rsidRPr="006D6E8A" w:rsidRDefault="00FE35BF" w:rsidP="007C7994">
            <w:pPr>
              <w:bidi w:val="0"/>
              <w:rPr>
                <w:rFonts w:ascii="Arial" w:hAnsi="Arial" w:cs="Arial"/>
                <w:b w:val="0"/>
                <w:bCs w:val="0"/>
                <w:szCs w:val="24"/>
              </w:rPr>
            </w:pPr>
            <w:r w:rsidRPr="006D6E8A">
              <w:rPr>
                <w:rFonts w:ascii="Arial" w:hAnsi="Arial" w:cs="Arial"/>
                <w:b w:val="0"/>
                <w:bCs w:val="0"/>
                <w:szCs w:val="24"/>
              </w:rPr>
              <w:t>Clerical support workers</w:t>
            </w:r>
          </w:p>
        </w:tc>
      </w:tr>
      <w:tr w:rsidR="00FE35BF" w:rsidRPr="006D6E8A" w14:paraId="0F07BD58" w14:textId="77777777" w:rsidTr="007C7994">
        <w:trPr>
          <w:jc w:val="center"/>
        </w:trPr>
        <w:tc>
          <w:tcPr>
            <w:tcW w:w="850" w:type="dxa"/>
            <w:tcBorders>
              <w:top w:val="single" w:sz="4" w:space="0" w:color="000000"/>
              <w:left w:val="single" w:sz="12" w:space="0" w:color="000000"/>
              <w:bottom w:val="single" w:sz="4" w:space="0" w:color="000000"/>
              <w:right w:val="single" w:sz="12" w:space="0" w:color="000000"/>
            </w:tcBorders>
            <w:vAlign w:val="bottom"/>
          </w:tcPr>
          <w:p w14:paraId="02F56581" w14:textId="77777777" w:rsidR="00FE35BF" w:rsidRPr="006D6E8A" w:rsidRDefault="00FE35BF" w:rsidP="007C7994">
            <w:pPr>
              <w:bidi w:val="0"/>
              <w:jc w:val="center"/>
              <w:rPr>
                <w:rFonts w:ascii="Arial" w:hAnsi="Arial" w:cs="Arial"/>
                <w:b w:val="0"/>
                <w:bCs w:val="0"/>
                <w:szCs w:val="24"/>
              </w:rPr>
            </w:pPr>
            <w:r w:rsidRPr="006D6E8A">
              <w:rPr>
                <w:rFonts w:ascii="Arial" w:hAnsi="Arial" w:cs="Arial"/>
                <w:b w:val="0"/>
                <w:bCs w:val="0"/>
                <w:color w:val="000000"/>
                <w:szCs w:val="24"/>
              </w:rPr>
              <w:t>5</w:t>
            </w:r>
          </w:p>
        </w:tc>
        <w:tc>
          <w:tcPr>
            <w:tcW w:w="4958" w:type="dxa"/>
            <w:tcBorders>
              <w:top w:val="single" w:sz="4" w:space="0" w:color="000000"/>
              <w:left w:val="single" w:sz="12" w:space="0" w:color="000000"/>
              <w:bottom w:val="single" w:sz="4" w:space="0" w:color="000000"/>
              <w:right w:val="single" w:sz="12" w:space="0" w:color="000000"/>
            </w:tcBorders>
            <w:vAlign w:val="center"/>
          </w:tcPr>
          <w:p w14:paraId="1B43B1C6" w14:textId="77777777" w:rsidR="00FE35BF" w:rsidRPr="006D6E8A" w:rsidRDefault="00FE35BF" w:rsidP="007C7994">
            <w:pPr>
              <w:bidi w:val="0"/>
              <w:rPr>
                <w:rFonts w:ascii="Arial" w:hAnsi="Arial" w:cs="Arial"/>
                <w:b w:val="0"/>
                <w:bCs w:val="0"/>
                <w:szCs w:val="24"/>
              </w:rPr>
            </w:pPr>
            <w:r w:rsidRPr="006D6E8A">
              <w:rPr>
                <w:rFonts w:ascii="Arial" w:hAnsi="Arial" w:cs="Arial"/>
                <w:b w:val="0"/>
                <w:bCs w:val="0"/>
                <w:szCs w:val="24"/>
              </w:rPr>
              <w:t>Service and sales workers</w:t>
            </w:r>
          </w:p>
        </w:tc>
      </w:tr>
      <w:tr w:rsidR="00FE35BF" w:rsidRPr="006D6E8A" w14:paraId="418CA3E4" w14:textId="77777777" w:rsidTr="007C7994">
        <w:trPr>
          <w:jc w:val="center"/>
        </w:trPr>
        <w:tc>
          <w:tcPr>
            <w:tcW w:w="850" w:type="dxa"/>
            <w:tcBorders>
              <w:top w:val="single" w:sz="4" w:space="0" w:color="000000"/>
              <w:left w:val="single" w:sz="12" w:space="0" w:color="000000"/>
              <w:bottom w:val="single" w:sz="4" w:space="0" w:color="000000"/>
              <w:right w:val="single" w:sz="12" w:space="0" w:color="000000"/>
            </w:tcBorders>
            <w:vAlign w:val="center"/>
          </w:tcPr>
          <w:p w14:paraId="36F79D3B" w14:textId="77777777" w:rsidR="00FE35BF" w:rsidRPr="006D6E8A" w:rsidRDefault="00FE35BF" w:rsidP="007C7994">
            <w:pPr>
              <w:bidi w:val="0"/>
              <w:jc w:val="center"/>
              <w:rPr>
                <w:rFonts w:ascii="Arial" w:hAnsi="Arial" w:cs="Arial"/>
                <w:b w:val="0"/>
                <w:bCs w:val="0"/>
                <w:szCs w:val="24"/>
              </w:rPr>
            </w:pPr>
            <w:r w:rsidRPr="006D6E8A">
              <w:rPr>
                <w:rFonts w:ascii="Arial" w:hAnsi="Arial" w:cs="Arial"/>
                <w:b w:val="0"/>
                <w:bCs w:val="0"/>
                <w:szCs w:val="24"/>
              </w:rPr>
              <w:t xml:space="preserve">6 </w:t>
            </w:r>
          </w:p>
        </w:tc>
        <w:tc>
          <w:tcPr>
            <w:tcW w:w="4958" w:type="dxa"/>
            <w:tcBorders>
              <w:top w:val="single" w:sz="4" w:space="0" w:color="000000"/>
              <w:left w:val="single" w:sz="12" w:space="0" w:color="000000"/>
              <w:bottom w:val="single" w:sz="4" w:space="0" w:color="000000"/>
              <w:right w:val="single" w:sz="12" w:space="0" w:color="000000"/>
            </w:tcBorders>
            <w:vAlign w:val="center"/>
          </w:tcPr>
          <w:p w14:paraId="5457A61E" w14:textId="77777777" w:rsidR="00FE35BF" w:rsidRPr="006D6E8A" w:rsidRDefault="00FE35BF" w:rsidP="007C7994">
            <w:pPr>
              <w:bidi w:val="0"/>
              <w:rPr>
                <w:rFonts w:ascii="Arial" w:hAnsi="Arial" w:cs="Arial"/>
                <w:b w:val="0"/>
                <w:bCs w:val="0"/>
                <w:color w:val="000000"/>
                <w:szCs w:val="24"/>
              </w:rPr>
            </w:pPr>
            <w:r w:rsidRPr="006D6E8A">
              <w:rPr>
                <w:rFonts w:ascii="Arial" w:hAnsi="Arial" w:cs="Arial"/>
                <w:b w:val="0"/>
                <w:bCs w:val="0"/>
                <w:szCs w:val="24"/>
              </w:rPr>
              <w:t>Skilled agricultural, forestry and fishery workers</w:t>
            </w:r>
          </w:p>
        </w:tc>
      </w:tr>
      <w:tr w:rsidR="00FE35BF" w:rsidRPr="006D6E8A" w14:paraId="4CA33D96" w14:textId="77777777" w:rsidTr="007C7994">
        <w:trPr>
          <w:jc w:val="center"/>
        </w:trPr>
        <w:tc>
          <w:tcPr>
            <w:tcW w:w="850" w:type="dxa"/>
            <w:tcBorders>
              <w:top w:val="single" w:sz="4" w:space="0" w:color="000000"/>
              <w:left w:val="single" w:sz="12" w:space="0" w:color="000000"/>
              <w:bottom w:val="single" w:sz="4" w:space="0" w:color="000000"/>
              <w:right w:val="single" w:sz="12" w:space="0" w:color="000000"/>
            </w:tcBorders>
            <w:vAlign w:val="center"/>
          </w:tcPr>
          <w:p w14:paraId="4B78373F" w14:textId="77777777" w:rsidR="00FE35BF" w:rsidRPr="006D6E8A" w:rsidRDefault="00FE35BF" w:rsidP="007C7994">
            <w:pPr>
              <w:bidi w:val="0"/>
              <w:jc w:val="center"/>
              <w:rPr>
                <w:rFonts w:ascii="Arial" w:hAnsi="Arial" w:cs="Arial"/>
                <w:b w:val="0"/>
                <w:bCs w:val="0"/>
                <w:szCs w:val="24"/>
              </w:rPr>
            </w:pPr>
            <w:r w:rsidRPr="006D6E8A">
              <w:rPr>
                <w:rFonts w:ascii="Arial" w:hAnsi="Arial" w:cs="Arial"/>
                <w:b w:val="0"/>
                <w:bCs w:val="0"/>
                <w:szCs w:val="24"/>
              </w:rPr>
              <w:t>7-8</w:t>
            </w:r>
          </w:p>
        </w:tc>
        <w:tc>
          <w:tcPr>
            <w:tcW w:w="4958" w:type="dxa"/>
            <w:tcBorders>
              <w:top w:val="single" w:sz="4" w:space="0" w:color="000000"/>
              <w:left w:val="single" w:sz="12" w:space="0" w:color="000000"/>
              <w:bottom w:val="single" w:sz="4" w:space="0" w:color="000000"/>
              <w:right w:val="single" w:sz="12" w:space="0" w:color="000000"/>
            </w:tcBorders>
            <w:vAlign w:val="center"/>
          </w:tcPr>
          <w:p w14:paraId="5DEC486C" w14:textId="77777777" w:rsidR="00FE35BF" w:rsidRPr="006D6E8A" w:rsidRDefault="00FE35BF" w:rsidP="007C7994">
            <w:pPr>
              <w:bidi w:val="0"/>
              <w:rPr>
                <w:rFonts w:ascii="Arial" w:hAnsi="Arial" w:cs="Arial"/>
                <w:b w:val="0"/>
                <w:bCs w:val="0"/>
                <w:szCs w:val="24"/>
              </w:rPr>
            </w:pPr>
            <w:r w:rsidRPr="006D6E8A">
              <w:rPr>
                <w:rFonts w:ascii="Arial" w:hAnsi="Arial" w:cs="Arial"/>
                <w:b w:val="0"/>
                <w:bCs w:val="0"/>
                <w:szCs w:val="24"/>
              </w:rPr>
              <w:t>Skilled workers in manufacturing and construction, and other skilled workers</w:t>
            </w:r>
          </w:p>
        </w:tc>
      </w:tr>
      <w:tr w:rsidR="00FE35BF" w:rsidRPr="006D6E8A" w14:paraId="51255AD5" w14:textId="77777777" w:rsidTr="007C7994">
        <w:trPr>
          <w:jc w:val="center"/>
        </w:trPr>
        <w:tc>
          <w:tcPr>
            <w:tcW w:w="850" w:type="dxa"/>
            <w:tcBorders>
              <w:top w:val="single" w:sz="4" w:space="0" w:color="000000"/>
              <w:left w:val="single" w:sz="12" w:space="0" w:color="000000"/>
              <w:bottom w:val="single" w:sz="12" w:space="0" w:color="000000"/>
              <w:right w:val="single" w:sz="12" w:space="0" w:color="000000"/>
            </w:tcBorders>
            <w:vAlign w:val="center"/>
          </w:tcPr>
          <w:p w14:paraId="2D7E81FA" w14:textId="77777777" w:rsidR="00FE35BF" w:rsidRPr="006D6E8A" w:rsidRDefault="00FE35BF" w:rsidP="007C7994">
            <w:pPr>
              <w:bidi w:val="0"/>
              <w:jc w:val="center"/>
              <w:rPr>
                <w:rFonts w:ascii="Arial" w:hAnsi="Arial" w:cs="Arial"/>
                <w:b w:val="0"/>
                <w:bCs w:val="0"/>
                <w:szCs w:val="24"/>
              </w:rPr>
            </w:pPr>
            <w:r w:rsidRPr="006D6E8A">
              <w:rPr>
                <w:rFonts w:ascii="Arial" w:hAnsi="Arial" w:cs="Arial"/>
                <w:b w:val="0"/>
                <w:bCs w:val="0"/>
                <w:szCs w:val="24"/>
              </w:rPr>
              <w:t xml:space="preserve">9 </w:t>
            </w:r>
          </w:p>
        </w:tc>
        <w:tc>
          <w:tcPr>
            <w:tcW w:w="4958" w:type="dxa"/>
            <w:tcBorders>
              <w:top w:val="single" w:sz="4" w:space="0" w:color="000000"/>
              <w:left w:val="single" w:sz="12" w:space="0" w:color="000000"/>
              <w:bottom w:val="single" w:sz="12" w:space="0" w:color="000000"/>
              <w:right w:val="single" w:sz="12" w:space="0" w:color="000000"/>
            </w:tcBorders>
            <w:vAlign w:val="center"/>
          </w:tcPr>
          <w:p w14:paraId="694D2F88" w14:textId="77777777" w:rsidR="00FE35BF" w:rsidRPr="006D6E8A" w:rsidRDefault="00FE35BF" w:rsidP="007C7994">
            <w:pPr>
              <w:bidi w:val="0"/>
              <w:rPr>
                <w:rFonts w:ascii="Arial" w:hAnsi="Arial" w:cs="Arial"/>
                <w:b w:val="0"/>
                <w:bCs w:val="0"/>
                <w:szCs w:val="24"/>
              </w:rPr>
            </w:pPr>
            <w:bookmarkStart w:id="12" w:name="_Hlk145930790"/>
            <w:r w:rsidRPr="006D6E8A">
              <w:rPr>
                <w:rFonts w:ascii="Arial" w:hAnsi="Arial" w:cs="Arial"/>
                <w:b w:val="0"/>
                <w:bCs w:val="0"/>
                <w:szCs w:val="24"/>
              </w:rPr>
              <w:t>Elementary occupations</w:t>
            </w:r>
            <w:bookmarkEnd w:id="12"/>
          </w:p>
        </w:tc>
      </w:tr>
    </w:tbl>
    <w:p w14:paraId="067D4B1E" w14:textId="7894BEFF" w:rsidR="009369BC" w:rsidRPr="006D6E8A" w:rsidRDefault="00FA18FB" w:rsidP="00F13ABE">
      <w:pPr>
        <w:pStyle w:val="1"/>
        <w:bidi w:val="0"/>
        <w:spacing w:before="240"/>
        <w:jc w:val="left"/>
        <w:rPr>
          <w:rFonts w:ascii="Arial" w:hAnsi="Arial" w:cs="Arial"/>
          <w:b/>
          <w:bCs/>
          <w:sz w:val="24"/>
          <w:rtl/>
        </w:rPr>
      </w:pPr>
      <w:r w:rsidRPr="006D6E8A">
        <w:rPr>
          <w:rFonts w:ascii="Arial" w:hAnsi="Arial" w:cs="Arial"/>
          <w:bCs/>
          <w:sz w:val="24"/>
        </w:rPr>
        <w:t xml:space="preserve">Among </w:t>
      </w:r>
      <w:r w:rsidRPr="009B13A4">
        <w:rPr>
          <w:rFonts w:ascii="Arial" w:hAnsi="Arial" w:cs="Arial"/>
          <w:bCs/>
          <w:sz w:val="24"/>
        </w:rPr>
        <w:t>employed persons</w:t>
      </w:r>
      <w:r w:rsidRPr="006D6E8A">
        <w:rPr>
          <w:rFonts w:ascii="Arial" w:hAnsi="Arial" w:cs="Arial"/>
          <w:bCs/>
          <w:sz w:val="24"/>
        </w:rPr>
        <w:t xml:space="preserve">, the greatest </w:t>
      </w:r>
      <w:r w:rsidR="00206AD7" w:rsidRPr="006D6E8A">
        <w:rPr>
          <w:rFonts w:asciiTheme="minorBidi" w:hAnsiTheme="minorBidi" w:cstheme="minorBidi"/>
          <w:b/>
          <w:sz w:val="24"/>
        </w:rPr>
        <w:t>increase</w:t>
      </w:r>
      <w:r w:rsidR="00206AD7" w:rsidRPr="006D6E8A">
        <w:rPr>
          <w:rFonts w:asciiTheme="minorBidi" w:hAnsiTheme="minorBidi" w:cstheme="minorBidi"/>
          <w:bCs/>
          <w:sz w:val="24"/>
        </w:rPr>
        <w:t xml:space="preserve"> w</w:t>
      </w:r>
      <w:r w:rsidR="004473A2">
        <w:rPr>
          <w:rFonts w:asciiTheme="minorBidi" w:hAnsiTheme="minorBidi" w:cstheme="minorBidi"/>
          <w:bCs/>
          <w:sz w:val="24"/>
        </w:rPr>
        <w:t>as</w:t>
      </w:r>
      <w:r w:rsidR="00206AD7" w:rsidRPr="006D6E8A">
        <w:rPr>
          <w:rFonts w:asciiTheme="minorBidi" w:hAnsiTheme="minorBidi" w:cstheme="minorBidi"/>
          <w:bCs/>
          <w:sz w:val="24"/>
        </w:rPr>
        <w:t xml:space="preserve"> in</w:t>
      </w:r>
      <w:r w:rsidR="00206AD7" w:rsidRPr="006D6E8A">
        <w:rPr>
          <w:rFonts w:ascii="Arial" w:hAnsi="Arial" w:cs="Arial"/>
          <w:b/>
          <w:bCs/>
          <w:sz w:val="24"/>
        </w:rPr>
        <w:t xml:space="preserve"> </w:t>
      </w:r>
      <w:r w:rsidR="00F13ABE" w:rsidRPr="00F13ABE">
        <w:rPr>
          <w:rFonts w:ascii="Arial" w:hAnsi="Arial" w:cs="Arial"/>
          <w:b/>
          <w:sz w:val="24"/>
        </w:rPr>
        <w:t xml:space="preserve">Service and sales workers </w:t>
      </w:r>
      <w:r w:rsidRPr="006D6E8A">
        <w:rPr>
          <w:rFonts w:ascii="Arial" w:hAnsi="Arial" w:cs="Arial"/>
          <w:bCs/>
          <w:sz w:val="24"/>
        </w:rPr>
        <w:t>(</w:t>
      </w:r>
      <w:r w:rsidR="00F13ABE" w:rsidRPr="006D6E8A">
        <w:rPr>
          <w:rFonts w:ascii="Arial" w:hAnsi="Arial" w:cs="Arial"/>
          <w:bCs/>
          <w:sz w:val="24"/>
        </w:rPr>
        <w:t>approximately</w:t>
      </w:r>
      <w:r w:rsidR="00F13ABE" w:rsidRPr="006D6E8A">
        <w:rPr>
          <w:rFonts w:asciiTheme="minorBidi" w:hAnsiTheme="minorBidi" w:cstheme="minorBidi"/>
          <w:bCs/>
          <w:sz w:val="24"/>
        </w:rPr>
        <w:t xml:space="preserve"> </w:t>
      </w:r>
      <w:r w:rsidR="00F13ABE">
        <w:rPr>
          <w:rFonts w:ascii="Arial" w:hAnsi="Arial" w:cs="Arial"/>
          <w:bCs/>
          <w:sz w:val="24"/>
        </w:rPr>
        <w:t>26</w:t>
      </w:r>
      <w:r w:rsidRPr="006D6E8A">
        <w:rPr>
          <w:rFonts w:ascii="Arial" w:hAnsi="Arial" w:cs="Arial"/>
          <w:bCs/>
          <w:sz w:val="24"/>
        </w:rPr>
        <w:t>,000 employed</w:t>
      </w:r>
      <w:r w:rsidR="00783174">
        <w:rPr>
          <w:rFonts w:ascii="Arial" w:hAnsi="Arial" w:cs="Arial"/>
          <w:bCs/>
          <w:sz w:val="24"/>
        </w:rPr>
        <w:t xml:space="preserve"> </w:t>
      </w:r>
      <w:r w:rsidR="00783174" w:rsidRPr="00783174">
        <w:rPr>
          <w:rFonts w:ascii="Arial" w:hAnsi="Arial" w:cs="Arial"/>
          <w:bCs/>
          <w:sz w:val="24"/>
        </w:rPr>
        <w:t>persons</w:t>
      </w:r>
      <w:r w:rsidRPr="006D6E8A">
        <w:rPr>
          <w:rFonts w:ascii="Arial" w:hAnsi="Arial" w:cs="Arial"/>
          <w:bCs/>
          <w:sz w:val="24"/>
        </w:rPr>
        <w:t>)</w:t>
      </w:r>
      <w:r w:rsidR="00C9177F">
        <w:rPr>
          <w:rFonts w:ascii="Arial" w:hAnsi="Arial" w:cs="Arial"/>
          <w:bCs/>
          <w:sz w:val="24"/>
        </w:rPr>
        <w:t>.</w:t>
      </w:r>
    </w:p>
    <w:p w14:paraId="5021958E" w14:textId="08BCC9DB" w:rsidR="0083089A" w:rsidRPr="006D6E8A" w:rsidRDefault="00C3040B" w:rsidP="00F13ABE">
      <w:pPr>
        <w:pStyle w:val="1"/>
        <w:bidi w:val="0"/>
        <w:spacing w:before="240"/>
        <w:jc w:val="left"/>
        <w:rPr>
          <w:rFonts w:ascii="Arial" w:hAnsi="Arial" w:cs="Arial"/>
          <w:bCs/>
          <w:sz w:val="24"/>
        </w:rPr>
      </w:pPr>
      <w:r w:rsidRPr="0068052D">
        <w:rPr>
          <w:rFonts w:ascii="Arial" w:hAnsi="Arial" w:cs="Arial"/>
          <w:bCs/>
          <w:sz w:val="24"/>
        </w:rPr>
        <w:t>The</w:t>
      </w:r>
      <w:r w:rsidRPr="006D6E8A">
        <w:rPr>
          <w:rFonts w:ascii="Arial" w:hAnsi="Arial" w:cs="Arial"/>
          <w:bCs/>
          <w:sz w:val="24"/>
        </w:rPr>
        <w:t xml:space="preserve"> greatest </w:t>
      </w:r>
      <w:r w:rsidRPr="006D6E8A">
        <w:rPr>
          <w:rFonts w:ascii="Arial" w:hAnsi="Arial" w:cs="Arial"/>
          <w:b/>
          <w:sz w:val="24"/>
        </w:rPr>
        <w:t>decreas</w:t>
      </w:r>
      <w:r w:rsidR="00294D90">
        <w:rPr>
          <w:rFonts w:ascii="Arial" w:hAnsi="Arial" w:cs="Arial"/>
          <w:b/>
          <w:sz w:val="24"/>
        </w:rPr>
        <w:t>e</w:t>
      </w:r>
      <w:r w:rsidRPr="006D6E8A">
        <w:rPr>
          <w:rFonts w:ascii="Arial" w:hAnsi="Arial" w:cs="Arial"/>
          <w:bCs/>
          <w:sz w:val="24"/>
        </w:rPr>
        <w:t xml:space="preserve"> </w:t>
      </w:r>
      <w:r w:rsidR="00294D90">
        <w:rPr>
          <w:rFonts w:ascii="Arial" w:hAnsi="Arial" w:cs="Arial"/>
          <w:bCs/>
          <w:sz w:val="24"/>
        </w:rPr>
        <w:t>was</w:t>
      </w:r>
      <w:r w:rsidRPr="006D6E8A">
        <w:rPr>
          <w:rFonts w:ascii="Arial" w:hAnsi="Arial" w:cs="Arial"/>
          <w:bCs/>
          <w:sz w:val="24"/>
        </w:rPr>
        <w:t xml:space="preserve"> among</w:t>
      </w:r>
      <w:r w:rsidRPr="006D6E8A">
        <w:rPr>
          <w:rFonts w:ascii="Arial" w:hAnsi="Arial" w:cs="Arial"/>
          <w:b/>
          <w:sz w:val="24"/>
        </w:rPr>
        <w:t xml:space="preserve"> </w:t>
      </w:r>
      <w:r w:rsidR="00F13ABE" w:rsidRPr="00F13ABE">
        <w:rPr>
          <w:rFonts w:ascii="Arial" w:hAnsi="Arial" w:cs="Arial"/>
          <w:b/>
          <w:sz w:val="24"/>
        </w:rPr>
        <w:t xml:space="preserve">Professionals </w:t>
      </w:r>
      <w:r w:rsidR="004473A2" w:rsidRPr="006D6E8A">
        <w:rPr>
          <w:rFonts w:ascii="Arial" w:hAnsi="Arial" w:cs="Arial"/>
          <w:bCs/>
          <w:sz w:val="24"/>
        </w:rPr>
        <w:t>(</w:t>
      </w:r>
      <w:bookmarkStart w:id="13" w:name="_Hlk159324572"/>
      <w:r w:rsidR="004473A2" w:rsidRPr="006D6E8A">
        <w:rPr>
          <w:rFonts w:ascii="Arial" w:hAnsi="Arial" w:cs="Arial"/>
          <w:bCs/>
          <w:sz w:val="24"/>
        </w:rPr>
        <w:t xml:space="preserve">approximately </w:t>
      </w:r>
      <w:bookmarkEnd w:id="13"/>
      <w:r w:rsidR="00F13ABE">
        <w:rPr>
          <w:rFonts w:ascii="Arial" w:hAnsi="Arial" w:cs="Arial"/>
          <w:bCs/>
          <w:sz w:val="24"/>
        </w:rPr>
        <w:t>26</w:t>
      </w:r>
      <w:r w:rsidR="004473A2" w:rsidRPr="006D6E8A">
        <w:rPr>
          <w:rFonts w:ascii="Arial" w:hAnsi="Arial" w:cs="Arial"/>
          <w:bCs/>
          <w:sz w:val="24"/>
        </w:rPr>
        <w:t xml:space="preserve">,000 employed </w:t>
      </w:r>
      <w:r w:rsidR="004473A2" w:rsidRPr="00783174">
        <w:rPr>
          <w:rFonts w:ascii="Arial" w:hAnsi="Arial" w:cs="Arial"/>
          <w:bCs/>
          <w:sz w:val="24"/>
        </w:rPr>
        <w:t>persons</w:t>
      </w:r>
      <w:r w:rsidR="004473A2" w:rsidRPr="006D6E8A">
        <w:rPr>
          <w:rFonts w:ascii="Arial" w:hAnsi="Arial" w:cs="Arial"/>
          <w:bCs/>
          <w:sz w:val="24"/>
        </w:rPr>
        <w:t>)</w:t>
      </w:r>
      <w:r w:rsidR="00294D90">
        <w:rPr>
          <w:rFonts w:ascii="Arial" w:hAnsi="Arial" w:cs="Arial"/>
          <w:bCs/>
          <w:sz w:val="24"/>
        </w:rPr>
        <w:t xml:space="preserve">. </w:t>
      </w:r>
    </w:p>
    <w:p w14:paraId="6BDF4377" w14:textId="7B7BA697" w:rsidR="00B653ED" w:rsidRPr="006D6E8A" w:rsidRDefault="00880C57" w:rsidP="00F13ABE">
      <w:pPr>
        <w:pStyle w:val="2"/>
        <w:spacing w:before="240" w:after="0"/>
        <w:ind w:right="374"/>
        <w:jc w:val="left"/>
        <w:rPr>
          <w:rFonts w:ascii="Arial" w:hAnsi="Arial" w:cs="Arial"/>
          <w:sz w:val="24"/>
        </w:rPr>
      </w:pPr>
      <w:r w:rsidRPr="006D6E8A">
        <w:rPr>
          <w:rFonts w:asciiTheme="minorBidi" w:hAnsiTheme="minorBidi" w:cstheme="minorBidi"/>
          <w:b/>
          <w:sz w:val="24"/>
        </w:rPr>
        <w:t>Employees in the high-tech</w:t>
      </w:r>
      <w:r w:rsidRPr="006D6E8A">
        <w:rPr>
          <w:rFonts w:asciiTheme="minorBidi" w:hAnsiTheme="minorBidi" w:cstheme="minorBidi"/>
          <w:bCs/>
          <w:sz w:val="24"/>
        </w:rPr>
        <w:t xml:space="preserve"> -</w:t>
      </w:r>
      <w:r w:rsidR="00AB7DA5" w:rsidRPr="006D6E8A">
        <w:t xml:space="preserve"> </w:t>
      </w:r>
      <w:r w:rsidR="007A2AA0" w:rsidRPr="006D6E8A">
        <w:rPr>
          <w:rFonts w:asciiTheme="minorBidi" w:hAnsiTheme="minorBidi" w:cstheme="minorBidi"/>
          <w:bCs/>
          <w:sz w:val="24"/>
        </w:rPr>
        <w:t>T</w:t>
      </w:r>
      <w:r w:rsidRPr="006D6E8A">
        <w:rPr>
          <w:rFonts w:asciiTheme="minorBidi" w:hAnsiTheme="minorBidi" w:cstheme="minorBidi"/>
          <w:bCs/>
          <w:sz w:val="24"/>
        </w:rPr>
        <w:t xml:space="preserve">he number of employees in the </w:t>
      </w:r>
      <w:r w:rsidRPr="006D6E8A">
        <w:rPr>
          <w:rFonts w:asciiTheme="minorBidi" w:hAnsiTheme="minorBidi" w:cstheme="minorBidi"/>
          <w:b/>
          <w:sz w:val="24"/>
        </w:rPr>
        <w:t xml:space="preserve">high-tech </w:t>
      </w:r>
      <w:r w:rsidR="00AB7DA5" w:rsidRPr="006D6E8A">
        <w:rPr>
          <w:rFonts w:asciiTheme="minorBidi" w:hAnsiTheme="minorBidi" w:cstheme="minorBidi"/>
          <w:b/>
          <w:sz w:val="24"/>
        </w:rPr>
        <w:t>sector</w:t>
      </w:r>
      <w:r w:rsidR="00AB7DA5" w:rsidRPr="006D6E8A">
        <w:rPr>
          <w:rFonts w:asciiTheme="minorBidi" w:hAnsiTheme="minorBidi" w:cstheme="minorBidi"/>
          <w:bCs/>
          <w:sz w:val="24"/>
        </w:rPr>
        <w:t xml:space="preserve"> </w:t>
      </w:r>
      <w:r w:rsidR="00F13ABE">
        <w:rPr>
          <w:rFonts w:asciiTheme="minorBidi" w:hAnsiTheme="minorBidi" w:cstheme="minorBidi"/>
          <w:bCs/>
          <w:sz w:val="24"/>
        </w:rPr>
        <w:t>declined</w:t>
      </w:r>
      <w:r w:rsidR="008B4934">
        <w:rPr>
          <w:rFonts w:asciiTheme="minorBidi" w:hAnsiTheme="minorBidi" w:cstheme="minorBidi"/>
          <w:bCs/>
          <w:sz w:val="24"/>
        </w:rPr>
        <w:t xml:space="preserve"> </w:t>
      </w:r>
      <w:r w:rsidRPr="006D6E8A">
        <w:rPr>
          <w:rFonts w:asciiTheme="minorBidi" w:hAnsiTheme="minorBidi" w:cstheme="minorBidi"/>
          <w:bCs/>
          <w:sz w:val="24"/>
        </w:rPr>
        <w:t xml:space="preserve">in </w:t>
      </w:r>
      <w:r w:rsidR="00E00438">
        <w:rPr>
          <w:rFonts w:asciiTheme="minorBidi" w:hAnsiTheme="minorBidi" w:cstheme="minorBidi"/>
          <w:bCs/>
          <w:sz w:val="24"/>
        </w:rPr>
        <w:t>March</w:t>
      </w:r>
      <w:r w:rsidR="007823BE" w:rsidRPr="006D6E8A">
        <w:rPr>
          <w:rFonts w:asciiTheme="minorBidi" w:hAnsiTheme="minorBidi" w:cstheme="minorBidi"/>
          <w:bCs/>
          <w:sz w:val="24"/>
        </w:rPr>
        <w:t xml:space="preserve"> </w:t>
      </w:r>
      <w:r w:rsidR="006D4DB4" w:rsidRPr="006D6E8A">
        <w:rPr>
          <w:rFonts w:asciiTheme="minorBidi" w:hAnsiTheme="minorBidi" w:cstheme="minorBidi"/>
          <w:bCs/>
          <w:sz w:val="24"/>
        </w:rPr>
        <w:t>202</w:t>
      </w:r>
      <w:r w:rsidR="009C3BB0">
        <w:rPr>
          <w:rFonts w:asciiTheme="minorBidi" w:hAnsiTheme="minorBidi" w:cstheme="minorBidi"/>
          <w:bCs/>
          <w:sz w:val="24"/>
        </w:rPr>
        <w:t>4</w:t>
      </w:r>
      <w:r w:rsidR="00A86A6C" w:rsidRPr="006D6E8A">
        <w:rPr>
          <w:rFonts w:asciiTheme="minorBidi" w:hAnsiTheme="minorBidi" w:cstheme="minorBidi"/>
          <w:bCs/>
          <w:sz w:val="24"/>
        </w:rPr>
        <w:t xml:space="preserve"> </w:t>
      </w:r>
      <w:r w:rsidR="00A86A6C" w:rsidRPr="006D6E8A">
        <w:rPr>
          <w:rFonts w:ascii="Arial" w:hAnsi="Arial" w:cs="Arial"/>
          <w:bCs/>
          <w:sz w:val="24"/>
        </w:rPr>
        <w:t>approximately</w:t>
      </w:r>
      <w:r w:rsidRPr="006D6E8A">
        <w:rPr>
          <w:rFonts w:asciiTheme="minorBidi" w:hAnsiTheme="minorBidi" w:cstheme="minorBidi"/>
          <w:bCs/>
          <w:sz w:val="24"/>
        </w:rPr>
        <w:t xml:space="preserve"> to </w:t>
      </w:r>
      <w:r w:rsidR="002A1B95">
        <w:rPr>
          <w:rFonts w:asciiTheme="minorBidi" w:hAnsiTheme="minorBidi" w:cstheme="minorBidi"/>
          <w:bCs/>
          <w:sz w:val="24"/>
        </w:rPr>
        <w:t>4</w:t>
      </w:r>
      <w:r w:rsidR="00F13ABE">
        <w:rPr>
          <w:rFonts w:asciiTheme="minorBidi" w:hAnsiTheme="minorBidi" w:cstheme="minorBidi"/>
          <w:bCs/>
          <w:sz w:val="24"/>
        </w:rPr>
        <w:t>13</w:t>
      </w:r>
      <w:r w:rsidRPr="006D6E8A">
        <w:rPr>
          <w:rFonts w:asciiTheme="minorBidi" w:hAnsiTheme="minorBidi" w:cstheme="minorBidi"/>
          <w:bCs/>
          <w:sz w:val="24"/>
        </w:rPr>
        <w:t>,</w:t>
      </w:r>
      <w:r w:rsidR="00301FE6" w:rsidRPr="006D6E8A">
        <w:rPr>
          <w:rFonts w:asciiTheme="minorBidi" w:hAnsiTheme="minorBidi" w:cstheme="minorBidi"/>
          <w:bCs/>
          <w:sz w:val="24"/>
        </w:rPr>
        <w:t>0</w:t>
      </w:r>
      <w:r w:rsidRPr="006D6E8A">
        <w:rPr>
          <w:rFonts w:asciiTheme="minorBidi" w:hAnsiTheme="minorBidi" w:cstheme="minorBidi"/>
          <w:bCs/>
          <w:sz w:val="24"/>
        </w:rPr>
        <w:t>00 (</w:t>
      </w:r>
      <w:r w:rsidR="00294D90" w:rsidRPr="006D6E8A">
        <w:rPr>
          <w:rFonts w:ascii="Arial" w:hAnsi="Arial" w:cs="Arial"/>
          <w:bCs/>
          <w:sz w:val="24"/>
        </w:rPr>
        <w:t>approximately</w:t>
      </w:r>
      <w:r w:rsidR="00294D90" w:rsidRPr="006D6E8A">
        <w:rPr>
          <w:rFonts w:asciiTheme="minorBidi" w:hAnsiTheme="minorBidi" w:cstheme="minorBidi"/>
          <w:bCs/>
          <w:sz w:val="24"/>
        </w:rPr>
        <w:t xml:space="preserve"> </w:t>
      </w:r>
      <w:r w:rsidR="002A1B95">
        <w:rPr>
          <w:rFonts w:asciiTheme="minorBidi" w:hAnsiTheme="minorBidi" w:cstheme="minorBidi"/>
          <w:bCs/>
          <w:sz w:val="24"/>
        </w:rPr>
        <w:t>4</w:t>
      </w:r>
      <w:r w:rsidR="00294D90">
        <w:rPr>
          <w:rFonts w:asciiTheme="minorBidi" w:hAnsiTheme="minorBidi" w:cstheme="minorBidi"/>
          <w:bCs/>
          <w:sz w:val="24"/>
        </w:rPr>
        <w:t>3</w:t>
      </w:r>
      <w:r w:rsidR="00F13ABE">
        <w:rPr>
          <w:rFonts w:asciiTheme="minorBidi" w:hAnsiTheme="minorBidi" w:cstheme="minorBidi"/>
          <w:bCs/>
          <w:sz w:val="24"/>
        </w:rPr>
        <w:t>2</w:t>
      </w:r>
      <w:r w:rsidRPr="006D6E8A">
        <w:rPr>
          <w:rFonts w:asciiTheme="minorBidi" w:hAnsiTheme="minorBidi" w:cstheme="minorBidi"/>
          <w:bCs/>
          <w:sz w:val="24"/>
        </w:rPr>
        <w:t>,</w:t>
      </w:r>
      <w:r w:rsidR="00301FE6" w:rsidRPr="006D6E8A">
        <w:rPr>
          <w:rFonts w:asciiTheme="minorBidi" w:hAnsiTheme="minorBidi" w:cstheme="minorBidi"/>
          <w:bCs/>
          <w:sz w:val="24"/>
        </w:rPr>
        <w:t>0</w:t>
      </w:r>
      <w:r w:rsidRPr="006D6E8A">
        <w:rPr>
          <w:rFonts w:asciiTheme="minorBidi" w:hAnsiTheme="minorBidi" w:cstheme="minorBidi"/>
          <w:bCs/>
          <w:sz w:val="24"/>
        </w:rPr>
        <w:t xml:space="preserve">00 in the previous month). The share of employees in the high-tech </w:t>
      </w:r>
      <w:r w:rsidR="00883C82" w:rsidRPr="006D6E8A">
        <w:rPr>
          <w:rFonts w:asciiTheme="minorBidi" w:hAnsiTheme="minorBidi" w:cstheme="minorBidi"/>
          <w:bCs/>
          <w:sz w:val="24"/>
        </w:rPr>
        <w:t>of</w:t>
      </w:r>
      <w:r w:rsidRPr="006D6E8A">
        <w:rPr>
          <w:rFonts w:asciiTheme="minorBidi" w:hAnsiTheme="minorBidi" w:cstheme="minorBidi"/>
          <w:bCs/>
          <w:sz w:val="24"/>
        </w:rPr>
        <w:t xml:space="preserve"> all employees </w:t>
      </w:r>
      <w:r w:rsidR="00F13ABE">
        <w:rPr>
          <w:rFonts w:asciiTheme="minorBidi" w:hAnsiTheme="minorBidi" w:cstheme="minorBidi"/>
          <w:bCs/>
          <w:sz w:val="24"/>
        </w:rPr>
        <w:t xml:space="preserve">declined </w:t>
      </w:r>
      <w:r w:rsidRPr="006D6E8A">
        <w:rPr>
          <w:rFonts w:asciiTheme="minorBidi" w:hAnsiTheme="minorBidi" w:cstheme="minorBidi"/>
          <w:bCs/>
          <w:sz w:val="24"/>
        </w:rPr>
        <w:t xml:space="preserve">in </w:t>
      </w:r>
      <w:r w:rsidR="00E00438">
        <w:rPr>
          <w:rFonts w:asciiTheme="minorBidi" w:hAnsiTheme="minorBidi" w:cstheme="minorBidi"/>
          <w:bCs/>
          <w:sz w:val="24"/>
        </w:rPr>
        <w:t>March</w:t>
      </w:r>
      <w:r w:rsidR="007823BE" w:rsidRPr="006D6E8A">
        <w:rPr>
          <w:rFonts w:asciiTheme="minorBidi" w:hAnsiTheme="minorBidi" w:cstheme="minorBidi"/>
          <w:bCs/>
          <w:sz w:val="24"/>
        </w:rPr>
        <w:t xml:space="preserve"> </w:t>
      </w:r>
      <w:r w:rsidR="006D4DB4" w:rsidRPr="006D6E8A">
        <w:rPr>
          <w:rFonts w:asciiTheme="minorBidi" w:hAnsiTheme="minorBidi" w:cstheme="minorBidi"/>
          <w:bCs/>
          <w:sz w:val="24"/>
        </w:rPr>
        <w:t>202</w:t>
      </w:r>
      <w:r w:rsidR="009C3BB0">
        <w:rPr>
          <w:rFonts w:asciiTheme="minorBidi" w:hAnsiTheme="minorBidi" w:cstheme="minorBidi"/>
          <w:bCs/>
          <w:sz w:val="24"/>
        </w:rPr>
        <w:t>4</w:t>
      </w:r>
      <w:r w:rsidR="00E544AC">
        <w:rPr>
          <w:rFonts w:asciiTheme="minorBidi" w:hAnsiTheme="minorBidi" w:cstheme="minorBidi"/>
          <w:bCs/>
          <w:sz w:val="24"/>
        </w:rPr>
        <w:t xml:space="preserve"> </w:t>
      </w:r>
      <w:r w:rsidR="00F13ABE">
        <w:rPr>
          <w:rFonts w:asciiTheme="minorBidi" w:hAnsiTheme="minorBidi" w:cstheme="minorBidi"/>
          <w:bCs/>
          <w:sz w:val="24"/>
        </w:rPr>
        <w:t xml:space="preserve">to </w:t>
      </w:r>
      <w:r w:rsidR="008957B0" w:rsidRPr="006D6E8A">
        <w:rPr>
          <w:rFonts w:asciiTheme="minorBidi" w:hAnsiTheme="minorBidi" w:cstheme="minorBidi"/>
          <w:bCs/>
          <w:sz w:val="24"/>
        </w:rPr>
        <w:t>1</w:t>
      </w:r>
      <w:r w:rsidR="00273ABA">
        <w:rPr>
          <w:rFonts w:asciiTheme="minorBidi" w:hAnsiTheme="minorBidi" w:cstheme="minorBidi"/>
          <w:bCs/>
          <w:sz w:val="24"/>
        </w:rPr>
        <w:t>1</w:t>
      </w:r>
      <w:r w:rsidRPr="006D6E8A">
        <w:rPr>
          <w:rFonts w:asciiTheme="minorBidi" w:hAnsiTheme="minorBidi" w:cstheme="minorBidi"/>
          <w:bCs/>
          <w:sz w:val="24"/>
        </w:rPr>
        <w:t>.</w:t>
      </w:r>
      <w:r w:rsidR="00F13ABE">
        <w:rPr>
          <w:rFonts w:asciiTheme="minorBidi" w:hAnsiTheme="minorBidi" w:cstheme="minorBidi"/>
          <w:bCs/>
          <w:sz w:val="24"/>
        </w:rPr>
        <w:t>0</w:t>
      </w:r>
      <w:r w:rsidRPr="006D6E8A">
        <w:rPr>
          <w:rFonts w:asciiTheme="minorBidi" w:hAnsiTheme="minorBidi" w:cstheme="minorBidi"/>
          <w:bCs/>
          <w:sz w:val="24"/>
        </w:rPr>
        <w:t>% (</w:t>
      </w:r>
      <w:r w:rsidR="00F13ABE">
        <w:rPr>
          <w:rFonts w:asciiTheme="minorBidi" w:hAnsiTheme="minorBidi" w:cstheme="minorBidi"/>
          <w:bCs/>
          <w:sz w:val="24"/>
        </w:rPr>
        <w:t xml:space="preserve">11.5% </w:t>
      </w:r>
      <w:r w:rsidR="00730864" w:rsidRPr="006D6E8A">
        <w:rPr>
          <w:rFonts w:asciiTheme="minorBidi" w:hAnsiTheme="minorBidi" w:cstheme="minorBidi"/>
          <w:bCs/>
          <w:sz w:val="24"/>
        </w:rPr>
        <w:t>in</w:t>
      </w:r>
      <w:r w:rsidRPr="006D6E8A">
        <w:rPr>
          <w:rFonts w:asciiTheme="minorBidi" w:hAnsiTheme="minorBidi" w:cstheme="minorBidi"/>
          <w:bCs/>
          <w:sz w:val="24"/>
        </w:rPr>
        <w:t xml:space="preserve"> the previous month).</w:t>
      </w:r>
      <w:r w:rsidR="00B653ED" w:rsidRPr="006D6E8A">
        <w:rPr>
          <w:rFonts w:ascii="Arial" w:hAnsi="Arial" w:cs="Arial"/>
          <w:bCs/>
        </w:rPr>
        <w:t xml:space="preserve"> </w:t>
      </w:r>
      <w:r w:rsidR="00B653ED" w:rsidRPr="006D6E8A">
        <w:rPr>
          <w:rFonts w:ascii="Arial" w:hAnsi="Arial" w:cs="Arial"/>
          <w:bCs/>
          <w:sz w:val="24"/>
        </w:rPr>
        <w:t>(Detailed figures can be found in Tables 2.18</w:t>
      </w:r>
      <w:r w:rsidR="00883C82" w:rsidRPr="006D6E8A">
        <w:rPr>
          <w:rFonts w:ascii="Arial" w:hAnsi="Arial" w:cs="Arial"/>
          <w:bCs/>
          <w:sz w:val="24"/>
        </w:rPr>
        <w:t xml:space="preserve"> </w:t>
      </w:r>
      <w:r w:rsidR="00B653ED" w:rsidRPr="006D6E8A">
        <w:rPr>
          <w:rFonts w:ascii="Arial" w:hAnsi="Arial" w:cs="Arial"/>
          <w:bCs/>
          <w:sz w:val="24"/>
        </w:rPr>
        <w:t>in the "</w:t>
      </w:r>
      <w:hyperlink r:id="rId30" w:history="1">
        <w:r w:rsidR="00B653ED" w:rsidRPr="006D6E8A">
          <w:rPr>
            <w:rStyle w:val="Hyperlink"/>
            <w:rFonts w:ascii="Arial" w:hAnsi="Arial" w:cs="Arial"/>
            <w:bCs/>
            <w:sz w:val="24"/>
          </w:rPr>
          <w:t>Labour Force Survey Monthly Data</w:t>
        </w:r>
      </w:hyperlink>
      <w:r w:rsidR="00B653ED" w:rsidRPr="006D6E8A">
        <w:rPr>
          <w:rFonts w:ascii="Arial" w:hAnsi="Arial" w:cs="Arial"/>
          <w:bCs/>
          <w:sz w:val="24"/>
        </w:rPr>
        <w:t>" on the website).</w:t>
      </w:r>
    </w:p>
    <w:p w14:paraId="469D1305" w14:textId="4C8FC3A9" w:rsidR="00125B0E" w:rsidRPr="006D6E8A" w:rsidRDefault="00125B0E" w:rsidP="00A47717">
      <w:pPr>
        <w:pStyle w:val="Heading3"/>
        <w:spacing w:before="240"/>
        <w:rPr>
          <w:rFonts w:asciiTheme="minorBidi" w:hAnsiTheme="minorBidi" w:cstheme="minorBidi"/>
          <w:sz w:val="24"/>
        </w:rPr>
      </w:pPr>
      <w:r w:rsidRPr="000B54F3">
        <w:t>Persons aged 25-64</w:t>
      </w:r>
    </w:p>
    <w:p w14:paraId="12EF8A2D" w14:textId="3EDF648B" w:rsidR="006B2735" w:rsidRPr="006D6E8A" w:rsidRDefault="006B2735" w:rsidP="0030540B">
      <w:pPr>
        <w:pStyle w:val="2"/>
        <w:spacing w:before="240" w:after="0"/>
        <w:ind w:right="374"/>
        <w:jc w:val="left"/>
        <w:rPr>
          <w:rFonts w:ascii="Arial" w:hAnsi="Arial" w:cs="Arial"/>
          <w:sz w:val="24"/>
        </w:rPr>
      </w:pPr>
      <w:r w:rsidRPr="006D6E8A">
        <w:rPr>
          <w:rFonts w:ascii="Arial" w:hAnsi="Arial" w:cs="Arial"/>
          <w:bCs/>
          <w:sz w:val="24"/>
        </w:rPr>
        <w:t>(Detailed figures can be found in Tables 1.20-1.22 in the "</w:t>
      </w:r>
      <w:hyperlink r:id="rId31" w:history="1">
        <w:r w:rsidRPr="006D6E8A">
          <w:rPr>
            <w:rStyle w:val="Hyperlink"/>
            <w:rFonts w:ascii="Arial" w:hAnsi="Arial" w:cs="Arial"/>
            <w:bCs/>
            <w:sz w:val="24"/>
          </w:rPr>
          <w:t>Labour Force Survey Monthly Data</w:t>
        </w:r>
      </w:hyperlink>
      <w:r w:rsidRPr="006D6E8A">
        <w:rPr>
          <w:rFonts w:ascii="Arial" w:hAnsi="Arial" w:cs="Arial"/>
          <w:bCs/>
          <w:sz w:val="24"/>
        </w:rPr>
        <w:t>" on the website)</w:t>
      </w:r>
    </w:p>
    <w:p w14:paraId="0A948E48" w14:textId="1C221AFA" w:rsidR="00A63E1E" w:rsidRPr="006D6E8A" w:rsidRDefault="00CD578C" w:rsidP="00FD7B9E">
      <w:pPr>
        <w:pStyle w:val="2"/>
        <w:spacing w:before="240" w:after="0"/>
        <w:ind w:right="374"/>
        <w:jc w:val="left"/>
        <w:rPr>
          <w:rFonts w:ascii="Arial" w:hAnsi="Arial" w:cs="Arial"/>
          <w:sz w:val="24"/>
        </w:rPr>
      </w:pPr>
      <w:r w:rsidRPr="006D6E8A">
        <w:rPr>
          <w:rFonts w:ascii="Arial" w:hAnsi="Arial" w:cs="Arial"/>
          <w:sz w:val="24"/>
        </w:rPr>
        <w:t xml:space="preserve">Among persons aged 25-64 </w:t>
      </w:r>
      <w:r w:rsidRPr="006D6E8A">
        <w:rPr>
          <w:rFonts w:ascii="Arial" w:hAnsi="Arial" w:cs="Arial"/>
          <w:b/>
          <w:bCs/>
          <w:sz w:val="24"/>
        </w:rPr>
        <w:t>the participation rate in the labour force</w:t>
      </w:r>
      <w:r w:rsidRPr="006D6E8A">
        <w:rPr>
          <w:rFonts w:ascii="Arial" w:hAnsi="Arial" w:cs="Arial"/>
          <w:sz w:val="24"/>
        </w:rPr>
        <w:t xml:space="preserve"> </w:t>
      </w:r>
      <w:r w:rsidR="000B54F3">
        <w:rPr>
          <w:rFonts w:asciiTheme="minorBidi" w:hAnsiTheme="minorBidi" w:cstheme="minorBidi"/>
          <w:bCs/>
          <w:sz w:val="24"/>
        </w:rPr>
        <w:t>rose to</w:t>
      </w:r>
      <w:r w:rsidR="00273ABA" w:rsidRPr="006D6E8A">
        <w:rPr>
          <w:rFonts w:asciiTheme="minorBidi" w:hAnsiTheme="minorBidi" w:cstheme="minorBidi"/>
          <w:bCs/>
          <w:sz w:val="24"/>
        </w:rPr>
        <w:t xml:space="preserve"> </w:t>
      </w:r>
      <w:r w:rsidR="00287E91" w:rsidRPr="006D6E8A">
        <w:rPr>
          <w:rFonts w:ascii="Arial" w:hAnsi="Arial" w:cs="Arial"/>
          <w:sz w:val="24"/>
        </w:rPr>
        <w:t>8</w:t>
      </w:r>
      <w:r w:rsidR="002946E9">
        <w:rPr>
          <w:rFonts w:ascii="Arial" w:hAnsi="Arial" w:cs="Arial"/>
          <w:sz w:val="24"/>
        </w:rPr>
        <w:t>0</w:t>
      </w:r>
      <w:r w:rsidR="00287E91" w:rsidRPr="006D6E8A">
        <w:rPr>
          <w:rFonts w:ascii="Arial" w:hAnsi="Arial" w:cs="Arial"/>
          <w:sz w:val="24"/>
        </w:rPr>
        <w:t>.</w:t>
      </w:r>
      <w:r w:rsidR="00FD7B9E">
        <w:rPr>
          <w:rFonts w:ascii="Arial" w:hAnsi="Arial" w:cs="Arial"/>
          <w:sz w:val="24"/>
        </w:rPr>
        <w:t>8</w:t>
      </w:r>
      <w:r w:rsidRPr="006D6E8A">
        <w:rPr>
          <w:rFonts w:ascii="Arial" w:hAnsi="Arial" w:cs="Arial"/>
          <w:sz w:val="24"/>
        </w:rPr>
        <w:t xml:space="preserve">% in </w:t>
      </w:r>
      <w:r w:rsidR="00E00438">
        <w:rPr>
          <w:rFonts w:ascii="Arial" w:hAnsi="Arial" w:cs="Arial"/>
          <w:sz w:val="24"/>
        </w:rPr>
        <w:t>March</w:t>
      </w:r>
      <w:r w:rsidR="007823BE" w:rsidRPr="006D6E8A">
        <w:rPr>
          <w:rFonts w:ascii="Arial" w:hAnsi="Arial" w:cs="Arial"/>
          <w:sz w:val="24"/>
        </w:rPr>
        <w:t xml:space="preserve"> </w:t>
      </w:r>
      <w:r w:rsidR="006D4DB4" w:rsidRPr="006D6E8A">
        <w:rPr>
          <w:rFonts w:ascii="Arial" w:hAnsi="Arial" w:cs="Arial"/>
          <w:sz w:val="24"/>
        </w:rPr>
        <w:t>202</w:t>
      </w:r>
      <w:r w:rsidR="009C3BB0">
        <w:rPr>
          <w:rFonts w:ascii="Arial" w:hAnsi="Arial" w:cs="Arial"/>
          <w:sz w:val="24"/>
        </w:rPr>
        <w:t>4</w:t>
      </w:r>
      <w:r w:rsidRPr="006D6E8A">
        <w:rPr>
          <w:rFonts w:ascii="Arial" w:hAnsi="Arial" w:cs="Arial"/>
          <w:sz w:val="24"/>
        </w:rPr>
        <w:t xml:space="preserve"> (</w:t>
      </w:r>
      <w:r w:rsidR="000B54F3">
        <w:rPr>
          <w:rFonts w:ascii="Arial" w:hAnsi="Arial" w:cs="Arial"/>
          <w:sz w:val="24"/>
        </w:rPr>
        <w:t>80.</w:t>
      </w:r>
      <w:r w:rsidR="00FD7B9E">
        <w:rPr>
          <w:rFonts w:ascii="Arial" w:hAnsi="Arial" w:cs="Arial"/>
          <w:sz w:val="24"/>
        </w:rPr>
        <w:t>7</w:t>
      </w:r>
      <w:r w:rsidR="000B54F3">
        <w:rPr>
          <w:rFonts w:ascii="Arial" w:hAnsi="Arial" w:cs="Arial"/>
          <w:sz w:val="24"/>
        </w:rPr>
        <w:t>%</w:t>
      </w:r>
      <w:r w:rsidRPr="006D6E8A">
        <w:rPr>
          <w:rFonts w:ascii="Arial" w:hAnsi="Arial" w:cs="Arial"/>
          <w:sz w:val="24"/>
        </w:rPr>
        <w:t xml:space="preserve"> in the previous </w:t>
      </w:r>
      <w:r w:rsidR="008B74F3" w:rsidRPr="006D6E8A">
        <w:rPr>
          <w:rFonts w:ascii="Arial" w:hAnsi="Arial" w:cs="Arial"/>
          <w:sz w:val="24"/>
        </w:rPr>
        <w:t>month</w:t>
      </w:r>
      <w:r w:rsidRPr="006D6E8A">
        <w:rPr>
          <w:rFonts w:ascii="Arial" w:hAnsi="Arial" w:cs="Arial"/>
          <w:sz w:val="24"/>
        </w:rPr>
        <w:t xml:space="preserve">). Among </w:t>
      </w:r>
      <w:r w:rsidRPr="006D6E8A">
        <w:rPr>
          <w:rFonts w:ascii="Arial" w:hAnsi="Arial" w:cs="Arial"/>
          <w:b/>
          <w:bCs/>
          <w:sz w:val="24"/>
        </w:rPr>
        <w:t>men</w:t>
      </w:r>
      <w:r w:rsidRPr="006D6E8A">
        <w:rPr>
          <w:rFonts w:ascii="Arial" w:hAnsi="Arial" w:cs="Arial"/>
          <w:sz w:val="24"/>
        </w:rPr>
        <w:t xml:space="preserve"> the rate </w:t>
      </w:r>
      <w:r w:rsidR="000B54F3">
        <w:rPr>
          <w:rFonts w:asciiTheme="minorBidi" w:hAnsiTheme="minorBidi" w:cstheme="minorBidi"/>
          <w:bCs/>
          <w:sz w:val="24"/>
        </w:rPr>
        <w:t>rose to</w:t>
      </w:r>
      <w:r w:rsidR="000B54F3" w:rsidRPr="006D6E8A">
        <w:rPr>
          <w:rFonts w:asciiTheme="minorBidi" w:hAnsiTheme="minorBidi" w:cstheme="minorBidi"/>
          <w:bCs/>
          <w:sz w:val="24"/>
        </w:rPr>
        <w:t xml:space="preserve"> </w:t>
      </w:r>
      <w:r w:rsidR="00FE4B09" w:rsidRPr="006D6E8A">
        <w:rPr>
          <w:rFonts w:ascii="Arial" w:hAnsi="Arial" w:cs="Arial"/>
          <w:sz w:val="24"/>
        </w:rPr>
        <w:t>8</w:t>
      </w:r>
      <w:r w:rsidR="006F06E8">
        <w:rPr>
          <w:rFonts w:ascii="Arial" w:hAnsi="Arial" w:cs="Arial"/>
          <w:sz w:val="24"/>
        </w:rPr>
        <w:t>3</w:t>
      </w:r>
      <w:r w:rsidR="00FE4B09" w:rsidRPr="006D6E8A">
        <w:rPr>
          <w:rFonts w:ascii="Arial" w:hAnsi="Arial" w:cs="Arial"/>
          <w:sz w:val="24"/>
        </w:rPr>
        <w:t>.</w:t>
      </w:r>
      <w:r w:rsidR="00FD7B9E">
        <w:rPr>
          <w:rFonts w:ascii="Arial" w:hAnsi="Arial" w:cs="Arial"/>
          <w:sz w:val="24"/>
        </w:rPr>
        <w:t>9</w:t>
      </w:r>
      <w:r w:rsidRPr="006D6E8A">
        <w:rPr>
          <w:rFonts w:ascii="Arial" w:hAnsi="Arial" w:cs="Arial"/>
          <w:sz w:val="24"/>
        </w:rPr>
        <w:t>% (</w:t>
      </w:r>
      <w:r w:rsidR="000B54F3" w:rsidRPr="006D6E8A">
        <w:rPr>
          <w:rFonts w:ascii="Arial" w:hAnsi="Arial" w:cs="Arial"/>
          <w:sz w:val="24"/>
        </w:rPr>
        <w:t>8</w:t>
      </w:r>
      <w:r w:rsidR="000B54F3">
        <w:rPr>
          <w:rFonts w:ascii="Arial" w:hAnsi="Arial" w:cs="Arial"/>
          <w:sz w:val="24"/>
        </w:rPr>
        <w:t>3</w:t>
      </w:r>
      <w:r w:rsidR="000B54F3" w:rsidRPr="006D6E8A">
        <w:rPr>
          <w:rFonts w:ascii="Arial" w:hAnsi="Arial" w:cs="Arial"/>
          <w:sz w:val="24"/>
        </w:rPr>
        <w:t>.</w:t>
      </w:r>
      <w:r w:rsidR="00FD7B9E">
        <w:rPr>
          <w:rFonts w:ascii="Arial" w:hAnsi="Arial" w:cs="Arial"/>
          <w:sz w:val="24"/>
        </w:rPr>
        <w:t>5</w:t>
      </w:r>
      <w:r w:rsidR="000B54F3" w:rsidRPr="006D6E8A">
        <w:rPr>
          <w:rFonts w:ascii="Arial" w:hAnsi="Arial" w:cs="Arial"/>
          <w:sz w:val="24"/>
        </w:rPr>
        <w:t xml:space="preserve">% </w:t>
      </w:r>
      <w:r w:rsidR="002871D9" w:rsidRPr="006D6E8A">
        <w:rPr>
          <w:rFonts w:asciiTheme="minorBidi" w:hAnsiTheme="minorBidi" w:cstheme="minorBidi"/>
          <w:sz w:val="24"/>
        </w:rPr>
        <w:t>in the previous month</w:t>
      </w:r>
      <w:r w:rsidR="001D6492" w:rsidRPr="006D6E8A">
        <w:rPr>
          <w:rFonts w:ascii="Arial" w:hAnsi="Arial" w:cs="Arial"/>
          <w:sz w:val="24"/>
        </w:rPr>
        <w:t>)</w:t>
      </w:r>
      <w:r w:rsidRPr="006D6E8A">
        <w:rPr>
          <w:rFonts w:ascii="Arial" w:hAnsi="Arial" w:cs="Arial"/>
          <w:sz w:val="24"/>
        </w:rPr>
        <w:t xml:space="preserve"> </w:t>
      </w:r>
      <w:r w:rsidR="009E15D9" w:rsidRPr="006D6E8A">
        <w:rPr>
          <w:rFonts w:ascii="Arial" w:hAnsi="Arial" w:cs="Arial"/>
          <w:sz w:val="24"/>
        </w:rPr>
        <w:t>and</w:t>
      </w:r>
      <w:r w:rsidRPr="006D6E8A">
        <w:rPr>
          <w:rFonts w:ascii="Arial" w:hAnsi="Arial" w:cs="Arial"/>
          <w:sz w:val="24"/>
        </w:rPr>
        <w:t xml:space="preserve"> among </w:t>
      </w:r>
      <w:r w:rsidRPr="006D6E8A">
        <w:rPr>
          <w:rFonts w:ascii="Arial" w:hAnsi="Arial" w:cs="Arial"/>
          <w:b/>
          <w:bCs/>
          <w:sz w:val="24"/>
        </w:rPr>
        <w:t>women</w:t>
      </w:r>
      <w:r w:rsidRPr="006D6E8A">
        <w:rPr>
          <w:rFonts w:ascii="Arial" w:hAnsi="Arial" w:cs="Arial"/>
          <w:sz w:val="24"/>
        </w:rPr>
        <w:t xml:space="preserve"> the rate </w:t>
      </w:r>
      <w:r w:rsidR="00FD7B9E">
        <w:rPr>
          <w:rFonts w:asciiTheme="minorBidi" w:hAnsiTheme="minorBidi" w:cstheme="minorBidi"/>
          <w:bCs/>
          <w:sz w:val="24"/>
        </w:rPr>
        <w:t xml:space="preserve">declined </w:t>
      </w:r>
      <w:r w:rsidR="000B54F3">
        <w:rPr>
          <w:rFonts w:asciiTheme="minorBidi" w:hAnsiTheme="minorBidi" w:cstheme="minorBidi"/>
          <w:bCs/>
          <w:sz w:val="24"/>
        </w:rPr>
        <w:t>to</w:t>
      </w:r>
      <w:r w:rsidR="000B54F3" w:rsidRPr="006D6E8A">
        <w:rPr>
          <w:rFonts w:asciiTheme="minorBidi" w:hAnsiTheme="minorBidi" w:cstheme="minorBidi"/>
          <w:bCs/>
          <w:sz w:val="24"/>
        </w:rPr>
        <w:t xml:space="preserve"> </w:t>
      </w:r>
      <w:r w:rsidR="00755492" w:rsidRPr="006D6E8A">
        <w:rPr>
          <w:rFonts w:ascii="Arial" w:hAnsi="Arial" w:cs="Arial"/>
          <w:sz w:val="24"/>
        </w:rPr>
        <w:t>7</w:t>
      </w:r>
      <w:r w:rsidR="00343250">
        <w:rPr>
          <w:rFonts w:ascii="Arial" w:hAnsi="Arial" w:cs="Arial"/>
          <w:sz w:val="24"/>
        </w:rPr>
        <w:t>7</w:t>
      </w:r>
      <w:r w:rsidR="00755492" w:rsidRPr="006D6E8A">
        <w:rPr>
          <w:rFonts w:ascii="Arial" w:hAnsi="Arial" w:cs="Arial"/>
          <w:sz w:val="24"/>
        </w:rPr>
        <w:t>.</w:t>
      </w:r>
      <w:r w:rsidR="00FD7B9E">
        <w:rPr>
          <w:rFonts w:ascii="Arial" w:hAnsi="Arial" w:cs="Arial"/>
          <w:sz w:val="24"/>
        </w:rPr>
        <w:t>8</w:t>
      </w:r>
      <w:r w:rsidRPr="006D6E8A">
        <w:rPr>
          <w:rFonts w:ascii="Arial" w:hAnsi="Arial" w:cs="Arial"/>
          <w:sz w:val="24"/>
        </w:rPr>
        <w:t>% (</w:t>
      </w:r>
      <w:r w:rsidR="000B54F3" w:rsidRPr="006D6E8A">
        <w:rPr>
          <w:rFonts w:ascii="Arial" w:hAnsi="Arial" w:cs="Arial"/>
          <w:sz w:val="24"/>
        </w:rPr>
        <w:t>7</w:t>
      </w:r>
      <w:r w:rsidR="000B54F3">
        <w:rPr>
          <w:rFonts w:ascii="Arial" w:hAnsi="Arial" w:cs="Arial"/>
          <w:sz w:val="24"/>
        </w:rPr>
        <w:t>7</w:t>
      </w:r>
      <w:r w:rsidR="000B54F3" w:rsidRPr="006D6E8A">
        <w:rPr>
          <w:rFonts w:ascii="Arial" w:hAnsi="Arial" w:cs="Arial"/>
          <w:sz w:val="24"/>
        </w:rPr>
        <w:t>.</w:t>
      </w:r>
      <w:r w:rsidR="00FD7B9E">
        <w:rPr>
          <w:rFonts w:ascii="Arial" w:hAnsi="Arial" w:cs="Arial"/>
          <w:sz w:val="24"/>
        </w:rPr>
        <w:t>9</w:t>
      </w:r>
      <w:r w:rsidR="000B54F3" w:rsidRPr="006D6E8A">
        <w:rPr>
          <w:rFonts w:ascii="Arial" w:hAnsi="Arial" w:cs="Arial"/>
          <w:sz w:val="24"/>
        </w:rPr>
        <w:t xml:space="preserve">% </w:t>
      </w:r>
      <w:r w:rsidR="00B653ED" w:rsidRPr="006D6E8A">
        <w:rPr>
          <w:rFonts w:ascii="Arial" w:hAnsi="Arial" w:cs="Arial"/>
          <w:sz w:val="24"/>
        </w:rPr>
        <w:t>in the previous month</w:t>
      </w:r>
      <w:r w:rsidRPr="006D6E8A">
        <w:rPr>
          <w:rFonts w:ascii="Arial" w:hAnsi="Arial" w:cs="Arial"/>
          <w:sz w:val="24"/>
        </w:rPr>
        <w:t>).</w:t>
      </w:r>
    </w:p>
    <w:p w14:paraId="77FFFA80" w14:textId="77777777" w:rsidR="00D36DB2" w:rsidRDefault="00D36DB2">
      <w:pPr>
        <w:bidi w:val="0"/>
        <w:rPr>
          <w:rFonts w:ascii="Arial" w:hAnsi="Arial" w:cs="Arial"/>
          <w:b w:val="0"/>
          <w:bCs w:val="0"/>
          <w:szCs w:val="24"/>
        </w:rPr>
      </w:pPr>
      <w:r>
        <w:rPr>
          <w:rFonts w:ascii="Arial" w:hAnsi="Arial" w:cs="Arial"/>
        </w:rPr>
        <w:br w:type="page"/>
      </w:r>
    </w:p>
    <w:p w14:paraId="5D0FF561" w14:textId="067AE724" w:rsidR="00D36DB2" w:rsidRDefault="00CD578C" w:rsidP="00061774">
      <w:pPr>
        <w:pStyle w:val="2"/>
        <w:spacing w:before="240" w:after="0"/>
        <w:ind w:right="374"/>
        <w:jc w:val="left"/>
        <w:rPr>
          <w:rFonts w:ascii="Arial" w:hAnsi="Arial" w:cs="Arial"/>
          <w:sz w:val="24"/>
        </w:rPr>
      </w:pPr>
      <w:r w:rsidRPr="006D6E8A">
        <w:rPr>
          <w:rFonts w:ascii="Arial" w:hAnsi="Arial" w:cs="Arial"/>
          <w:sz w:val="24"/>
        </w:rPr>
        <w:lastRenderedPageBreak/>
        <w:t>Among</w:t>
      </w:r>
      <w:r w:rsidRPr="006D6E8A">
        <w:rPr>
          <w:rFonts w:ascii="Arial" w:hAnsi="Arial" w:cs="Arial"/>
          <w:b/>
          <w:bCs/>
          <w:sz w:val="24"/>
        </w:rPr>
        <w:t xml:space="preserve"> </w:t>
      </w:r>
      <w:r w:rsidRPr="006D6E8A">
        <w:rPr>
          <w:rFonts w:ascii="Arial" w:hAnsi="Arial" w:cs="Arial"/>
          <w:sz w:val="24"/>
        </w:rPr>
        <w:t>persons aged 25-64</w:t>
      </w:r>
      <w:r w:rsidRPr="006D6E8A">
        <w:rPr>
          <w:rFonts w:ascii="Arial" w:hAnsi="Arial" w:cs="Arial"/>
          <w:b/>
          <w:bCs/>
          <w:sz w:val="24"/>
        </w:rPr>
        <w:t xml:space="preserve"> the unemployment rate from the labour force</w:t>
      </w:r>
      <w:r w:rsidRPr="006D6E8A">
        <w:rPr>
          <w:rFonts w:ascii="Arial" w:hAnsi="Arial" w:cs="Arial"/>
          <w:sz w:val="24"/>
        </w:rPr>
        <w:t xml:space="preserve"> </w:t>
      </w:r>
      <w:r w:rsidR="00061774">
        <w:rPr>
          <w:rFonts w:asciiTheme="minorBidi" w:hAnsiTheme="minorBidi" w:cstheme="minorBidi"/>
          <w:bCs/>
          <w:sz w:val="24"/>
        </w:rPr>
        <w:t>rose to</w:t>
      </w:r>
      <w:r w:rsidR="000B54F3" w:rsidRPr="006D6E8A">
        <w:rPr>
          <w:rFonts w:asciiTheme="minorBidi" w:hAnsiTheme="minorBidi" w:cstheme="minorBidi"/>
          <w:bCs/>
          <w:sz w:val="24"/>
        </w:rPr>
        <w:t xml:space="preserve"> </w:t>
      </w:r>
      <w:r w:rsidR="00872D7F">
        <w:rPr>
          <w:rFonts w:ascii="Arial" w:hAnsi="Arial" w:cs="Arial"/>
          <w:sz w:val="24"/>
        </w:rPr>
        <w:t>3</w:t>
      </w:r>
      <w:r w:rsidR="00813F59" w:rsidRPr="006D6E8A">
        <w:rPr>
          <w:rFonts w:ascii="Arial" w:hAnsi="Arial" w:cs="Arial"/>
          <w:sz w:val="24"/>
        </w:rPr>
        <w:t>.</w:t>
      </w:r>
      <w:r w:rsidR="00061774">
        <w:rPr>
          <w:rFonts w:ascii="Arial" w:hAnsi="Arial" w:cs="Arial"/>
          <w:sz w:val="24"/>
        </w:rPr>
        <w:t>1</w:t>
      </w:r>
      <w:r w:rsidRPr="006D6E8A">
        <w:rPr>
          <w:rFonts w:ascii="Arial" w:hAnsi="Arial" w:cs="Arial"/>
          <w:sz w:val="24"/>
        </w:rPr>
        <w:t>% (</w:t>
      </w:r>
      <w:r w:rsidR="00061774">
        <w:rPr>
          <w:rFonts w:ascii="Arial" w:hAnsi="Arial" w:cs="Arial"/>
          <w:sz w:val="24"/>
        </w:rPr>
        <w:t>3</w:t>
      </w:r>
      <w:r w:rsidR="00061774" w:rsidRPr="006D6E8A">
        <w:rPr>
          <w:rFonts w:ascii="Arial" w:hAnsi="Arial" w:cs="Arial"/>
          <w:sz w:val="24"/>
        </w:rPr>
        <w:t>.</w:t>
      </w:r>
      <w:r w:rsidR="00061774">
        <w:rPr>
          <w:rFonts w:ascii="Arial" w:hAnsi="Arial" w:cs="Arial"/>
          <w:sz w:val="24"/>
        </w:rPr>
        <w:t>0</w:t>
      </w:r>
      <w:r w:rsidR="00061774" w:rsidRPr="006D6E8A">
        <w:rPr>
          <w:rFonts w:ascii="Arial" w:hAnsi="Arial" w:cs="Arial"/>
          <w:sz w:val="24"/>
        </w:rPr>
        <w:t xml:space="preserve">% </w:t>
      </w:r>
      <w:r w:rsidR="002871D9" w:rsidRPr="006D6E8A">
        <w:rPr>
          <w:rFonts w:asciiTheme="minorBidi" w:hAnsiTheme="minorBidi" w:cstheme="minorBidi"/>
          <w:sz w:val="24"/>
        </w:rPr>
        <w:t>in the previous month</w:t>
      </w:r>
      <w:r w:rsidRPr="006D6E8A">
        <w:rPr>
          <w:rFonts w:ascii="Arial" w:hAnsi="Arial" w:cs="Arial"/>
          <w:sz w:val="24"/>
        </w:rPr>
        <w:t xml:space="preserve">). Among </w:t>
      </w:r>
      <w:r w:rsidRPr="006D6E8A">
        <w:rPr>
          <w:rFonts w:ascii="Arial" w:hAnsi="Arial" w:cs="Arial"/>
          <w:b/>
          <w:bCs/>
          <w:sz w:val="24"/>
        </w:rPr>
        <w:t xml:space="preserve">men </w:t>
      </w:r>
      <w:r w:rsidRPr="006D6E8A">
        <w:rPr>
          <w:rFonts w:ascii="Arial" w:hAnsi="Arial" w:cs="Arial"/>
          <w:sz w:val="24"/>
        </w:rPr>
        <w:t xml:space="preserve">the unemployment rate </w:t>
      </w:r>
      <w:r w:rsidR="00061774">
        <w:rPr>
          <w:rFonts w:asciiTheme="minorBidi" w:hAnsiTheme="minorBidi" w:cstheme="minorBidi"/>
          <w:bCs/>
          <w:sz w:val="24"/>
        </w:rPr>
        <w:t>rose to</w:t>
      </w:r>
      <w:r w:rsidR="00061774" w:rsidRPr="006D6E8A">
        <w:rPr>
          <w:rFonts w:asciiTheme="minorBidi" w:hAnsiTheme="minorBidi" w:cstheme="minorBidi"/>
          <w:bCs/>
          <w:sz w:val="24"/>
        </w:rPr>
        <w:t xml:space="preserve"> </w:t>
      </w:r>
      <w:r w:rsidR="00872D7F">
        <w:rPr>
          <w:rFonts w:ascii="Arial" w:hAnsi="Arial" w:cs="Arial"/>
          <w:sz w:val="24"/>
        </w:rPr>
        <w:t>3</w:t>
      </w:r>
      <w:r w:rsidR="00FE4B09" w:rsidRPr="006D6E8A">
        <w:rPr>
          <w:rFonts w:ascii="Arial" w:hAnsi="Arial" w:cs="Arial"/>
          <w:sz w:val="24"/>
        </w:rPr>
        <w:t>.</w:t>
      </w:r>
      <w:r w:rsidR="00061774">
        <w:rPr>
          <w:rFonts w:ascii="Arial" w:hAnsi="Arial" w:cs="Arial"/>
          <w:sz w:val="24"/>
        </w:rPr>
        <w:t>4</w:t>
      </w:r>
      <w:r w:rsidRPr="006D6E8A">
        <w:rPr>
          <w:rFonts w:ascii="Arial" w:hAnsi="Arial" w:cs="Arial"/>
          <w:sz w:val="24"/>
        </w:rPr>
        <w:t>% (</w:t>
      </w:r>
      <w:r w:rsidR="00061774">
        <w:rPr>
          <w:rFonts w:ascii="Arial" w:hAnsi="Arial" w:cs="Arial"/>
          <w:sz w:val="24"/>
        </w:rPr>
        <w:t>3</w:t>
      </w:r>
      <w:r w:rsidR="00061774" w:rsidRPr="006D6E8A">
        <w:rPr>
          <w:rFonts w:ascii="Arial" w:hAnsi="Arial" w:cs="Arial"/>
          <w:sz w:val="24"/>
        </w:rPr>
        <w:t>.</w:t>
      </w:r>
      <w:r w:rsidR="00061774">
        <w:rPr>
          <w:rFonts w:ascii="Arial" w:hAnsi="Arial" w:cs="Arial"/>
          <w:sz w:val="24"/>
        </w:rPr>
        <w:t>3</w:t>
      </w:r>
      <w:r w:rsidR="00061774" w:rsidRPr="006D6E8A">
        <w:rPr>
          <w:rFonts w:ascii="Arial" w:hAnsi="Arial" w:cs="Arial"/>
          <w:sz w:val="24"/>
        </w:rPr>
        <w:t xml:space="preserve">% </w:t>
      </w:r>
      <w:r w:rsidRPr="006D6E8A">
        <w:rPr>
          <w:rFonts w:ascii="Arial" w:hAnsi="Arial" w:cs="Arial"/>
          <w:sz w:val="24"/>
        </w:rPr>
        <w:t xml:space="preserve">in the previous </w:t>
      </w:r>
      <w:r w:rsidR="00C8713E" w:rsidRPr="006D6E8A">
        <w:rPr>
          <w:rFonts w:ascii="Arial" w:hAnsi="Arial" w:cs="Arial"/>
          <w:sz w:val="24"/>
        </w:rPr>
        <w:t>month</w:t>
      </w:r>
      <w:r w:rsidRPr="006D6E8A">
        <w:rPr>
          <w:rFonts w:ascii="Arial" w:hAnsi="Arial" w:cs="Arial"/>
          <w:sz w:val="24"/>
        </w:rPr>
        <w:t>),</w:t>
      </w:r>
      <w:r w:rsidR="00C8713E" w:rsidRPr="006D6E8A">
        <w:rPr>
          <w:rFonts w:ascii="Arial" w:hAnsi="Arial" w:cs="Arial"/>
          <w:sz w:val="24"/>
        </w:rPr>
        <w:t xml:space="preserve"> </w:t>
      </w:r>
      <w:r w:rsidR="007B0414" w:rsidRPr="006D6E8A">
        <w:rPr>
          <w:rFonts w:ascii="Arial" w:hAnsi="Arial" w:cs="Arial"/>
          <w:sz w:val="24"/>
        </w:rPr>
        <w:t>and</w:t>
      </w:r>
      <w:r w:rsidRPr="006D6E8A">
        <w:rPr>
          <w:rFonts w:ascii="Arial" w:hAnsi="Arial" w:cs="Arial"/>
          <w:sz w:val="24"/>
        </w:rPr>
        <w:t xml:space="preserve"> among </w:t>
      </w:r>
      <w:r w:rsidRPr="006D6E8A">
        <w:rPr>
          <w:rFonts w:ascii="Arial" w:hAnsi="Arial" w:cs="Arial"/>
          <w:b/>
          <w:bCs/>
          <w:sz w:val="24"/>
        </w:rPr>
        <w:t xml:space="preserve">women </w:t>
      </w:r>
      <w:r w:rsidRPr="006D6E8A">
        <w:rPr>
          <w:rFonts w:ascii="Arial" w:hAnsi="Arial" w:cs="Arial"/>
          <w:sz w:val="24"/>
        </w:rPr>
        <w:t xml:space="preserve">the unemployment rate </w:t>
      </w:r>
      <w:r w:rsidR="00872D7F">
        <w:rPr>
          <w:rFonts w:asciiTheme="minorBidi" w:hAnsiTheme="minorBidi" w:cstheme="minorBidi"/>
          <w:bCs/>
          <w:sz w:val="24"/>
        </w:rPr>
        <w:t>reached</w:t>
      </w:r>
      <w:r w:rsidR="00872D7F" w:rsidRPr="006D6E8A">
        <w:rPr>
          <w:rFonts w:asciiTheme="minorBidi" w:hAnsiTheme="minorBidi" w:cstheme="minorBidi"/>
          <w:bCs/>
          <w:sz w:val="24"/>
        </w:rPr>
        <w:t xml:space="preserve"> </w:t>
      </w:r>
      <w:r w:rsidR="002871D9">
        <w:rPr>
          <w:rFonts w:ascii="Arial" w:hAnsi="Arial" w:cs="Arial"/>
          <w:sz w:val="24"/>
        </w:rPr>
        <w:t>2.</w:t>
      </w:r>
      <w:r w:rsidR="00872D7F">
        <w:rPr>
          <w:rFonts w:ascii="Arial" w:hAnsi="Arial" w:cs="Arial"/>
          <w:sz w:val="24"/>
        </w:rPr>
        <w:t>7</w:t>
      </w:r>
      <w:r w:rsidRPr="006D6E8A">
        <w:rPr>
          <w:rFonts w:ascii="Arial" w:hAnsi="Arial" w:cs="Arial"/>
          <w:sz w:val="24"/>
        </w:rPr>
        <w:t>% (</w:t>
      </w:r>
      <w:r w:rsidR="00872D7F">
        <w:rPr>
          <w:rFonts w:ascii="Arial" w:hAnsi="Arial" w:cs="Arial"/>
          <w:sz w:val="24"/>
        </w:rPr>
        <w:t>same as</w:t>
      </w:r>
      <w:r w:rsidR="001F1378" w:rsidRPr="006D6E8A">
        <w:rPr>
          <w:rFonts w:ascii="Arial" w:hAnsi="Arial" w:cs="Arial"/>
          <w:sz w:val="24"/>
        </w:rPr>
        <w:t xml:space="preserve"> in</w:t>
      </w:r>
      <w:r w:rsidR="00B653ED" w:rsidRPr="006D6E8A">
        <w:rPr>
          <w:rFonts w:ascii="Arial" w:hAnsi="Arial" w:cs="Arial"/>
          <w:sz w:val="24"/>
        </w:rPr>
        <w:t xml:space="preserve"> the previous month</w:t>
      </w:r>
      <w:r w:rsidRPr="006D6E8A">
        <w:rPr>
          <w:rFonts w:ascii="Arial" w:hAnsi="Arial" w:cs="Arial"/>
          <w:sz w:val="24"/>
        </w:rPr>
        <w:t>).</w:t>
      </w:r>
    </w:p>
    <w:p w14:paraId="5EB1C8A2" w14:textId="7B109568" w:rsidR="00CD578C" w:rsidRPr="006D6E8A" w:rsidRDefault="00CD578C" w:rsidP="005774A8">
      <w:pPr>
        <w:pStyle w:val="2"/>
        <w:spacing w:before="240" w:after="0"/>
        <w:ind w:right="374"/>
        <w:jc w:val="left"/>
        <w:rPr>
          <w:rFonts w:ascii="Arial" w:hAnsi="Arial" w:cs="Arial"/>
          <w:bCs/>
          <w:sz w:val="24"/>
        </w:rPr>
      </w:pPr>
      <w:r w:rsidRPr="006D6E8A">
        <w:rPr>
          <w:rFonts w:ascii="Arial" w:hAnsi="Arial" w:cs="Arial"/>
          <w:b/>
          <w:sz w:val="24"/>
        </w:rPr>
        <w:t>The employment rate</w:t>
      </w:r>
      <w:r w:rsidRPr="006D6E8A">
        <w:rPr>
          <w:rFonts w:ascii="Arial" w:hAnsi="Arial" w:cs="Arial"/>
          <w:bCs/>
          <w:sz w:val="24"/>
        </w:rPr>
        <w:t xml:space="preserve"> among persons aged 25-64 </w:t>
      </w:r>
      <w:r w:rsidR="005774A8">
        <w:rPr>
          <w:rFonts w:asciiTheme="minorBidi" w:hAnsiTheme="minorBidi" w:cstheme="minorBidi"/>
          <w:bCs/>
          <w:sz w:val="24"/>
        </w:rPr>
        <w:t>reached</w:t>
      </w:r>
      <w:r w:rsidR="005774A8" w:rsidRPr="006D6E8A">
        <w:rPr>
          <w:rFonts w:asciiTheme="minorBidi" w:hAnsiTheme="minorBidi" w:cstheme="minorBidi"/>
          <w:bCs/>
          <w:sz w:val="24"/>
        </w:rPr>
        <w:t xml:space="preserve"> </w:t>
      </w:r>
      <w:r w:rsidR="00962F23" w:rsidRPr="006D6E8A">
        <w:rPr>
          <w:rFonts w:ascii="Arial" w:hAnsi="Arial" w:cs="Arial"/>
          <w:bCs/>
          <w:sz w:val="24"/>
        </w:rPr>
        <w:t>7</w:t>
      </w:r>
      <w:r w:rsidR="000B54F3">
        <w:rPr>
          <w:rFonts w:ascii="Arial" w:hAnsi="Arial" w:cs="Arial"/>
          <w:bCs/>
          <w:sz w:val="24"/>
        </w:rPr>
        <w:t>8</w:t>
      </w:r>
      <w:r w:rsidR="00962F23" w:rsidRPr="006D6E8A">
        <w:rPr>
          <w:rFonts w:ascii="Arial" w:hAnsi="Arial" w:cs="Arial"/>
          <w:bCs/>
          <w:sz w:val="24"/>
        </w:rPr>
        <w:t>.</w:t>
      </w:r>
      <w:r w:rsidR="005774A8">
        <w:rPr>
          <w:rFonts w:ascii="Arial" w:hAnsi="Arial" w:cs="Arial"/>
          <w:bCs/>
          <w:sz w:val="24"/>
        </w:rPr>
        <w:t>3</w:t>
      </w:r>
      <w:r w:rsidRPr="006D6E8A">
        <w:rPr>
          <w:rFonts w:ascii="Arial" w:hAnsi="Arial" w:cs="Arial"/>
          <w:bCs/>
          <w:sz w:val="24"/>
        </w:rPr>
        <w:t>% (</w:t>
      </w:r>
      <w:r w:rsidR="005774A8">
        <w:rPr>
          <w:rFonts w:ascii="Arial" w:hAnsi="Arial" w:cs="Arial"/>
          <w:bCs/>
          <w:sz w:val="24"/>
        </w:rPr>
        <w:t>same as</w:t>
      </w:r>
      <w:r w:rsidRPr="006D6E8A">
        <w:rPr>
          <w:rFonts w:ascii="Arial" w:hAnsi="Arial" w:cs="Arial"/>
          <w:bCs/>
          <w:sz w:val="24"/>
        </w:rPr>
        <w:t xml:space="preserve"> in the previous </w:t>
      </w:r>
      <w:r w:rsidR="00C8713E" w:rsidRPr="006D6E8A">
        <w:rPr>
          <w:rFonts w:ascii="Arial" w:hAnsi="Arial" w:cs="Arial"/>
          <w:bCs/>
          <w:sz w:val="24"/>
        </w:rPr>
        <w:t>month</w:t>
      </w:r>
      <w:r w:rsidRPr="006D6E8A">
        <w:rPr>
          <w:rFonts w:ascii="Arial" w:hAnsi="Arial" w:cs="Arial"/>
          <w:bCs/>
          <w:sz w:val="24"/>
        </w:rPr>
        <w:t xml:space="preserve">). Among </w:t>
      </w:r>
      <w:r w:rsidRPr="006D6E8A">
        <w:rPr>
          <w:rFonts w:ascii="Arial" w:hAnsi="Arial" w:cs="Arial"/>
          <w:b/>
          <w:sz w:val="24"/>
        </w:rPr>
        <w:t xml:space="preserve">men </w:t>
      </w:r>
      <w:r w:rsidRPr="006D6E8A">
        <w:rPr>
          <w:rFonts w:ascii="Arial" w:hAnsi="Arial" w:cs="Arial"/>
          <w:bCs/>
          <w:sz w:val="24"/>
        </w:rPr>
        <w:t xml:space="preserve">the employment rate </w:t>
      </w:r>
      <w:r w:rsidR="000B54F3">
        <w:rPr>
          <w:rFonts w:asciiTheme="minorBidi" w:hAnsiTheme="minorBidi" w:cstheme="minorBidi"/>
          <w:bCs/>
          <w:sz w:val="24"/>
        </w:rPr>
        <w:t>rose</w:t>
      </w:r>
      <w:r w:rsidR="000B54F3">
        <w:rPr>
          <w:rFonts w:ascii="Arial" w:hAnsi="Arial" w:cs="Arial"/>
          <w:bCs/>
          <w:sz w:val="24"/>
        </w:rPr>
        <w:t xml:space="preserve"> </w:t>
      </w:r>
      <w:r w:rsidR="00B7759C">
        <w:rPr>
          <w:rFonts w:ascii="Arial" w:hAnsi="Arial" w:cs="Arial"/>
          <w:bCs/>
          <w:sz w:val="24"/>
        </w:rPr>
        <w:t xml:space="preserve">to </w:t>
      </w:r>
      <w:r w:rsidR="0006051A" w:rsidRPr="006D6E8A">
        <w:rPr>
          <w:rFonts w:ascii="Arial" w:hAnsi="Arial" w:cs="Arial"/>
          <w:bCs/>
          <w:sz w:val="24"/>
        </w:rPr>
        <w:t>8</w:t>
      </w:r>
      <w:r w:rsidR="005774A8">
        <w:rPr>
          <w:rFonts w:ascii="Arial" w:hAnsi="Arial" w:cs="Arial"/>
          <w:bCs/>
          <w:sz w:val="24"/>
        </w:rPr>
        <w:t>1</w:t>
      </w:r>
      <w:r w:rsidR="00DA5271" w:rsidRPr="006D6E8A">
        <w:rPr>
          <w:rFonts w:ascii="Arial" w:hAnsi="Arial" w:cs="Arial"/>
          <w:bCs/>
          <w:sz w:val="24"/>
        </w:rPr>
        <w:t>.</w:t>
      </w:r>
      <w:r w:rsidR="005774A8">
        <w:rPr>
          <w:rFonts w:ascii="Arial" w:hAnsi="Arial" w:cs="Arial"/>
          <w:bCs/>
          <w:sz w:val="24"/>
        </w:rPr>
        <w:t>0</w:t>
      </w:r>
      <w:r w:rsidRPr="006D6E8A">
        <w:rPr>
          <w:rFonts w:ascii="Arial" w:hAnsi="Arial" w:cs="Arial"/>
          <w:bCs/>
          <w:sz w:val="24"/>
        </w:rPr>
        <w:t>% (</w:t>
      </w:r>
      <w:r w:rsidR="009A1164">
        <w:rPr>
          <w:rFonts w:ascii="Arial" w:hAnsi="Arial" w:cs="Arial"/>
          <w:sz w:val="24"/>
        </w:rPr>
        <w:t>8</w:t>
      </w:r>
      <w:r w:rsidR="00C11B96">
        <w:rPr>
          <w:rFonts w:ascii="Arial" w:hAnsi="Arial" w:cs="Arial"/>
          <w:sz w:val="24"/>
        </w:rPr>
        <w:t>0</w:t>
      </w:r>
      <w:r w:rsidR="009A1164">
        <w:rPr>
          <w:rFonts w:ascii="Arial" w:hAnsi="Arial" w:cs="Arial"/>
          <w:sz w:val="24"/>
        </w:rPr>
        <w:t>.</w:t>
      </w:r>
      <w:r w:rsidR="005774A8">
        <w:rPr>
          <w:rFonts w:ascii="Arial" w:hAnsi="Arial" w:cs="Arial"/>
          <w:sz w:val="24"/>
        </w:rPr>
        <w:t>7</w:t>
      </w:r>
      <w:r w:rsidR="00B7759C">
        <w:rPr>
          <w:rFonts w:ascii="Arial" w:hAnsi="Arial" w:cs="Arial"/>
          <w:sz w:val="24"/>
        </w:rPr>
        <w:t>%</w:t>
      </w:r>
      <w:r w:rsidR="00B04324" w:rsidRPr="006D6E8A">
        <w:rPr>
          <w:rFonts w:ascii="Arial" w:hAnsi="Arial" w:cs="Arial"/>
          <w:sz w:val="24"/>
        </w:rPr>
        <w:t xml:space="preserve"> in the previous month</w:t>
      </w:r>
      <w:r w:rsidRPr="006D6E8A">
        <w:rPr>
          <w:rFonts w:ascii="Arial" w:hAnsi="Arial" w:cs="Arial"/>
          <w:bCs/>
          <w:sz w:val="24"/>
        </w:rPr>
        <w:t>)</w:t>
      </w:r>
      <w:r w:rsidRPr="006D6E8A">
        <w:rPr>
          <w:rFonts w:ascii="Arial" w:hAnsi="Arial" w:cs="Arial"/>
          <w:sz w:val="24"/>
        </w:rPr>
        <w:t xml:space="preserve"> </w:t>
      </w:r>
      <w:r w:rsidR="009604BF" w:rsidRPr="006D6E8A">
        <w:rPr>
          <w:rFonts w:ascii="Arial" w:hAnsi="Arial" w:cs="Arial"/>
          <w:sz w:val="24"/>
        </w:rPr>
        <w:t>and</w:t>
      </w:r>
      <w:r w:rsidRPr="006D6E8A">
        <w:rPr>
          <w:rFonts w:ascii="Arial" w:hAnsi="Arial" w:cs="Arial"/>
          <w:sz w:val="24"/>
        </w:rPr>
        <w:t xml:space="preserve"> </w:t>
      </w:r>
      <w:r w:rsidRPr="006D6E8A">
        <w:rPr>
          <w:rFonts w:ascii="Arial" w:hAnsi="Arial" w:cs="Arial"/>
          <w:bCs/>
          <w:sz w:val="24"/>
        </w:rPr>
        <w:t xml:space="preserve">among </w:t>
      </w:r>
      <w:r w:rsidRPr="006D6E8A">
        <w:rPr>
          <w:rFonts w:ascii="Arial" w:hAnsi="Arial" w:cs="Arial"/>
          <w:b/>
          <w:sz w:val="24"/>
        </w:rPr>
        <w:t xml:space="preserve">women </w:t>
      </w:r>
      <w:r w:rsidR="003C5A11" w:rsidRPr="006D6E8A">
        <w:rPr>
          <w:rFonts w:ascii="Arial" w:hAnsi="Arial" w:cs="Arial"/>
          <w:bCs/>
          <w:sz w:val="24"/>
        </w:rPr>
        <w:t xml:space="preserve">the employment rate </w:t>
      </w:r>
      <w:r w:rsidR="005774A8">
        <w:rPr>
          <w:rFonts w:asciiTheme="minorBidi" w:hAnsiTheme="minorBidi" w:cstheme="minorBidi"/>
          <w:bCs/>
          <w:sz w:val="24"/>
        </w:rPr>
        <w:t>declined</w:t>
      </w:r>
      <w:r w:rsidR="000B54F3" w:rsidRPr="006D6E8A">
        <w:rPr>
          <w:rFonts w:ascii="Arial" w:hAnsi="Arial" w:cs="Arial"/>
          <w:sz w:val="24"/>
        </w:rPr>
        <w:t xml:space="preserve"> </w:t>
      </w:r>
      <w:r w:rsidR="00287E91" w:rsidRPr="006D6E8A">
        <w:rPr>
          <w:rFonts w:ascii="Arial" w:hAnsi="Arial" w:cs="Arial"/>
          <w:sz w:val="24"/>
        </w:rPr>
        <w:t>to</w:t>
      </w:r>
      <w:r w:rsidRPr="006D6E8A">
        <w:rPr>
          <w:rFonts w:ascii="Arial" w:hAnsi="Arial" w:cs="Arial"/>
          <w:bCs/>
          <w:sz w:val="24"/>
        </w:rPr>
        <w:t xml:space="preserve"> </w:t>
      </w:r>
      <w:r w:rsidR="00B71761" w:rsidRPr="006D6E8A">
        <w:rPr>
          <w:rFonts w:ascii="Arial" w:hAnsi="Arial" w:cs="Arial"/>
          <w:bCs/>
          <w:sz w:val="24"/>
        </w:rPr>
        <w:t>7</w:t>
      </w:r>
      <w:r w:rsidR="008E6B3A">
        <w:rPr>
          <w:rFonts w:ascii="Arial" w:hAnsi="Arial" w:cs="Arial"/>
          <w:bCs/>
          <w:sz w:val="24"/>
        </w:rPr>
        <w:t>5</w:t>
      </w:r>
      <w:r w:rsidR="00B71761" w:rsidRPr="006D6E8A">
        <w:rPr>
          <w:rFonts w:ascii="Arial" w:hAnsi="Arial" w:cs="Arial"/>
          <w:bCs/>
          <w:sz w:val="24"/>
        </w:rPr>
        <w:t>.</w:t>
      </w:r>
      <w:r w:rsidR="005774A8">
        <w:rPr>
          <w:rFonts w:ascii="Arial" w:hAnsi="Arial" w:cs="Arial"/>
          <w:bCs/>
          <w:sz w:val="24"/>
        </w:rPr>
        <w:t>7</w:t>
      </w:r>
      <w:r w:rsidRPr="006D6E8A">
        <w:rPr>
          <w:rFonts w:ascii="Arial" w:hAnsi="Arial" w:cs="Arial"/>
          <w:bCs/>
          <w:sz w:val="24"/>
        </w:rPr>
        <w:t>% (</w:t>
      </w:r>
      <w:r w:rsidR="00755492" w:rsidRPr="006D6E8A">
        <w:rPr>
          <w:rFonts w:ascii="Arial" w:hAnsi="Arial" w:cs="Arial"/>
          <w:bCs/>
          <w:sz w:val="24"/>
        </w:rPr>
        <w:t>7</w:t>
      </w:r>
      <w:r w:rsidR="00C11B96">
        <w:rPr>
          <w:rFonts w:ascii="Arial" w:hAnsi="Arial" w:cs="Arial"/>
          <w:bCs/>
          <w:sz w:val="24"/>
        </w:rPr>
        <w:t>5</w:t>
      </w:r>
      <w:r w:rsidR="00755492" w:rsidRPr="006D6E8A">
        <w:rPr>
          <w:rFonts w:ascii="Arial" w:hAnsi="Arial" w:cs="Arial"/>
          <w:bCs/>
          <w:sz w:val="24"/>
        </w:rPr>
        <w:t>.</w:t>
      </w:r>
      <w:r w:rsidR="005774A8">
        <w:rPr>
          <w:rFonts w:ascii="Arial" w:hAnsi="Arial" w:cs="Arial"/>
          <w:bCs/>
          <w:sz w:val="24"/>
        </w:rPr>
        <w:t>8</w:t>
      </w:r>
      <w:r w:rsidR="00287E91" w:rsidRPr="006D6E8A">
        <w:rPr>
          <w:rFonts w:ascii="Arial" w:hAnsi="Arial" w:cs="Arial"/>
          <w:bCs/>
          <w:sz w:val="24"/>
        </w:rPr>
        <w:t>% in the previous month</w:t>
      </w:r>
      <w:r w:rsidRPr="006D6E8A">
        <w:rPr>
          <w:rFonts w:ascii="Arial" w:hAnsi="Arial" w:cs="Arial"/>
          <w:bCs/>
          <w:sz w:val="24"/>
        </w:rPr>
        <w:t>).</w:t>
      </w:r>
    </w:p>
    <w:p w14:paraId="0A952B58" w14:textId="4723081E" w:rsidR="0071411A" w:rsidRPr="002C05DB" w:rsidRDefault="0071411A" w:rsidP="002C05DB">
      <w:pPr>
        <w:pStyle w:val="Heading2"/>
      </w:pPr>
      <w:r w:rsidRPr="006D6E8A">
        <w:t xml:space="preserve">Chapter </w:t>
      </w:r>
      <w:r w:rsidR="00613F76" w:rsidRPr="006D6E8A">
        <w:t>B</w:t>
      </w:r>
      <w:r w:rsidRPr="006D6E8A">
        <w:t xml:space="preserve"> - Original data for </w:t>
      </w:r>
      <w:r w:rsidR="00E00438">
        <w:t>March</w:t>
      </w:r>
      <w:r w:rsidR="007823BE" w:rsidRPr="006D6E8A">
        <w:t xml:space="preserve"> </w:t>
      </w:r>
      <w:r w:rsidR="006D4DB4" w:rsidRPr="006D6E8A">
        <w:t>202</w:t>
      </w:r>
      <w:r w:rsidR="009C3BB0">
        <w:t>4</w:t>
      </w:r>
    </w:p>
    <w:p w14:paraId="17AC89A4" w14:textId="77777777" w:rsidR="0071411A" w:rsidRPr="006D6E8A" w:rsidRDefault="0071411A" w:rsidP="002C05DB">
      <w:pPr>
        <w:pStyle w:val="2"/>
        <w:pBdr>
          <w:top w:val="single" w:sz="4" w:space="1" w:color="auto"/>
          <w:left w:val="single" w:sz="4" w:space="1" w:color="auto"/>
          <w:bottom w:val="single" w:sz="4" w:space="1" w:color="auto"/>
          <w:right w:val="single" w:sz="4" w:space="1" w:color="auto"/>
        </w:pBdr>
        <w:spacing w:before="120" w:after="120"/>
        <w:ind w:left="227" w:right="516"/>
        <w:jc w:val="left"/>
        <w:rPr>
          <w:rFonts w:ascii="Arial" w:hAnsi="Arial" w:cs="Arial"/>
          <w:b/>
          <w:bCs/>
          <w:color w:val="0070C0"/>
          <w:sz w:val="28"/>
          <w:szCs w:val="28"/>
        </w:rPr>
      </w:pPr>
      <w:r w:rsidRPr="006D6E8A">
        <w:rPr>
          <w:rFonts w:ascii="Arial" w:hAnsi="Arial" w:cs="Arial"/>
          <w:b/>
          <w:bCs/>
          <w:color w:val="0070C0"/>
          <w:sz w:val="28"/>
          <w:szCs w:val="28"/>
        </w:rPr>
        <w:t>Original Data</w:t>
      </w:r>
    </w:p>
    <w:p w14:paraId="512914AB" w14:textId="31C9F602" w:rsidR="0071411A" w:rsidRPr="006D6E8A" w:rsidRDefault="0071411A" w:rsidP="002C05DB">
      <w:pPr>
        <w:pStyle w:val="2"/>
        <w:pBdr>
          <w:top w:val="single" w:sz="4" w:space="1" w:color="auto"/>
          <w:left w:val="single" w:sz="4" w:space="1" w:color="auto"/>
          <w:bottom w:val="single" w:sz="4" w:space="1" w:color="auto"/>
          <w:right w:val="single" w:sz="4" w:space="1" w:color="auto"/>
        </w:pBdr>
        <w:spacing w:before="120" w:after="120"/>
        <w:ind w:left="227" w:right="516"/>
        <w:jc w:val="left"/>
        <w:rPr>
          <w:rFonts w:asciiTheme="minorBidi" w:hAnsiTheme="minorBidi" w:cstheme="minorBidi"/>
          <w:sz w:val="24"/>
        </w:rPr>
      </w:pPr>
      <w:r w:rsidRPr="006D6E8A">
        <w:rPr>
          <w:rFonts w:ascii="Arial" w:hAnsi="Arial" w:cs="Arial"/>
          <w:b/>
          <w:bCs/>
          <w:color w:val="0070C0"/>
          <w:sz w:val="28"/>
          <w:szCs w:val="28"/>
        </w:rPr>
        <w:t xml:space="preserve">In </w:t>
      </w:r>
      <w:r w:rsidR="00E00438">
        <w:rPr>
          <w:rFonts w:ascii="Arial" w:hAnsi="Arial" w:cs="Arial"/>
          <w:b/>
          <w:bCs/>
          <w:color w:val="0070C0"/>
          <w:sz w:val="28"/>
          <w:szCs w:val="28"/>
        </w:rPr>
        <w:t>March</w:t>
      </w:r>
      <w:r w:rsidRPr="006D6E8A">
        <w:rPr>
          <w:rFonts w:ascii="Arial" w:hAnsi="Arial" w:cs="Arial"/>
          <w:b/>
          <w:bCs/>
          <w:color w:val="0070C0"/>
          <w:sz w:val="28"/>
          <w:szCs w:val="28"/>
        </w:rPr>
        <w:t xml:space="preserve"> </w:t>
      </w:r>
      <w:r w:rsidR="006D4DB4" w:rsidRPr="006D6E8A">
        <w:rPr>
          <w:rFonts w:ascii="Arial" w:hAnsi="Arial" w:cs="Arial"/>
          <w:b/>
          <w:bCs/>
          <w:color w:val="0070C0"/>
          <w:sz w:val="28"/>
          <w:szCs w:val="28"/>
        </w:rPr>
        <w:t>202</w:t>
      </w:r>
      <w:r w:rsidR="009C3BB0">
        <w:rPr>
          <w:rFonts w:ascii="Arial" w:hAnsi="Arial" w:cs="Arial"/>
          <w:b/>
          <w:bCs/>
          <w:color w:val="0070C0"/>
          <w:sz w:val="28"/>
          <w:szCs w:val="28"/>
        </w:rPr>
        <w:t>4</w:t>
      </w:r>
      <w:r w:rsidRPr="006D6E8A">
        <w:rPr>
          <w:rFonts w:ascii="Arial" w:hAnsi="Arial" w:cs="Arial"/>
          <w:b/>
          <w:bCs/>
          <w:color w:val="0070C0"/>
          <w:sz w:val="28"/>
          <w:szCs w:val="28"/>
        </w:rPr>
        <w:t xml:space="preserve"> (compared with </w:t>
      </w:r>
      <w:r w:rsidR="00E00438">
        <w:rPr>
          <w:rFonts w:ascii="Arial" w:hAnsi="Arial" w:cs="Arial"/>
          <w:b/>
          <w:bCs/>
          <w:color w:val="0070C0"/>
          <w:sz w:val="28"/>
          <w:szCs w:val="28"/>
        </w:rPr>
        <w:t>February</w:t>
      </w:r>
      <w:r w:rsidRPr="006D6E8A">
        <w:rPr>
          <w:rFonts w:ascii="Arial" w:hAnsi="Arial" w:cs="Arial"/>
          <w:b/>
          <w:bCs/>
          <w:color w:val="0070C0"/>
          <w:sz w:val="28"/>
          <w:szCs w:val="28"/>
        </w:rPr>
        <w:t xml:space="preserve"> </w:t>
      </w:r>
      <w:r w:rsidR="002C0258">
        <w:rPr>
          <w:rFonts w:ascii="Arial" w:hAnsi="Arial" w:cs="Arial"/>
          <w:b/>
          <w:bCs/>
          <w:color w:val="0070C0"/>
          <w:sz w:val="28"/>
          <w:szCs w:val="28"/>
        </w:rPr>
        <w:t>2024</w:t>
      </w:r>
      <w:r w:rsidRPr="006D6E8A">
        <w:rPr>
          <w:rFonts w:ascii="Arial" w:hAnsi="Arial" w:cs="Arial"/>
          <w:b/>
          <w:bCs/>
          <w:color w:val="0070C0"/>
          <w:sz w:val="28"/>
          <w:szCs w:val="28"/>
        </w:rPr>
        <w:t xml:space="preserve">, among persons aged 15 and over): </w:t>
      </w:r>
      <w:r w:rsidRPr="006D6E8A">
        <w:rPr>
          <w:rFonts w:asciiTheme="minorBidi" w:hAnsiTheme="minorBidi" w:cstheme="minorBidi"/>
          <w:sz w:val="24"/>
        </w:rPr>
        <w:t>(</w:t>
      </w:r>
      <w:hyperlink r:id="rId32" w:history="1">
        <w:r w:rsidRPr="006D6E8A">
          <w:rPr>
            <w:rStyle w:val="Hyperlink"/>
            <w:rFonts w:asciiTheme="minorBidi" w:hAnsiTheme="minorBidi" w:cstheme="minorBidi"/>
            <w:sz w:val="24"/>
          </w:rPr>
          <w:t xml:space="preserve">For monthly data </w:t>
        </w:r>
        <w:r w:rsidR="00370353">
          <w:rPr>
            <w:rStyle w:val="Hyperlink"/>
            <w:rFonts w:asciiTheme="minorBidi" w:hAnsiTheme="minorBidi" w:cstheme="minorBidi"/>
            <w:sz w:val="24"/>
          </w:rPr>
          <w:t>3</w:t>
        </w:r>
        <w:r w:rsidRPr="006D6E8A">
          <w:rPr>
            <w:rStyle w:val="Hyperlink"/>
            <w:rFonts w:asciiTheme="minorBidi" w:hAnsiTheme="minorBidi" w:cstheme="minorBidi"/>
            <w:sz w:val="24"/>
          </w:rPr>
          <w:t>/</w:t>
        </w:r>
        <w:r w:rsidR="006D4DB4" w:rsidRPr="006D6E8A">
          <w:rPr>
            <w:rStyle w:val="Hyperlink"/>
            <w:rFonts w:asciiTheme="minorBidi" w:hAnsiTheme="minorBidi" w:cstheme="minorBidi"/>
            <w:sz w:val="24"/>
          </w:rPr>
          <w:t>202</w:t>
        </w:r>
        <w:r w:rsidR="00187000">
          <w:rPr>
            <w:rStyle w:val="Hyperlink"/>
            <w:rFonts w:asciiTheme="minorBidi" w:hAnsiTheme="minorBidi" w:cstheme="minorBidi"/>
            <w:sz w:val="24"/>
          </w:rPr>
          <w:t>4</w:t>
        </w:r>
      </w:hyperlink>
      <w:r w:rsidRPr="006D6E8A">
        <w:rPr>
          <w:rFonts w:asciiTheme="minorBidi" w:hAnsiTheme="minorBidi" w:cstheme="minorBidi"/>
          <w:sz w:val="24"/>
        </w:rPr>
        <w:t>)</w:t>
      </w:r>
    </w:p>
    <w:p w14:paraId="10E96859" w14:textId="26D4AE49" w:rsidR="006C3167" w:rsidRPr="00174EE0" w:rsidRDefault="006C3167" w:rsidP="006C3167">
      <w:pPr>
        <w:pStyle w:val="2"/>
        <w:numPr>
          <w:ilvl w:val="0"/>
          <w:numId w:val="25"/>
        </w:numPr>
        <w:pBdr>
          <w:top w:val="single" w:sz="4" w:space="1" w:color="auto"/>
          <w:left w:val="single" w:sz="4" w:space="19" w:color="auto"/>
          <w:bottom w:val="single" w:sz="4" w:space="1" w:color="auto"/>
          <w:right w:val="single" w:sz="4" w:space="4" w:color="auto"/>
        </w:pBdr>
        <w:spacing w:after="100" w:afterAutospacing="1" w:line="360" w:lineRule="exact"/>
        <w:ind w:left="851" w:right="516" w:hanging="284"/>
        <w:jc w:val="left"/>
        <w:rPr>
          <w:rFonts w:asciiTheme="minorBidi" w:hAnsiTheme="minorBidi" w:cstheme="minorBidi"/>
          <w:sz w:val="24"/>
        </w:rPr>
      </w:pPr>
      <w:r w:rsidRPr="00174EE0">
        <w:rPr>
          <w:rFonts w:asciiTheme="minorBidi" w:hAnsiTheme="minorBidi" w:cstheme="minorBidi"/>
          <w:sz w:val="24"/>
        </w:rPr>
        <w:t xml:space="preserve">Participation rate in the labour force </w:t>
      </w:r>
      <w:r w:rsidR="008118D1" w:rsidRPr="00174EE0">
        <w:rPr>
          <w:rFonts w:asciiTheme="minorBidi" w:hAnsiTheme="minorBidi" w:cstheme="minorBidi"/>
          <w:sz w:val="24"/>
        </w:rPr>
        <w:t>-</w:t>
      </w:r>
      <w:r w:rsidRPr="00174EE0">
        <w:rPr>
          <w:rFonts w:asciiTheme="minorBidi" w:hAnsiTheme="minorBidi" w:cstheme="minorBidi"/>
          <w:sz w:val="24"/>
        </w:rPr>
        <w:t xml:space="preserve"> </w:t>
      </w:r>
      <w:r w:rsidR="00773A44" w:rsidRPr="00174EE0">
        <w:rPr>
          <w:rFonts w:asciiTheme="minorBidi" w:hAnsiTheme="minorBidi" w:cstheme="minorBidi"/>
          <w:sz w:val="24"/>
        </w:rPr>
        <w:t>63.0% (6</w:t>
      </w:r>
      <w:r w:rsidR="00773A44" w:rsidRPr="00174EE0">
        <w:rPr>
          <w:rFonts w:asciiTheme="minorBidi" w:hAnsiTheme="minorBidi" w:cstheme="minorBidi" w:hint="cs"/>
          <w:sz w:val="24"/>
          <w:rtl/>
        </w:rPr>
        <w:t>2</w:t>
      </w:r>
      <w:r w:rsidR="00773A44" w:rsidRPr="00174EE0">
        <w:rPr>
          <w:rFonts w:asciiTheme="minorBidi" w:hAnsiTheme="minorBidi" w:cstheme="minorBidi"/>
          <w:sz w:val="24"/>
        </w:rPr>
        <w:t xml:space="preserve">.6% </w:t>
      </w:r>
      <w:r w:rsidRPr="00174EE0">
        <w:rPr>
          <w:rFonts w:asciiTheme="minorBidi" w:hAnsiTheme="minorBidi"/>
          <w:sz w:val="24"/>
        </w:rPr>
        <w:t>in the previous month</w:t>
      </w:r>
      <w:r w:rsidRPr="00174EE0">
        <w:rPr>
          <w:rFonts w:asciiTheme="minorBidi" w:hAnsiTheme="minorBidi" w:cstheme="minorBidi"/>
          <w:sz w:val="24"/>
        </w:rPr>
        <w:t>).</w:t>
      </w:r>
    </w:p>
    <w:p w14:paraId="2B08EB4B" w14:textId="422BF0CF" w:rsidR="0071411A" w:rsidRPr="00174EE0" w:rsidRDefault="0071411A" w:rsidP="00DB6E72">
      <w:pPr>
        <w:pStyle w:val="2"/>
        <w:numPr>
          <w:ilvl w:val="0"/>
          <w:numId w:val="25"/>
        </w:numPr>
        <w:pBdr>
          <w:top w:val="single" w:sz="4" w:space="1" w:color="auto"/>
          <w:left w:val="single" w:sz="4" w:space="19" w:color="auto"/>
          <w:bottom w:val="single" w:sz="4" w:space="1" w:color="auto"/>
          <w:right w:val="single" w:sz="4" w:space="4" w:color="auto"/>
        </w:pBdr>
        <w:spacing w:after="100" w:afterAutospacing="1" w:line="360" w:lineRule="exact"/>
        <w:ind w:left="851" w:right="516" w:hanging="284"/>
        <w:jc w:val="left"/>
        <w:rPr>
          <w:rFonts w:asciiTheme="minorBidi" w:hAnsiTheme="minorBidi" w:cstheme="minorBidi"/>
          <w:sz w:val="24"/>
        </w:rPr>
      </w:pPr>
      <w:r w:rsidRPr="00174EE0">
        <w:rPr>
          <w:rFonts w:asciiTheme="minorBidi" w:hAnsiTheme="minorBidi" w:cstheme="minorBidi"/>
          <w:sz w:val="24"/>
        </w:rPr>
        <w:t xml:space="preserve">Employment rate (the percentage of employed persons out of the total population) </w:t>
      </w:r>
      <w:r w:rsidR="008118D1" w:rsidRPr="00174EE0">
        <w:rPr>
          <w:rFonts w:asciiTheme="minorBidi" w:hAnsiTheme="minorBidi" w:cstheme="minorBidi"/>
          <w:sz w:val="24"/>
        </w:rPr>
        <w:t>-</w:t>
      </w:r>
      <w:r w:rsidRPr="00174EE0">
        <w:rPr>
          <w:rFonts w:asciiTheme="minorBidi" w:hAnsiTheme="minorBidi" w:cstheme="minorBidi"/>
          <w:sz w:val="24"/>
        </w:rPr>
        <w:t xml:space="preserve"> </w:t>
      </w:r>
      <w:r w:rsidR="00773A44" w:rsidRPr="00174EE0">
        <w:rPr>
          <w:rFonts w:asciiTheme="minorBidi" w:hAnsiTheme="minorBidi" w:cstheme="minorBidi"/>
          <w:sz w:val="24"/>
        </w:rPr>
        <w:t>61.1% (6</w:t>
      </w:r>
      <w:r w:rsidR="00773A44" w:rsidRPr="00174EE0">
        <w:rPr>
          <w:rFonts w:asciiTheme="minorBidi" w:hAnsiTheme="minorBidi" w:cstheme="minorBidi" w:hint="cs"/>
          <w:sz w:val="24"/>
          <w:rtl/>
        </w:rPr>
        <w:t>0</w:t>
      </w:r>
      <w:r w:rsidR="00773A44" w:rsidRPr="00174EE0">
        <w:rPr>
          <w:rFonts w:asciiTheme="minorBidi" w:hAnsiTheme="minorBidi" w:cstheme="minorBidi"/>
          <w:sz w:val="24"/>
        </w:rPr>
        <w:t xml:space="preserve">.6% </w:t>
      </w:r>
      <w:r w:rsidR="001C4BFA" w:rsidRPr="00174EE0">
        <w:rPr>
          <w:rFonts w:asciiTheme="minorBidi" w:hAnsiTheme="minorBidi" w:cstheme="minorBidi"/>
          <w:sz w:val="24"/>
        </w:rPr>
        <w:t>in the previous month</w:t>
      </w:r>
      <w:r w:rsidRPr="00174EE0">
        <w:rPr>
          <w:rFonts w:asciiTheme="minorBidi" w:hAnsiTheme="minorBidi" w:cstheme="minorBidi"/>
          <w:sz w:val="24"/>
        </w:rPr>
        <w:t>).</w:t>
      </w:r>
    </w:p>
    <w:p w14:paraId="18045050" w14:textId="59455ACB" w:rsidR="00217E80" w:rsidRPr="00174EE0" w:rsidRDefault="0071411A" w:rsidP="00DB6E72">
      <w:pPr>
        <w:pStyle w:val="2"/>
        <w:numPr>
          <w:ilvl w:val="0"/>
          <w:numId w:val="25"/>
        </w:numPr>
        <w:pBdr>
          <w:top w:val="single" w:sz="4" w:space="1" w:color="auto"/>
          <w:left w:val="single" w:sz="4" w:space="19" w:color="auto"/>
          <w:bottom w:val="single" w:sz="4" w:space="1" w:color="auto"/>
          <w:right w:val="single" w:sz="4" w:space="4" w:color="auto"/>
        </w:pBdr>
        <w:spacing w:after="100" w:afterAutospacing="1" w:line="360" w:lineRule="exact"/>
        <w:ind w:left="851" w:right="516" w:hanging="284"/>
        <w:jc w:val="left"/>
        <w:rPr>
          <w:rFonts w:asciiTheme="minorBidi" w:hAnsiTheme="minorBidi" w:cstheme="minorBidi"/>
          <w:sz w:val="24"/>
        </w:rPr>
      </w:pPr>
      <w:r w:rsidRPr="00174EE0">
        <w:rPr>
          <w:rFonts w:asciiTheme="minorBidi" w:hAnsiTheme="minorBidi" w:cstheme="minorBidi"/>
          <w:sz w:val="24"/>
        </w:rPr>
        <w:t xml:space="preserve">Unemployment rate </w:t>
      </w:r>
      <w:r w:rsidR="008118D1" w:rsidRPr="00174EE0">
        <w:rPr>
          <w:rFonts w:asciiTheme="minorBidi" w:hAnsiTheme="minorBidi" w:cstheme="minorBidi"/>
          <w:sz w:val="24"/>
        </w:rPr>
        <w:t>-</w:t>
      </w:r>
      <w:r w:rsidRPr="00174EE0">
        <w:rPr>
          <w:rFonts w:asciiTheme="minorBidi" w:hAnsiTheme="minorBidi" w:cstheme="minorBidi"/>
          <w:sz w:val="24"/>
        </w:rPr>
        <w:t xml:space="preserve"> </w:t>
      </w:r>
      <w:r w:rsidR="0030118C" w:rsidRPr="00174EE0">
        <w:rPr>
          <w:rFonts w:asciiTheme="minorBidi" w:hAnsiTheme="minorBidi" w:cstheme="minorBidi"/>
          <w:sz w:val="24"/>
        </w:rPr>
        <w:t>3.</w:t>
      </w:r>
      <w:r w:rsidR="00773A44" w:rsidRPr="00174EE0">
        <w:rPr>
          <w:rFonts w:asciiTheme="minorBidi" w:hAnsiTheme="minorBidi" w:cstheme="minorBidi"/>
          <w:sz w:val="24"/>
        </w:rPr>
        <w:t>1</w:t>
      </w:r>
      <w:r w:rsidRPr="00174EE0">
        <w:rPr>
          <w:rFonts w:asciiTheme="minorBidi" w:hAnsiTheme="minorBidi" w:cstheme="minorBidi"/>
          <w:sz w:val="24"/>
        </w:rPr>
        <w:t>% (</w:t>
      </w:r>
      <w:r w:rsidR="008D4296" w:rsidRPr="00174EE0">
        <w:rPr>
          <w:rFonts w:asciiTheme="minorBidi" w:hAnsiTheme="minorBidi" w:cstheme="minorBidi"/>
          <w:sz w:val="24"/>
        </w:rPr>
        <w:t>3.</w:t>
      </w:r>
      <w:r w:rsidR="00370353" w:rsidRPr="00174EE0">
        <w:rPr>
          <w:rFonts w:asciiTheme="minorBidi" w:hAnsiTheme="minorBidi" w:cstheme="minorBidi"/>
          <w:sz w:val="24"/>
        </w:rPr>
        <w:t>2</w:t>
      </w:r>
      <w:r w:rsidR="002E1AC1" w:rsidRPr="00174EE0">
        <w:rPr>
          <w:rFonts w:asciiTheme="minorBidi" w:hAnsiTheme="minorBidi" w:cstheme="minorBidi"/>
          <w:sz w:val="24"/>
        </w:rPr>
        <w:t xml:space="preserve">% </w:t>
      </w:r>
      <w:r w:rsidR="001C4BFA" w:rsidRPr="00174EE0">
        <w:rPr>
          <w:rFonts w:asciiTheme="minorBidi" w:hAnsiTheme="minorBidi" w:cstheme="minorBidi"/>
          <w:sz w:val="24"/>
        </w:rPr>
        <w:t>in the previous month</w:t>
      </w:r>
      <w:r w:rsidRPr="00174EE0">
        <w:rPr>
          <w:rFonts w:asciiTheme="minorBidi" w:hAnsiTheme="minorBidi" w:cstheme="minorBidi"/>
          <w:sz w:val="24"/>
        </w:rPr>
        <w:t>).</w:t>
      </w:r>
    </w:p>
    <w:p w14:paraId="399505B9" w14:textId="5FA3C138" w:rsidR="002253D7" w:rsidRPr="00174EE0" w:rsidRDefault="0071411A" w:rsidP="00DB6E72">
      <w:pPr>
        <w:pStyle w:val="2"/>
        <w:numPr>
          <w:ilvl w:val="0"/>
          <w:numId w:val="25"/>
        </w:numPr>
        <w:pBdr>
          <w:top w:val="single" w:sz="4" w:space="1" w:color="auto"/>
          <w:left w:val="single" w:sz="4" w:space="19" w:color="auto"/>
          <w:bottom w:val="single" w:sz="4" w:space="1" w:color="auto"/>
          <w:right w:val="single" w:sz="4" w:space="4" w:color="auto"/>
        </w:pBdr>
        <w:spacing w:after="100" w:afterAutospacing="1" w:line="360" w:lineRule="exact"/>
        <w:ind w:left="851" w:right="516" w:hanging="284"/>
        <w:jc w:val="left"/>
        <w:rPr>
          <w:rFonts w:asciiTheme="minorBidi" w:hAnsiTheme="minorBidi" w:cstheme="minorBidi"/>
          <w:sz w:val="24"/>
        </w:rPr>
      </w:pPr>
      <w:r w:rsidRPr="00174EE0">
        <w:rPr>
          <w:rFonts w:asciiTheme="minorBidi" w:hAnsiTheme="minorBidi" w:cstheme="minorBidi"/>
          <w:sz w:val="24"/>
        </w:rPr>
        <w:t xml:space="preserve">Employment rate excluding persons temporarily absent from work all week due to economic reasons </w:t>
      </w:r>
      <w:r w:rsidR="008118D1" w:rsidRPr="00174EE0">
        <w:rPr>
          <w:rFonts w:asciiTheme="minorBidi" w:hAnsiTheme="minorBidi" w:cstheme="minorBidi"/>
          <w:sz w:val="24"/>
        </w:rPr>
        <w:t>-</w:t>
      </w:r>
      <w:r w:rsidRPr="00174EE0">
        <w:rPr>
          <w:rFonts w:asciiTheme="minorBidi" w:hAnsiTheme="minorBidi" w:cstheme="minorBidi"/>
          <w:sz w:val="24"/>
        </w:rPr>
        <w:t xml:space="preserve"> </w:t>
      </w:r>
      <w:r w:rsidR="00773A44" w:rsidRPr="00174EE0">
        <w:rPr>
          <w:rFonts w:asciiTheme="minorBidi" w:hAnsiTheme="minorBidi" w:cstheme="minorBidi"/>
          <w:sz w:val="24"/>
        </w:rPr>
        <w:t>60</w:t>
      </w:r>
      <w:r w:rsidR="00B15A1A" w:rsidRPr="00174EE0">
        <w:rPr>
          <w:rFonts w:asciiTheme="minorBidi" w:hAnsiTheme="minorBidi" w:cstheme="minorBidi"/>
          <w:sz w:val="24"/>
        </w:rPr>
        <w:t>.</w:t>
      </w:r>
      <w:r w:rsidR="00773A44" w:rsidRPr="00174EE0">
        <w:rPr>
          <w:rFonts w:asciiTheme="minorBidi" w:hAnsiTheme="minorBidi" w:cstheme="minorBidi"/>
          <w:sz w:val="24"/>
        </w:rPr>
        <w:t>4</w:t>
      </w:r>
      <w:r w:rsidRPr="00174EE0">
        <w:rPr>
          <w:rFonts w:asciiTheme="minorBidi" w:hAnsiTheme="minorBidi" w:cstheme="minorBidi"/>
          <w:sz w:val="24"/>
        </w:rPr>
        <w:t>% (</w:t>
      </w:r>
      <w:r w:rsidR="00DB6E72" w:rsidRPr="00174EE0">
        <w:rPr>
          <w:rFonts w:asciiTheme="minorBidi" w:hAnsiTheme="minorBidi" w:cstheme="minorBidi"/>
          <w:sz w:val="24"/>
        </w:rPr>
        <w:t>59.</w:t>
      </w:r>
      <w:r w:rsidR="00370353" w:rsidRPr="00174EE0">
        <w:rPr>
          <w:rFonts w:asciiTheme="minorBidi" w:hAnsiTheme="minorBidi" w:cstheme="minorBidi"/>
          <w:sz w:val="24"/>
        </w:rPr>
        <w:t>9</w:t>
      </w:r>
      <w:r w:rsidR="00E41D68" w:rsidRPr="00174EE0">
        <w:rPr>
          <w:rFonts w:asciiTheme="minorBidi" w:hAnsiTheme="minorBidi" w:cstheme="minorBidi"/>
          <w:sz w:val="24"/>
        </w:rPr>
        <w:t>% in the previous month</w:t>
      </w:r>
      <w:r w:rsidRPr="00174EE0">
        <w:rPr>
          <w:rFonts w:asciiTheme="minorBidi" w:hAnsiTheme="minorBidi" w:cstheme="minorBidi"/>
          <w:sz w:val="24"/>
        </w:rPr>
        <w:t xml:space="preserve">). </w:t>
      </w:r>
    </w:p>
    <w:p w14:paraId="1EB9D609" w14:textId="3CC1076D" w:rsidR="007B5C3C" w:rsidRPr="00174EE0" w:rsidRDefault="00217E80" w:rsidP="00DB6E72">
      <w:pPr>
        <w:pStyle w:val="2"/>
        <w:numPr>
          <w:ilvl w:val="0"/>
          <w:numId w:val="25"/>
        </w:numPr>
        <w:pBdr>
          <w:top w:val="single" w:sz="4" w:space="1" w:color="auto"/>
          <w:left w:val="single" w:sz="4" w:space="19" w:color="auto"/>
          <w:bottom w:val="single" w:sz="4" w:space="1" w:color="auto"/>
          <w:right w:val="single" w:sz="4" w:space="4" w:color="auto"/>
        </w:pBdr>
        <w:spacing w:after="100" w:afterAutospacing="1" w:line="360" w:lineRule="exact"/>
        <w:ind w:left="851" w:right="516" w:hanging="284"/>
        <w:jc w:val="left"/>
        <w:rPr>
          <w:rFonts w:asciiTheme="minorBidi" w:hAnsiTheme="minorBidi" w:cstheme="minorBidi"/>
          <w:sz w:val="24"/>
        </w:rPr>
      </w:pPr>
      <w:r w:rsidRPr="00174EE0">
        <w:rPr>
          <w:rFonts w:asciiTheme="minorBidi" w:hAnsiTheme="minorBidi" w:cstheme="minorBidi"/>
          <w:sz w:val="24"/>
        </w:rPr>
        <w:t xml:space="preserve">Percentage of persons temporarily absent from work all week according to selected reasons: </w:t>
      </w:r>
      <w:r w:rsidR="002253D7" w:rsidRPr="00174EE0">
        <w:rPr>
          <w:rFonts w:asciiTheme="minorBidi" w:hAnsiTheme="minorBidi" w:cstheme="minorBidi"/>
          <w:sz w:val="24"/>
        </w:rPr>
        <w:t xml:space="preserve">economic reasons </w:t>
      </w:r>
      <w:r w:rsidR="008118D1" w:rsidRPr="00174EE0">
        <w:rPr>
          <w:rFonts w:asciiTheme="minorBidi" w:hAnsiTheme="minorBidi" w:cstheme="minorBidi"/>
          <w:sz w:val="24"/>
        </w:rPr>
        <w:t>-</w:t>
      </w:r>
      <w:r w:rsidR="002253D7" w:rsidRPr="00174EE0">
        <w:rPr>
          <w:rFonts w:asciiTheme="minorBidi" w:hAnsiTheme="minorBidi" w:cstheme="minorBidi"/>
          <w:sz w:val="24"/>
        </w:rPr>
        <w:t xml:space="preserve"> </w:t>
      </w:r>
      <w:r w:rsidR="00B15A1A" w:rsidRPr="00174EE0">
        <w:rPr>
          <w:rFonts w:asciiTheme="minorBidi" w:hAnsiTheme="minorBidi" w:cstheme="minorBidi"/>
          <w:sz w:val="24"/>
        </w:rPr>
        <w:t>2</w:t>
      </w:r>
      <w:r w:rsidR="00773A44" w:rsidRPr="00174EE0">
        <w:rPr>
          <w:rFonts w:asciiTheme="minorBidi" w:hAnsiTheme="minorBidi" w:cstheme="minorBidi"/>
          <w:sz w:val="24"/>
        </w:rPr>
        <w:t>0</w:t>
      </w:r>
      <w:r w:rsidR="00B15A1A" w:rsidRPr="00174EE0">
        <w:rPr>
          <w:rFonts w:asciiTheme="minorBidi" w:hAnsiTheme="minorBidi" w:cstheme="minorBidi"/>
          <w:sz w:val="24"/>
        </w:rPr>
        <w:t>.</w:t>
      </w:r>
      <w:r w:rsidR="00773A44" w:rsidRPr="00174EE0">
        <w:rPr>
          <w:rFonts w:asciiTheme="minorBidi" w:hAnsiTheme="minorBidi" w:cstheme="minorBidi"/>
          <w:sz w:val="24"/>
        </w:rPr>
        <w:t>0</w:t>
      </w:r>
      <w:r w:rsidR="002253D7" w:rsidRPr="00174EE0">
        <w:rPr>
          <w:rFonts w:asciiTheme="minorBidi" w:hAnsiTheme="minorBidi" w:cstheme="minorBidi"/>
          <w:sz w:val="24"/>
        </w:rPr>
        <w:t>%</w:t>
      </w:r>
      <w:r w:rsidR="0025090B" w:rsidRPr="00174EE0">
        <w:rPr>
          <w:rFonts w:asciiTheme="minorBidi" w:hAnsiTheme="minorBidi" w:cstheme="minorBidi"/>
          <w:sz w:val="24"/>
        </w:rPr>
        <w:t xml:space="preserve"> </w:t>
      </w:r>
      <w:r w:rsidR="002253D7" w:rsidRPr="00174EE0">
        <w:rPr>
          <w:rFonts w:asciiTheme="minorBidi" w:hAnsiTheme="minorBidi" w:cstheme="minorBidi"/>
          <w:sz w:val="24"/>
        </w:rPr>
        <w:t>(</w:t>
      </w:r>
      <w:r w:rsidR="00DB6E72" w:rsidRPr="00174EE0">
        <w:rPr>
          <w:rFonts w:asciiTheme="minorBidi" w:hAnsiTheme="minorBidi" w:cstheme="minorBidi"/>
          <w:sz w:val="24"/>
        </w:rPr>
        <w:t>2</w:t>
      </w:r>
      <w:r w:rsidR="00685A7A" w:rsidRPr="00174EE0">
        <w:rPr>
          <w:rFonts w:asciiTheme="minorBidi" w:hAnsiTheme="minorBidi" w:cstheme="minorBidi"/>
          <w:sz w:val="24"/>
        </w:rPr>
        <w:t>1.</w:t>
      </w:r>
      <w:r w:rsidR="00370353" w:rsidRPr="00174EE0">
        <w:rPr>
          <w:rFonts w:asciiTheme="minorBidi" w:hAnsiTheme="minorBidi" w:cstheme="minorBidi"/>
          <w:sz w:val="24"/>
        </w:rPr>
        <w:t>7</w:t>
      </w:r>
      <w:r w:rsidR="002253D7" w:rsidRPr="00174EE0">
        <w:rPr>
          <w:rFonts w:asciiTheme="minorBidi" w:hAnsiTheme="minorBidi" w:cstheme="minorBidi"/>
          <w:sz w:val="24"/>
        </w:rPr>
        <w:t xml:space="preserve">% </w:t>
      </w:r>
      <w:r w:rsidR="006C3167" w:rsidRPr="00174EE0">
        <w:rPr>
          <w:rFonts w:asciiTheme="minorBidi" w:hAnsiTheme="minorBidi" w:cstheme="minorBidi"/>
          <w:sz w:val="24"/>
        </w:rPr>
        <w:t>in the previous month</w:t>
      </w:r>
      <w:r w:rsidR="002253D7" w:rsidRPr="00174EE0">
        <w:rPr>
          <w:rFonts w:asciiTheme="minorBidi" w:hAnsiTheme="minorBidi" w:cstheme="minorBidi"/>
          <w:sz w:val="24"/>
        </w:rPr>
        <w:t xml:space="preserve">), reserves </w:t>
      </w:r>
      <w:r w:rsidR="008118D1" w:rsidRPr="00174EE0">
        <w:rPr>
          <w:rFonts w:asciiTheme="minorBidi" w:hAnsiTheme="minorBidi" w:cstheme="minorBidi"/>
          <w:sz w:val="24"/>
        </w:rPr>
        <w:t>-</w:t>
      </w:r>
      <w:r w:rsidR="002D11BB" w:rsidRPr="00174EE0">
        <w:rPr>
          <w:rFonts w:asciiTheme="minorBidi" w:hAnsiTheme="minorBidi" w:cstheme="minorBidi"/>
          <w:sz w:val="24"/>
        </w:rPr>
        <w:t xml:space="preserve"> </w:t>
      </w:r>
      <w:r w:rsidR="00167093" w:rsidRPr="00174EE0">
        <w:rPr>
          <w:rFonts w:asciiTheme="minorBidi" w:hAnsiTheme="minorBidi" w:cstheme="minorBidi"/>
          <w:sz w:val="24"/>
        </w:rPr>
        <w:t>2</w:t>
      </w:r>
      <w:r w:rsidR="00773A44" w:rsidRPr="00174EE0">
        <w:rPr>
          <w:rFonts w:asciiTheme="minorBidi" w:hAnsiTheme="minorBidi" w:cstheme="minorBidi"/>
          <w:sz w:val="24"/>
        </w:rPr>
        <w:t>0</w:t>
      </w:r>
      <w:r w:rsidR="00167093" w:rsidRPr="00174EE0">
        <w:rPr>
          <w:rFonts w:asciiTheme="minorBidi" w:hAnsiTheme="minorBidi" w:cstheme="minorBidi"/>
          <w:sz w:val="24"/>
        </w:rPr>
        <w:t>.8</w:t>
      </w:r>
      <w:r w:rsidR="002253D7" w:rsidRPr="00174EE0">
        <w:rPr>
          <w:rFonts w:asciiTheme="minorBidi" w:hAnsiTheme="minorBidi" w:cstheme="minorBidi"/>
          <w:sz w:val="24"/>
        </w:rPr>
        <w:t>% (</w:t>
      </w:r>
      <w:r w:rsidR="00370353" w:rsidRPr="00174EE0">
        <w:rPr>
          <w:rFonts w:asciiTheme="minorBidi" w:hAnsiTheme="minorBidi" w:cstheme="minorBidi"/>
          <w:sz w:val="24"/>
        </w:rPr>
        <w:t>25.8</w:t>
      </w:r>
      <w:r w:rsidR="002E1AC1" w:rsidRPr="00174EE0">
        <w:rPr>
          <w:rFonts w:asciiTheme="minorBidi" w:hAnsiTheme="minorBidi" w:cstheme="minorBidi"/>
          <w:sz w:val="24"/>
        </w:rPr>
        <w:t xml:space="preserve">% </w:t>
      </w:r>
      <w:r w:rsidR="006C3167" w:rsidRPr="00174EE0">
        <w:rPr>
          <w:rFonts w:asciiTheme="minorBidi" w:hAnsiTheme="minorBidi" w:cstheme="minorBidi"/>
          <w:sz w:val="24"/>
        </w:rPr>
        <w:t>in the previous month</w:t>
      </w:r>
      <w:r w:rsidR="002253D7" w:rsidRPr="00174EE0">
        <w:rPr>
          <w:rFonts w:asciiTheme="minorBidi" w:hAnsiTheme="minorBidi" w:cstheme="minorBidi"/>
          <w:sz w:val="24"/>
        </w:rPr>
        <w:t xml:space="preserve">), other </w:t>
      </w:r>
      <w:r w:rsidR="00B15A1A" w:rsidRPr="00174EE0">
        <w:rPr>
          <w:rFonts w:asciiTheme="minorBidi" w:hAnsiTheme="minorBidi" w:cstheme="minorBidi"/>
          <w:sz w:val="24"/>
        </w:rPr>
        <w:t>1.</w:t>
      </w:r>
      <w:r w:rsidR="00773A44" w:rsidRPr="00174EE0">
        <w:rPr>
          <w:rFonts w:asciiTheme="minorBidi" w:hAnsiTheme="minorBidi" w:cstheme="minorBidi"/>
          <w:sz w:val="24"/>
        </w:rPr>
        <w:t>0</w:t>
      </w:r>
      <w:r w:rsidR="002253D7" w:rsidRPr="00174EE0">
        <w:rPr>
          <w:rFonts w:asciiTheme="minorBidi" w:hAnsiTheme="minorBidi" w:cstheme="minorBidi"/>
          <w:sz w:val="24"/>
        </w:rPr>
        <w:t>% - (</w:t>
      </w:r>
      <w:r w:rsidR="00DB6E72" w:rsidRPr="00174EE0">
        <w:rPr>
          <w:rFonts w:asciiTheme="minorBidi" w:hAnsiTheme="minorBidi" w:cstheme="minorBidi"/>
          <w:sz w:val="24"/>
        </w:rPr>
        <w:t>1</w:t>
      </w:r>
      <w:r w:rsidR="00685A7A" w:rsidRPr="00174EE0">
        <w:rPr>
          <w:rFonts w:asciiTheme="minorBidi" w:hAnsiTheme="minorBidi" w:cstheme="minorBidi"/>
          <w:sz w:val="24"/>
        </w:rPr>
        <w:t>.</w:t>
      </w:r>
      <w:r w:rsidR="00370353" w:rsidRPr="00174EE0">
        <w:rPr>
          <w:rFonts w:asciiTheme="minorBidi" w:hAnsiTheme="minorBidi" w:cstheme="minorBidi"/>
          <w:sz w:val="24"/>
        </w:rPr>
        <w:t>1</w:t>
      </w:r>
      <w:r w:rsidR="002253D7" w:rsidRPr="00174EE0">
        <w:rPr>
          <w:rFonts w:asciiTheme="minorBidi" w:hAnsiTheme="minorBidi" w:cstheme="minorBidi"/>
          <w:sz w:val="24"/>
        </w:rPr>
        <w:t xml:space="preserve">% </w:t>
      </w:r>
      <w:r w:rsidR="006C3167" w:rsidRPr="00174EE0">
        <w:rPr>
          <w:rFonts w:asciiTheme="minorBidi" w:hAnsiTheme="minorBidi" w:cstheme="minorBidi"/>
          <w:sz w:val="24"/>
        </w:rPr>
        <w:t>in the previous month</w:t>
      </w:r>
      <w:r w:rsidR="002253D7" w:rsidRPr="00174EE0">
        <w:rPr>
          <w:rFonts w:asciiTheme="minorBidi" w:hAnsiTheme="minorBidi" w:cstheme="minorBidi"/>
          <w:sz w:val="24"/>
        </w:rPr>
        <w:t xml:space="preserve">). </w:t>
      </w:r>
    </w:p>
    <w:p w14:paraId="08C74EF1" w14:textId="1A1F6AEA" w:rsidR="007B5C3C" w:rsidRPr="00174EE0" w:rsidRDefault="00217E80" w:rsidP="00DB6E72">
      <w:pPr>
        <w:pStyle w:val="2"/>
        <w:numPr>
          <w:ilvl w:val="0"/>
          <w:numId w:val="25"/>
        </w:numPr>
        <w:pBdr>
          <w:top w:val="single" w:sz="4" w:space="1" w:color="auto"/>
          <w:left w:val="single" w:sz="4" w:space="19" w:color="auto"/>
          <w:bottom w:val="single" w:sz="4" w:space="1" w:color="auto"/>
          <w:right w:val="single" w:sz="4" w:space="4" w:color="auto"/>
        </w:pBdr>
        <w:spacing w:after="100" w:afterAutospacing="1" w:line="360" w:lineRule="exact"/>
        <w:ind w:left="851" w:right="516" w:hanging="284"/>
        <w:jc w:val="left"/>
        <w:rPr>
          <w:rFonts w:asciiTheme="minorBidi" w:hAnsiTheme="minorBidi" w:cstheme="minorBidi"/>
          <w:sz w:val="24"/>
        </w:rPr>
      </w:pPr>
      <w:r w:rsidRPr="00174EE0">
        <w:rPr>
          <w:rFonts w:asciiTheme="minorBidi" w:hAnsiTheme="minorBidi" w:cstheme="minorBidi"/>
          <w:sz w:val="24"/>
        </w:rPr>
        <w:t xml:space="preserve">Percentage of </w:t>
      </w:r>
      <w:r w:rsidR="00C35C88" w:rsidRPr="00174EE0">
        <w:rPr>
          <w:rFonts w:asciiTheme="minorBidi" w:hAnsiTheme="minorBidi" w:cstheme="minorBidi"/>
          <w:sz w:val="24"/>
        </w:rPr>
        <w:t>men</w:t>
      </w:r>
      <w:r w:rsidR="007B5C3C" w:rsidRPr="00174EE0">
        <w:rPr>
          <w:rFonts w:asciiTheme="minorBidi" w:hAnsiTheme="minorBidi" w:cstheme="minorBidi"/>
          <w:sz w:val="24"/>
        </w:rPr>
        <w:t xml:space="preserve"> temporarily absent from work all week</w:t>
      </w:r>
      <w:r w:rsidRPr="00174EE0">
        <w:rPr>
          <w:rFonts w:asciiTheme="minorBidi" w:hAnsiTheme="minorBidi" w:cstheme="minorBidi"/>
          <w:sz w:val="24"/>
        </w:rPr>
        <w:t xml:space="preserve"> according to selected reasons: </w:t>
      </w:r>
      <w:r w:rsidR="002253D7" w:rsidRPr="00174EE0">
        <w:rPr>
          <w:rFonts w:asciiTheme="minorBidi" w:hAnsiTheme="minorBidi" w:cstheme="minorBidi"/>
          <w:sz w:val="24"/>
        </w:rPr>
        <w:t xml:space="preserve">economic reasons </w:t>
      </w:r>
      <w:r w:rsidR="008118D1" w:rsidRPr="00174EE0">
        <w:rPr>
          <w:rFonts w:asciiTheme="minorBidi" w:hAnsiTheme="minorBidi" w:cstheme="minorBidi"/>
          <w:sz w:val="24"/>
        </w:rPr>
        <w:t>-</w:t>
      </w:r>
      <w:r w:rsidR="002253D7" w:rsidRPr="00174EE0">
        <w:rPr>
          <w:rFonts w:asciiTheme="minorBidi" w:hAnsiTheme="minorBidi" w:cstheme="minorBidi"/>
          <w:sz w:val="24"/>
        </w:rPr>
        <w:t xml:space="preserve"> </w:t>
      </w:r>
      <w:r w:rsidR="00FA35B9" w:rsidRPr="00174EE0">
        <w:rPr>
          <w:rFonts w:asciiTheme="minorBidi" w:hAnsiTheme="minorBidi" w:cstheme="minorBidi"/>
          <w:sz w:val="24"/>
        </w:rPr>
        <w:t>2</w:t>
      </w:r>
      <w:r w:rsidR="00174EE0" w:rsidRPr="00174EE0">
        <w:rPr>
          <w:rFonts w:asciiTheme="minorBidi" w:hAnsiTheme="minorBidi" w:cstheme="minorBidi"/>
          <w:sz w:val="24"/>
        </w:rPr>
        <w:t>1</w:t>
      </w:r>
      <w:r w:rsidR="00FA35B9" w:rsidRPr="00174EE0">
        <w:rPr>
          <w:rFonts w:asciiTheme="minorBidi" w:hAnsiTheme="minorBidi" w:cstheme="minorBidi"/>
          <w:sz w:val="24"/>
        </w:rPr>
        <w:t>.</w:t>
      </w:r>
      <w:r w:rsidR="00174EE0" w:rsidRPr="00174EE0">
        <w:rPr>
          <w:rFonts w:asciiTheme="minorBidi" w:hAnsiTheme="minorBidi" w:cstheme="minorBidi"/>
          <w:sz w:val="24"/>
        </w:rPr>
        <w:t>0</w:t>
      </w:r>
      <w:r w:rsidR="002253D7" w:rsidRPr="00174EE0">
        <w:rPr>
          <w:rFonts w:asciiTheme="minorBidi" w:hAnsiTheme="minorBidi" w:cstheme="minorBidi"/>
          <w:sz w:val="24"/>
        </w:rPr>
        <w:t>% (</w:t>
      </w:r>
      <w:r w:rsidR="00370353" w:rsidRPr="00174EE0">
        <w:rPr>
          <w:rFonts w:asciiTheme="minorBidi" w:hAnsiTheme="minorBidi" w:cstheme="minorBidi"/>
          <w:sz w:val="24"/>
        </w:rPr>
        <w:t>25.3</w:t>
      </w:r>
      <w:r w:rsidR="002E1AC1" w:rsidRPr="00174EE0">
        <w:rPr>
          <w:rFonts w:asciiTheme="minorBidi" w:hAnsiTheme="minorBidi" w:cstheme="minorBidi"/>
          <w:sz w:val="24"/>
        </w:rPr>
        <w:t xml:space="preserve">% </w:t>
      </w:r>
      <w:r w:rsidR="006C3167" w:rsidRPr="00174EE0">
        <w:rPr>
          <w:rFonts w:asciiTheme="minorBidi" w:hAnsiTheme="minorBidi" w:cstheme="minorBidi"/>
          <w:sz w:val="24"/>
        </w:rPr>
        <w:t>in the previous month</w:t>
      </w:r>
      <w:r w:rsidR="002253D7" w:rsidRPr="00174EE0">
        <w:rPr>
          <w:rFonts w:asciiTheme="minorBidi" w:hAnsiTheme="minorBidi" w:cstheme="minorBidi"/>
          <w:sz w:val="24"/>
        </w:rPr>
        <w:t xml:space="preserve">), reserves </w:t>
      </w:r>
      <w:r w:rsidR="008118D1" w:rsidRPr="00174EE0">
        <w:rPr>
          <w:rFonts w:asciiTheme="minorBidi" w:hAnsiTheme="minorBidi" w:cstheme="minorBidi"/>
          <w:sz w:val="24"/>
        </w:rPr>
        <w:t>-</w:t>
      </w:r>
      <w:r w:rsidR="002D11BB" w:rsidRPr="00174EE0">
        <w:rPr>
          <w:rFonts w:asciiTheme="minorBidi" w:hAnsiTheme="minorBidi" w:cstheme="minorBidi"/>
          <w:sz w:val="24"/>
        </w:rPr>
        <w:t xml:space="preserve"> </w:t>
      </w:r>
      <w:r w:rsidR="00174EE0" w:rsidRPr="00174EE0">
        <w:rPr>
          <w:rFonts w:asciiTheme="minorBidi" w:hAnsiTheme="minorBidi" w:cstheme="minorBidi"/>
          <w:sz w:val="24"/>
        </w:rPr>
        <w:t>37</w:t>
      </w:r>
      <w:r w:rsidR="00FA35B9" w:rsidRPr="00174EE0">
        <w:rPr>
          <w:rFonts w:asciiTheme="minorBidi" w:hAnsiTheme="minorBidi" w:cstheme="minorBidi"/>
          <w:sz w:val="24"/>
        </w:rPr>
        <w:t>.</w:t>
      </w:r>
      <w:r w:rsidR="00174EE0" w:rsidRPr="00174EE0">
        <w:rPr>
          <w:rFonts w:asciiTheme="minorBidi" w:hAnsiTheme="minorBidi" w:cstheme="minorBidi"/>
          <w:sz w:val="24"/>
        </w:rPr>
        <w:t>9</w:t>
      </w:r>
      <w:r w:rsidR="002253D7" w:rsidRPr="00174EE0">
        <w:rPr>
          <w:rFonts w:asciiTheme="minorBidi" w:hAnsiTheme="minorBidi" w:cstheme="minorBidi"/>
          <w:sz w:val="24"/>
        </w:rPr>
        <w:t>% (</w:t>
      </w:r>
      <w:r w:rsidR="00370353" w:rsidRPr="00174EE0">
        <w:rPr>
          <w:rFonts w:asciiTheme="minorBidi" w:hAnsiTheme="minorBidi" w:cstheme="minorBidi"/>
          <w:sz w:val="24"/>
        </w:rPr>
        <w:t>44.1</w:t>
      </w:r>
      <w:r w:rsidR="002E1AC1" w:rsidRPr="00174EE0">
        <w:rPr>
          <w:rFonts w:asciiTheme="minorBidi" w:hAnsiTheme="minorBidi" w:cstheme="minorBidi"/>
          <w:sz w:val="24"/>
        </w:rPr>
        <w:t xml:space="preserve">% </w:t>
      </w:r>
      <w:r w:rsidR="006C3167" w:rsidRPr="00174EE0">
        <w:rPr>
          <w:rFonts w:asciiTheme="minorBidi" w:hAnsiTheme="minorBidi" w:cstheme="minorBidi"/>
          <w:sz w:val="24"/>
        </w:rPr>
        <w:t>in the previous month</w:t>
      </w:r>
      <w:r w:rsidR="002253D7" w:rsidRPr="00174EE0">
        <w:rPr>
          <w:rFonts w:asciiTheme="minorBidi" w:hAnsiTheme="minorBidi" w:cstheme="minorBidi"/>
          <w:sz w:val="24"/>
        </w:rPr>
        <w:t xml:space="preserve">), other </w:t>
      </w:r>
      <w:r w:rsidR="00B15A1A" w:rsidRPr="00174EE0">
        <w:rPr>
          <w:rFonts w:asciiTheme="minorBidi" w:hAnsiTheme="minorBidi" w:cstheme="minorBidi"/>
          <w:sz w:val="24"/>
        </w:rPr>
        <w:t>1.</w:t>
      </w:r>
      <w:r w:rsidR="00174EE0" w:rsidRPr="00174EE0">
        <w:rPr>
          <w:rFonts w:asciiTheme="minorBidi" w:hAnsiTheme="minorBidi" w:cstheme="minorBidi"/>
          <w:sz w:val="24"/>
        </w:rPr>
        <w:t>9</w:t>
      </w:r>
      <w:r w:rsidR="002253D7" w:rsidRPr="00174EE0">
        <w:rPr>
          <w:rFonts w:asciiTheme="minorBidi" w:hAnsiTheme="minorBidi" w:cstheme="minorBidi"/>
          <w:sz w:val="24"/>
        </w:rPr>
        <w:t>% - (</w:t>
      </w:r>
      <w:r w:rsidR="00DB6E72" w:rsidRPr="00174EE0">
        <w:rPr>
          <w:rFonts w:asciiTheme="minorBidi" w:hAnsiTheme="minorBidi" w:cstheme="minorBidi"/>
          <w:sz w:val="24"/>
        </w:rPr>
        <w:t>1</w:t>
      </w:r>
      <w:r w:rsidR="008D4296" w:rsidRPr="00174EE0">
        <w:rPr>
          <w:rFonts w:asciiTheme="minorBidi" w:hAnsiTheme="minorBidi" w:cstheme="minorBidi"/>
          <w:sz w:val="24"/>
        </w:rPr>
        <w:t>.</w:t>
      </w:r>
      <w:r w:rsidR="00370353" w:rsidRPr="00174EE0">
        <w:rPr>
          <w:rFonts w:asciiTheme="minorBidi" w:hAnsiTheme="minorBidi" w:cstheme="minorBidi"/>
          <w:sz w:val="24"/>
        </w:rPr>
        <w:t>6</w:t>
      </w:r>
      <w:r w:rsidR="002E1AC1" w:rsidRPr="00174EE0">
        <w:rPr>
          <w:rFonts w:asciiTheme="minorBidi" w:hAnsiTheme="minorBidi" w:cstheme="minorBidi"/>
          <w:sz w:val="24"/>
        </w:rPr>
        <w:t xml:space="preserve">% </w:t>
      </w:r>
      <w:r w:rsidR="006C3167" w:rsidRPr="00174EE0">
        <w:rPr>
          <w:rFonts w:asciiTheme="minorBidi" w:hAnsiTheme="minorBidi" w:cstheme="minorBidi"/>
          <w:sz w:val="24"/>
        </w:rPr>
        <w:t>in the previous month</w:t>
      </w:r>
      <w:r w:rsidR="002253D7" w:rsidRPr="00174EE0">
        <w:rPr>
          <w:rFonts w:asciiTheme="minorBidi" w:hAnsiTheme="minorBidi" w:cstheme="minorBidi"/>
          <w:sz w:val="24"/>
        </w:rPr>
        <w:t>).</w:t>
      </w:r>
    </w:p>
    <w:p w14:paraId="480103B0" w14:textId="06F3F53E" w:rsidR="005706AE" w:rsidRPr="00174EE0" w:rsidRDefault="00217E80" w:rsidP="00DB6E72">
      <w:pPr>
        <w:pStyle w:val="2"/>
        <w:numPr>
          <w:ilvl w:val="0"/>
          <w:numId w:val="25"/>
        </w:numPr>
        <w:pBdr>
          <w:top w:val="single" w:sz="4" w:space="1" w:color="auto"/>
          <w:left w:val="single" w:sz="4" w:space="19" w:color="auto"/>
          <w:bottom w:val="single" w:sz="4" w:space="1" w:color="auto"/>
          <w:right w:val="single" w:sz="4" w:space="4" w:color="auto"/>
        </w:pBdr>
        <w:spacing w:after="100" w:afterAutospacing="1" w:line="360" w:lineRule="exact"/>
        <w:ind w:left="851" w:right="516" w:hanging="284"/>
        <w:jc w:val="left"/>
        <w:rPr>
          <w:rFonts w:asciiTheme="minorBidi" w:hAnsiTheme="minorBidi" w:cstheme="minorBidi"/>
          <w:sz w:val="24"/>
        </w:rPr>
      </w:pPr>
      <w:r w:rsidRPr="00174EE0">
        <w:rPr>
          <w:rFonts w:asciiTheme="minorBidi" w:hAnsiTheme="minorBidi" w:cstheme="minorBidi"/>
          <w:sz w:val="24"/>
        </w:rPr>
        <w:t xml:space="preserve">Percentage of </w:t>
      </w:r>
      <w:r w:rsidR="00C35C88" w:rsidRPr="00174EE0">
        <w:rPr>
          <w:rFonts w:asciiTheme="minorBidi" w:hAnsiTheme="minorBidi" w:cstheme="minorBidi"/>
          <w:sz w:val="24"/>
        </w:rPr>
        <w:t>women</w:t>
      </w:r>
      <w:r w:rsidR="007B5C3C" w:rsidRPr="00174EE0">
        <w:rPr>
          <w:rFonts w:asciiTheme="minorBidi" w:hAnsiTheme="minorBidi" w:cstheme="minorBidi"/>
          <w:sz w:val="24"/>
        </w:rPr>
        <w:t xml:space="preserve"> temporarily absent from work all week </w:t>
      </w:r>
      <w:r w:rsidRPr="00174EE0">
        <w:rPr>
          <w:rFonts w:asciiTheme="minorBidi" w:hAnsiTheme="minorBidi" w:cstheme="minorBidi"/>
          <w:sz w:val="24"/>
        </w:rPr>
        <w:t xml:space="preserve">according to selected reasons: </w:t>
      </w:r>
      <w:r w:rsidR="002253D7" w:rsidRPr="00174EE0">
        <w:rPr>
          <w:rFonts w:asciiTheme="minorBidi" w:hAnsiTheme="minorBidi" w:cstheme="minorBidi"/>
          <w:sz w:val="24"/>
        </w:rPr>
        <w:t xml:space="preserve">economic reasons </w:t>
      </w:r>
      <w:r w:rsidR="008118D1" w:rsidRPr="00174EE0">
        <w:rPr>
          <w:rFonts w:asciiTheme="minorBidi" w:hAnsiTheme="minorBidi" w:cstheme="minorBidi"/>
          <w:sz w:val="24"/>
        </w:rPr>
        <w:t>-</w:t>
      </w:r>
      <w:r w:rsidR="002253D7" w:rsidRPr="00174EE0">
        <w:rPr>
          <w:rFonts w:asciiTheme="minorBidi" w:hAnsiTheme="minorBidi" w:cstheme="minorBidi"/>
          <w:sz w:val="24"/>
        </w:rPr>
        <w:t xml:space="preserve"> </w:t>
      </w:r>
      <w:r w:rsidR="00FA35B9" w:rsidRPr="00174EE0">
        <w:rPr>
          <w:rFonts w:asciiTheme="minorBidi" w:hAnsiTheme="minorBidi" w:cstheme="minorBidi"/>
          <w:sz w:val="24"/>
        </w:rPr>
        <w:t>1</w:t>
      </w:r>
      <w:r w:rsidR="00174EE0" w:rsidRPr="00174EE0">
        <w:rPr>
          <w:rFonts w:asciiTheme="minorBidi" w:hAnsiTheme="minorBidi" w:cstheme="minorBidi"/>
          <w:sz w:val="24"/>
        </w:rPr>
        <w:t>9</w:t>
      </w:r>
      <w:r w:rsidR="00FA35B9" w:rsidRPr="00174EE0">
        <w:rPr>
          <w:rFonts w:asciiTheme="minorBidi" w:hAnsiTheme="minorBidi" w:cstheme="minorBidi"/>
          <w:sz w:val="24"/>
        </w:rPr>
        <w:t>.</w:t>
      </w:r>
      <w:r w:rsidR="00174EE0" w:rsidRPr="00174EE0">
        <w:rPr>
          <w:rFonts w:asciiTheme="minorBidi" w:hAnsiTheme="minorBidi" w:cstheme="minorBidi"/>
          <w:sz w:val="24"/>
        </w:rPr>
        <w:t>1</w:t>
      </w:r>
      <w:r w:rsidR="002253D7" w:rsidRPr="00174EE0">
        <w:rPr>
          <w:rFonts w:asciiTheme="minorBidi" w:hAnsiTheme="minorBidi" w:cstheme="minorBidi"/>
          <w:sz w:val="24"/>
        </w:rPr>
        <w:t>% (</w:t>
      </w:r>
      <w:r w:rsidR="00370353" w:rsidRPr="00174EE0">
        <w:rPr>
          <w:rFonts w:asciiTheme="minorBidi" w:hAnsiTheme="minorBidi" w:cstheme="minorBidi"/>
          <w:sz w:val="24"/>
        </w:rPr>
        <w:t>17.9</w:t>
      </w:r>
      <w:r w:rsidR="002E1AC1" w:rsidRPr="00174EE0">
        <w:rPr>
          <w:rFonts w:asciiTheme="minorBidi" w:hAnsiTheme="minorBidi" w:cstheme="minorBidi"/>
          <w:sz w:val="24"/>
        </w:rPr>
        <w:t xml:space="preserve">% </w:t>
      </w:r>
      <w:r w:rsidR="006C3167" w:rsidRPr="00174EE0">
        <w:rPr>
          <w:rFonts w:asciiTheme="minorBidi" w:hAnsiTheme="minorBidi" w:cstheme="minorBidi"/>
          <w:sz w:val="24"/>
        </w:rPr>
        <w:t>in the previous month</w:t>
      </w:r>
      <w:r w:rsidR="002253D7" w:rsidRPr="00174EE0">
        <w:rPr>
          <w:rFonts w:asciiTheme="minorBidi" w:hAnsiTheme="minorBidi" w:cstheme="minorBidi"/>
          <w:sz w:val="24"/>
        </w:rPr>
        <w:t xml:space="preserve">), reserves </w:t>
      </w:r>
      <w:r w:rsidR="008118D1" w:rsidRPr="00174EE0">
        <w:rPr>
          <w:rFonts w:asciiTheme="minorBidi" w:hAnsiTheme="minorBidi" w:cstheme="minorBidi"/>
          <w:sz w:val="24"/>
        </w:rPr>
        <w:t>-</w:t>
      </w:r>
      <w:r w:rsidR="002253D7" w:rsidRPr="00174EE0">
        <w:rPr>
          <w:rFonts w:asciiTheme="minorBidi" w:hAnsiTheme="minorBidi" w:cstheme="minorBidi"/>
          <w:sz w:val="24"/>
        </w:rPr>
        <w:t xml:space="preserve"> </w:t>
      </w:r>
      <w:r w:rsidR="00174EE0" w:rsidRPr="00174EE0">
        <w:rPr>
          <w:rFonts w:asciiTheme="minorBidi" w:hAnsiTheme="minorBidi" w:cstheme="minorBidi"/>
          <w:sz w:val="24"/>
        </w:rPr>
        <w:t>4</w:t>
      </w:r>
      <w:r w:rsidR="00FA35B9" w:rsidRPr="00174EE0">
        <w:rPr>
          <w:rFonts w:asciiTheme="minorBidi" w:hAnsiTheme="minorBidi" w:cstheme="minorBidi"/>
          <w:sz w:val="24"/>
        </w:rPr>
        <w:t>.</w:t>
      </w:r>
      <w:r w:rsidR="00174EE0" w:rsidRPr="00174EE0">
        <w:rPr>
          <w:rFonts w:asciiTheme="minorBidi" w:hAnsiTheme="minorBidi" w:cstheme="minorBidi"/>
          <w:sz w:val="24"/>
        </w:rPr>
        <w:t>8</w:t>
      </w:r>
      <w:r w:rsidR="002253D7" w:rsidRPr="00174EE0">
        <w:rPr>
          <w:rFonts w:asciiTheme="minorBidi" w:hAnsiTheme="minorBidi" w:cstheme="minorBidi"/>
          <w:sz w:val="24"/>
        </w:rPr>
        <w:t>% (</w:t>
      </w:r>
      <w:r w:rsidR="00370353" w:rsidRPr="00174EE0">
        <w:rPr>
          <w:rFonts w:asciiTheme="minorBidi" w:hAnsiTheme="minorBidi" w:cstheme="minorBidi"/>
          <w:sz w:val="24"/>
        </w:rPr>
        <w:t>6.2</w:t>
      </w:r>
      <w:r w:rsidR="002E1AC1" w:rsidRPr="00174EE0">
        <w:rPr>
          <w:rFonts w:asciiTheme="minorBidi" w:hAnsiTheme="minorBidi" w:cstheme="minorBidi"/>
          <w:sz w:val="24"/>
        </w:rPr>
        <w:t xml:space="preserve">% </w:t>
      </w:r>
      <w:r w:rsidR="006C3167" w:rsidRPr="00174EE0">
        <w:rPr>
          <w:rFonts w:asciiTheme="minorBidi" w:hAnsiTheme="minorBidi" w:cstheme="minorBidi"/>
          <w:sz w:val="24"/>
        </w:rPr>
        <w:t>in the previous month</w:t>
      </w:r>
      <w:r w:rsidR="002253D7" w:rsidRPr="00174EE0">
        <w:rPr>
          <w:rFonts w:asciiTheme="minorBidi" w:hAnsiTheme="minorBidi" w:cstheme="minorBidi"/>
          <w:sz w:val="24"/>
        </w:rPr>
        <w:t xml:space="preserve">), other </w:t>
      </w:r>
      <w:r w:rsidR="00174EE0">
        <w:rPr>
          <w:rFonts w:asciiTheme="minorBidi" w:hAnsiTheme="minorBidi" w:cstheme="minorBidi"/>
          <w:sz w:val="24"/>
        </w:rPr>
        <w:t xml:space="preserve">- </w:t>
      </w:r>
      <w:r w:rsidR="00174EE0" w:rsidRPr="00470AE1">
        <w:rPr>
          <w:rFonts w:asciiTheme="minorBidi" w:hAnsiTheme="minorBidi" w:cstheme="minorBidi"/>
          <w:sz w:val="24"/>
        </w:rPr>
        <w:t>small number not for publishing</w:t>
      </w:r>
      <w:r w:rsidR="00174EE0" w:rsidRPr="00174EE0">
        <w:rPr>
          <w:rFonts w:asciiTheme="minorBidi" w:hAnsiTheme="minorBidi" w:cstheme="minorBidi"/>
          <w:sz w:val="24"/>
        </w:rPr>
        <w:t xml:space="preserve"> </w:t>
      </w:r>
      <w:r w:rsidR="002253D7" w:rsidRPr="00174EE0">
        <w:rPr>
          <w:rFonts w:asciiTheme="minorBidi" w:hAnsiTheme="minorBidi" w:cstheme="minorBidi"/>
          <w:sz w:val="24"/>
        </w:rPr>
        <w:t>(</w:t>
      </w:r>
      <w:r w:rsidR="00370353" w:rsidRPr="00174EE0">
        <w:rPr>
          <w:rFonts w:asciiTheme="minorBidi" w:hAnsiTheme="minorBidi" w:cstheme="minorBidi"/>
          <w:sz w:val="24"/>
        </w:rPr>
        <w:t>0.7</w:t>
      </w:r>
      <w:r w:rsidR="002E1AC1" w:rsidRPr="00174EE0">
        <w:rPr>
          <w:rFonts w:asciiTheme="minorBidi" w:hAnsiTheme="minorBidi" w:cstheme="minorBidi"/>
          <w:sz w:val="24"/>
        </w:rPr>
        <w:t xml:space="preserve">% </w:t>
      </w:r>
      <w:r w:rsidR="006C3167" w:rsidRPr="00174EE0">
        <w:rPr>
          <w:rFonts w:asciiTheme="minorBidi" w:hAnsiTheme="minorBidi" w:cstheme="minorBidi"/>
          <w:sz w:val="24"/>
        </w:rPr>
        <w:t>in the previous month</w:t>
      </w:r>
      <w:r w:rsidR="002253D7" w:rsidRPr="00174EE0">
        <w:rPr>
          <w:rFonts w:asciiTheme="minorBidi" w:hAnsiTheme="minorBidi" w:cstheme="minorBidi"/>
          <w:sz w:val="24"/>
        </w:rPr>
        <w:t>).</w:t>
      </w:r>
    </w:p>
    <w:p w14:paraId="6FA063FA" w14:textId="77777777" w:rsidR="0071411A" w:rsidRPr="00174EE0" w:rsidRDefault="0071411A" w:rsidP="0071411A">
      <w:pPr>
        <w:pStyle w:val="2"/>
        <w:numPr>
          <w:ilvl w:val="0"/>
          <w:numId w:val="25"/>
        </w:numPr>
        <w:pBdr>
          <w:top w:val="single" w:sz="4" w:space="1" w:color="auto"/>
          <w:left w:val="single" w:sz="4" w:space="19" w:color="auto"/>
          <w:bottom w:val="single" w:sz="4" w:space="1" w:color="auto"/>
          <w:right w:val="single" w:sz="4" w:space="4" w:color="auto"/>
        </w:pBdr>
        <w:spacing w:after="100" w:afterAutospacing="1" w:line="360" w:lineRule="exact"/>
        <w:ind w:left="851" w:right="516" w:hanging="284"/>
        <w:jc w:val="left"/>
        <w:rPr>
          <w:rFonts w:asciiTheme="minorBidi" w:hAnsiTheme="minorBidi" w:cstheme="minorBidi"/>
          <w:sz w:val="24"/>
        </w:rPr>
      </w:pPr>
      <w:r w:rsidRPr="00174EE0">
        <w:rPr>
          <w:rFonts w:asciiTheme="minorBidi" w:hAnsiTheme="minorBidi" w:cstheme="minorBidi"/>
          <w:sz w:val="24"/>
        </w:rPr>
        <w:t xml:space="preserve">A file on </w:t>
      </w:r>
      <w:hyperlink r:id="rId33" w:history="1">
        <w:r w:rsidRPr="00174EE0">
          <w:rPr>
            <w:rStyle w:val="Hyperlink"/>
            <w:rFonts w:asciiTheme="minorBidi" w:hAnsiTheme="minorBidi" w:cstheme="minorBidi"/>
            <w:sz w:val="24"/>
          </w:rPr>
          <w:t>Tracking Government Employment Targets</w:t>
        </w:r>
      </w:hyperlink>
      <w:r w:rsidRPr="00174EE0">
        <w:rPr>
          <w:rFonts w:asciiTheme="minorBidi" w:hAnsiTheme="minorBidi" w:cstheme="minorBidi"/>
          <w:sz w:val="24"/>
        </w:rPr>
        <w:t xml:space="preserve"> can be seen on the CBS website. (Hebrew only)</w:t>
      </w:r>
    </w:p>
    <w:p w14:paraId="0BFC82C2" w14:textId="77777777" w:rsidR="002C05DB" w:rsidRDefault="002C05DB">
      <w:pPr>
        <w:bidi w:val="0"/>
      </w:pPr>
      <w:r>
        <w:br w:type="page"/>
      </w:r>
    </w:p>
    <w:tbl>
      <w:tblPr>
        <w:tblStyle w:val="TableGrid"/>
        <w:tblW w:w="0" w:type="auto"/>
        <w:tblInd w:w="137" w:type="dxa"/>
        <w:tblLook w:val="04A0" w:firstRow="1" w:lastRow="0" w:firstColumn="1" w:lastColumn="0" w:noHBand="0" w:noVBand="1"/>
        <w:tblCaption w:val="Main data of the media release - monthly data"/>
        <w:tblDescription w:val="Main data of the media release - monthly data. Thousands and percentages"/>
      </w:tblPr>
      <w:tblGrid>
        <w:gridCol w:w="7381"/>
        <w:gridCol w:w="1457"/>
        <w:gridCol w:w="1453"/>
      </w:tblGrid>
      <w:tr w:rsidR="002C05DB" w:rsidRPr="007075F5" w14:paraId="63D75E21" w14:textId="77777777" w:rsidTr="001B11E6">
        <w:trPr>
          <w:tblHeader/>
        </w:trPr>
        <w:tc>
          <w:tcPr>
            <w:tcW w:w="7381" w:type="dxa"/>
          </w:tcPr>
          <w:p w14:paraId="7130FB14" w14:textId="77777777" w:rsidR="002C05DB" w:rsidRPr="007075F5" w:rsidRDefault="002C05DB" w:rsidP="001B11E6">
            <w:pPr>
              <w:bidi w:val="0"/>
              <w:rPr>
                <w:rFonts w:ascii="Arial" w:hAnsi="Arial" w:cs="Arial"/>
                <w:szCs w:val="24"/>
              </w:rPr>
            </w:pPr>
            <w:r w:rsidRPr="007075F5">
              <w:rPr>
                <w:rFonts w:ascii="Arial" w:hAnsi="Arial" w:cs="Arial"/>
                <w:szCs w:val="24"/>
              </w:rPr>
              <w:lastRenderedPageBreak/>
              <w:t>Number and percentage in labour force</w:t>
            </w:r>
          </w:p>
        </w:tc>
        <w:tc>
          <w:tcPr>
            <w:tcW w:w="1457" w:type="dxa"/>
          </w:tcPr>
          <w:p w14:paraId="7F1D2DB7" w14:textId="4C919640" w:rsidR="002C05DB" w:rsidRPr="007075F5" w:rsidRDefault="00E00438" w:rsidP="001B11E6">
            <w:pPr>
              <w:bidi w:val="0"/>
              <w:rPr>
                <w:rFonts w:ascii="Arial" w:hAnsi="Arial" w:cs="Arial"/>
                <w:szCs w:val="24"/>
              </w:rPr>
            </w:pPr>
            <w:r>
              <w:rPr>
                <w:rFonts w:ascii="Arial" w:hAnsi="Arial" w:cs="Arial"/>
                <w:szCs w:val="24"/>
              </w:rPr>
              <w:t>February</w:t>
            </w:r>
            <w:r w:rsidR="002C05DB" w:rsidRPr="007075F5">
              <w:rPr>
                <w:rFonts w:ascii="Arial" w:hAnsi="Arial" w:cs="Arial"/>
                <w:szCs w:val="24"/>
              </w:rPr>
              <w:t xml:space="preserve"> </w:t>
            </w:r>
            <w:r w:rsidR="002C0258">
              <w:rPr>
                <w:rFonts w:ascii="Arial" w:hAnsi="Arial" w:cs="Arial"/>
                <w:szCs w:val="24"/>
              </w:rPr>
              <w:t>2024</w:t>
            </w:r>
          </w:p>
        </w:tc>
        <w:tc>
          <w:tcPr>
            <w:tcW w:w="1453" w:type="dxa"/>
          </w:tcPr>
          <w:p w14:paraId="1D6FC4A3" w14:textId="70BD0C94" w:rsidR="002C05DB" w:rsidRPr="007075F5" w:rsidRDefault="00E00438" w:rsidP="001B11E6">
            <w:pPr>
              <w:bidi w:val="0"/>
              <w:rPr>
                <w:rFonts w:ascii="Arial" w:hAnsi="Arial" w:cs="Arial"/>
                <w:szCs w:val="24"/>
              </w:rPr>
            </w:pPr>
            <w:r>
              <w:rPr>
                <w:rFonts w:ascii="Arial" w:hAnsi="Arial" w:cs="Arial"/>
                <w:szCs w:val="24"/>
              </w:rPr>
              <w:t>March</w:t>
            </w:r>
            <w:r w:rsidR="002C05DB" w:rsidRPr="007075F5">
              <w:rPr>
                <w:rFonts w:ascii="Arial" w:hAnsi="Arial" w:cs="Arial"/>
                <w:szCs w:val="24"/>
              </w:rPr>
              <w:t xml:space="preserve"> 202</w:t>
            </w:r>
            <w:r w:rsidR="009C3BB0">
              <w:rPr>
                <w:rFonts w:ascii="Arial" w:hAnsi="Arial" w:cs="Arial"/>
                <w:szCs w:val="24"/>
              </w:rPr>
              <w:t>4</w:t>
            </w:r>
          </w:p>
        </w:tc>
      </w:tr>
      <w:tr w:rsidR="00773A44" w:rsidRPr="007075F5" w14:paraId="00D5B0FF" w14:textId="77777777" w:rsidTr="001B11E6">
        <w:tc>
          <w:tcPr>
            <w:tcW w:w="7381" w:type="dxa"/>
          </w:tcPr>
          <w:p w14:paraId="58430BAD" w14:textId="77777777" w:rsidR="00773A44" w:rsidRPr="007075F5" w:rsidRDefault="00773A44" w:rsidP="00773A44">
            <w:pPr>
              <w:bidi w:val="0"/>
              <w:rPr>
                <w:rFonts w:ascii="Arial" w:hAnsi="Arial" w:cs="Arial"/>
                <w:b w:val="0"/>
                <w:bCs w:val="0"/>
                <w:szCs w:val="24"/>
              </w:rPr>
            </w:pPr>
            <w:r w:rsidRPr="007075F5">
              <w:rPr>
                <w:rFonts w:ascii="Arial" w:hAnsi="Arial" w:cs="Arial"/>
                <w:b w:val="0"/>
                <w:bCs w:val="0"/>
                <w:szCs w:val="24"/>
              </w:rPr>
              <w:t>Unemployed persons</w:t>
            </w:r>
          </w:p>
        </w:tc>
        <w:tc>
          <w:tcPr>
            <w:tcW w:w="1457" w:type="dxa"/>
            <w:shd w:val="clear" w:color="auto" w:fill="auto"/>
          </w:tcPr>
          <w:p w14:paraId="5CA3992E" w14:textId="77777777" w:rsidR="00773A44" w:rsidRPr="00382CEB" w:rsidRDefault="00773A44" w:rsidP="00773A44">
            <w:pPr>
              <w:bidi w:val="0"/>
              <w:rPr>
                <w:rFonts w:ascii="Arial" w:hAnsi="Arial" w:cs="Arial"/>
                <w:b w:val="0"/>
                <w:bCs w:val="0"/>
                <w:szCs w:val="24"/>
              </w:rPr>
            </w:pPr>
            <w:r>
              <w:rPr>
                <w:rFonts w:ascii="Arial" w:hAnsi="Arial" w:cs="Arial"/>
                <w:b w:val="0"/>
                <w:bCs w:val="0"/>
                <w:szCs w:val="24"/>
              </w:rPr>
              <w:t>142</w:t>
            </w:r>
            <w:r w:rsidRPr="00382CEB">
              <w:rPr>
                <w:rFonts w:ascii="Arial" w:hAnsi="Arial" w:cs="Arial"/>
                <w:b w:val="0"/>
                <w:bCs w:val="0"/>
                <w:szCs w:val="24"/>
              </w:rPr>
              <w:t>,</w:t>
            </w:r>
            <w:r>
              <w:rPr>
                <w:rFonts w:ascii="Arial" w:hAnsi="Arial" w:cs="Arial"/>
                <w:b w:val="0"/>
                <w:bCs w:val="0"/>
                <w:szCs w:val="24"/>
              </w:rPr>
              <w:t>2</w:t>
            </w:r>
            <w:r w:rsidRPr="00382CEB">
              <w:rPr>
                <w:rFonts w:ascii="Arial" w:hAnsi="Arial" w:cs="Arial"/>
                <w:b w:val="0"/>
                <w:bCs w:val="0"/>
                <w:szCs w:val="24"/>
              </w:rPr>
              <w:t>00</w:t>
            </w:r>
          </w:p>
          <w:p w14:paraId="3CFEA49B" w14:textId="0B3854AD" w:rsidR="00773A44" w:rsidRPr="007075F5" w:rsidRDefault="00773A44" w:rsidP="00773A44">
            <w:pPr>
              <w:bidi w:val="0"/>
              <w:rPr>
                <w:rFonts w:ascii="Arial" w:hAnsi="Arial" w:cs="Arial"/>
                <w:b w:val="0"/>
                <w:bCs w:val="0"/>
                <w:szCs w:val="24"/>
              </w:rPr>
            </w:pPr>
            <w:r w:rsidRPr="00382CEB">
              <w:rPr>
                <w:rFonts w:ascii="Arial" w:hAnsi="Arial" w:cs="Arial" w:hint="cs"/>
                <w:b w:val="0"/>
                <w:bCs w:val="0"/>
                <w:szCs w:val="24"/>
                <w:rtl/>
              </w:rPr>
              <w:t>3</w:t>
            </w:r>
            <w:r w:rsidRPr="00382CEB">
              <w:rPr>
                <w:rFonts w:ascii="Arial" w:hAnsi="Arial" w:cs="Arial"/>
                <w:b w:val="0"/>
                <w:bCs w:val="0"/>
                <w:szCs w:val="24"/>
              </w:rPr>
              <w:t>.</w:t>
            </w:r>
            <w:r>
              <w:rPr>
                <w:rFonts w:ascii="Arial" w:hAnsi="Arial" w:cs="Arial"/>
                <w:b w:val="0"/>
                <w:bCs w:val="0"/>
                <w:szCs w:val="24"/>
              </w:rPr>
              <w:t>2</w:t>
            </w:r>
            <w:r w:rsidRPr="00382CEB">
              <w:rPr>
                <w:rFonts w:ascii="Arial" w:hAnsi="Arial" w:cs="Arial"/>
                <w:b w:val="0"/>
                <w:bCs w:val="0"/>
                <w:szCs w:val="24"/>
              </w:rPr>
              <w:t>%</w:t>
            </w:r>
          </w:p>
        </w:tc>
        <w:tc>
          <w:tcPr>
            <w:tcW w:w="1453" w:type="dxa"/>
            <w:shd w:val="clear" w:color="auto" w:fill="auto"/>
          </w:tcPr>
          <w:p w14:paraId="481073F1" w14:textId="77777777" w:rsidR="00773A44" w:rsidRPr="00382CEB" w:rsidRDefault="00773A44" w:rsidP="00773A44">
            <w:pPr>
              <w:bidi w:val="0"/>
              <w:rPr>
                <w:rFonts w:ascii="Arial" w:hAnsi="Arial" w:cs="Arial"/>
                <w:b w:val="0"/>
                <w:bCs w:val="0"/>
                <w:szCs w:val="24"/>
              </w:rPr>
            </w:pPr>
            <w:r>
              <w:rPr>
                <w:rFonts w:ascii="Arial" w:hAnsi="Arial" w:cs="Arial"/>
                <w:b w:val="0"/>
                <w:bCs w:val="0"/>
                <w:szCs w:val="24"/>
              </w:rPr>
              <w:t>139</w:t>
            </w:r>
            <w:r w:rsidRPr="00382CEB">
              <w:rPr>
                <w:rFonts w:ascii="Arial" w:hAnsi="Arial" w:cs="Arial"/>
                <w:b w:val="0"/>
                <w:bCs w:val="0"/>
                <w:szCs w:val="24"/>
              </w:rPr>
              <w:t>,</w:t>
            </w:r>
            <w:r>
              <w:rPr>
                <w:rFonts w:ascii="Arial" w:hAnsi="Arial" w:cs="Arial"/>
                <w:b w:val="0"/>
                <w:bCs w:val="0"/>
                <w:szCs w:val="24"/>
              </w:rPr>
              <w:t>7</w:t>
            </w:r>
            <w:r w:rsidRPr="00382CEB">
              <w:rPr>
                <w:rFonts w:ascii="Arial" w:hAnsi="Arial" w:cs="Arial"/>
                <w:b w:val="0"/>
                <w:bCs w:val="0"/>
                <w:szCs w:val="24"/>
              </w:rPr>
              <w:t>00</w:t>
            </w:r>
          </w:p>
          <w:p w14:paraId="118A4715" w14:textId="3A3CB865" w:rsidR="00773A44" w:rsidRPr="00370353" w:rsidRDefault="00773A44" w:rsidP="00773A44">
            <w:pPr>
              <w:bidi w:val="0"/>
              <w:rPr>
                <w:rFonts w:ascii="Arial" w:hAnsi="Arial" w:cs="Arial"/>
                <w:b w:val="0"/>
                <w:bCs w:val="0"/>
                <w:szCs w:val="24"/>
                <w:highlight w:val="yellow"/>
              </w:rPr>
            </w:pPr>
            <w:r w:rsidRPr="00382CEB">
              <w:rPr>
                <w:rFonts w:ascii="Arial" w:hAnsi="Arial" w:cs="Arial" w:hint="cs"/>
                <w:b w:val="0"/>
                <w:bCs w:val="0"/>
                <w:szCs w:val="24"/>
                <w:rtl/>
              </w:rPr>
              <w:t>3</w:t>
            </w:r>
            <w:r w:rsidRPr="00382CEB">
              <w:rPr>
                <w:rFonts w:ascii="Arial" w:hAnsi="Arial" w:cs="Arial"/>
                <w:b w:val="0"/>
                <w:bCs w:val="0"/>
                <w:szCs w:val="24"/>
              </w:rPr>
              <w:t>.</w:t>
            </w:r>
            <w:r>
              <w:rPr>
                <w:rFonts w:ascii="Arial" w:hAnsi="Arial" w:cs="Arial"/>
                <w:b w:val="0"/>
                <w:bCs w:val="0"/>
                <w:szCs w:val="24"/>
              </w:rPr>
              <w:t>1</w:t>
            </w:r>
            <w:r w:rsidRPr="00382CEB">
              <w:rPr>
                <w:rFonts w:ascii="Arial" w:hAnsi="Arial" w:cs="Arial"/>
                <w:b w:val="0"/>
                <w:bCs w:val="0"/>
                <w:szCs w:val="24"/>
              </w:rPr>
              <w:t>%</w:t>
            </w:r>
          </w:p>
        </w:tc>
      </w:tr>
      <w:tr w:rsidR="00773A44" w:rsidRPr="007075F5" w14:paraId="511D0944" w14:textId="77777777" w:rsidTr="001B11E6">
        <w:tc>
          <w:tcPr>
            <w:tcW w:w="7381" w:type="dxa"/>
          </w:tcPr>
          <w:p w14:paraId="20F3DB3D" w14:textId="77777777" w:rsidR="00773A44" w:rsidRPr="007075F5" w:rsidRDefault="00773A44" w:rsidP="00773A44">
            <w:pPr>
              <w:bidi w:val="0"/>
              <w:rPr>
                <w:rFonts w:ascii="Arial" w:hAnsi="Arial" w:cs="Arial"/>
                <w:b w:val="0"/>
                <w:bCs w:val="0"/>
                <w:szCs w:val="24"/>
              </w:rPr>
            </w:pPr>
            <w:r w:rsidRPr="007075F5">
              <w:rPr>
                <w:rFonts w:asciiTheme="minorBidi" w:hAnsiTheme="minorBidi" w:cstheme="minorBidi"/>
                <w:b w:val="0"/>
                <w:bCs w:val="0"/>
              </w:rPr>
              <w:t>Employed persons temporarily absent from work all week due to economic reasons + unemployed persons</w:t>
            </w:r>
          </w:p>
        </w:tc>
        <w:tc>
          <w:tcPr>
            <w:tcW w:w="1457" w:type="dxa"/>
            <w:shd w:val="clear" w:color="auto" w:fill="auto"/>
          </w:tcPr>
          <w:p w14:paraId="72B0C622" w14:textId="77777777" w:rsidR="00773A44" w:rsidRPr="00382CEB" w:rsidRDefault="00773A44" w:rsidP="00773A44">
            <w:pPr>
              <w:bidi w:val="0"/>
              <w:rPr>
                <w:rFonts w:ascii="Arial" w:hAnsi="Arial" w:cs="Arial"/>
                <w:b w:val="0"/>
                <w:bCs w:val="0"/>
                <w:szCs w:val="24"/>
              </w:rPr>
            </w:pPr>
            <w:r>
              <w:rPr>
                <w:rFonts w:ascii="Arial" w:hAnsi="Arial" w:cs="Arial"/>
                <w:b w:val="0"/>
                <w:bCs w:val="0"/>
                <w:szCs w:val="24"/>
              </w:rPr>
              <w:t>196,600</w:t>
            </w:r>
          </w:p>
          <w:p w14:paraId="00157682" w14:textId="02AE0356" w:rsidR="00773A44" w:rsidRPr="007075F5" w:rsidRDefault="00773A44" w:rsidP="00773A44">
            <w:pPr>
              <w:bidi w:val="0"/>
              <w:rPr>
                <w:rFonts w:ascii="Arial" w:hAnsi="Arial" w:cs="Arial"/>
                <w:b w:val="0"/>
                <w:bCs w:val="0"/>
                <w:szCs w:val="24"/>
              </w:rPr>
            </w:pPr>
            <w:r>
              <w:rPr>
                <w:rFonts w:ascii="Arial" w:hAnsi="Arial" w:cs="Arial"/>
                <w:b w:val="0"/>
                <w:bCs w:val="0"/>
                <w:szCs w:val="24"/>
              </w:rPr>
              <w:t>4.4</w:t>
            </w:r>
            <w:r w:rsidRPr="00382CEB">
              <w:rPr>
                <w:rFonts w:ascii="Arial" w:hAnsi="Arial" w:cs="Arial"/>
                <w:b w:val="0"/>
                <w:bCs w:val="0"/>
                <w:szCs w:val="24"/>
              </w:rPr>
              <w:t>%</w:t>
            </w:r>
          </w:p>
        </w:tc>
        <w:tc>
          <w:tcPr>
            <w:tcW w:w="1453" w:type="dxa"/>
            <w:shd w:val="clear" w:color="auto" w:fill="auto"/>
          </w:tcPr>
          <w:p w14:paraId="0F6CBF13" w14:textId="77777777" w:rsidR="00773A44" w:rsidRPr="00382CEB" w:rsidRDefault="00773A44" w:rsidP="00773A44">
            <w:pPr>
              <w:bidi w:val="0"/>
              <w:rPr>
                <w:rFonts w:ascii="Arial" w:hAnsi="Arial" w:cs="Arial"/>
                <w:b w:val="0"/>
                <w:bCs w:val="0"/>
                <w:szCs w:val="24"/>
              </w:rPr>
            </w:pPr>
            <w:r>
              <w:rPr>
                <w:rFonts w:ascii="Arial" w:hAnsi="Arial" w:cs="Arial"/>
                <w:b w:val="0"/>
                <w:bCs w:val="0"/>
                <w:szCs w:val="24"/>
              </w:rPr>
              <w:t>186,200</w:t>
            </w:r>
          </w:p>
          <w:p w14:paraId="30EEB831" w14:textId="59EAEAA8" w:rsidR="00773A44" w:rsidRPr="00370353" w:rsidRDefault="00773A44" w:rsidP="00773A44">
            <w:pPr>
              <w:bidi w:val="0"/>
              <w:rPr>
                <w:rFonts w:ascii="Arial" w:hAnsi="Arial" w:cs="Arial"/>
                <w:b w:val="0"/>
                <w:bCs w:val="0"/>
                <w:szCs w:val="24"/>
                <w:highlight w:val="yellow"/>
              </w:rPr>
            </w:pPr>
            <w:r>
              <w:rPr>
                <w:rFonts w:ascii="Arial" w:hAnsi="Arial" w:cs="Arial"/>
                <w:b w:val="0"/>
                <w:bCs w:val="0"/>
                <w:szCs w:val="24"/>
              </w:rPr>
              <w:t>4.1</w:t>
            </w:r>
            <w:r w:rsidRPr="00382CEB">
              <w:rPr>
                <w:rFonts w:ascii="Arial" w:hAnsi="Arial" w:cs="Arial"/>
                <w:b w:val="0"/>
                <w:bCs w:val="0"/>
                <w:szCs w:val="24"/>
              </w:rPr>
              <w:t>%</w:t>
            </w:r>
          </w:p>
        </w:tc>
      </w:tr>
      <w:tr w:rsidR="00773A44" w:rsidRPr="007075F5" w14:paraId="7A4A787C" w14:textId="77777777" w:rsidTr="001B11E6">
        <w:tc>
          <w:tcPr>
            <w:tcW w:w="7381" w:type="dxa"/>
          </w:tcPr>
          <w:p w14:paraId="61F94AE5" w14:textId="77777777" w:rsidR="00773A44" w:rsidRPr="007075F5" w:rsidRDefault="00773A44" w:rsidP="00773A44">
            <w:pPr>
              <w:bidi w:val="0"/>
              <w:rPr>
                <w:rFonts w:ascii="Arial" w:hAnsi="Arial" w:cs="Arial"/>
                <w:b w:val="0"/>
                <w:bCs w:val="0"/>
                <w:szCs w:val="24"/>
              </w:rPr>
            </w:pPr>
            <w:r w:rsidRPr="007075F5">
              <w:rPr>
                <w:rFonts w:asciiTheme="minorBidi" w:hAnsiTheme="minorBidi" w:cstheme="minorBidi"/>
                <w:b w:val="0"/>
                <w:bCs w:val="0"/>
              </w:rPr>
              <w:t>Persons not in the labour force who stopped working due to dismissal or closure of the workplace during the last two years + employed persons temporarily absent from work all week due to economic reasons + unemployed persons</w:t>
            </w:r>
          </w:p>
        </w:tc>
        <w:tc>
          <w:tcPr>
            <w:tcW w:w="1457" w:type="dxa"/>
            <w:shd w:val="clear" w:color="auto" w:fill="auto"/>
          </w:tcPr>
          <w:p w14:paraId="3D100DEC" w14:textId="77777777" w:rsidR="00773A44" w:rsidRPr="00382CEB" w:rsidRDefault="00773A44" w:rsidP="00773A44">
            <w:pPr>
              <w:bidi w:val="0"/>
              <w:rPr>
                <w:rFonts w:ascii="Arial" w:hAnsi="Arial" w:cs="Arial"/>
                <w:b w:val="0"/>
                <w:bCs w:val="0"/>
                <w:szCs w:val="24"/>
              </w:rPr>
            </w:pPr>
            <w:r>
              <w:rPr>
                <w:rFonts w:ascii="Arial" w:hAnsi="Arial" w:cs="Arial"/>
                <w:b w:val="0"/>
                <w:bCs w:val="0"/>
                <w:szCs w:val="24"/>
              </w:rPr>
              <w:t>242,900</w:t>
            </w:r>
          </w:p>
          <w:p w14:paraId="2CF4FACA" w14:textId="2BF2F3B9" w:rsidR="00773A44" w:rsidRPr="007075F5" w:rsidRDefault="00773A44" w:rsidP="00773A44">
            <w:pPr>
              <w:bidi w:val="0"/>
              <w:rPr>
                <w:rFonts w:ascii="Arial" w:hAnsi="Arial" w:cs="Arial"/>
                <w:b w:val="0"/>
                <w:bCs w:val="0"/>
                <w:szCs w:val="24"/>
              </w:rPr>
            </w:pPr>
            <w:r>
              <w:rPr>
                <w:rFonts w:ascii="Arial" w:hAnsi="Arial" w:cs="Arial"/>
                <w:b w:val="0"/>
                <w:bCs w:val="0"/>
                <w:szCs w:val="24"/>
              </w:rPr>
              <w:t>5.4</w:t>
            </w:r>
            <w:r w:rsidRPr="00382CEB">
              <w:rPr>
                <w:rFonts w:ascii="Arial" w:hAnsi="Arial" w:cs="Arial"/>
                <w:b w:val="0"/>
                <w:bCs w:val="0"/>
                <w:szCs w:val="24"/>
              </w:rPr>
              <w:t>%</w:t>
            </w:r>
          </w:p>
        </w:tc>
        <w:tc>
          <w:tcPr>
            <w:tcW w:w="1453" w:type="dxa"/>
            <w:shd w:val="clear" w:color="auto" w:fill="auto"/>
          </w:tcPr>
          <w:p w14:paraId="276A56B4" w14:textId="77777777" w:rsidR="00773A44" w:rsidRPr="00382CEB" w:rsidRDefault="00773A44" w:rsidP="00773A44">
            <w:pPr>
              <w:bidi w:val="0"/>
              <w:rPr>
                <w:rFonts w:ascii="Arial" w:hAnsi="Arial" w:cs="Arial"/>
                <w:b w:val="0"/>
                <w:bCs w:val="0"/>
                <w:szCs w:val="24"/>
              </w:rPr>
            </w:pPr>
            <w:r>
              <w:rPr>
                <w:rFonts w:ascii="Arial" w:hAnsi="Arial" w:cs="Arial"/>
                <w:b w:val="0"/>
                <w:bCs w:val="0"/>
                <w:szCs w:val="24"/>
              </w:rPr>
              <w:t>227,400</w:t>
            </w:r>
          </w:p>
          <w:p w14:paraId="0FCB034E" w14:textId="358CEEFD" w:rsidR="00773A44" w:rsidRPr="00370353" w:rsidRDefault="00773A44" w:rsidP="00773A44">
            <w:pPr>
              <w:bidi w:val="0"/>
              <w:rPr>
                <w:rFonts w:ascii="Arial" w:hAnsi="Arial" w:cs="Arial"/>
                <w:b w:val="0"/>
                <w:bCs w:val="0"/>
                <w:szCs w:val="24"/>
                <w:highlight w:val="yellow"/>
              </w:rPr>
            </w:pPr>
            <w:r>
              <w:rPr>
                <w:rFonts w:ascii="Arial" w:hAnsi="Arial" w:cs="Arial"/>
                <w:b w:val="0"/>
                <w:bCs w:val="0"/>
                <w:szCs w:val="24"/>
              </w:rPr>
              <w:t>5.0</w:t>
            </w:r>
            <w:r w:rsidRPr="00382CEB">
              <w:rPr>
                <w:rFonts w:ascii="Arial" w:hAnsi="Arial" w:cs="Arial"/>
                <w:b w:val="0"/>
                <w:bCs w:val="0"/>
                <w:szCs w:val="24"/>
              </w:rPr>
              <w:t>%</w:t>
            </w:r>
          </w:p>
        </w:tc>
      </w:tr>
      <w:tr w:rsidR="00773A44" w:rsidRPr="006D6E8A" w14:paraId="4E127902" w14:textId="77777777" w:rsidTr="001B11E6">
        <w:tc>
          <w:tcPr>
            <w:tcW w:w="7381" w:type="dxa"/>
          </w:tcPr>
          <w:p w14:paraId="15FD333F" w14:textId="77777777" w:rsidR="00773A44" w:rsidRPr="007075F5" w:rsidRDefault="00773A44" w:rsidP="00773A44">
            <w:pPr>
              <w:bidi w:val="0"/>
              <w:rPr>
                <w:rFonts w:asciiTheme="minorBidi" w:hAnsiTheme="minorBidi" w:cstheme="minorBidi"/>
                <w:b w:val="0"/>
                <w:bCs w:val="0"/>
              </w:rPr>
            </w:pPr>
            <w:r w:rsidRPr="007075F5">
              <w:rPr>
                <w:rFonts w:asciiTheme="minorBidi" w:hAnsiTheme="minorBidi" w:cstheme="minorBidi"/>
                <w:b w:val="0"/>
                <w:bCs w:val="0"/>
              </w:rPr>
              <w:t>Discouraged workers</w:t>
            </w:r>
            <w:r w:rsidRPr="007075F5">
              <w:rPr>
                <w:rFonts w:asciiTheme="minorBidi" w:hAnsiTheme="minorBidi" w:cstheme="minorBidi"/>
              </w:rPr>
              <w:t xml:space="preserve"> </w:t>
            </w:r>
            <w:r w:rsidRPr="007075F5">
              <w:rPr>
                <w:rFonts w:asciiTheme="minorBidi" w:hAnsiTheme="minorBidi" w:cstheme="minorBidi"/>
                <w:b w:val="0"/>
                <w:bCs w:val="0"/>
              </w:rPr>
              <w:t>+persons not in the labour force who stopped working due to dismissal or closure of the workplace during the last two years + employed persons temporarily absent from work all week due to economic reasons + unemployed persons</w:t>
            </w:r>
          </w:p>
        </w:tc>
        <w:tc>
          <w:tcPr>
            <w:tcW w:w="1457" w:type="dxa"/>
            <w:shd w:val="clear" w:color="auto" w:fill="auto"/>
          </w:tcPr>
          <w:p w14:paraId="7AB93134" w14:textId="77777777" w:rsidR="00773A44" w:rsidRPr="00382CEB" w:rsidRDefault="00773A44" w:rsidP="00773A44">
            <w:pPr>
              <w:bidi w:val="0"/>
              <w:rPr>
                <w:rFonts w:ascii="Arial" w:hAnsi="Arial" w:cs="Arial"/>
                <w:b w:val="0"/>
                <w:bCs w:val="0"/>
                <w:szCs w:val="24"/>
              </w:rPr>
            </w:pPr>
            <w:r>
              <w:rPr>
                <w:rFonts w:ascii="Arial" w:hAnsi="Arial" w:cs="Arial"/>
                <w:b w:val="0"/>
                <w:bCs w:val="0"/>
                <w:szCs w:val="24"/>
              </w:rPr>
              <w:t>254,800</w:t>
            </w:r>
          </w:p>
          <w:p w14:paraId="2DA19B2B" w14:textId="77777777" w:rsidR="00773A44" w:rsidRDefault="00773A44" w:rsidP="00773A44">
            <w:pPr>
              <w:bidi w:val="0"/>
              <w:rPr>
                <w:rFonts w:ascii="Arial" w:hAnsi="Arial" w:cs="Arial"/>
                <w:color w:val="0070C0"/>
                <w:sz w:val="28"/>
                <w:szCs w:val="28"/>
              </w:rPr>
            </w:pPr>
            <w:r>
              <w:rPr>
                <w:rFonts w:ascii="Arial" w:hAnsi="Arial" w:cs="Arial"/>
                <w:b w:val="0"/>
                <w:bCs w:val="0"/>
                <w:szCs w:val="24"/>
              </w:rPr>
              <w:t>5.6</w:t>
            </w:r>
            <w:r w:rsidRPr="00382CEB">
              <w:rPr>
                <w:rFonts w:ascii="Arial" w:hAnsi="Arial" w:cs="Arial"/>
                <w:b w:val="0"/>
                <w:bCs w:val="0"/>
                <w:szCs w:val="24"/>
              </w:rPr>
              <w:t>%</w:t>
            </w:r>
          </w:p>
          <w:p w14:paraId="7CC94B3F" w14:textId="68249C46" w:rsidR="00773A44" w:rsidRPr="007075F5" w:rsidRDefault="00773A44" w:rsidP="00773A44">
            <w:pPr>
              <w:bidi w:val="0"/>
              <w:rPr>
                <w:rFonts w:ascii="Arial" w:hAnsi="Arial" w:cs="Arial"/>
                <w:b w:val="0"/>
                <w:bCs w:val="0"/>
                <w:szCs w:val="24"/>
              </w:rPr>
            </w:pPr>
          </w:p>
        </w:tc>
        <w:tc>
          <w:tcPr>
            <w:tcW w:w="1453" w:type="dxa"/>
            <w:shd w:val="clear" w:color="auto" w:fill="auto"/>
          </w:tcPr>
          <w:p w14:paraId="2BCA7D17" w14:textId="77777777" w:rsidR="00773A44" w:rsidRPr="00382CEB" w:rsidRDefault="00773A44" w:rsidP="00773A44">
            <w:pPr>
              <w:bidi w:val="0"/>
              <w:rPr>
                <w:rFonts w:ascii="Arial" w:hAnsi="Arial" w:cs="Arial"/>
                <w:b w:val="0"/>
                <w:bCs w:val="0"/>
                <w:szCs w:val="24"/>
              </w:rPr>
            </w:pPr>
            <w:r>
              <w:rPr>
                <w:rFonts w:ascii="Arial" w:hAnsi="Arial" w:cs="Arial"/>
                <w:b w:val="0"/>
                <w:bCs w:val="0"/>
                <w:szCs w:val="24"/>
              </w:rPr>
              <w:t>243,100</w:t>
            </w:r>
          </w:p>
          <w:p w14:paraId="122DA53D" w14:textId="77777777" w:rsidR="00773A44" w:rsidRDefault="00773A44" w:rsidP="00773A44">
            <w:pPr>
              <w:bidi w:val="0"/>
              <w:rPr>
                <w:rFonts w:ascii="Arial" w:hAnsi="Arial" w:cs="Arial"/>
                <w:color w:val="0070C0"/>
                <w:sz w:val="28"/>
                <w:szCs w:val="28"/>
              </w:rPr>
            </w:pPr>
            <w:r>
              <w:rPr>
                <w:rFonts w:ascii="Arial" w:hAnsi="Arial" w:cs="Arial"/>
                <w:b w:val="0"/>
                <w:bCs w:val="0"/>
                <w:szCs w:val="24"/>
              </w:rPr>
              <w:t>5.3</w:t>
            </w:r>
            <w:r w:rsidRPr="00382CEB">
              <w:rPr>
                <w:rFonts w:ascii="Arial" w:hAnsi="Arial" w:cs="Arial"/>
                <w:b w:val="0"/>
                <w:bCs w:val="0"/>
                <w:szCs w:val="24"/>
              </w:rPr>
              <w:t>%</w:t>
            </w:r>
          </w:p>
          <w:p w14:paraId="4ECA9DBF" w14:textId="7B7F9EA9" w:rsidR="00773A44" w:rsidRPr="00370353" w:rsidRDefault="00773A44" w:rsidP="00773A44">
            <w:pPr>
              <w:bidi w:val="0"/>
              <w:rPr>
                <w:rFonts w:ascii="Arial" w:hAnsi="Arial" w:cs="Arial"/>
                <w:b w:val="0"/>
                <w:bCs w:val="0"/>
                <w:szCs w:val="24"/>
                <w:highlight w:val="yellow"/>
              </w:rPr>
            </w:pPr>
          </w:p>
        </w:tc>
      </w:tr>
    </w:tbl>
    <w:p w14:paraId="7673E636" w14:textId="77777777" w:rsidR="002C05DB" w:rsidRDefault="002C05DB" w:rsidP="002C05DB">
      <w:pPr>
        <w:bidi w:val="0"/>
      </w:pPr>
    </w:p>
    <w:p w14:paraId="3D722D74" w14:textId="77777777" w:rsidR="002C05DB" w:rsidRDefault="002C05DB">
      <w:pPr>
        <w:bidi w:val="0"/>
      </w:pPr>
      <w:r>
        <w:br w:type="page"/>
      </w:r>
    </w:p>
    <w:p w14:paraId="3FA95DC0" w14:textId="4904AE4E" w:rsidR="0071411A" w:rsidRPr="002C05DB" w:rsidRDefault="0071411A" w:rsidP="002C05DB">
      <w:pPr>
        <w:pStyle w:val="Heading3"/>
      </w:pPr>
      <w:r w:rsidRPr="006D6E8A">
        <w:lastRenderedPageBreak/>
        <w:t xml:space="preserve">Labour Force Characteristics in </w:t>
      </w:r>
      <w:r w:rsidR="00E00438">
        <w:t>March</w:t>
      </w:r>
      <w:r w:rsidR="007823BE" w:rsidRPr="006D6E8A">
        <w:t xml:space="preserve"> </w:t>
      </w:r>
      <w:r w:rsidR="006D4DB4" w:rsidRPr="006D6E8A">
        <w:t>202</w:t>
      </w:r>
      <w:r w:rsidR="009C3BB0">
        <w:t>4</w:t>
      </w:r>
      <w:r w:rsidRPr="006D6E8A">
        <w:t xml:space="preserve"> (compared with </w:t>
      </w:r>
      <w:r w:rsidR="00E00438">
        <w:t>February</w:t>
      </w:r>
      <w:r w:rsidRPr="006D6E8A">
        <w:t xml:space="preserve"> </w:t>
      </w:r>
      <w:r w:rsidR="002C0258">
        <w:t>2024</w:t>
      </w:r>
      <w:r w:rsidRPr="006D6E8A">
        <w:t>)</w:t>
      </w:r>
      <w:r w:rsidR="00837C9D">
        <w:t xml:space="preserve"> </w:t>
      </w:r>
      <w:r w:rsidRPr="006D6E8A">
        <w:t>- Original Data</w:t>
      </w:r>
      <w:r w:rsidR="00840992" w:rsidRPr="002C05DB">
        <w:footnoteReference w:id="2"/>
      </w:r>
      <w:r w:rsidRPr="006D6E8A">
        <w:br/>
        <w:t>Persons aged 15 and over</w:t>
      </w:r>
    </w:p>
    <w:p w14:paraId="3D091EBC" w14:textId="14C7C9B5" w:rsidR="00570A17" w:rsidRDefault="00A64C58" w:rsidP="00746AF0">
      <w:pPr>
        <w:bidi w:val="0"/>
        <w:rPr>
          <w:rFonts w:ascii="Arial" w:hAnsi="Arial"/>
        </w:rPr>
      </w:pPr>
      <w:r w:rsidRPr="00A64C58">
        <w:rPr>
          <w:noProof/>
          <w:lang w:eastAsia="en-US"/>
        </w:rPr>
        <w:drawing>
          <wp:inline distT="0" distB="0" distL="0" distR="0" wp14:anchorId="198AB4A8" wp14:editId="2D211827">
            <wp:extent cx="6628130" cy="6422390"/>
            <wp:effectExtent l="0" t="0" r="1270" b="0"/>
            <wp:docPr id="535727229" name="תמונה 2" descr="Labour Force Characteristics in March 2024 (compared with February 2024) - Original Data &#10;Persons aged 15 and over&#10;Thousands and percen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27229" name="תמונה 2" descr="&#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628130" cy="6422390"/>
                    </a:xfrm>
                    <a:prstGeom prst="rect">
                      <a:avLst/>
                    </a:prstGeom>
                    <a:noFill/>
                    <a:ln>
                      <a:noFill/>
                    </a:ln>
                  </pic:spPr>
                </pic:pic>
              </a:graphicData>
            </a:graphic>
          </wp:inline>
        </w:drawing>
      </w:r>
    </w:p>
    <w:p w14:paraId="2D2B5B1B" w14:textId="21ECF774" w:rsidR="00570A17" w:rsidRPr="00570A17" w:rsidRDefault="004674C6" w:rsidP="00570A17">
      <w:pPr>
        <w:rPr>
          <w:rFonts w:ascii="Arial" w:hAnsi="Arial"/>
          <w:rtl/>
        </w:rPr>
      </w:pPr>
      <w:r w:rsidRPr="006D6E8A">
        <w:rPr>
          <w:rFonts w:ascii="Arial" w:hAnsi="Arial"/>
        </w:rPr>
        <w:br w:type="page"/>
      </w:r>
    </w:p>
    <w:p w14:paraId="5626DFC9" w14:textId="27D1381F" w:rsidR="0071411A" w:rsidRPr="006D6E8A" w:rsidRDefault="0071411A" w:rsidP="00AF09B8">
      <w:pPr>
        <w:bidi w:val="0"/>
        <w:spacing w:after="120"/>
        <w:rPr>
          <w:rFonts w:asciiTheme="minorBidi" w:hAnsiTheme="minorBidi" w:cstheme="minorBidi"/>
          <w:color w:val="000000"/>
          <w:szCs w:val="24"/>
          <w:lang w:eastAsia="en-US"/>
        </w:rPr>
      </w:pPr>
      <w:r w:rsidRPr="006D6E8A">
        <w:rPr>
          <w:rFonts w:asciiTheme="minorBidi" w:hAnsiTheme="minorBidi" w:cstheme="minorBidi"/>
          <w:color w:val="000000"/>
          <w:szCs w:val="24"/>
          <w:lang w:eastAsia="en-US"/>
        </w:rPr>
        <w:lastRenderedPageBreak/>
        <w:t xml:space="preserve">TABLE </w:t>
      </w:r>
      <w:r w:rsidR="00613F76" w:rsidRPr="006D6E8A">
        <w:rPr>
          <w:rFonts w:asciiTheme="minorBidi" w:hAnsiTheme="minorBidi" w:cstheme="minorBidi"/>
          <w:color w:val="000000"/>
          <w:szCs w:val="24"/>
          <w:lang w:eastAsia="en-US"/>
        </w:rPr>
        <w:t>2</w:t>
      </w:r>
      <w:r w:rsidRPr="006D6E8A">
        <w:rPr>
          <w:rFonts w:asciiTheme="minorBidi" w:hAnsiTheme="minorBidi" w:cstheme="minorBidi"/>
          <w:color w:val="000000"/>
          <w:szCs w:val="24"/>
          <w:lang w:eastAsia="en-US"/>
        </w:rPr>
        <w:t>. EMPLOYED PERSONS, BY EXTENT OF WORK IN THE DETERMINANT WEEK (ORIGINAL DATA)</w:t>
      </w:r>
    </w:p>
    <w:tbl>
      <w:tblPr>
        <w:tblStyle w:val="TableGrid"/>
        <w:tblW w:w="10441" w:type="dxa"/>
        <w:jc w:val="center"/>
        <w:tblLook w:val="04A0" w:firstRow="1" w:lastRow="0" w:firstColumn="1" w:lastColumn="0" w:noHBand="0" w:noVBand="1"/>
        <w:tblCaption w:val="TABLE 2.- EMPLOYED PERSONS, BY EXTENT OF WORK IN THE DETERMINANT WEEK (ORIGINAL DATA)"/>
        <w:tblDescription w:val="TABLE 2.- EMPLOYED PERSONS, BY EXTENT OF WORK IN THE DETERMINANT WEEK (ORIGINAL DATA). Thousands and percentages"/>
      </w:tblPr>
      <w:tblGrid>
        <w:gridCol w:w="3194"/>
        <w:gridCol w:w="1457"/>
        <w:gridCol w:w="1455"/>
        <w:gridCol w:w="1390"/>
        <w:gridCol w:w="1510"/>
        <w:gridCol w:w="1435"/>
      </w:tblGrid>
      <w:tr w:rsidR="0071411A" w:rsidRPr="006D6E8A" w14:paraId="1378134C" w14:textId="77777777" w:rsidTr="00FB2380">
        <w:trPr>
          <w:trHeight w:val="1424"/>
          <w:tblHeader/>
          <w:jc w:val="center"/>
        </w:trPr>
        <w:tc>
          <w:tcPr>
            <w:tcW w:w="3194" w:type="dxa"/>
            <w:tcBorders>
              <w:top w:val="single" w:sz="12" w:space="0" w:color="auto"/>
              <w:left w:val="single" w:sz="12" w:space="0" w:color="auto"/>
              <w:bottom w:val="single" w:sz="12" w:space="0" w:color="auto"/>
              <w:right w:val="single" w:sz="12" w:space="0" w:color="auto"/>
            </w:tcBorders>
            <w:vAlign w:val="center"/>
          </w:tcPr>
          <w:p w14:paraId="2C63F557" w14:textId="77777777" w:rsidR="0071411A" w:rsidRPr="006D6E8A" w:rsidRDefault="0071411A" w:rsidP="00DB59E0">
            <w:pPr>
              <w:bidi w:val="0"/>
              <w:rPr>
                <w:rFonts w:asciiTheme="minorBidi" w:hAnsiTheme="minorBidi" w:cstheme="minorBidi"/>
                <w:szCs w:val="24"/>
              </w:rPr>
            </w:pPr>
            <w:r w:rsidRPr="006D6E8A">
              <w:rPr>
                <w:rFonts w:asciiTheme="minorBidi" w:hAnsiTheme="minorBidi" w:cstheme="minorBidi"/>
                <w:color w:val="000000"/>
                <w:szCs w:val="24"/>
              </w:rPr>
              <w:t>Thousands</w:t>
            </w:r>
          </w:p>
        </w:tc>
        <w:tc>
          <w:tcPr>
            <w:tcW w:w="1457" w:type="dxa"/>
            <w:tcBorders>
              <w:top w:val="single" w:sz="12" w:space="0" w:color="auto"/>
              <w:left w:val="single" w:sz="12" w:space="0" w:color="auto"/>
              <w:bottom w:val="single" w:sz="12" w:space="0" w:color="auto"/>
              <w:right w:val="single" w:sz="12" w:space="0" w:color="auto"/>
            </w:tcBorders>
            <w:vAlign w:val="center"/>
          </w:tcPr>
          <w:p w14:paraId="11C7E3D9" w14:textId="34797A8D" w:rsidR="0071411A" w:rsidRPr="006D6E8A" w:rsidRDefault="00E00438" w:rsidP="002A0B0B">
            <w:pPr>
              <w:bidi w:val="0"/>
              <w:rPr>
                <w:rFonts w:asciiTheme="minorBidi" w:hAnsiTheme="minorBidi" w:cstheme="minorBidi"/>
                <w:szCs w:val="24"/>
                <w:rtl/>
              </w:rPr>
            </w:pPr>
            <w:r>
              <w:rPr>
                <w:rFonts w:asciiTheme="minorBidi" w:hAnsiTheme="minorBidi" w:cstheme="minorBidi"/>
                <w:color w:val="000000"/>
                <w:szCs w:val="24"/>
              </w:rPr>
              <w:t>February</w:t>
            </w:r>
            <w:r w:rsidR="0071411A" w:rsidRPr="006D6E8A">
              <w:rPr>
                <w:rFonts w:asciiTheme="minorBidi" w:hAnsiTheme="minorBidi" w:cstheme="minorBidi"/>
                <w:b w:val="0"/>
                <w:bCs w:val="0"/>
                <w:color w:val="000000"/>
                <w:szCs w:val="24"/>
              </w:rPr>
              <w:t xml:space="preserve"> </w:t>
            </w:r>
            <w:r w:rsidR="002C0258">
              <w:rPr>
                <w:rFonts w:asciiTheme="minorBidi" w:hAnsiTheme="minorBidi" w:cstheme="minorBidi"/>
                <w:color w:val="000000"/>
                <w:szCs w:val="24"/>
              </w:rPr>
              <w:t>2024</w:t>
            </w:r>
          </w:p>
        </w:tc>
        <w:tc>
          <w:tcPr>
            <w:tcW w:w="1455" w:type="dxa"/>
            <w:tcBorders>
              <w:top w:val="single" w:sz="12" w:space="0" w:color="auto"/>
              <w:left w:val="single" w:sz="12" w:space="0" w:color="auto"/>
              <w:bottom w:val="single" w:sz="12" w:space="0" w:color="auto"/>
              <w:right w:val="single" w:sz="12" w:space="0" w:color="auto"/>
            </w:tcBorders>
            <w:vAlign w:val="center"/>
          </w:tcPr>
          <w:p w14:paraId="3C7CBC1F" w14:textId="6D74BCD5" w:rsidR="0071411A" w:rsidRPr="006D6E8A" w:rsidRDefault="00E00438" w:rsidP="00DB59E0">
            <w:pPr>
              <w:bidi w:val="0"/>
              <w:rPr>
                <w:rFonts w:asciiTheme="minorBidi" w:hAnsiTheme="minorBidi" w:cstheme="minorBidi"/>
                <w:szCs w:val="24"/>
                <w:rtl/>
              </w:rPr>
            </w:pPr>
            <w:r>
              <w:rPr>
                <w:rFonts w:asciiTheme="minorBidi" w:hAnsiTheme="minorBidi" w:cstheme="minorBidi"/>
                <w:color w:val="000000"/>
                <w:szCs w:val="24"/>
              </w:rPr>
              <w:t>March</w:t>
            </w:r>
            <w:r w:rsidR="007823BE" w:rsidRPr="006D6E8A">
              <w:rPr>
                <w:rFonts w:asciiTheme="minorBidi" w:hAnsiTheme="minorBidi" w:cstheme="minorBidi"/>
                <w:color w:val="000000"/>
                <w:szCs w:val="24"/>
              </w:rPr>
              <w:t xml:space="preserve"> </w:t>
            </w:r>
            <w:r w:rsidR="006D4DB4" w:rsidRPr="006D6E8A">
              <w:rPr>
                <w:rFonts w:asciiTheme="minorBidi" w:hAnsiTheme="minorBidi" w:cstheme="minorBidi"/>
                <w:color w:val="000000"/>
                <w:szCs w:val="24"/>
              </w:rPr>
              <w:t>202</w:t>
            </w:r>
            <w:r w:rsidR="009C3BB0">
              <w:rPr>
                <w:rFonts w:asciiTheme="minorBidi" w:hAnsiTheme="minorBidi" w:cstheme="minorBidi"/>
                <w:color w:val="000000"/>
                <w:szCs w:val="24"/>
              </w:rPr>
              <w:t>4</w:t>
            </w:r>
          </w:p>
        </w:tc>
        <w:tc>
          <w:tcPr>
            <w:tcW w:w="1390" w:type="dxa"/>
            <w:tcBorders>
              <w:top w:val="single" w:sz="12" w:space="0" w:color="auto"/>
              <w:left w:val="single" w:sz="12" w:space="0" w:color="auto"/>
              <w:bottom w:val="single" w:sz="12" w:space="0" w:color="auto"/>
              <w:right w:val="single" w:sz="12" w:space="0" w:color="auto"/>
            </w:tcBorders>
            <w:vAlign w:val="center"/>
          </w:tcPr>
          <w:p w14:paraId="1849C542" w14:textId="77777777" w:rsidR="0071411A" w:rsidRPr="006D6E8A" w:rsidRDefault="0071411A" w:rsidP="00DB59E0">
            <w:pPr>
              <w:bidi w:val="0"/>
              <w:rPr>
                <w:rFonts w:asciiTheme="minorBidi" w:hAnsiTheme="minorBidi" w:cstheme="minorBidi"/>
                <w:szCs w:val="24"/>
                <w:rtl/>
              </w:rPr>
            </w:pPr>
            <w:r w:rsidRPr="006D6E8A">
              <w:rPr>
                <w:rFonts w:asciiTheme="minorBidi" w:hAnsiTheme="minorBidi" w:cstheme="minorBidi"/>
                <w:color w:val="000000"/>
                <w:szCs w:val="24"/>
              </w:rPr>
              <w:t>Difference</w:t>
            </w:r>
          </w:p>
        </w:tc>
        <w:tc>
          <w:tcPr>
            <w:tcW w:w="1510" w:type="dxa"/>
            <w:tcBorders>
              <w:top w:val="single" w:sz="12" w:space="0" w:color="auto"/>
              <w:left w:val="single" w:sz="12" w:space="0" w:color="auto"/>
              <w:bottom w:val="single" w:sz="12" w:space="0" w:color="auto"/>
              <w:right w:val="single" w:sz="12" w:space="0" w:color="auto"/>
            </w:tcBorders>
            <w:vAlign w:val="center"/>
          </w:tcPr>
          <w:p w14:paraId="61214034" w14:textId="77777777" w:rsidR="0071411A" w:rsidRPr="006D6E8A" w:rsidRDefault="0071411A" w:rsidP="00DB59E0">
            <w:pPr>
              <w:bidi w:val="0"/>
              <w:rPr>
                <w:rFonts w:asciiTheme="minorBidi" w:hAnsiTheme="minorBidi" w:cstheme="minorBidi"/>
                <w:szCs w:val="24"/>
                <w:rtl/>
              </w:rPr>
            </w:pPr>
            <w:r w:rsidRPr="006D6E8A">
              <w:rPr>
                <w:rFonts w:asciiTheme="minorBidi" w:hAnsiTheme="minorBidi" w:cstheme="minorBidi"/>
                <w:color w:val="000000"/>
                <w:szCs w:val="24"/>
              </w:rPr>
              <w:t>Percentage of change</w:t>
            </w:r>
          </w:p>
        </w:tc>
        <w:tc>
          <w:tcPr>
            <w:tcW w:w="1435" w:type="dxa"/>
            <w:tcBorders>
              <w:top w:val="single" w:sz="12" w:space="0" w:color="auto"/>
              <w:left w:val="single" w:sz="12" w:space="0" w:color="auto"/>
              <w:bottom w:val="single" w:sz="12" w:space="0" w:color="auto"/>
              <w:right w:val="single" w:sz="12" w:space="0" w:color="auto"/>
            </w:tcBorders>
            <w:vAlign w:val="center"/>
          </w:tcPr>
          <w:p w14:paraId="53A8F2D1" w14:textId="77777777" w:rsidR="0071411A" w:rsidRPr="006D6E8A" w:rsidRDefault="0071411A" w:rsidP="00DB59E0">
            <w:pPr>
              <w:bidi w:val="0"/>
              <w:rPr>
                <w:rFonts w:asciiTheme="minorBidi" w:hAnsiTheme="minorBidi" w:cstheme="minorBidi"/>
                <w:szCs w:val="24"/>
                <w:rtl/>
              </w:rPr>
            </w:pPr>
            <w:r w:rsidRPr="006D6E8A">
              <w:rPr>
                <w:rFonts w:asciiTheme="minorBidi" w:hAnsiTheme="minorBidi" w:cstheme="minorBidi"/>
                <w:color w:val="000000"/>
                <w:szCs w:val="24"/>
              </w:rPr>
              <w:t>Direction of change compared to the previous month</w:t>
            </w:r>
          </w:p>
        </w:tc>
      </w:tr>
      <w:tr w:rsidR="00A64C58" w:rsidRPr="006D6E8A" w14:paraId="1D9B0A34" w14:textId="77777777" w:rsidTr="00773A44">
        <w:trPr>
          <w:trHeight w:val="247"/>
          <w:jc w:val="center"/>
        </w:trPr>
        <w:tc>
          <w:tcPr>
            <w:tcW w:w="3194" w:type="dxa"/>
            <w:tcBorders>
              <w:top w:val="single" w:sz="12" w:space="0" w:color="auto"/>
              <w:left w:val="single" w:sz="12" w:space="0" w:color="auto"/>
              <w:right w:val="single" w:sz="12" w:space="0" w:color="auto"/>
            </w:tcBorders>
            <w:vAlign w:val="bottom"/>
          </w:tcPr>
          <w:p w14:paraId="0088F626" w14:textId="77777777" w:rsidR="00A64C58" w:rsidRPr="006D6E8A" w:rsidRDefault="00A64C58" w:rsidP="00A64C58">
            <w:pPr>
              <w:bidi w:val="0"/>
              <w:rPr>
                <w:rFonts w:asciiTheme="minorBidi" w:hAnsiTheme="minorBidi" w:cstheme="minorBidi"/>
                <w:color w:val="000000"/>
                <w:szCs w:val="24"/>
              </w:rPr>
            </w:pPr>
            <w:r w:rsidRPr="006D6E8A">
              <w:rPr>
                <w:rFonts w:asciiTheme="minorBidi" w:hAnsiTheme="minorBidi" w:cstheme="minorBidi"/>
                <w:color w:val="000000"/>
                <w:szCs w:val="24"/>
              </w:rPr>
              <w:t>Employed persons - Total</w:t>
            </w:r>
          </w:p>
        </w:tc>
        <w:tc>
          <w:tcPr>
            <w:tcW w:w="1457" w:type="dxa"/>
            <w:tcBorders>
              <w:top w:val="single" w:sz="12" w:space="0" w:color="auto"/>
              <w:left w:val="single" w:sz="4" w:space="0" w:color="auto"/>
              <w:right w:val="single" w:sz="4" w:space="0" w:color="auto"/>
            </w:tcBorders>
            <w:vAlign w:val="bottom"/>
          </w:tcPr>
          <w:p w14:paraId="2157B160" w14:textId="67CAEE83" w:rsidR="00A64C58" w:rsidRPr="001C2F82" w:rsidRDefault="00A64C58" w:rsidP="00A64C58">
            <w:pPr>
              <w:bidi w:val="0"/>
              <w:jc w:val="center"/>
              <w:rPr>
                <w:rFonts w:asciiTheme="minorBidi" w:hAnsiTheme="minorBidi" w:cstheme="minorBidi"/>
                <w:color w:val="000000"/>
                <w:szCs w:val="24"/>
              </w:rPr>
            </w:pPr>
            <w:r w:rsidRPr="006440BA">
              <w:rPr>
                <w:rFonts w:ascii="Arial" w:hAnsi="Arial" w:cs="Arial"/>
                <w:color w:val="000000"/>
                <w:szCs w:val="24"/>
              </w:rPr>
              <w:t>4,329.8</w:t>
            </w:r>
          </w:p>
        </w:tc>
        <w:tc>
          <w:tcPr>
            <w:tcW w:w="1455" w:type="dxa"/>
            <w:tcBorders>
              <w:top w:val="single" w:sz="12" w:space="0" w:color="auto"/>
              <w:left w:val="single" w:sz="4" w:space="0" w:color="auto"/>
              <w:right w:val="single" w:sz="4" w:space="0" w:color="auto"/>
            </w:tcBorders>
          </w:tcPr>
          <w:p w14:paraId="3C3C71BD" w14:textId="79455804" w:rsidR="00A64C58" w:rsidRPr="001C2F82" w:rsidRDefault="00A64C58" w:rsidP="00A64C58">
            <w:pPr>
              <w:bidi w:val="0"/>
              <w:jc w:val="center"/>
              <w:rPr>
                <w:rFonts w:asciiTheme="minorBidi" w:hAnsiTheme="minorBidi" w:cstheme="minorBidi"/>
                <w:szCs w:val="24"/>
              </w:rPr>
            </w:pPr>
            <w:r w:rsidRPr="008C7E24">
              <w:rPr>
                <w:rFonts w:ascii="Arial" w:hAnsi="Arial" w:cs="Arial"/>
                <w:color w:val="000000"/>
                <w:szCs w:val="24"/>
              </w:rPr>
              <w:t>4,369.5</w:t>
            </w:r>
          </w:p>
        </w:tc>
        <w:tc>
          <w:tcPr>
            <w:tcW w:w="1390" w:type="dxa"/>
            <w:tcBorders>
              <w:top w:val="single" w:sz="12" w:space="0" w:color="auto"/>
              <w:left w:val="single" w:sz="4" w:space="0" w:color="auto"/>
              <w:right w:val="single" w:sz="4" w:space="0" w:color="auto"/>
            </w:tcBorders>
            <w:vAlign w:val="bottom"/>
          </w:tcPr>
          <w:p w14:paraId="75E43809" w14:textId="744E8344" w:rsidR="00A64C58" w:rsidRPr="001C2F82" w:rsidRDefault="00A64C58" w:rsidP="00A64C58">
            <w:pPr>
              <w:bidi w:val="0"/>
              <w:jc w:val="center"/>
              <w:rPr>
                <w:rFonts w:asciiTheme="minorBidi" w:hAnsiTheme="minorBidi" w:cstheme="minorBidi"/>
                <w:color w:val="000000"/>
                <w:szCs w:val="24"/>
              </w:rPr>
            </w:pPr>
            <w:r w:rsidRPr="008C7E24">
              <w:rPr>
                <w:rFonts w:ascii="Arial" w:hAnsi="Arial" w:cs="Arial"/>
                <w:color w:val="000000"/>
                <w:szCs w:val="24"/>
              </w:rPr>
              <w:t>39.7</w:t>
            </w:r>
          </w:p>
        </w:tc>
        <w:tc>
          <w:tcPr>
            <w:tcW w:w="1510" w:type="dxa"/>
            <w:tcBorders>
              <w:top w:val="single" w:sz="12" w:space="0" w:color="auto"/>
              <w:left w:val="single" w:sz="4" w:space="0" w:color="auto"/>
              <w:right w:val="single" w:sz="4" w:space="0" w:color="auto"/>
            </w:tcBorders>
            <w:vAlign w:val="bottom"/>
          </w:tcPr>
          <w:p w14:paraId="4F46A7A8" w14:textId="030EC49D" w:rsidR="00A64C58" w:rsidRPr="001C2F82" w:rsidRDefault="00A64C58" w:rsidP="00A64C58">
            <w:pPr>
              <w:bidi w:val="0"/>
              <w:jc w:val="center"/>
              <w:rPr>
                <w:rFonts w:asciiTheme="minorBidi" w:hAnsiTheme="minorBidi" w:cstheme="minorBidi"/>
                <w:color w:val="000000"/>
                <w:szCs w:val="24"/>
              </w:rPr>
            </w:pPr>
            <w:r w:rsidRPr="008C7E24">
              <w:rPr>
                <w:rFonts w:ascii="Arial" w:hAnsi="Arial" w:cs="Arial"/>
                <w:color w:val="000000"/>
                <w:szCs w:val="24"/>
              </w:rPr>
              <w:t>0.9</w:t>
            </w:r>
          </w:p>
        </w:tc>
        <w:tc>
          <w:tcPr>
            <w:tcW w:w="1435" w:type="dxa"/>
            <w:tcBorders>
              <w:top w:val="single" w:sz="12" w:space="0" w:color="auto"/>
              <w:left w:val="single" w:sz="4" w:space="0" w:color="auto"/>
              <w:right w:val="single" w:sz="12" w:space="0" w:color="auto"/>
            </w:tcBorders>
          </w:tcPr>
          <w:p w14:paraId="649AB192" w14:textId="600676B6" w:rsidR="00A64C58" w:rsidRPr="006D6E8A" w:rsidRDefault="00A64C58" w:rsidP="00A64C58">
            <w:pPr>
              <w:bidi w:val="0"/>
              <w:jc w:val="center"/>
              <w:rPr>
                <w:rFonts w:asciiTheme="minorBidi" w:hAnsiTheme="minorBidi" w:cstheme="minorBidi"/>
                <w:color w:val="00863D"/>
                <w:szCs w:val="24"/>
              </w:rPr>
            </w:pPr>
            <w:r w:rsidRPr="00A10938">
              <w:rPr>
                <w:rFonts w:asciiTheme="minorBidi" w:hAnsiTheme="minorBidi" w:cstheme="minorBidi"/>
                <w:b w:val="0"/>
                <w:bCs w:val="0"/>
                <w:color w:val="00863D"/>
                <w:szCs w:val="24"/>
              </w:rPr>
              <w:t>↑</w:t>
            </w:r>
          </w:p>
        </w:tc>
      </w:tr>
      <w:tr w:rsidR="00A64C58" w:rsidRPr="006D6E8A" w14:paraId="0C0BE622" w14:textId="77777777" w:rsidTr="00773A44">
        <w:trPr>
          <w:trHeight w:val="247"/>
          <w:jc w:val="center"/>
        </w:trPr>
        <w:tc>
          <w:tcPr>
            <w:tcW w:w="3194" w:type="dxa"/>
            <w:tcBorders>
              <w:left w:val="single" w:sz="12" w:space="0" w:color="auto"/>
              <w:right w:val="single" w:sz="12" w:space="0" w:color="auto"/>
            </w:tcBorders>
            <w:vAlign w:val="bottom"/>
          </w:tcPr>
          <w:p w14:paraId="5FE33066" w14:textId="77777777" w:rsidR="00A64C58" w:rsidRPr="006D6E8A" w:rsidRDefault="00A64C58" w:rsidP="00A64C58">
            <w:pPr>
              <w:bidi w:val="0"/>
              <w:ind w:firstLineChars="100" w:firstLine="240"/>
              <w:rPr>
                <w:rFonts w:asciiTheme="minorBidi" w:hAnsiTheme="minorBidi" w:cstheme="minorBidi"/>
                <w:b w:val="0"/>
                <w:bCs w:val="0"/>
                <w:color w:val="000000"/>
                <w:szCs w:val="24"/>
              </w:rPr>
            </w:pPr>
            <w:r w:rsidRPr="006D6E8A">
              <w:rPr>
                <w:rFonts w:asciiTheme="minorBidi" w:hAnsiTheme="minorBidi" w:cstheme="minorBidi"/>
                <w:b w:val="0"/>
                <w:bCs w:val="0"/>
                <w:color w:val="000000"/>
                <w:szCs w:val="24"/>
              </w:rPr>
              <w:t>Working during the week</w:t>
            </w:r>
          </w:p>
        </w:tc>
        <w:tc>
          <w:tcPr>
            <w:tcW w:w="1457" w:type="dxa"/>
            <w:tcBorders>
              <w:left w:val="single" w:sz="4" w:space="0" w:color="auto"/>
              <w:right w:val="single" w:sz="4" w:space="0" w:color="auto"/>
            </w:tcBorders>
            <w:vAlign w:val="bottom"/>
          </w:tcPr>
          <w:p w14:paraId="29C4AC25" w14:textId="3007D7A5" w:rsidR="00A64C58" w:rsidRPr="001C2F82" w:rsidRDefault="00A64C58" w:rsidP="00A64C58">
            <w:pPr>
              <w:bidi w:val="0"/>
              <w:jc w:val="center"/>
              <w:rPr>
                <w:rFonts w:asciiTheme="minorBidi" w:hAnsiTheme="minorBidi" w:cstheme="minorBidi"/>
                <w:b w:val="0"/>
                <w:bCs w:val="0"/>
                <w:color w:val="000000"/>
                <w:szCs w:val="24"/>
              </w:rPr>
            </w:pPr>
            <w:r w:rsidRPr="006440BA">
              <w:rPr>
                <w:rFonts w:ascii="Arial" w:hAnsi="Arial" w:cs="Arial"/>
                <w:b w:val="0"/>
                <w:bCs w:val="0"/>
                <w:color w:val="000000"/>
                <w:szCs w:val="24"/>
              </w:rPr>
              <w:t>4,077.6</w:t>
            </w:r>
          </w:p>
        </w:tc>
        <w:tc>
          <w:tcPr>
            <w:tcW w:w="1455" w:type="dxa"/>
            <w:tcBorders>
              <w:left w:val="single" w:sz="4" w:space="0" w:color="auto"/>
              <w:right w:val="single" w:sz="4" w:space="0" w:color="auto"/>
            </w:tcBorders>
          </w:tcPr>
          <w:p w14:paraId="790CE147" w14:textId="73051B1A" w:rsidR="00A64C58" w:rsidRPr="001C2F82" w:rsidRDefault="00A64C58" w:rsidP="00A64C58">
            <w:pPr>
              <w:bidi w:val="0"/>
              <w:jc w:val="center"/>
              <w:rPr>
                <w:rFonts w:asciiTheme="minorBidi" w:hAnsiTheme="minorBidi" w:cstheme="minorBidi"/>
                <w:b w:val="0"/>
                <w:bCs w:val="0"/>
                <w:szCs w:val="24"/>
              </w:rPr>
            </w:pPr>
            <w:r w:rsidRPr="008C7E24">
              <w:rPr>
                <w:rFonts w:ascii="Arial" w:hAnsi="Arial" w:cs="Arial"/>
                <w:b w:val="0"/>
                <w:bCs w:val="0"/>
                <w:color w:val="000000"/>
                <w:szCs w:val="24"/>
              </w:rPr>
              <w:t>4,134.7</w:t>
            </w:r>
          </w:p>
        </w:tc>
        <w:tc>
          <w:tcPr>
            <w:tcW w:w="1390" w:type="dxa"/>
            <w:tcBorders>
              <w:left w:val="single" w:sz="4" w:space="0" w:color="auto"/>
              <w:right w:val="single" w:sz="4" w:space="0" w:color="auto"/>
            </w:tcBorders>
            <w:vAlign w:val="bottom"/>
          </w:tcPr>
          <w:p w14:paraId="7E2B58D3" w14:textId="25ED9F5F" w:rsidR="00A64C58" w:rsidRPr="001C2F82" w:rsidRDefault="00A64C58" w:rsidP="00A64C58">
            <w:pPr>
              <w:bidi w:val="0"/>
              <w:jc w:val="center"/>
              <w:rPr>
                <w:rFonts w:asciiTheme="minorBidi" w:hAnsiTheme="minorBidi" w:cstheme="minorBidi"/>
                <w:b w:val="0"/>
                <w:bCs w:val="0"/>
                <w:color w:val="000000"/>
                <w:szCs w:val="24"/>
              </w:rPr>
            </w:pPr>
            <w:r w:rsidRPr="008C7E24">
              <w:rPr>
                <w:rFonts w:ascii="Arial" w:hAnsi="Arial" w:cs="Arial"/>
                <w:b w:val="0"/>
                <w:bCs w:val="0"/>
                <w:color w:val="000000"/>
                <w:szCs w:val="24"/>
              </w:rPr>
              <w:t>57.1</w:t>
            </w:r>
          </w:p>
        </w:tc>
        <w:tc>
          <w:tcPr>
            <w:tcW w:w="1510" w:type="dxa"/>
            <w:tcBorders>
              <w:left w:val="single" w:sz="4" w:space="0" w:color="auto"/>
              <w:right w:val="single" w:sz="4" w:space="0" w:color="auto"/>
            </w:tcBorders>
            <w:vAlign w:val="bottom"/>
          </w:tcPr>
          <w:p w14:paraId="5FFB968E" w14:textId="2807BAC8" w:rsidR="00A64C58" w:rsidRPr="001C2F82" w:rsidRDefault="00A64C58" w:rsidP="00A64C58">
            <w:pPr>
              <w:bidi w:val="0"/>
              <w:jc w:val="center"/>
              <w:rPr>
                <w:rFonts w:asciiTheme="minorBidi" w:hAnsiTheme="minorBidi" w:cstheme="minorBidi"/>
                <w:b w:val="0"/>
                <w:bCs w:val="0"/>
                <w:color w:val="000000"/>
                <w:szCs w:val="24"/>
              </w:rPr>
            </w:pPr>
            <w:r w:rsidRPr="008C7E24">
              <w:rPr>
                <w:rFonts w:ascii="Arial" w:hAnsi="Arial" w:cs="Arial"/>
                <w:b w:val="0"/>
                <w:bCs w:val="0"/>
                <w:color w:val="000000"/>
                <w:szCs w:val="24"/>
              </w:rPr>
              <w:t>1.4</w:t>
            </w:r>
          </w:p>
        </w:tc>
        <w:tc>
          <w:tcPr>
            <w:tcW w:w="1435" w:type="dxa"/>
            <w:tcBorders>
              <w:left w:val="single" w:sz="4" w:space="0" w:color="auto"/>
              <w:right w:val="single" w:sz="12" w:space="0" w:color="auto"/>
            </w:tcBorders>
          </w:tcPr>
          <w:p w14:paraId="51CBA1D2" w14:textId="3B62E326" w:rsidR="00A64C58" w:rsidRPr="006D6E8A" w:rsidRDefault="00A64C58" w:rsidP="00A64C58">
            <w:pPr>
              <w:bidi w:val="0"/>
              <w:jc w:val="center"/>
              <w:rPr>
                <w:rFonts w:asciiTheme="minorBidi" w:hAnsiTheme="minorBidi" w:cstheme="minorBidi"/>
                <w:color w:val="00863D"/>
                <w:szCs w:val="24"/>
              </w:rPr>
            </w:pPr>
            <w:r w:rsidRPr="00A10938">
              <w:rPr>
                <w:rFonts w:asciiTheme="minorBidi" w:hAnsiTheme="minorBidi" w:cstheme="minorBidi"/>
                <w:b w:val="0"/>
                <w:bCs w:val="0"/>
                <w:color w:val="00863D"/>
                <w:szCs w:val="24"/>
              </w:rPr>
              <w:t>↑</w:t>
            </w:r>
          </w:p>
        </w:tc>
      </w:tr>
      <w:tr w:rsidR="00A64C58" w:rsidRPr="006D6E8A" w14:paraId="5C6C09B5" w14:textId="77777777" w:rsidTr="00773A44">
        <w:trPr>
          <w:trHeight w:val="247"/>
          <w:jc w:val="center"/>
        </w:trPr>
        <w:tc>
          <w:tcPr>
            <w:tcW w:w="3194" w:type="dxa"/>
            <w:tcBorders>
              <w:left w:val="single" w:sz="12" w:space="0" w:color="auto"/>
              <w:right w:val="single" w:sz="12" w:space="0" w:color="auto"/>
            </w:tcBorders>
            <w:vAlign w:val="bottom"/>
          </w:tcPr>
          <w:p w14:paraId="3F886EF5" w14:textId="4E3EBE5F" w:rsidR="00A64C58" w:rsidRPr="006D6E8A" w:rsidRDefault="00A64C58" w:rsidP="00A64C58">
            <w:pPr>
              <w:bidi w:val="0"/>
              <w:ind w:firstLineChars="200" w:firstLine="480"/>
              <w:rPr>
                <w:rFonts w:asciiTheme="minorBidi" w:hAnsiTheme="minorBidi" w:cstheme="minorBidi"/>
                <w:b w:val="0"/>
                <w:bCs w:val="0"/>
                <w:color w:val="000000"/>
                <w:szCs w:val="24"/>
              </w:rPr>
            </w:pPr>
            <w:r w:rsidRPr="006D6E8A">
              <w:rPr>
                <w:rFonts w:asciiTheme="minorBidi" w:hAnsiTheme="minorBidi" w:cstheme="minorBidi"/>
                <w:b w:val="0"/>
                <w:bCs w:val="0"/>
                <w:color w:val="000000"/>
                <w:szCs w:val="24"/>
              </w:rPr>
              <w:t>Worked full</w:t>
            </w:r>
            <w:r w:rsidR="00B57B53">
              <w:rPr>
                <w:rFonts w:asciiTheme="minorBidi" w:hAnsiTheme="minorBidi" w:cstheme="minorBidi"/>
                <w:b w:val="0"/>
                <w:bCs w:val="0"/>
                <w:color w:val="000000"/>
                <w:szCs w:val="24"/>
              </w:rPr>
              <w:t>-</w:t>
            </w:r>
            <w:r w:rsidRPr="006D6E8A">
              <w:rPr>
                <w:rFonts w:asciiTheme="minorBidi" w:hAnsiTheme="minorBidi" w:cstheme="minorBidi"/>
                <w:b w:val="0"/>
                <w:bCs w:val="0"/>
                <w:color w:val="000000"/>
                <w:szCs w:val="24"/>
              </w:rPr>
              <w:t xml:space="preserve">time </w:t>
            </w:r>
          </w:p>
        </w:tc>
        <w:tc>
          <w:tcPr>
            <w:tcW w:w="1457" w:type="dxa"/>
            <w:tcBorders>
              <w:left w:val="single" w:sz="4" w:space="0" w:color="auto"/>
              <w:right w:val="single" w:sz="4" w:space="0" w:color="auto"/>
            </w:tcBorders>
            <w:vAlign w:val="bottom"/>
          </w:tcPr>
          <w:p w14:paraId="70158737" w14:textId="70C02BC7" w:rsidR="00A64C58" w:rsidRPr="001C2F82" w:rsidRDefault="00A64C58" w:rsidP="00A64C58">
            <w:pPr>
              <w:bidi w:val="0"/>
              <w:jc w:val="center"/>
              <w:rPr>
                <w:rFonts w:asciiTheme="minorBidi" w:hAnsiTheme="minorBidi" w:cstheme="minorBidi"/>
                <w:b w:val="0"/>
                <w:bCs w:val="0"/>
                <w:color w:val="000000"/>
                <w:szCs w:val="24"/>
              </w:rPr>
            </w:pPr>
            <w:r w:rsidRPr="006440BA">
              <w:rPr>
                <w:rFonts w:ascii="Arial" w:hAnsi="Arial" w:cs="Arial"/>
                <w:b w:val="0"/>
                <w:bCs w:val="0"/>
                <w:color w:val="000000"/>
                <w:szCs w:val="24"/>
              </w:rPr>
              <w:t>3,041.6</w:t>
            </w:r>
          </w:p>
        </w:tc>
        <w:tc>
          <w:tcPr>
            <w:tcW w:w="1455" w:type="dxa"/>
            <w:tcBorders>
              <w:left w:val="single" w:sz="4" w:space="0" w:color="auto"/>
              <w:right w:val="single" w:sz="4" w:space="0" w:color="auto"/>
            </w:tcBorders>
          </w:tcPr>
          <w:p w14:paraId="04F13D7F" w14:textId="5BB0F7A1" w:rsidR="00A64C58" w:rsidRPr="001C2F82" w:rsidRDefault="00A64C58" w:rsidP="00A64C58">
            <w:pPr>
              <w:bidi w:val="0"/>
              <w:jc w:val="center"/>
              <w:rPr>
                <w:rFonts w:asciiTheme="minorBidi" w:hAnsiTheme="minorBidi" w:cstheme="minorBidi"/>
                <w:b w:val="0"/>
                <w:bCs w:val="0"/>
                <w:szCs w:val="24"/>
              </w:rPr>
            </w:pPr>
            <w:r w:rsidRPr="008C7E24">
              <w:rPr>
                <w:rFonts w:ascii="Arial" w:hAnsi="Arial" w:cs="Arial"/>
                <w:b w:val="0"/>
                <w:bCs w:val="0"/>
                <w:color w:val="000000"/>
                <w:szCs w:val="24"/>
              </w:rPr>
              <w:t>3,026.5</w:t>
            </w:r>
          </w:p>
        </w:tc>
        <w:tc>
          <w:tcPr>
            <w:tcW w:w="1390" w:type="dxa"/>
            <w:tcBorders>
              <w:left w:val="single" w:sz="4" w:space="0" w:color="auto"/>
              <w:right w:val="single" w:sz="4" w:space="0" w:color="auto"/>
            </w:tcBorders>
            <w:vAlign w:val="bottom"/>
          </w:tcPr>
          <w:p w14:paraId="35D0F5FF" w14:textId="2F18B8A0" w:rsidR="00A64C58" w:rsidRPr="001C2F82" w:rsidRDefault="00A64C58" w:rsidP="00A64C58">
            <w:pPr>
              <w:bidi w:val="0"/>
              <w:jc w:val="center"/>
              <w:rPr>
                <w:rFonts w:asciiTheme="minorBidi" w:hAnsiTheme="minorBidi" w:cstheme="minorBidi"/>
                <w:b w:val="0"/>
                <w:bCs w:val="0"/>
                <w:color w:val="000000"/>
                <w:szCs w:val="24"/>
              </w:rPr>
            </w:pPr>
            <w:r w:rsidRPr="008C7E24">
              <w:rPr>
                <w:rFonts w:ascii="Arial" w:hAnsi="Arial" w:cs="Arial"/>
                <w:b w:val="0"/>
                <w:bCs w:val="0"/>
                <w:color w:val="000000"/>
                <w:szCs w:val="24"/>
              </w:rPr>
              <w:t>-15.1</w:t>
            </w:r>
          </w:p>
        </w:tc>
        <w:tc>
          <w:tcPr>
            <w:tcW w:w="1510" w:type="dxa"/>
            <w:tcBorders>
              <w:left w:val="single" w:sz="4" w:space="0" w:color="auto"/>
              <w:right w:val="single" w:sz="4" w:space="0" w:color="auto"/>
            </w:tcBorders>
            <w:vAlign w:val="bottom"/>
          </w:tcPr>
          <w:p w14:paraId="2C7A0EB4" w14:textId="626FA37F" w:rsidR="00A64C58" w:rsidRPr="001C2F82" w:rsidRDefault="00A64C58" w:rsidP="00A64C58">
            <w:pPr>
              <w:bidi w:val="0"/>
              <w:jc w:val="center"/>
              <w:rPr>
                <w:rFonts w:asciiTheme="minorBidi" w:hAnsiTheme="minorBidi" w:cstheme="minorBidi"/>
                <w:b w:val="0"/>
                <w:bCs w:val="0"/>
                <w:color w:val="000000"/>
                <w:szCs w:val="24"/>
              </w:rPr>
            </w:pPr>
            <w:r w:rsidRPr="008C7E24">
              <w:rPr>
                <w:rFonts w:ascii="Arial" w:hAnsi="Arial" w:cs="Arial"/>
                <w:b w:val="0"/>
                <w:bCs w:val="0"/>
                <w:color w:val="000000"/>
                <w:szCs w:val="24"/>
              </w:rPr>
              <w:t>-0.5</w:t>
            </w:r>
          </w:p>
        </w:tc>
        <w:tc>
          <w:tcPr>
            <w:tcW w:w="1435" w:type="dxa"/>
            <w:tcBorders>
              <w:left w:val="single" w:sz="4" w:space="0" w:color="auto"/>
              <w:right w:val="single" w:sz="12" w:space="0" w:color="auto"/>
            </w:tcBorders>
          </w:tcPr>
          <w:p w14:paraId="6192EBC7" w14:textId="04AC2F2B" w:rsidR="00A64C58" w:rsidRPr="006D6E8A" w:rsidRDefault="00A64C58" w:rsidP="00A64C58">
            <w:pPr>
              <w:bidi w:val="0"/>
              <w:jc w:val="center"/>
              <w:rPr>
                <w:rFonts w:asciiTheme="minorBidi" w:hAnsiTheme="minorBidi" w:cstheme="minorBidi"/>
                <w:color w:val="D00000"/>
                <w:szCs w:val="24"/>
              </w:rPr>
            </w:pPr>
            <w:r w:rsidRPr="00FC34E9">
              <w:rPr>
                <w:rFonts w:asciiTheme="minorBidi" w:hAnsiTheme="minorBidi" w:cs="Arial"/>
                <w:b w:val="0"/>
                <w:bCs w:val="0"/>
                <w:color w:val="FF0000"/>
                <w:szCs w:val="24"/>
                <w:rtl/>
              </w:rPr>
              <w:t>↓</w:t>
            </w:r>
          </w:p>
        </w:tc>
      </w:tr>
      <w:tr w:rsidR="00A64C58" w:rsidRPr="006D6E8A" w14:paraId="3A5F0FDC" w14:textId="77777777" w:rsidTr="00773A44">
        <w:trPr>
          <w:trHeight w:val="257"/>
          <w:jc w:val="center"/>
        </w:trPr>
        <w:tc>
          <w:tcPr>
            <w:tcW w:w="3194" w:type="dxa"/>
            <w:tcBorders>
              <w:left w:val="single" w:sz="12" w:space="0" w:color="auto"/>
              <w:bottom w:val="single" w:sz="12" w:space="0" w:color="auto"/>
              <w:right w:val="single" w:sz="12" w:space="0" w:color="auto"/>
            </w:tcBorders>
            <w:vAlign w:val="bottom"/>
          </w:tcPr>
          <w:p w14:paraId="37BD4B7B" w14:textId="7EACE41F" w:rsidR="00A64C58" w:rsidRPr="006D6E8A" w:rsidRDefault="00A64C58" w:rsidP="00A64C58">
            <w:pPr>
              <w:bidi w:val="0"/>
              <w:ind w:firstLineChars="200" w:firstLine="480"/>
              <w:rPr>
                <w:rFonts w:asciiTheme="minorBidi" w:hAnsiTheme="minorBidi" w:cstheme="minorBidi"/>
                <w:b w:val="0"/>
                <w:bCs w:val="0"/>
                <w:color w:val="000000"/>
                <w:szCs w:val="24"/>
              </w:rPr>
            </w:pPr>
            <w:r w:rsidRPr="006D6E8A">
              <w:rPr>
                <w:rFonts w:asciiTheme="minorBidi" w:hAnsiTheme="minorBidi" w:cstheme="minorBidi"/>
                <w:b w:val="0"/>
                <w:bCs w:val="0"/>
                <w:color w:val="000000"/>
                <w:szCs w:val="24"/>
              </w:rPr>
              <w:t>Worked part</w:t>
            </w:r>
            <w:r w:rsidR="00B57B53">
              <w:rPr>
                <w:rFonts w:asciiTheme="minorBidi" w:hAnsiTheme="minorBidi" w:cstheme="minorBidi"/>
                <w:b w:val="0"/>
                <w:bCs w:val="0"/>
                <w:color w:val="000000"/>
                <w:szCs w:val="24"/>
              </w:rPr>
              <w:t>-</w:t>
            </w:r>
            <w:r w:rsidRPr="006D6E8A">
              <w:rPr>
                <w:rFonts w:asciiTheme="minorBidi" w:hAnsiTheme="minorBidi" w:cstheme="minorBidi"/>
                <w:b w:val="0"/>
                <w:bCs w:val="0"/>
                <w:color w:val="000000"/>
                <w:szCs w:val="24"/>
              </w:rPr>
              <w:t xml:space="preserve">time </w:t>
            </w:r>
          </w:p>
        </w:tc>
        <w:tc>
          <w:tcPr>
            <w:tcW w:w="1457" w:type="dxa"/>
            <w:tcBorders>
              <w:left w:val="single" w:sz="4" w:space="0" w:color="auto"/>
              <w:bottom w:val="single" w:sz="12" w:space="0" w:color="auto"/>
              <w:right w:val="single" w:sz="4" w:space="0" w:color="auto"/>
            </w:tcBorders>
            <w:vAlign w:val="bottom"/>
          </w:tcPr>
          <w:p w14:paraId="740588A5" w14:textId="50F3A173" w:rsidR="00A64C58" w:rsidRPr="001C2F82" w:rsidRDefault="00A64C58" w:rsidP="00A64C58">
            <w:pPr>
              <w:bidi w:val="0"/>
              <w:jc w:val="center"/>
              <w:rPr>
                <w:rFonts w:asciiTheme="minorBidi" w:hAnsiTheme="minorBidi" w:cstheme="minorBidi"/>
                <w:b w:val="0"/>
                <w:bCs w:val="0"/>
                <w:color w:val="000000"/>
                <w:szCs w:val="24"/>
              </w:rPr>
            </w:pPr>
            <w:r w:rsidRPr="006440BA">
              <w:rPr>
                <w:rFonts w:ascii="Arial" w:hAnsi="Arial" w:cs="Arial"/>
                <w:b w:val="0"/>
                <w:bCs w:val="0"/>
                <w:color w:val="000000"/>
                <w:szCs w:val="24"/>
              </w:rPr>
              <w:t>1,036.0</w:t>
            </w:r>
          </w:p>
        </w:tc>
        <w:tc>
          <w:tcPr>
            <w:tcW w:w="1455" w:type="dxa"/>
            <w:tcBorders>
              <w:left w:val="single" w:sz="4" w:space="0" w:color="auto"/>
              <w:bottom w:val="single" w:sz="12" w:space="0" w:color="auto"/>
              <w:right w:val="single" w:sz="4" w:space="0" w:color="auto"/>
            </w:tcBorders>
          </w:tcPr>
          <w:p w14:paraId="13580F6A" w14:textId="5C9A2883" w:rsidR="00A64C58" w:rsidRPr="001C2F82" w:rsidRDefault="00A64C58" w:rsidP="00A64C58">
            <w:pPr>
              <w:bidi w:val="0"/>
              <w:jc w:val="center"/>
              <w:rPr>
                <w:rFonts w:asciiTheme="minorBidi" w:hAnsiTheme="minorBidi" w:cstheme="minorBidi"/>
                <w:b w:val="0"/>
                <w:bCs w:val="0"/>
                <w:szCs w:val="24"/>
              </w:rPr>
            </w:pPr>
            <w:r w:rsidRPr="008C7E24">
              <w:rPr>
                <w:rFonts w:ascii="Arial" w:hAnsi="Arial" w:cs="Arial"/>
                <w:b w:val="0"/>
                <w:bCs w:val="0"/>
                <w:color w:val="000000"/>
                <w:szCs w:val="24"/>
              </w:rPr>
              <w:t>1,108.2</w:t>
            </w:r>
          </w:p>
        </w:tc>
        <w:tc>
          <w:tcPr>
            <w:tcW w:w="1390" w:type="dxa"/>
            <w:tcBorders>
              <w:left w:val="single" w:sz="4" w:space="0" w:color="auto"/>
              <w:bottom w:val="single" w:sz="12" w:space="0" w:color="auto"/>
              <w:right w:val="single" w:sz="4" w:space="0" w:color="auto"/>
            </w:tcBorders>
            <w:vAlign w:val="bottom"/>
          </w:tcPr>
          <w:p w14:paraId="34541785" w14:textId="211103A8" w:rsidR="00A64C58" w:rsidRPr="001C2F82" w:rsidRDefault="00A64C58" w:rsidP="00A64C58">
            <w:pPr>
              <w:bidi w:val="0"/>
              <w:jc w:val="center"/>
              <w:rPr>
                <w:rFonts w:asciiTheme="minorBidi" w:hAnsiTheme="minorBidi" w:cstheme="minorBidi"/>
                <w:b w:val="0"/>
                <w:bCs w:val="0"/>
                <w:color w:val="000000"/>
                <w:szCs w:val="24"/>
              </w:rPr>
            </w:pPr>
            <w:r w:rsidRPr="008C7E24">
              <w:rPr>
                <w:rFonts w:ascii="Arial" w:hAnsi="Arial" w:cs="Arial"/>
                <w:b w:val="0"/>
                <w:bCs w:val="0"/>
                <w:color w:val="000000"/>
                <w:szCs w:val="24"/>
              </w:rPr>
              <w:t>72.2</w:t>
            </w:r>
          </w:p>
        </w:tc>
        <w:tc>
          <w:tcPr>
            <w:tcW w:w="1510" w:type="dxa"/>
            <w:tcBorders>
              <w:left w:val="single" w:sz="4" w:space="0" w:color="auto"/>
              <w:bottom w:val="single" w:sz="12" w:space="0" w:color="auto"/>
              <w:right w:val="single" w:sz="4" w:space="0" w:color="auto"/>
            </w:tcBorders>
            <w:vAlign w:val="bottom"/>
          </w:tcPr>
          <w:p w14:paraId="19172422" w14:textId="24C6043F" w:rsidR="00A64C58" w:rsidRPr="001C2F82" w:rsidRDefault="00A64C58" w:rsidP="00A64C58">
            <w:pPr>
              <w:bidi w:val="0"/>
              <w:jc w:val="center"/>
              <w:rPr>
                <w:rFonts w:asciiTheme="minorBidi" w:hAnsiTheme="minorBidi" w:cstheme="minorBidi"/>
                <w:b w:val="0"/>
                <w:bCs w:val="0"/>
                <w:color w:val="000000"/>
                <w:szCs w:val="24"/>
              </w:rPr>
            </w:pPr>
            <w:r w:rsidRPr="008C7E24">
              <w:rPr>
                <w:rFonts w:ascii="Arial" w:hAnsi="Arial" w:cs="Arial"/>
                <w:b w:val="0"/>
                <w:bCs w:val="0"/>
                <w:color w:val="000000"/>
                <w:szCs w:val="24"/>
              </w:rPr>
              <w:t>7.0</w:t>
            </w:r>
          </w:p>
        </w:tc>
        <w:tc>
          <w:tcPr>
            <w:tcW w:w="1435" w:type="dxa"/>
            <w:tcBorders>
              <w:left w:val="single" w:sz="4" w:space="0" w:color="auto"/>
              <w:bottom w:val="single" w:sz="12" w:space="0" w:color="auto"/>
              <w:right w:val="single" w:sz="12" w:space="0" w:color="auto"/>
            </w:tcBorders>
          </w:tcPr>
          <w:p w14:paraId="27D1E586" w14:textId="4BBF2D5B" w:rsidR="00A64C58" w:rsidRPr="006D6E8A" w:rsidRDefault="00A64C58" w:rsidP="00A64C58">
            <w:pPr>
              <w:bidi w:val="0"/>
              <w:jc w:val="center"/>
              <w:rPr>
                <w:rFonts w:asciiTheme="minorBidi" w:hAnsiTheme="minorBidi" w:cstheme="minorBidi"/>
                <w:color w:val="00863D"/>
                <w:szCs w:val="24"/>
              </w:rPr>
            </w:pPr>
            <w:r w:rsidRPr="00A10938">
              <w:rPr>
                <w:rFonts w:asciiTheme="minorBidi" w:hAnsiTheme="minorBidi" w:cstheme="minorBidi"/>
                <w:b w:val="0"/>
                <w:bCs w:val="0"/>
                <w:color w:val="00863D"/>
                <w:szCs w:val="24"/>
              </w:rPr>
              <w:t>↑</w:t>
            </w:r>
          </w:p>
        </w:tc>
      </w:tr>
      <w:tr w:rsidR="00A64C58" w:rsidRPr="006D6E8A" w14:paraId="4977F197" w14:textId="77777777" w:rsidTr="00A64C58">
        <w:trPr>
          <w:trHeight w:val="463"/>
          <w:jc w:val="center"/>
        </w:trPr>
        <w:tc>
          <w:tcPr>
            <w:tcW w:w="3194" w:type="dxa"/>
            <w:tcBorders>
              <w:top w:val="single" w:sz="12" w:space="0" w:color="auto"/>
              <w:left w:val="single" w:sz="12" w:space="0" w:color="auto"/>
              <w:right w:val="single" w:sz="12" w:space="0" w:color="auto"/>
            </w:tcBorders>
            <w:vAlign w:val="bottom"/>
          </w:tcPr>
          <w:p w14:paraId="6BF03E04" w14:textId="77777777" w:rsidR="00A64C58" w:rsidRPr="006D6E8A" w:rsidRDefault="00A64C58" w:rsidP="00A64C58">
            <w:pPr>
              <w:bidi w:val="0"/>
              <w:ind w:firstLineChars="100" w:firstLine="240"/>
              <w:rPr>
                <w:rFonts w:asciiTheme="minorBidi" w:hAnsiTheme="minorBidi" w:cstheme="minorBidi"/>
                <w:b w:val="0"/>
                <w:bCs w:val="0"/>
                <w:color w:val="000000"/>
                <w:szCs w:val="24"/>
              </w:rPr>
            </w:pPr>
            <w:r w:rsidRPr="006D6E8A">
              <w:rPr>
                <w:rFonts w:asciiTheme="minorBidi" w:hAnsiTheme="minorBidi" w:cstheme="minorBidi"/>
                <w:b w:val="0"/>
                <w:bCs w:val="0"/>
                <w:color w:val="000000"/>
                <w:szCs w:val="24"/>
              </w:rPr>
              <w:t xml:space="preserve">Temporarily absent from work (all week) </w:t>
            </w:r>
          </w:p>
        </w:tc>
        <w:tc>
          <w:tcPr>
            <w:tcW w:w="1457" w:type="dxa"/>
            <w:tcBorders>
              <w:top w:val="single" w:sz="12" w:space="0" w:color="auto"/>
              <w:left w:val="single" w:sz="4" w:space="0" w:color="auto"/>
              <w:right w:val="single" w:sz="4" w:space="0" w:color="auto"/>
            </w:tcBorders>
            <w:vAlign w:val="bottom"/>
          </w:tcPr>
          <w:p w14:paraId="7A880A26" w14:textId="7C1F3D7C" w:rsidR="00A64C58" w:rsidRPr="001C2F82" w:rsidRDefault="00A64C58" w:rsidP="00A64C58">
            <w:pPr>
              <w:bidi w:val="0"/>
              <w:jc w:val="center"/>
              <w:rPr>
                <w:rFonts w:ascii="Arial" w:hAnsi="Arial" w:cs="Arial"/>
                <w:b w:val="0"/>
                <w:bCs w:val="0"/>
                <w:color w:val="000000"/>
                <w:szCs w:val="24"/>
              </w:rPr>
            </w:pPr>
            <w:r w:rsidRPr="006440BA">
              <w:rPr>
                <w:rFonts w:ascii="Arial" w:hAnsi="Arial" w:cs="Arial"/>
                <w:b w:val="0"/>
                <w:bCs w:val="0"/>
                <w:color w:val="000000"/>
                <w:szCs w:val="24"/>
              </w:rPr>
              <w:t>252.2</w:t>
            </w:r>
          </w:p>
        </w:tc>
        <w:tc>
          <w:tcPr>
            <w:tcW w:w="1455" w:type="dxa"/>
            <w:tcBorders>
              <w:top w:val="single" w:sz="12" w:space="0" w:color="auto"/>
              <w:left w:val="single" w:sz="4" w:space="0" w:color="auto"/>
              <w:right w:val="single" w:sz="4" w:space="0" w:color="auto"/>
            </w:tcBorders>
            <w:vAlign w:val="bottom"/>
          </w:tcPr>
          <w:p w14:paraId="4FFA46D2" w14:textId="003BE39D" w:rsidR="00A64C58" w:rsidRPr="001C2F82" w:rsidRDefault="00A64C58" w:rsidP="00A64C58">
            <w:pPr>
              <w:bidi w:val="0"/>
              <w:jc w:val="center"/>
              <w:rPr>
                <w:rFonts w:ascii="Arial" w:hAnsi="Arial" w:cs="Arial"/>
                <w:b w:val="0"/>
                <w:bCs w:val="0"/>
                <w:color w:val="000000"/>
                <w:szCs w:val="24"/>
              </w:rPr>
            </w:pPr>
            <w:r w:rsidRPr="008C7E24">
              <w:rPr>
                <w:rFonts w:ascii="Arial" w:hAnsi="Arial" w:cs="Arial"/>
                <w:b w:val="0"/>
                <w:bCs w:val="0"/>
                <w:color w:val="000000"/>
                <w:szCs w:val="24"/>
              </w:rPr>
              <w:t>234.8</w:t>
            </w:r>
          </w:p>
        </w:tc>
        <w:tc>
          <w:tcPr>
            <w:tcW w:w="1390" w:type="dxa"/>
            <w:tcBorders>
              <w:top w:val="single" w:sz="12" w:space="0" w:color="auto"/>
              <w:left w:val="single" w:sz="4" w:space="0" w:color="auto"/>
              <w:right w:val="single" w:sz="4" w:space="0" w:color="auto"/>
            </w:tcBorders>
            <w:vAlign w:val="bottom"/>
          </w:tcPr>
          <w:p w14:paraId="4F7BB93C" w14:textId="1497B290" w:rsidR="00A64C58" w:rsidRPr="001C2F82" w:rsidRDefault="00A64C58" w:rsidP="00A64C58">
            <w:pPr>
              <w:bidi w:val="0"/>
              <w:jc w:val="center"/>
              <w:rPr>
                <w:rFonts w:asciiTheme="minorBidi" w:hAnsiTheme="minorBidi" w:cstheme="minorBidi"/>
                <w:b w:val="0"/>
                <w:bCs w:val="0"/>
                <w:color w:val="000000"/>
                <w:szCs w:val="24"/>
              </w:rPr>
            </w:pPr>
            <w:r w:rsidRPr="008C7E24">
              <w:rPr>
                <w:rFonts w:ascii="Arial" w:hAnsi="Arial" w:cs="Arial"/>
                <w:b w:val="0"/>
                <w:bCs w:val="0"/>
                <w:color w:val="000000"/>
                <w:szCs w:val="24"/>
              </w:rPr>
              <w:t>-17.5</w:t>
            </w:r>
          </w:p>
        </w:tc>
        <w:tc>
          <w:tcPr>
            <w:tcW w:w="1510" w:type="dxa"/>
            <w:tcBorders>
              <w:top w:val="single" w:sz="12" w:space="0" w:color="auto"/>
              <w:left w:val="single" w:sz="4" w:space="0" w:color="auto"/>
              <w:right w:val="single" w:sz="4" w:space="0" w:color="auto"/>
            </w:tcBorders>
            <w:vAlign w:val="bottom"/>
          </w:tcPr>
          <w:p w14:paraId="587E0F8F" w14:textId="1AA9FE75" w:rsidR="00A64C58" w:rsidRPr="001C2F82" w:rsidRDefault="00A64C58" w:rsidP="00A64C58">
            <w:pPr>
              <w:bidi w:val="0"/>
              <w:jc w:val="center"/>
              <w:rPr>
                <w:rFonts w:asciiTheme="minorBidi" w:hAnsiTheme="minorBidi" w:cstheme="minorBidi"/>
                <w:b w:val="0"/>
                <w:bCs w:val="0"/>
                <w:szCs w:val="24"/>
              </w:rPr>
            </w:pPr>
            <w:r w:rsidRPr="008C7E24">
              <w:rPr>
                <w:rFonts w:ascii="Arial" w:hAnsi="Arial" w:cs="Arial"/>
                <w:b w:val="0"/>
                <w:bCs w:val="0"/>
                <w:color w:val="000000"/>
                <w:szCs w:val="24"/>
              </w:rPr>
              <w:t>-6.9</w:t>
            </w:r>
          </w:p>
        </w:tc>
        <w:tc>
          <w:tcPr>
            <w:tcW w:w="1435" w:type="dxa"/>
            <w:tcBorders>
              <w:top w:val="single" w:sz="12" w:space="0" w:color="auto"/>
              <w:left w:val="single" w:sz="4" w:space="0" w:color="auto"/>
              <w:right w:val="single" w:sz="12" w:space="0" w:color="auto"/>
            </w:tcBorders>
            <w:vAlign w:val="bottom"/>
          </w:tcPr>
          <w:p w14:paraId="7727B5D7" w14:textId="631E9D33" w:rsidR="00A64C58" w:rsidRPr="006D6E8A" w:rsidRDefault="00A64C58" w:rsidP="00A64C58">
            <w:pPr>
              <w:bidi w:val="0"/>
              <w:jc w:val="center"/>
              <w:rPr>
                <w:rFonts w:asciiTheme="minorBidi" w:hAnsiTheme="minorBidi" w:cstheme="minorBidi"/>
                <w:color w:val="00863D"/>
                <w:szCs w:val="24"/>
              </w:rPr>
            </w:pPr>
            <w:r w:rsidRPr="00A10938">
              <w:rPr>
                <w:rFonts w:asciiTheme="minorBidi" w:hAnsiTheme="minorBidi" w:cstheme="minorBidi"/>
                <w:color w:val="D00000"/>
                <w:szCs w:val="24"/>
              </w:rPr>
              <w:t>↓</w:t>
            </w:r>
          </w:p>
        </w:tc>
      </w:tr>
      <w:tr w:rsidR="00A64C58" w:rsidRPr="006D6E8A" w14:paraId="01EB4EAE" w14:textId="77777777" w:rsidTr="00A64C58">
        <w:trPr>
          <w:trHeight w:val="474"/>
          <w:jc w:val="center"/>
        </w:trPr>
        <w:tc>
          <w:tcPr>
            <w:tcW w:w="3194" w:type="dxa"/>
            <w:tcBorders>
              <w:left w:val="single" w:sz="12" w:space="0" w:color="auto"/>
              <w:bottom w:val="single" w:sz="12" w:space="0" w:color="auto"/>
              <w:right w:val="single" w:sz="12" w:space="0" w:color="auto"/>
            </w:tcBorders>
            <w:vAlign w:val="bottom"/>
          </w:tcPr>
          <w:p w14:paraId="197C0AB2" w14:textId="77777777" w:rsidR="00A64C58" w:rsidRPr="006D6E8A" w:rsidRDefault="00A64C58" w:rsidP="00A64C58">
            <w:pPr>
              <w:bidi w:val="0"/>
              <w:ind w:firstLineChars="300" w:firstLine="720"/>
              <w:rPr>
                <w:rFonts w:asciiTheme="minorBidi" w:hAnsiTheme="minorBidi" w:cstheme="minorBidi"/>
                <w:b w:val="0"/>
                <w:bCs w:val="0"/>
                <w:color w:val="000000"/>
                <w:szCs w:val="24"/>
              </w:rPr>
            </w:pPr>
            <w:r w:rsidRPr="006D6E8A">
              <w:rPr>
                <w:rFonts w:asciiTheme="minorBidi" w:hAnsiTheme="minorBidi" w:cstheme="minorBidi"/>
                <w:b w:val="0"/>
                <w:bCs w:val="0"/>
                <w:color w:val="000000"/>
                <w:szCs w:val="24"/>
              </w:rPr>
              <w:t>Thereof: due to economic reasons</w:t>
            </w:r>
          </w:p>
        </w:tc>
        <w:tc>
          <w:tcPr>
            <w:tcW w:w="1457" w:type="dxa"/>
            <w:tcBorders>
              <w:left w:val="single" w:sz="4" w:space="0" w:color="auto"/>
              <w:bottom w:val="single" w:sz="12" w:space="0" w:color="auto"/>
              <w:right w:val="single" w:sz="4" w:space="0" w:color="auto"/>
            </w:tcBorders>
            <w:vAlign w:val="bottom"/>
          </w:tcPr>
          <w:p w14:paraId="46B3042A" w14:textId="2C041D2B" w:rsidR="00A64C58" w:rsidRPr="001C2F82" w:rsidRDefault="00A64C58" w:rsidP="00A64C58">
            <w:pPr>
              <w:bidi w:val="0"/>
              <w:jc w:val="center"/>
              <w:rPr>
                <w:rFonts w:ascii="Arial" w:hAnsi="Arial" w:cs="Arial"/>
                <w:b w:val="0"/>
                <w:bCs w:val="0"/>
                <w:color w:val="000000"/>
                <w:szCs w:val="24"/>
              </w:rPr>
            </w:pPr>
            <w:r w:rsidRPr="006440BA">
              <w:rPr>
                <w:rFonts w:ascii="Arial" w:hAnsi="Arial" w:cs="Arial"/>
                <w:b w:val="0"/>
                <w:bCs w:val="0"/>
                <w:color w:val="000000"/>
                <w:szCs w:val="24"/>
              </w:rPr>
              <w:t>54.4</w:t>
            </w:r>
          </w:p>
        </w:tc>
        <w:tc>
          <w:tcPr>
            <w:tcW w:w="1455" w:type="dxa"/>
            <w:tcBorders>
              <w:left w:val="single" w:sz="4" w:space="0" w:color="auto"/>
              <w:bottom w:val="single" w:sz="12" w:space="0" w:color="auto"/>
              <w:right w:val="single" w:sz="4" w:space="0" w:color="auto"/>
            </w:tcBorders>
            <w:vAlign w:val="bottom"/>
          </w:tcPr>
          <w:p w14:paraId="5CB38D42" w14:textId="28818759" w:rsidR="00A64C58" w:rsidRPr="001C2F82" w:rsidRDefault="00A64C58" w:rsidP="00A64C58">
            <w:pPr>
              <w:bidi w:val="0"/>
              <w:jc w:val="center"/>
              <w:rPr>
                <w:rFonts w:ascii="Arial" w:hAnsi="Arial" w:cs="Arial"/>
                <w:b w:val="0"/>
                <w:bCs w:val="0"/>
                <w:color w:val="000000"/>
                <w:szCs w:val="24"/>
              </w:rPr>
            </w:pPr>
            <w:r w:rsidRPr="008C7E24">
              <w:rPr>
                <w:rFonts w:ascii="Arial" w:hAnsi="Arial" w:cs="Arial"/>
                <w:b w:val="0"/>
                <w:bCs w:val="0"/>
                <w:color w:val="000000"/>
                <w:szCs w:val="24"/>
              </w:rPr>
              <w:t>46.5</w:t>
            </w:r>
          </w:p>
        </w:tc>
        <w:tc>
          <w:tcPr>
            <w:tcW w:w="1390" w:type="dxa"/>
            <w:tcBorders>
              <w:left w:val="single" w:sz="4" w:space="0" w:color="auto"/>
              <w:bottom w:val="single" w:sz="12" w:space="0" w:color="auto"/>
              <w:right w:val="single" w:sz="4" w:space="0" w:color="auto"/>
            </w:tcBorders>
            <w:vAlign w:val="bottom"/>
          </w:tcPr>
          <w:p w14:paraId="6F3EFA2F" w14:textId="0C323AE0" w:rsidR="00A64C58" w:rsidRPr="001C2F82" w:rsidRDefault="00A64C58" w:rsidP="00A64C58">
            <w:pPr>
              <w:bidi w:val="0"/>
              <w:jc w:val="center"/>
              <w:rPr>
                <w:rFonts w:asciiTheme="minorBidi" w:hAnsiTheme="minorBidi" w:cstheme="minorBidi"/>
                <w:b w:val="0"/>
                <w:bCs w:val="0"/>
                <w:color w:val="000000"/>
                <w:szCs w:val="24"/>
              </w:rPr>
            </w:pPr>
            <w:r w:rsidRPr="008C7E24">
              <w:rPr>
                <w:rFonts w:ascii="Arial" w:hAnsi="Arial" w:cs="Arial"/>
                <w:b w:val="0"/>
                <w:bCs w:val="0"/>
                <w:color w:val="000000"/>
                <w:szCs w:val="24"/>
              </w:rPr>
              <w:t>-7.9</w:t>
            </w:r>
          </w:p>
        </w:tc>
        <w:tc>
          <w:tcPr>
            <w:tcW w:w="1510" w:type="dxa"/>
            <w:tcBorders>
              <w:left w:val="single" w:sz="4" w:space="0" w:color="auto"/>
              <w:bottom w:val="single" w:sz="12" w:space="0" w:color="auto"/>
              <w:right w:val="single" w:sz="4" w:space="0" w:color="auto"/>
            </w:tcBorders>
            <w:vAlign w:val="bottom"/>
          </w:tcPr>
          <w:p w14:paraId="5E10DBC7" w14:textId="7E09592C" w:rsidR="00A64C58" w:rsidRPr="001C2F82" w:rsidRDefault="00A64C58" w:rsidP="00A64C58">
            <w:pPr>
              <w:bidi w:val="0"/>
              <w:jc w:val="center"/>
              <w:rPr>
                <w:rFonts w:asciiTheme="minorBidi" w:hAnsiTheme="minorBidi" w:cstheme="minorBidi"/>
                <w:b w:val="0"/>
                <w:bCs w:val="0"/>
                <w:szCs w:val="24"/>
              </w:rPr>
            </w:pPr>
            <w:r w:rsidRPr="008C7E24">
              <w:rPr>
                <w:rFonts w:ascii="Arial" w:hAnsi="Arial" w:cs="Arial"/>
                <w:b w:val="0"/>
                <w:bCs w:val="0"/>
                <w:color w:val="000000"/>
                <w:szCs w:val="24"/>
              </w:rPr>
              <w:t>-14.5</w:t>
            </w:r>
          </w:p>
        </w:tc>
        <w:tc>
          <w:tcPr>
            <w:tcW w:w="1435" w:type="dxa"/>
            <w:tcBorders>
              <w:left w:val="single" w:sz="4" w:space="0" w:color="auto"/>
              <w:bottom w:val="single" w:sz="12" w:space="0" w:color="auto"/>
              <w:right w:val="single" w:sz="12" w:space="0" w:color="auto"/>
            </w:tcBorders>
            <w:vAlign w:val="bottom"/>
          </w:tcPr>
          <w:p w14:paraId="47CC4120" w14:textId="197582BA" w:rsidR="00A64C58" w:rsidRPr="006D6E8A" w:rsidRDefault="00A64C58" w:rsidP="00A64C58">
            <w:pPr>
              <w:bidi w:val="0"/>
              <w:jc w:val="center"/>
              <w:rPr>
                <w:rFonts w:asciiTheme="minorBidi" w:hAnsiTheme="minorBidi" w:cstheme="minorBidi"/>
                <w:color w:val="D00000"/>
                <w:szCs w:val="24"/>
              </w:rPr>
            </w:pPr>
            <w:r w:rsidRPr="00A10938">
              <w:rPr>
                <w:rFonts w:asciiTheme="minorBidi" w:hAnsiTheme="minorBidi" w:cstheme="minorBidi"/>
                <w:color w:val="D00000"/>
                <w:szCs w:val="24"/>
              </w:rPr>
              <w:t>↓</w:t>
            </w:r>
          </w:p>
        </w:tc>
      </w:tr>
      <w:tr w:rsidR="00A64C58" w:rsidRPr="006D6E8A" w14:paraId="241CBAEB" w14:textId="77777777" w:rsidTr="00A64C58">
        <w:trPr>
          <w:trHeight w:val="712"/>
          <w:jc w:val="center"/>
        </w:trPr>
        <w:tc>
          <w:tcPr>
            <w:tcW w:w="3194" w:type="dxa"/>
            <w:tcBorders>
              <w:top w:val="single" w:sz="12" w:space="0" w:color="auto"/>
              <w:left w:val="single" w:sz="12" w:space="0" w:color="auto"/>
              <w:right w:val="single" w:sz="12" w:space="0" w:color="auto"/>
            </w:tcBorders>
            <w:vAlign w:val="bottom"/>
          </w:tcPr>
          <w:p w14:paraId="3B362BD3" w14:textId="77777777" w:rsidR="00A64C58" w:rsidRPr="006D6E8A" w:rsidRDefault="00A64C58" w:rsidP="00A64C58">
            <w:pPr>
              <w:bidi w:val="0"/>
              <w:ind w:firstLineChars="100" w:firstLine="240"/>
              <w:rPr>
                <w:rFonts w:asciiTheme="minorBidi" w:hAnsiTheme="minorBidi" w:cstheme="minorBidi"/>
                <w:b w:val="0"/>
                <w:bCs w:val="0"/>
                <w:color w:val="000000"/>
                <w:szCs w:val="24"/>
              </w:rPr>
            </w:pPr>
            <w:r w:rsidRPr="006D6E8A">
              <w:rPr>
                <w:rFonts w:asciiTheme="minorBidi" w:hAnsiTheme="minorBidi" w:cstheme="minorBidi"/>
                <w:b w:val="0"/>
                <w:bCs w:val="0"/>
                <w:color w:val="000000"/>
                <w:szCs w:val="24"/>
              </w:rPr>
              <w:t xml:space="preserve">Temporarily absent from work (all or part of week) </w:t>
            </w:r>
          </w:p>
        </w:tc>
        <w:tc>
          <w:tcPr>
            <w:tcW w:w="1457" w:type="dxa"/>
            <w:tcBorders>
              <w:top w:val="single" w:sz="12" w:space="0" w:color="auto"/>
              <w:left w:val="single" w:sz="4" w:space="0" w:color="auto"/>
              <w:right w:val="single" w:sz="4" w:space="0" w:color="auto"/>
            </w:tcBorders>
            <w:vAlign w:val="bottom"/>
          </w:tcPr>
          <w:p w14:paraId="283C037D" w14:textId="0A3FA089" w:rsidR="00A64C58" w:rsidRPr="001C2F82" w:rsidRDefault="00A64C58" w:rsidP="00A64C58">
            <w:pPr>
              <w:bidi w:val="0"/>
              <w:jc w:val="center"/>
              <w:rPr>
                <w:rFonts w:asciiTheme="minorBidi" w:hAnsiTheme="minorBidi" w:cstheme="minorBidi"/>
                <w:b w:val="0"/>
                <w:bCs w:val="0"/>
                <w:szCs w:val="24"/>
              </w:rPr>
            </w:pPr>
            <w:r w:rsidRPr="006440BA">
              <w:rPr>
                <w:rFonts w:ascii="Arial" w:hAnsi="Arial" w:cs="Arial"/>
                <w:b w:val="0"/>
                <w:bCs w:val="0"/>
                <w:color w:val="000000"/>
                <w:szCs w:val="24"/>
              </w:rPr>
              <w:t>554.9</w:t>
            </w:r>
          </w:p>
        </w:tc>
        <w:tc>
          <w:tcPr>
            <w:tcW w:w="1455" w:type="dxa"/>
            <w:tcBorders>
              <w:top w:val="single" w:sz="12" w:space="0" w:color="auto"/>
              <w:left w:val="single" w:sz="4" w:space="0" w:color="auto"/>
              <w:right w:val="single" w:sz="4" w:space="0" w:color="auto"/>
            </w:tcBorders>
            <w:vAlign w:val="bottom"/>
          </w:tcPr>
          <w:p w14:paraId="215EA7FB" w14:textId="4C24D404" w:rsidR="00A64C58" w:rsidRPr="001C2F82" w:rsidRDefault="00A64C58" w:rsidP="00A64C58">
            <w:pPr>
              <w:bidi w:val="0"/>
              <w:jc w:val="center"/>
              <w:rPr>
                <w:rFonts w:asciiTheme="minorBidi" w:hAnsiTheme="minorBidi" w:cstheme="minorBidi"/>
                <w:b w:val="0"/>
                <w:bCs w:val="0"/>
                <w:szCs w:val="24"/>
              </w:rPr>
            </w:pPr>
            <w:r w:rsidRPr="008C7E24">
              <w:rPr>
                <w:rFonts w:ascii="Arial" w:hAnsi="Arial" w:cs="Arial"/>
                <w:b w:val="0"/>
                <w:bCs w:val="0"/>
                <w:color w:val="000000"/>
                <w:szCs w:val="24"/>
              </w:rPr>
              <w:t>603.6</w:t>
            </w:r>
          </w:p>
        </w:tc>
        <w:tc>
          <w:tcPr>
            <w:tcW w:w="1390" w:type="dxa"/>
            <w:tcBorders>
              <w:top w:val="single" w:sz="12" w:space="0" w:color="auto"/>
              <w:left w:val="single" w:sz="4" w:space="0" w:color="auto"/>
              <w:right w:val="single" w:sz="4" w:space="0" w:color="auto"/>
            </w:tcBorders>
            <w:vAlign w:val="bottom"/>
          </w:tcPr>
          <w:p w14:paraId="475F0C4B" w14:textId="3BE66B01" w:rsidR="00A64C58" w:rsidRPr="001C2F82" w:rsidRDefault="00A64C58" w:rsidP="00A64C58">
            <w:pPr>
              <w:bidi w:val="0"/>
              <w:jc w:val="center"/>
              <w:rPr>
                <w:rFonts w:asciiTheme="minorBidi" w:hAnsiTheme="minorBidi" w:cstheme="minorBidi"/>
                <w:b w:val="0"/>
                <w:bCs w:val="0"/>
                <w:color w:val="000000"/>
                <w:szCs w:val="24"/>
              </w:rPr>
            </w:pPr>
            <w:r w:rsidRPr="008C7E24">
              <w:rPr>
                <w:rFonts w:ascii="Arial" w:hAnsi="Arial" w:cs="Arial"/>
                <w:b w:val="0"/>
                <w:bCs w:val="0"/>
                <w:color w:val="000000"/>
                <w:szCs w:val="24"/>
              </w:rPr>
              <w:t>48.7</w:t>
            </w:r>
          </w:p>
        </w:tc>
        <w:tc>
          <w:tcPr>
            <w:tcW w:w="1510" w:type="dxa"/>
            <w:tcBorders>
              <w:top w:val="single" w:sz="12" w:space="0" w:color="auto"/>
              <w:left w:val="single" w:sz="4" w:space="0" w:color="auto"/>
              <w:right w:val="single" w:sz="4" w:space="0" w:color="auto"/>
            </w:tcBorders>
            <w:vAlign w:val="bottom"/>
          </w:tcPr>
          <w:p w14:paraId="2467775C" w14:textId="11A3DF21" w:rsidR="00A64C58" w:rsidRPr="001C2F82" w:rsidRDefault="00A64C58" w:rsidP="00A64C58">
            <w:pPr>
              <w:bidi w:val="0"/>
              <w:jc w:val="center"/>
              <w:rPr>
                <w:rFonts w:asciiTheme="minorBidi" w:hAnsiTheme="minorBidi" w:cstheme="minorBidi"/>
                <w:b w:val="0"/>
                <w:bCs w:val="0"/>
                <w:szCs w:val="24"/>
              </w:rPr>
            </w:pPr>
            <w:r w:rsidRPr="008C7E24">
              <w:rPr>
                <w:rFonts w:ascii="Arial" w:hAnsi="Arial" w:cs="Arial"/>
                <w:b w:val="0"/>
                <w:bCs w:val="0"/>
                <w:color w:val="000000"/>
                <w:szCs w:val="24"/>
              </w:rPr>
              <w:t>8.8</w:t>
            </w:r>
          </w:p>
        </w:tc>
        <w:tc>
          <w:tcPr>
            <w:tcW w:w="1435" w:type="dxa"/>
            <w:tcBorders>
              <w:top w:val="single" w:sz="12" w:space="0" w:color="auto"/>
              <w:left w:val="single" w:sz="4" w:space="0" w:color="auto"/>
              <w:right w:val="single" w:sz="12" w:space="0" w:color="auto"/>
            </w:tcBorders>
            <w:vAlign w:val="bottom"/>
          </w:tcPr>
          <w:p w14:paraId="305ABD4B" w14:textId="48CDC6D0" w:rsidR="00A64C58" w:rsidRPr="006D6E8A" w:rsidRDefault="00A64C58" w:rsidP="00A64C58">
            <w:pPr>
              <w:bidi w:val="0"/>
              <w:jc w:val="center"/>
              <w:rPr>
                <w:rFonts w:asciiTheme="minorBidi" w:hAnsiTheme="minorBidi" w:cstheme="minorBidi"/>
                <w:color w:val="00863D"/>
                <w:szCs w:val="24"/>
              </w:rPr>
            </w:pPr>
            <w:r w:rsidRPr="00A10938">
              <w:rPr>
                <w:rFonts w:asciiTheme="minorBidi" w:hAnsiTheme="minorBidi" w:cstheme="minorBidi"/>
                <w:b w:val="0"/>
                <w:bCs w:val="0"/>
                <w:color w:val="00863D"/>
                <w:szCs w:val="24"/>
              </w:rPr>
              <w:t>↑</w:t>
            </w:r>
          </w:p>
        </w:tc>
      </w:tr>
      <w:tr w:rsidR="00A64C58" w:rsidRPr="006D6E8A" w14:paraId="76EBE31C" w14:textId="77777777" w:rsidTr="00A64C58">
        <w:trPr>
          <w:trHeight w:val="474"/>
          <w:jc w:val="center"/>
        </w:trPr>
        <w:tc>
          <w:tcPr>
            <w:tcW w:w="3194" w:type="dxa"/>
            <w:tcBorders>
              <w:left w:val="single" w:sz="12" w:space="0" w:color="auto"/>
              <w:right w:val="single" w:sz="12" w:space="0" w:color="auto"/>
            </w:tcBorders>
            <w:vAlign w:val="bottom"/>
          </w:tcPr>
          <w:p w14:paraId="7D3B8696" w14:textId="77777777" w:rsidR="00A64C58" w:rsidRPr="006D6E8A" w:rsidRDefault="00A64C58" w:rsidP="00A64C58">
            <w:pPr>
              <w:bidi w:val="0"/>
              <w:ind w:firstLineChars="300" w:firstLine="720"/>
              <w:rPr>
                <w:rFonts w:asciiTheme="minorBidi" w:hAnsiTheme="minorBidi" w:cstheme="minorBidi"/>
                <w:b w:val="0"/>
                <w:bCs w:val="0"/>
                <w:color w:val="000000"/>
                <w:szCs w:val="24"/>
              </w:rPr>
            </w:pPr>
            <w:r w:rsidRPr="006D6E8A">
              <w:rPr>
                <w:rFonts w:asciiTheme="minorBidi" w:hAnsiTheme="minorBidi" w:cstheme="minorBidi"/>
                <w:b w:val="0"/>
                <w:bCs w:val="0"/>
                <w:color w:val="000000"/>
                <w:szCs w:val="24"/>
              </w:rPr>
              <w:t>Thereof: due to economic reasons</w:t>
            </w:r>
          </w:p>
        </w:tc>
        <w:tc>
          <w:tcPr>
            <w:tcW w:w="1457" w:type="dxa"/>
            <w:tcBorders>
              <w:left w:val="single" w:sz="4" w:space="0" w:color="auto"/>
              <w:right w:val="single" w:sz="4" w:space="0" w:color="auto"/>
            </w:tcBorders>
            <w:vAlign w:val="bottom"/>
          </w:tcPr>
          <w:p w14:paraId="6FA711B0" w14:textId="48084831" w:rsidR="00A64C58" w:rsidRPr="001C2F82" w:rsidRDefault="00A64C58" w:rsidP="00A64C58">
            <w:pPr>
              <w:bidi w:val="0"/>
              <w:jc w:val="center"/>
              <w:rPr>
                <w:rFonts w:asciiTheme="minorBidi" w:hAnsiTheme="minorBidi" w:cstheme="minorBidi"/>
                <w:b w:val="0"/>
                <w:bCs w:val="0"/>
                <w:szCs w:val="24"/>
              </w:rPr>
            </w:pPr>
            <w:r w:rsidRPr="006440BA">
              <w:rPr>
                <w:rFonts w:ascii="Arial" w:hAnsi="Arial" w:cs="Arial"/>
                <w:b w:val="0"/>
                <w:bCs w:val="0"/>
                <w:color w:val="000000"/>
                <w:szCs w:val="24"/>
              </w:rPr>
              <w:t>96.8</w:t>
            </w:r>
          </w:p>
        </w:tc>
        <w:tc>
          <w:tcPr>
            <w:tcW w:w="1455" w:type="dxa"/>
            <w:tcBorders>
              <w:left w:val="single" w:sz="4" w:space="0" w:color="auto"/>
              <w:right w:val="single" w:sz="4" w:space="0" w:color="auto"/>
            </w:tcBorders>
            <w:vAlign w:val="bottom"/>
          </w:tcPr>
          <w:p w14:paraId="775E8E09" w14:textId="1950E76A" w:rsidR="00A64C58" w:rsidRPr="001C2F82" w:rsidRDefault="00A64C58" w:rsidP="00A64C58">
            <w:pPr>
              <w:bidi w:val="0"/>
              <w:jc w:val="center"/>
              <w:rPr>
                <w:rFonts w:asciiTheme="minorBidi" w:hAnsiTheme="minorBidi" w:cstheme="minorBidi"/>
                <w:b w:val="0"/>
                <w:bCs w:val="0"/>
                <w:szCs w:val="24"/>
              </w:rPr>
            </w:pPr>
            <w:r w:rsidRPr="008C7E24">
              <w:rPr>
                <w:rFonts w:ascii="Arial" w:hAnsi="Arial" w:cs="Arial"/>
                <w:b w:val="0"/>
                <w:bCs w:val="0"/>
                <w:color w:val="000000"/>
                <w:szCs w:val="24"/>
              </w:rPr>
              <w:t>76.1</w:t>
            </w:r>
          </w:p>
        </w:tc>
        <w:tc>
          <w:tcPr>
            <w:tcW w:w="1390" w:type="dxa"/>
            <w:tcBorders>
              <w:left w:val="single" w:sz="4" w:space="0" w:color="auto"/>
              <w:right w:val="single" w:sz="4" w:space="0" w:color="auto"/>
            </w:tcBorders>
            <w:vAlign w:val="bottom"/>
          </w:tcPr>
          <w:p w14:paraId="017BEE47" w14:textId="4FCA9CC8" w:rsidR="00A64C58" w:rsidRPr="001C2F82" w:rsidRDefault="00A64C58" w:rsidP="00A64C58">
            <w:pPr>
              <w:bidi w:val="0"/>
              <w:jc w:val="center"/>
              <w:rPr>
                <w:rFonts w:asciiTheme="minorBidi" w:hAnsiTheme="minorBidi" w:cstheme="minorBidi"/>
                <w:b w:val="0"/>
                <w:bCs w:val="0"/>
                <w:color w:val="000000"/>
                <w:szCs w:val="24"/>
              </w:rPr>
            </w:pPr>
            <w:r w:rsidRPr="008C7E24">
              <w:rPr>
                <w:rFonts w:ascii="Arial" w:hAnsi="Arial" w:cs="Arial"/>
                <w:b w:val="0"/>
                <w:bCs w:val="0"/>
                <w:color w:val="000000"/>
                <w:szCs w:val="24"/>
              </w:rPr>
              <w:t>-20.7</w:t>
            </w:r>
          </w:p>
        </w:tc>
        <w:tc>
          <w:tcPr>
            <w:tcW w:w="1510" w:type="dxa"/>
            <w:tcBorders>
              <w:left w:val="single" w:sz="4" w:space="0" w:color="auto"/>
              <w:right w:val="single" w:sz="4" w:space="0" w:color="auto"/>
            </w:tcBorders>
            <w:vAlign w:val="bottom"/>
          </w:tcPr>
          <w:p w14:paraId="0A70C8C7" w14:textId="2AED853E" w:rsidR="00A64C58" w:rsidRPr="001C2F82" w:rsidRDefault="00A64C58" w:rsidP="00A64C58">
            <w:pPr>
              <w:bidi w:val="0"/>
              <w:jc w:val="center"/>
              <w:rPr>
                <w:rFonts w:asciiTheme="minorBidi" w:hAnsiTheme="minorBidi" w:cstheme="minorBidi"/>
                <w:b w:val="0"/>
                <w:bCs w:val="0"/>
                <w:szCs w:val="24"/>
              </w:rPr>
            </w:pPr>
            <w:r w:rsidRPr="008C7E24">
              <w:rPr>
                <w:rFonts w:ascii="Arial" w:hAnsi="Arial" w:cs="Arial"/>
                <w:b w:val="0"/>
                <w:bCs w:val="0"/>
                <w:color w:val="000000"/>
                <w:szCs w:val="24"/>
              </w:rPr>
              <w:t>-21.4</w:t>
            </w:r>
          </w:p>
        </w:tc>
        <w:tc>
          <w:tcPr>
            <w:tcW w:w="1435" w:type="dxa"/>
            <w:tcBorders>
              <w:left w:val="single" w:sz="4" w:space="0" w:color="auto"/>
              <w:right w:val="single" w:sz="12" w:space="0" w:color="auto"/>
            </w:tcBorders>
            <w:vAlign w:val="bottom"/>
          </w:tcPr>
          <w:p w14:paraId="23D32980" w14:textId="0132DBC1" w:rsidR="00A64C58" w:rsidRPr="006D6E8A" w:rsidRDefault="00A64C58" w:rsidP="00A64C58">
            <w:pPr>
              <w:bidi w:val="0"/>
              <w:jc w:val="center"/>
              <w:rPr>
                <w:rFonts w:asciiTheme="minorBidi" w:hAnsiTheme="minorBidi" w:cstheme="minorBidi"/>
                <w:color w:val="00863D"/>
                <w:szCs w:val="24"/>
              </w:rPr>
            </w:pPr>
            <w:r w:rsidRPr="00A10938">
              <w:rPr>
                <w:rFonts w:asciiTheme="minorBidi" w:hAnsiTheme="minorBidi" w:cstheme="minorBidi"/>
                <w:color w:val="D00000"/>
                <w:szCs w:val="24"/>
              </w:rPr>
              <w:t>↓</w:t>
            </w:r>
          </w:p>
        </w:tc>
      </w:tr>
      <w:tr w:rsidR="00A64C58" w:rsidRPr="006D6E8A" w14:paraId="625FEBFE" w14:textId="77777777" w:rsidTr="00A64C58">
        <w:trPr>
          <w:trHeight w:val="463"/>
          <w:jc w:val="center"/>
        </w:trPr>
        <w:tc>
          <w:tcPr>
            <w:tcW w:w="3194" w:type="dxa"/>
            <w:tcBorders>
              <w:left w:val="single" w:sz="12" w:space="0" w:color="auto"/>
              <w:right w:val="single" w:sz="12" w:space="0" w:color="auto"/>
            </w:tcBorders>
            <w:vAlign w:val="bottom"/>
          </w:tcPr>
          <w:p w14:paraId="527495EE" w14:textId="77777777" w:rsidR="00A64C58" w:rsidRPr="006D6E8A" w:rsidRDefault="00A64C58" w:rsidP="00A64C58">
            <w:pPr>
              <w:bidi w:val="0"/>
              <w:ind w:firstLineChars="100" w:firstLine="240"/>
              <w:rPr>
                <w:rFonts w:asciiTheme="minorBidi" w:hAnsiTheme="minorBidi" w:cstheme="minorBidi"/>
                <w:b w:val="0"/>
                <w:bCs w:val="0"/>
                <w:color w:val="000000"/>
                <w:szCs w:val="24"/>
              </w:rPr>
            </w:pPr>
            <w:r w:rsidRPr="006D6E8A">
              <w:rPr>
                <w:rFonts w:asciiTheme="minorBidi" w:hAnsiTheme="minorBidi" w:cstheme="minorBidi"/>
                <w:b w:val="0"/>
                <w:bCs w:val="0"/>
                <w:color w:val="000000"/>
                <w:szCs w:val="24"/>
              </w:rPr>
              <w:t xml:space="preserve">Temporarily absent from work part of week </w:t>
            </w:r>
          </w:p>
        </w:tc>
        <w:tc>
          <w:tcPr>
            <w:tcW w:w="1457" w:type="dxa"/>
            <w:tcBorders>
              <w:left w:val="single" w:sz="4" w:space="0" w:color="auto"/>
              <w:right w:val="single" w:sz="4" w:space="0" w:color="auto"/>
            </w:tcBorders>
            <w:vAlign w:val="bottom"/>
          </w:tcPr>
          <w:p w14:paraId="5DA8AB25" w14:textId="53306858" w:rsidR="00A64C58" w:rsidRPr="001C2F82" w:rsidRDefault="00A64C58" w:rsidP="00A64C58">
            <w:pPr>
              <w:bidi w:val="0"/>
              <w:jc w:val="center"/>
              <w:rPr>
                <w:rFonts w:asciiTheme="minorBidi" w:hAnsiTheme="minorBidi" w:cstheme="minorBidi"/>
                <w:b w:val="0"/>
                <w:bCs w:val="0"/>
                <w:szCs w:val="24"/>
              </w:rPr>
            </w:pPr>
            <w:r w:rsidRPr="006440BA">
              <w:rPr>
                <w:rFonts w:ascii="Arial" w:hAnsi="Arial" w:cs="Arial"/>
                <w:b w:val="0"/>
                <w:bCs w:val="0"/>
                <w:color w:val="000000"/>
                <w:szCs w:val="24"/>
              </w:rPr>
              <w:t>302.7</w:t>
            </w:r>
          </w:p>
        </w:tc>
        <w:tc>
          <w:tcPr>
            <w:tcW w:w="1455" w:type="dxa"/>
            <w:tcBorders>
              <w:left w:val="single" w:sz="4" w:space="0" w:color="auto"/>
              <w:right w:val="single" w:sz="4" w:space="0" w:color="auto"/>
            </w:tcBorders>
            <w:vAlign w:val="bottom"/>
          </w:tcPr>
          <w:p w14:paraId="2ABA828F" w14:textId="17251E68" w:rsidR="00A64C58" w:rsidRPr="001C2F82" w:rsidRDefault="00A64C58" w:rsidP="00A64C58">
            <w:pPr>
              <w:bidi w:val="0"/>
              <w:jc w:val="center"/>
              <w:rPr>
                <w:rFonts w:asciiTheme="minorBidi" w:hAnsiTheme="minorBidi" w:cstheme="minorBidi"/>
                <w:b w:val="0"/>
                <w:bCs w:val="0"/>
                <w:szCs w:val="24"/>
              </w:rPr>
            </w:pPr>
            <w:r w:rsidRPr="008C7E24">
              <w:rPr>
                <w:rFonts w:ascii="Arial" w:hAnsi="Arial" w:cs="Arial"/>
                <w:b w:val="0"/>
                <w:bCs w:val="0"/>
                <w:color w:val="000000"/>
                <w:szCs w:val="24"/>
              </w:rPr>
              <w:t>368.8</w:t>
            </w:r>
          </w:p>
        </w:tc>
        <w:tc>
          <w:tcPr>
            <w:tcW w:w="1390" w:type="dxa"/>
            <w:tcBorders>
              <w:left w:val="single" w:sz="4" w:space="0" w:color="auto"/>
              <w:right w:val="single" w:sz="4" w:space="0" w:color="auto"/>
            </w:tcBorders>
            <w:vAlign w:val="bottom"/>
          </w:tcPr>
          <w:p w14:paraId="502F72CD" w14:textId="060C4477" w:rsidR="00A64C58" w:rsidRPr="001C2F82" w:rsidRDefault="00A64C58" w:rsidP="00A64C58">
            <w:pPr>
              <w:bidi w:val="0"/>
              <w:jc w:val="center"/>
              <w:rPr>
                <w:rFonts w:asciiTheme="minorBidi" w:hAnsiTheme="minorBidi" w:cstheme="minorBidi"/>
                <w:b w:val="0"/>
                <w:bCs w:val="0"/>
                <w:color w:val="000000"/>
                <w:szCs w:val="24"/>
              </w:rPr>
            </w:pPr>
            <w:r w:rsidRPr="008C7E24">
              <w:rPr>
                <w:rFonts w:ascii="Arial" w:hAnsi="Arial" w:cs="Arial"/>
                <w:b w:val="0"/>
                <w:bCs w:val="0"/>
                <w:color w:val="000000"/>
                <w:szCs w:val="24"/>
              </w:rPr>
              <w:t>66.1</w:t>
            </w:r>
          </w:p>
        </w:tc>
        <w:tc>
          <w:tcPr>
            <w:tcW w:w="1510" w:type="dxa"/>
            <w:tcBorders>
              <w:left w:val="single" w:sz="4" w:space="0" w:color="auto"/>
              <w:right w:val="single" w:sz="4" w:space="0" w:color="auto"/>
            </w:tcBorders>
            <w:vAlign w:val="bottom"/>
          </w:tcPr>
          <w:p w14:paraId="47540DEB" w14:textId="1FAB4F8E" w:rsidR="00A64C58" w:rsidRPr="001C2F82" w:rsidRDefault="00A64C58" w:rsidP="00A64C58">
            <w:pPr>
              <w:bidi w:val="0"/>
              <w:jc w:val="center"/>
              <w:rPr>
                <w:rFonts w:asciiTheme="minorBidi" w:hAnsiTheme="minorBidi" w:cstheme="minorBidi"/>
                <w:b w:val="0"/>
                <w:bCs w:val="0"/>
                <w:szCs w:val="24"/>
              </w:rPr>
            </w:pPr>
            <w:r w:rsidRPr="008C7E24">
              <w:rPr>
                <w:rFonts w:ascii="Arial" w:hAnsi="Arial" w:cs="Arial"/>
                <w:b w:val="0"/>
                <w:bCs w:val="0"/>
                <w:color w:val="000000"/>
                <w:szCs w:val="24"/>
              </w:rPr>
              <w:t>21.8</w:t>
            </w:r>
          </w:p>
        </w:tc>
        <w:tc>
          <w:tcPr>
            <w:tcW w:w="1435" w:type="dxa"/>
            <w:tcBorders>
              <w:left w:val="single" w:sz="4" w:space="0" w:color="auto"/>
              <w:right w:val="single" w:sz="12" w:space="0" w:color="auto"/>
            </w:tcBorders>
            <w:vAlign w:val="bottom"/>
          </w:tcPr>
          <w:p w14:paraId="7EA6DC57" w14:textId="4950DF7D" w:rsidR="00A64C58" w:rsidRPr="006D6E8A" w:rsidRDefault="00A64C58" w:rsidP="00A64C58">
            <w:pPr>
              <w:bidi w:val="0"/>
              <w:jc w:val="center"/>
              <w:rPr>
                <w:rFonts w:asciiTheme="minorBidi" w:hAnsiTheme="minorBidi" w:cstheme="minorBidi"/>
                <w:color w:val="00863D"/>
                <w:szCs w:val="24"/>
              </w:rPr>
            </w:pPr>
            <w:r w:rsidRPr="00A10938">
              <w:rPr>
                <w:rFonts w:asciiTheme="minorBidi" w:hAnsiTheme="minorBidi" w:cstheme="minorBidi"/>
                <w:b w:val="0"/>
                <w:bCs w:val="0"/>
                <w:color w:val="00863D"/>
                <w:szCs w:val="24"/>
              </w:rPr>
              <w:t>↑</w:t>
            </w:r>
          </w:p>
        </w:tc>
      </w:tr>
      <w:tr w:rsidR="00A64C58" w:rsidRPr="006D6E8A" w14:paraId="31710BBD" w14:textId="77777777" w:rsidTr="00A64C58">
        <w:trPr>
          <w:trHeight w:val="474"/>
          <w:jc w:val="center"/>
        </w:trPr>
        <w:tc>
          <w:tcPr>
            <w:tcW w:w="3194" w:type="dxa"/>
            <w:tcBorders>
              <w:left w:val="single" w:sz="12" w:space="0" w:color="auto"/>
              <w:bottom w:val="single" w:sz="12" w:space="0" w:color="auto"/>
              <w:right w:val="single" w:sz="12" w:space="0" w:color="auto"/>
            </w:tcBorders>
            <w:vAlign w:val="bottom"/>
          </w:tcPr>
          <w:p w14:paraId="14ED48D1" w14:textId="77777777" w:rsidR="00A64C58" w:rsidRPr="006D6E8A" w:rsidRDefault="00A64C58" w:rsidP="00A64C58">
            <w:pPr>
              <w:bidi w:val="0"/>
              <w:ind w:firstLineChars="300" w:firstLine="720"/>
              <w:rPr>
                <w:rFonts w:asciiTheme="minorBidi" w:hAnsiTheme="minorBidi" w:cstheme="minorBidi"/>
                <w:b w:val="0"/>
                <w:bCs w:val="0"/>
                <w:color w:val="000000"/>
                <w:szCs w:val="24"/>
              </w:rPr>
            </w:pPr>
            <w:r w:rsidRPr="006D6E8A">
              <w:rPr>
                <w:rFonts w:asciiTheme="minorBidi" w:hAnsiTheme="minorBidi" w:cstheme="minorBidi"/>
                <w:b w:val="0"/>
                <w:bCs w:val="0"/>
                <w:color w:val="000000"/>
                <w:szCs w:val="24"/>
              </w:rPr>
              <w:t>Thereof: due to economic reasons</w:t>
            </w:r>
          </w:p>
        </w:tc>
        <w:tc>
          <w:tcPr>
            <w:tcW w:w="1457" w:type="dxa"/>
            <w:tcBorders>
              <w:left w:val="single" w:sz="4" w:space="0" w:color="auto"/>
              <w:bottom w:val="single" w:sz="12" w:space="0" w:color="auto"/>
              <w:right w:val="single" w:sz="4" w:space="0" w:color="auto"/>
            </w:tcBorders>
            <w:vAlign w:val="bottom"/>
          </w:tcPr>
          <w:p w14:paraId="6E0F2FB9" w14:textId="7AC3012A" w:rsidR="00A64C58" w:rsidRPr="001C2F82" w:rsidRDefault="00A64C58" w:rsidP="00A64C58">
            <w:pPr>
              <w:bidi w:val="0"/>
              <w:jc w:val="center"/>
              <w:rPr>
                <w:rFonts w:asciiTheme="minorBidi" w:hAnsiTheme="minorBidi" w:cstheme="minorBidi"/>
                <w:b w:val="0"/>
                <w:bCs w:val="0"/>
                <w:szCs w:val="24"/>
              </w:rPr>
            </w:pPr>
            <w:r w:rsidRPr="006440BA">
              <w:rPr>
                <w:rFonts w:ascii="Arial" w:hAnsi="Arial" w:cs="Arial"/>
                <w:b w:val="0"/>
                <w:bCs w:val="0"/>
                <w:color w:val="000000"/>
                <w:szCs w:val="24"/>
              </w:rPr>
              <w:t>42.4</w:t>
            </w:r>
          </w:p>
        </w:tc>
        <w:tc>
          <w:tcPr>
            <w:tcW w:w="1455" w:type="dxa"/>
            <w:tcBorders>
              <w:left w:val="single" w:sz="4" w:space="0" w:color="auto"/>
              <w:bottom w:val="single" w:sz="12" w:space="0" w:color="auto"/>
              <w:right w:val="single" w:sz="4" w:space="0" w:color="auto"/>
            </w:tcBorders>
            <w:vAlign w:val="bottom"/>
          </w:tcPr>
          <w:p w14:paraId="57A6B614" w14:textId="3E9A9E22" w:rsidR="00A64C58" w:rsidRPr="001C2F82" w:rsidRDefault="00A64C58" w:rsidP="00A64C58">
            <w:pPr>
              <w:bidi w:val="0"/>
              <w:jc w:val="center"/>
              <w:rPr>
                <w:rFonts w:asciiTheme="minorBidi" w:hAnsiTheme="minorBidi" w:cstheme="minorBidi"/>
                <w:b w:val="0"/>
                <w:bCs w:val="0"/>
                <w:szCs w:val="24"/>
              </w:rPr>
            </w:pPr>
            <w:r w:rsidRPr="008C7E24">
              <w:rPr>
                <w:rFonts w:ascii="Arial" w:hAnsi="Arial" w:cs="Arial"/>
                <w:b w:val="0"/>
                <w:bCs w:val="0"/>
                <w:color w:val="000000"/>
                <w:szCs w:val="24"/>
              </w:rPr>
              <w:t>29.6</w:t>
            </w:r>
          </w:p>
        </w:tc>
        <w:tc>
          <w:tcPr>
            <w:tcW w:w="1390" w:type="dxa"/>
            <w:tcBorders>
              <w:left w:val="single" w:sz="4" w:space="0" w:color="auto"/>
              <w:bottom w:val="single" w:sz="12" w:space="0" w:color="auto"/>
              <w:right w:val="single" w:sz="4" w:space="0" w:color="auto"/>
            </w:tcBorders>
            <w:vAlign w:val="bottom"/>
          </w:tcPr>
          <w:p w14:paraId="31A4106E" w14:textId="4CB146BB" w:rsidR="00A64C58" w:rsidRPr="001C2F82" w:rsidRDefault="00A64C58" w:rsidP="00A64C58">
            <w:pPr>
              <w:bidi w:val="0"/>
              <w:jc w:val="center"/>
              <w:rPr>
                <w:rFonts w:asciiTheme="minorBidi" w:hAnsiTheme="minorBidi" w:cstheme="minorBidi"/>
                <w:b w:val="0"/>
                <w:bCs w:val="0"/>
                <w:color w:val="000000"/>
                <w:szCs w:val="24"/>
              </w:rPr>
            </w:pPr>
            <w:r w:rsidRPr="008C7E24">
              <w:rPr>
                <w:rFonts w:ascii="Arial" w:hAnsi="Arial" w:cs="Arial"/>
                <w:b w:val="0"/>
                <w:bCs w:val="0"/>
                <w:color w:val="000000"/>
                <w:szCs w:val="24"/>
              </w:rPr>
              <w:t>-12.8</w:t>
            </w:r>
          </w:p>
        </w:tc>
        <w:tc>
          <w:tcPr>
            <w:tcW w:w="1510" w:type="dxa"/>
            <w:tcBorders>
              <w:left w:val="single" w:sz="4" w:space="0" w:color="auto"/>
              <w:bottom w:val="single" w:sz="12" w:space="0" w:color="auto"/>
              <w:right w:val="single" w:sz="4" w:space="0" w:color="auto"/>
            </w:tcBorders>
            <w:vAlign w:val="bottom"/>
          </w:tcPr>
          <w:p w14:paraId="7E172CC4" w14:textId="47F35F9B" w:rsidR="00A64C58" w:rsidRPr="001C2F82" w:rsidRDefault="00A64C58" w:rsidP="00A64C58">
            <w:pPr>
              <w:bidi w:val="0"/>
              <w:jc w:val="center"/>
              <w:rPr>
                <w:rFonts w:asciiTheme="minorBidi" w:hAnsiTheme="minorBidi" w:cstheme="minorBidi"/>
                <w:b w:val="0"/>
                <w:bCs w:val="0"/>
                <w:szCs w:val="24"/>
              </w:rPr>
            </w:pPr>
            <w:r w:rsidRPr="008C7E24">
              <w:rPr>
                <w:rFonts w:ascii="Arial" w:hAnsi="Arial" w:cs="Arial"/>
                <w:b w:val="0"/>
                <w:bCs w:val="0"/>
                <w:color w:val="000000"/>
                <w:szCs w:val="24"/>
              </w:rPr>
              <w:t>-30.2</w:t>
            </w:r>
          </w:p>
        </w:tc>
        <w:tc>
          <w:tcPr>
            <w:tcW w:w="1435" w:type="dxa"/>
            <w:tcBorders>
              <w:left w:val="single" w:sz="4" w:space="0" w:color="auto"/>
              <w:bottom w:val="single" w:sz="12" w:space="0" w:color="auto"/>
              <w:right w:val="single" w:sz="12" w:space="0" w:color="auto"/>
            </w:tcBorders>
            <w:vAlign w:val="bottom"/>
          </w:tcPr>
          <w:p w14:paraId="5A1D4F1E" w14:textId="5E783D50" w:rsidR="00A64C58" w:rsidRPr="006D6E8A" w:rsidRDefault="00A64C58" w:rsidP="00A64C58">
            <w:pPr>
              <w:bidi w:val="0"/>
              <w:jc w:val="center"/>
              <w:rPr>
                <w:rFonts w:asciiTheme="minorBidi" w:hAnsiTheme="minorBidi" w:cstheme="minorBidi"/>
                <w:color w:val="00863D"/>
                <w:szCs w:val="24"/>
              </w:rPr>
            </w:pPr>
            <w:r w:rsidRPr="00A10938">
              <w:rPr>
                <w:rFonts w:asciiTheme="minorBidi" w:hAnsiTheme="minorBidi" w:cstheme="minorBidi"/>
                <w:color w:val="D00000"/>
                <w:szCs w:val="24"/>
              </w:rPr>
              <w:t>↓</w:t>
            </w:r>
          </w:p>
        </w:tc>
      </w:tr>
    </w:tbl>
    <w:p w14:paraId="58DC2355" w14:textId="3D02BA06" w:rsidR="0071411A" w:rsidRPr="007075F5" w:rsidRDefault="0071411A" w:rsidP="000C0642">
      <w:pPr>
        <w:pStyle w:val="2"/>
        <w:spacing w:before="240" w:after="0"/>
        <w:ind w:right="374"/>
        <w:jc w:val="left"/>
        <w:rPr>
          <w:rFonts w:asciiTheme="minorBidi" w:hAnsiTheme="minorBidi" w:cstheme="minorBidi"/>
          <w:b/>
          <w:sz w:val="24"/>
          <w:rtl/>
        </w:rPr>
      </w:pPr>
      <w:r w:rsidRPr="003D361D">
        <w:rPr>
          <w:rFonts w:ascii="Arial" w:hAnsi="Arial" w:cs="Arial"/>
          <w:bCs/>
          <w:sz w:val="24"/>
        </w:rPr>
        <w:t xml:space="preserve">In </w:t>
      </w:r>
      <w:r w:rsidR="00E00438" w:rsidRPr="003D361D">
        <w:rPr>
          <w:rFonts w:ascii="Arial" w:hAnsi="Arial" w:cs="Arial"/>
          <w:bCs/>
          <w:sz w:val="24"/>
        </w:rPr>
        <w:t>March</w:t>
      </w:r>
      <w:r w:rsidR="007823BE" w:rsidRPr="003D361D">
        <w:rPr>
          <w:rFonts w:ascii="Arial" w:hAnsi="Arial" w:cs="Arial"/>
          <w:bCs/>
          <w:sz w:val="24"/>
        </w:rPr>
        <w:t xml:space="preserve"> </w:t>
      </w:r>
      <w:r w:rsidRPr="003D361D">
        <w:rPr>
          <w:rFonts w:ascii="Arial" w:hAnsi="Arial" w:cs="Arial"/>
          <w:bCs/>
          <w:sz w:val="24"/>
        </w:rPr>
        <w:t>202</w:t>
      </w:r>
      <w:r w:rsidR="009C3BB0" w:rsidRPr="003D361D">
        <w:rPr>
          <w:rFonts w:ascii="Arial" w:hAnsi="Arial" w:cs="Arial"/>
          <w:bCs/>
          <w:sz w:val="24"/>
        </w:rPr>
        <w:t>4</w:t>
      </w:r>
      <w:r w:rsidRPr="003D361D">
        <w:rPr>
          <w:rFonts w:ascii="Arial" w:hAnsi="Arial" w:cs="Arial"/>
          <w:bCs/>
          <w:sz w:val="24"/>
        </w:rPr>
        <w:t xml:space="preserve">, there was </w:t>
      </w:r>
      <w:r w:rsidR="00B525A2" w:rsidRPr="003D361D">
        <w:rPr>
          <w:rFonts w:ascii="Arial" w:hAnsi="Arial" w:cs="Arial"/>
          <w:bCs/>
          <w:sz w:val="24"/>
        </w:rPr>
        <w:t xml:space="preserve">a </w:t>
      </w:r>
      <w:r w:rsidR="00B97E63" w:rsidRPr="003D361D">
        <w:rPr>
          <w:rFonts w:asciiTheme="minorBidi" w:hAnsiTheme="minorBidi"/>
          <w:sz w:val="24"/>
        </w:rPr>
        <w:t>decrease</w:t>
      </w:r>
      <w:r w:rsidR="00AA504F" w:rsidRPr="003D361D">
        <w:rPr>
          <w:rFonts w:ascii="Arial" w:hAnsi="Arial" w:cs="Arial"/>
          <w:bCs/>
          <w:sz w:val="24"/>
        </w:rPr>
        <w:t xml:space="preserve"> </w:t>
      </w:r>
      <w:r w:rsidRPr="003D361D">
        <w:rPr>
          <w:rFonts w:ascii="Arial" w:hAnsi="Arial" w:cs="Arial"/>
          <w:bCs/>
          <w:sz w:val="24"/>
        </w:rPr>
        <w:t xml:space="preserve">in the number of employed persons who </w:t>
      </w:r>
      <w:r w:rsidRPr="003D361D">
        <w:rPr>
          <w:rFonts w:ascii="Arial" w:hAnsi="Arial" w:cs="Arial"/>
          <w:b/>
          <w:sz w:val="24"/>
        </w:rPr>
        <w:t>worked full-</w:t>
      </w:r>
      <w:r w:rsidRPr="007075F5">
        <w:rPr>
          <w:rFonts w:ascii="Arial" w:hAnsi="Arial" w:cs="Arial"/>
          <w:b/>
          <w:sz w:val="24"/>
        </w:rPr>
        <w:t>time</w:t>
      </w:r>
      <w:r w:rsidRPr="007075F5">
        <w:rPr>
          <w:rFonts w:ascii="Arial" w:hAnsi="Arial" w:cs="Arial"/>
          <w:bCs/>
          <w:sz w:val="24"/>
        </w:rPr>
        <w:t xml:space="preserve"> (35 hours or more) in the </w:t>
      </w:r>
      <w:r w:rsidRPr="007075F5">
        <w:rPr>
          <w:rFonts w:ascii="Arial" w:hAnsi="Arial" w:cs="Arial"/>
          <w:b/>
          <w:sz w:val="24"/>
        </w:rPr>
        <w:t>determinant week</w:t>
      </w:r>
      <w:r w:rsidRPr="007075F5">
        <w:rPr>
          <w:rFonts w:ascii="Arial" w:hAnsi="Arial" w:cs="Arial"/>
          <w:bCs/>
          <w:sz w:val="24"/>
        </w:rPr>
        <w:t xml:space="preserve"> and </w:t>
      </w:r>
      <w:r w:rsidR="006A4521" w:rsidRPr="006D6E8A">
        <w:rPr>
          <w:rFonts w:ascii="Arial" w:hAnsi="Arial" w:cs="Arial"/>
          <w:bCs/>
          <w:sz w:val="24"/>
        </w:rPr>
        <w:t>a</w:t>
      </w:r>
      <w:r w:rsidR="0054676A">
        <w:rPr>
          <w:rFonts w:ascii="Arial" w:hAnsi="Arial" w:cs="Arial"/>
          <w:bCs/>
          <w:sz w:val="24"/>
        </w:rPr>
        <w:t>n</w:t>
      </w:r>
      <w:r w:rsidR="006A4521" w:rsidRPr="006D6E8A">
        <w:rPr>
          <w:rFonts w:ascii="Arial" w:hAnsi="Arial" w:cs="Arial"/>
          <w:bCs/>
          <w:sz w:val="24"/>
        </w:rPr>
        <w:t xml:space="preserve"> </w:t>
      </w:r>
      <w:r w:rsidR="0054676A" w:rsidRPr="00953F9D">
        <w:rPr>
          <w:rFonts w:asciiTheme="minorBidi" w:hAnsiTheme="minorBidi"/>
          <w:sz w:val="24"/>
        </w:rPr>
        <w:t>increase</w:t>
      </w:r>
      <w:r w:rsidR="0054676A" w:rsidRPr="00953F9D">
        <w:rPr>
          <w:rFonts w:ascii="Arial" w:hAnsi="Arial" w:cs="Arial"/>
          <w:bCs/>
          <w:sz w:val="24"/>
        </w:rPr>
        <w:t xml:space="preserve"> </w:t>
      </w:r>
      <w:r w:rsidRPr="007075F5">
        <w:rPr>
          <w:rFonts w:ascii="Arial" w:hAnsi="Arial" w:cs="Arial"/>
          <w:bCs/>
          <w:sz w:val="24"/>
        </w:rPr>
        <w:t xml:space="preserve">in the number of employed persons who </w:t>
      </w:r>
      <w:r w:rsidRPr="007075F5">
        <w:rPr>
          <w:rFonts w:ascii="Arial" w:hAnsi="Arial" w:cs="Arial"/>
          <w:b/>
          <w:sz w:val="24"/>
        </w:rPr>
        <w:t>worked part-time</w:t>
      </w:r>
      <w:r w:rsidRPr="007075F5">
        <w:rPr>
          <w:rFonts w:ascii="Arial" w:hAnsi="Arial" w:cs="Arial"/>
          <w:bCs/>
          <w:sz w:val="24"/>
        </w:rPr>
        <w:t xml:space="preserve"> (less than 35 hours) in the </w:t>
      </w:r>
      <w:r w:rsidRPr="007075F5">
        <w:rPr>
          <w:rFonts w:ascii="Arial" w:hAnsi="Arial" w:cs="Arial"/>
          <w:b/>
          <w:sz w:val="24"/>
        </w:rPr>
        <w:t>determinant week</w:t>
      </w:r>
      <w:r w:rsidRPr="007075F5">
        <w:rPr>
          <w:rFonts w:ascii="Arial" w:hAnsi="Arial" w:cs="Arial"/>
          <w:bCs/>
          <w:sz w:val="24"/>
        </w:rPr>
        <w:t xml:space="preserve">, compared </w:t>
      </w:r>
      <w:r w:rsidR="00CF4A6A">
        <w:rPr>
          <w:rFonts w:ascii="Arial" w:hAnsi="Arial" w:cs="Arial"/>
          <w:bCs/>
          <w:sz w:val="24"/>
        </w:rPr>
        <w:t>to</w:t>
      </w:r>
      <w:r w:rsidRPr="007075F5">
        <w:rPr>
          <w:rFonts w:ascii="Arial" w:hAnsi="Arial" w:cs="Arial"/>
          <w:bCs/>
          <w:sz w:val="24"/>
        </w:rPr>
        <w:t xml:space="preserve"> the previous month.</w:t>
      </w:r>
    </w:p>
    <w:p w14:paraId="7A7C55AD" w14:textId="33CDF8C8" w:rsidR="00010738" w:rsidRDefault="0071411A" w:rsidP="00010738">
      <w:pPr>
        <w:pStyle w:val="2"/>
        <w:spacing w:before="240" w:after="0"/>
        <w:jc w:val="left"/>
        <w:rPr>
          <w:rFonts w:asciiTheme="minorBidi" w:hAnsiTheme="minorBidi" w:cstheme="minorBidi"/>
          <w:b/>
          <w:sz w:val="24"/>
        </w:rPr>
      </w:pPr>
      <w:r w:rsidRPr="007075F5">
        <w:rPr>
          <w:rFonts w:ascii="Arial" w:hAnsi="Arial" w:cs="Arial"/>
          <w:bCs/>
          <w:sz w:val="24"/>
        </w:rPr>
        <w:t xml:space="preserve">The number of employed persons who were </w:t>
      </w:r>
      <w:r w:rsidRPr="007075F5">
        <w:rPr>
          <w:rFonts w:ascii="Arial" w:hAnsi="Arial" w:cs="Arial"/>
          <w:b/>
          <w:sz w:val="24"/>
        </w:rPr>
        <w:t xml:space="preserve">temporarily absent from work </w:t>
      </w:r>
      <w:r w:rsidRPr="007075F5">
        <w:rPr>
          <w:rFonts w:ascii="Arial" w:hAnsi="Arial" w:cs="Arial"/>
          <w:bCs/>
          <w:sz w:val="24"/>
        </w:rPr>
        <w:t>(all week)</w:t>
      </w:r>
      <w:r w:rsidR="00B55148">
        <w:rPr>
          <w:rFonts w:ascii="Arial" w:hAnsi="Arial" w:cs="Arial"/>
          <w:bCs/>
          <w:sz w:val="24"/>
        </w:rPr>
        <w:t xml:space="preserve"> </w:t>
      </w:r>
      <w:r w:rsidR="00E25660">
        <w:rPr>
          <w:rFonts w:ascii="Arial" w:hAnsi="Arial" w:cs="Arial"/>
          <w:bCs/>
          <w:sz w:val="24"/>
        </w:rPr>
        <w:t>decreased</w:t>
      </w:r>
      <w:r w:rsidRPr="00B55148">
        <w:rPr>
          <w:rFonts w:ascii="Arial" w:hAnsi="Arial" w:cs="Arial"/>
          <w:bCs/>
          <w:color w:val="FF0000"/>
          <w:sz w:val="24"/>
        </w:rPr>
        <w:t xml:space="preserve"> </w:t>
      </w:r>
      <w:r w:rsidRPr="007075F5">
        <w:rPr>
          <w:rFonts w:ascii="Arial" w:hAnsi="Arial" w:cs="Arial"/>
          <w:bCs/>
          <w:sz w:val="24"/>
        </w:rPr>
        <w:t>and the number of those who were</w:t>
      </w:r>
      <w:r w:rsidRPr="007075F5">
        <w:rPr>
          <w:rFonts w:ascii="Arial" w:hAnsi="Arial" w:cs="Arial"/>
          <w:b/>
          <w:sz w:val="24"/>
        </w:rPr>
        <w:t xml:space="preserve"> absent</w:t>
      </w:r>
      <w:r w:rsidRPr="007075F5">
        <w:rPr>
          <w:rFonts w:ascii="Arial" w:hAnsi="Arial" w:cs="Arial"/>
          <w:bCs/>
          <w:sz w:val="24"/>
        </w:rPr>
        <w:t xml:space="preserve"> </w:t>
      </w:r>
      <w:r w:rsidR="008B4813" w:rsidRPr="007075F5">
        <w:rPr>
          <w:rFonts w:ascii="Arial" w:hAnsi="Arial" w:cs="Arial"/>
          <w:b/>
          <w:sz w:val="24"/>
        </w:rPr>
        <w:t xml:space="preserve">from work </w:t>
      </w:r>
      <w:r w:rsidRPr="007075F5">
        <w:rPr>
          <w:rFonts w:ascii="Arial" w:hAnsi="Arial" w:cs="Arial"/>
          <w:b/>
          <w:sz w:val="24"/>
        </w:rPr>
        <w:t>due to economic reasons</w:t>
      </w:r>
      <w:r w:rsidRPr="007075F5">
        <w:rPr>
          <w:rFonts w:ascii="Arial" w:hAnsi="Arial" w:cs="Arial"/>
          <w:bCs/>
          <w:sz w:val="24"/>
        </w:rPr>
        <w:t xml:space="preserve"> </w:t>
      </w:r>
      <w:r w:rsidR="00E25660">
        <w:rPr>
          <w:rFonts w:ascii="Arial" w:hAnsi="Arial" w:cs="Arial"/>
          <w:bCs/>
          <w:sz w:val="24"/>
        </w:rPr>
        <w:t>decreased</w:t>
      </w:r>
      <w:r w:rsidRPr="007075F5">
        <w:rPr>
          <w:rFonts w:ascii="Arial" w:hAnsi="Arial" w:cs="Arial"/>
          <w:bCs/>
          <w:sz w:val="24"/>
        </w:rPr>
        <w:t xml:space="preserve">, compared </w:t>
      </w:r>
      <w:r w:rsidR="00CF4A6A">
        <w:rPr>
          <w:rFonts w:ascii="Arial" w:hAnsi="Arial" w:cs="Arial"/>
          <w:bCs/>
          <w:sz w:val="24"/>
        </w:rPr>
        <w:t>to</w:t>
      </w:r>
      <w:r w:rsidRPr="007075F5">
        <w:rPr>
          <w:rFonts w:ascii="Arial" w:hAnsi="Arial" w:cs="Arial"/>
          <w:bCs/>
          <w:sz w:val="24"/>
        </w:rPr>
        <w:t xml:space="preserve"> the previous month. (Detailed data can be found in Tables 1.4-1.6 and 1.30-1.32 in the "</w:t>
      </w:r>
      <w:hyperlink r:id="rId35" w:history="1">
        <w:r w:rsidRPr="007075F5">
          <w:rPr>
            <w:rStyle w:val="Hyperlink"/>
            <w:rFonts w:ascii="Arial" w:hAnsi="Arial" w:cs="Arial"/>
            <w:bCs/>
            <w:sz w:val="24"/>
          </w:rPr>
          <w:t>Labour Force Survey Monthly Data</w:t>
        </w:r>
      </w:hyperlink>
      <w:r w:rsidRPr="007075F5">
        <w:rPr>
          <w:rFonts w:ascii="Arial" w:hAnsi="Arial" w:cs="Arial"/>
          <w:bCs/>
          <w:sz w:val="24"/>
        </w:rPr>
        <w:t>" on the website).</w:t>
      </w:r>
    </w:p>
    <w:p w14:paraId="0DD1E83B" w14:textId="4EB43E92" w:rsidR="00010738" w:rsidRDefault="00010738" w:rsidP="00D84705">
      <w:pPr>
        <w:pStyle w:val="2"/>
        <w:spacing w:before="240" w:after="0"/>
        <w:jc w:val="left"/>
        <w:rPr>
          <w:rFonts w:asciiTheme="minorBidi" w:hAnsiTheme="minorBidi" w:cstheme="minorBidi"/>
          <w:b/>
          <w:sz w:val="24"/>
        </w:rPr>
      </w:pPr>
      <w:r w:rsidRPr="00D02E8A">
        <w:rPr>
          <w:rFonts w:asciiTheme="minorBidi" w:hAnsiTheme="minorBidi" w:cstheme="minorBidi"/>
          <w:sz w:val="24"/>
        </w:rPr>
        <w:t>Percentage</w:t>
      </w:r>
      <w:r w:rsidRPr="002253D7">
        <w:rPr>
          <w:rFonts w:asciiTheme="minorBidi" w:hAnsiTheme="minorBidi" w:cstheme="minorBidi"/>
          <w:sz w:val="24"/>
        </w:rPr>
        <w:t xml:space="preserve"> of persons </w:t>
      </w:r>
      <w:r w:rsidRPr="00FB3DC6">
        <w:rPr>
          <w:rFonts w:asciiTheme="minorBidi" w:hAnsiTheme="minorBidi" w:cstheme="minorBidi"/>
          <w:b/>
          <w:bCs/>
          <w:sz w:val="24"/>
        </w:rPr>
        <w:t>temporarily absent from work</w:t>
      </w:r>
      <w:r w:rsidRPr="002253D7">
        <w:rPr>
          <w:rFonts w:asciiTheme="minorBidi" w:hAnsiTheme="minorBidi" w:cstheme="minorBidi"/>
          <w:sz w:val="24"/>
        </w:rPr>
        <w:t xml:space="preserve"> </w:t>
      </w:r>
      <w:r w:rsidR="00FB3DC6">
        <w:rPr>
          <w:rFonts w:asciiTheme="minorBidi" w:hAnsiTheme="minorBidi" w:cstheme="minorBidi"/>
          <w:sz w:val="24"/>
        </w:rPr>
        <w:t>(</w:t>
      </w:r>
      <w:r w:rsidRPr="002253D7">
        <w:rPr>
          <w:rFonts w:asciiTheme="minorBidi" w:hAnsiTheme="minorBidi" w:cstheme="minorBidi"/>
          <w:sz w:val="24"/>
        </w:rPr>
        <w:t>all week</w:t>
      </w:r>
      <w:r w:rsidR="00FB3DC6">
        <w:rPr>
          <w:rFonts w:asciiTheme="minorBidi" w:hAnsiTheme="minorBidi" w:cstheme="minorBidi"/>
          <w:sz w:val="24"/>
        </w:rPr>
        <w:t>)</w:t>
      </w:r>
      <w:r w:rsidRPr="002253D7">
        <w:rPr>
          <w:rFonts w:asciiTheme="minorBidi" w:hAnsiTheme="minorBidi" w:cstheme="minorBidi"/>
          <w:sz w:val="24"/>
        </w:rPr>
        <w:t xml:space="preserve"> according to selected reasons: economic reasons </w:t>
      </w:r>
      <w:r w:rsidR="003D361D">
        <w:rPr>
          <w:rFonts w:asciiTheme="minorBidi" w:hAnsiTheme="minorBidi" w:cstheme="minorBidi"/>
          <w:sz w:val="24"/>
        </w:rPr>
        <w:t>–</w:t>
      </w:r>
      <w:r w:rsidRPr="002253D7">
        <w:rPr>
          <w:rFonts w:asciiTheme="minorBidi" w:hAnsiTheme="minorBidi" w:cstheme="minorBidi"/>
          <w:sz w:val="24"/>
        </w:rPr>
        <w:t xml:space="preserve"> </w:t>
      </w:r>
      <w:r w:rsidR="003D361D">
        <w:rPr>
          <w:rFonts w:asciiTheme="minorBidi" w:hAnsiTheme="minorBidi" w:cstheme="minorBidi" w:hint="cs"/>
          <w:sz w:val="24"/>
          <w:rtl/>
        </w:rPr>
        <w:t>20.0</w:t>
      </w:r>
      <w:r w:rsidRPr="002253D7">
        <w:rPr>
          <w:rFonts w:asciiTheme="minorBidi" w:hAnsiTheme="minorBidi" w:cstheme="minorBidi"/>
          <w:sz w:val="24"/>
        </w:rPr>
        <w:t>%</w:t>
      </w:r>
      <w:r w:rsidR="0025090B">
        <w:rPr>
          <w:rFonts w:asciiTheme="minorBidi" w:hAnsiTheme="minorBidi" w:cstheme="minorBidi"/>
          <w:sz w:val="24"/>
        </w:rPr>
        <w:t xml:space="preserve"> </w:t>
      </w:r>
      <w:r w:rsidRPr="002253D7">
        <w:rPr>
          <w:rFonts w:asciiTheme="minorBidi" w:hAnsiTheme="minorBidi" w:cstheme="minorBidi"/>
          <w:sz w:val="24"/>
        </w:rPr>
        <w:t>(</w:t>
      </w:r>
      <w:r w:rsidR="00D84705">
        <w:rPr>
          <w:rFonts w:asciiTheme="minorBidi" w:hAnsiTheme="minorBidi" w:cstheme="minorBidi"/>
          <w:sz w:val="24"/>
        </w:rPr>
        <w:t>2</w:t>
      </w:r>
      <w:r w:rsidR="00953F9D">
        <w:rPr>
          <w:rFonts w:asciiTheme="minorBidi" w:hAnsiTheme="minorBidi" w:cstheme="minorBidi"/>
          <w:sz w:val="24"/>
        </w:rPr>
        <w:t>1</w:t>
      </w:r>
      <w:r w:rsidR="001D5A73">
        <w:rPr>
          <w:rFonts w:asciiTheme="minorBidi" w:hAnsiTheme="minorBidi" w:cstheme="minorBidi"/>
          <w:sz w:val="24"/>
        </w:rPr>
        <w:t>.</w:t>
      </w:r>
      <w:r w:rsidR="00370353">
        <w:rPr>
          <w:rFonts w:asciiTheme="minorBidi" w:hAnsiTheme="minorBidi" w:cstheme="minorBidi"/>
          <w:sz w:val="24"/>
        </w:rPr>
        <w:t>7</w:t>
      </w:r>
      <w:r w:rsidR="0025090B" w:rsidRPr="002253D7">
        <w:rPr>
          <w:rFonts w:asciiTheme="minorBidi" w:hAnsiTheme="minorBidi" w:cstheme="minorBidi"/>
          <w:sz w:val="24"/>
        </w:rPr>
        <w:t>%</w:t>
      </w:r>
      <w:r w:rsidR="0025090B">
        <w:rPr>
          <w:rFonts w:asciiTheme="minorBidi" w:hAnsiTheme="minorBidi" w:cstheme="minorBidi"/>
          <w:sz w:val="24"/>
        </w:rPr>
        <w:t xml:space="preserve"> </w:t>
      </w:r>
      <w:r w:rsidR="00E14419" w:rsidRPr="00217E80">
        <w:rPr>
          <w:rFonts w:asciiTheme="minorBidi" w:hAnsiTheme="minorBidi" w:cstheme="minorBidi"/>
          <w:sz w:val="24"/>
        </w:rPr>
        <w:t>in the previous month</w:t>
      </w:r>
      <w:r w:rsidRPr="002253D7">
        <w:rPr>
          <w:rFonts w:asciiTheme="minorBidi" w:hAnsiTheme="minorBidi" w:cstheme="minorBidi"/>
          <w:sz w:val="24"/>
        </w:rPr>
        <w:t>), reserves -</w:t>
      </w:r>
      <w:r w:rsidR="003D361D">
        <w:rPr>
          <w:rFonts w:asciiTheme="minorBidi" w:hAnsiTheme="minorBidi" w:cstheme="minorBidi" w:hint="cs"/>
          <w:sz w:val="24"/>
          <w:rtl/>
        </w:rPr>
        <w:t>20.8</w:t>
      </w:r>
      <w:r w:rsidRPr="002253D7">
        <w:rPr>
          <w:rFonts w:asciiTheme="minorBidi" w:hAnsiTheme="minorBidi" w:cstheme="minorBidi"/>
          <w:sz w:val="24"/>
        </w:rPr>
        <w:t>% (</w:t>
      </w:r>
      <w:r w:rsidR="00370353">
        <w:rPr>
          <w:rFonts w:asciiTheme="minorBidi" w:hAnsiTheme="minorBidi" w:cstheme="minorBidi"/>
          <w:sz w:val="24"/>
        </w:rPr>
        <w:t>25.8</w:t>
      </w:r>
      <w:r w:rsidR="0025090B" w:rsidRPr="002253D7">
        <w:rPr>
          <w:rFonts w:asciiTheme="minorBidi" w:hAnsiTheme="minorBidi" w:cstheme="minorBidi"/>
          <w:sz w:val="24"/>
        </w:rPr>
        <w:t xml:space="preserve">% </w:t>
      </w:r>
      <w:r w:rsidR="001F682E" w:rsidRPr="00217E80">
        <w:rPr>
          <w:rFonts w:asciiTheme="minorBidi" w:hAnsiTheme="minorBidi" w:cstheme="minorBidi"/>
          <w:sz w:val="24"/>
        </w:rPr>
        <w:t>in the previous month</w:t>
      </w:r>
      <w:r w:rsidRPr="002253D7">
        <w:rPr>
          <w:rFonts w:asciiTheme="minorBidi" w:hAnsiTheme="minorBidi" w:cstheme="minorBidi"/>
          <w:sz w:val="24"/>
        </w:rPr>
        <w:t xml:space="preserve">), other </w:t>
      </w:r>
      <w:bookmarkStart w:id="14" w:name="_Hlk159325463"/>
      <w:r w:rsidR="007D42A1">
        <w:rPr>
          <w:rFonts w:asciiTheme="minorBidi" w:hAnsiTheme="minorBidi" w:cstheme="minorBidi"/>
          <w:sz w:val="24"/>
        </w:rPr>
        <w:t>-</w:t>
      </w:r>
      <w:bookmarkEnd w:id="14"/>
      <w:r w:rsidR="003D361D">
        <w:rPr>
          <w:rFonts w:asciiTheme="minorBidi" w:hAnsiTheme="minorBidi" w:cstheme="minorBidi" w:hint="cs"/>
          <w:sz w:val="24"/>
          <w:rtl/>
        </w:rPr>
        <w:t>1.0</w:t>
      </w:r>
      <w:r w:rsidR="007D42A1">
        <w:rPr>
          <w:rFonts w:asciiTheme="minorBidi" w:hAnsiTheme="minorBidi" w:cstheme="minorBidi"/>
          <w:sz w:val="24"/>
        </w:rPr>
        <w:t>%</w:t>
      </w:r>
      <w:r w:rsidRPr="002253D7">
        <w:rPr>
          <w:rFonts w:asciiTheme="minorBidi" w:hAnsiTheme="minorBidi" w:cstheme="minorBidi"/>
          <w:sz w:val="24"/>
        </w:rPr>
        <w:t xml:space="preserve"> (</w:t>
      </w:r>
      <w:r w:rsidR="00D84705">
        <w:rPr>
          <w:rFonts w:asciiTheme="minorBidi" w:hAnsiTheme="minorBidi" w:cstheme="minorBidi"/>
          <w:sz w:val="24"/>
        </w:rPr>
        <w:t>1</w:t>
      </w:r>
      <w:r w:rsidR="00953F9D">
        <w:rPr>
          <w:rFonts w:asciiTheme="minorBidi" w:hAnsiTheme="minorBidi" w:cstheme="minorBidi"/>
          <w:sz w:val="24"/>
        </w:rPr>
        <w:t>.</w:t>
      </w:r>
      <w:r w:rsidR="00370353">
        <w:rPr>
          <w:rFonts w:asciiTheme="minorBidi" w:hAnsiTheme="minorBidi" w:cstheme="minorBidi"/>
          <w:sz w:val="24"/>
        </w:rPr>
        <w:t>1</w:t>
      </w:r>
      <w:r w:rsidR="0025090B" w:rsidRPr="002253D7">
        <w:rPr>
          <w:rFonts w:asciiTheme="minorBidi" w:hAnsiTheme="minorBidi" w:cstheme="minorBidi"/>
          <w:sz w:val="24"/>
        </w:rPr>
        <w:t xml:space="preserve">% </w:t>
      </w:r>
      <w:r w:rsidR="001F682E" w:rsidRPr="00217E80">
        <w:rPr>
          <w:rFonts w:asciiTheme="minorBidi" w:hAnsiTheme="minorBidi" w:cstheme="minorBidi"/>
          <w:sz w:val="24"/>
        </w:rPr>
        <w:t>in the previous month</w:t>
      </w:r>
      <w:r w:rsidRPr="002253D7">
        <w:rPr>
          <w:rFonts w:asciiTheme="minorBidi" w:hAnsiTheme="minorBidi" w:cstheme="minorBidi"/>
          <w:sz w:val="24"/>
        </w:rPr>
        <w:t xml:space="preserve">). </w:t>
      </w:r>
    </w:p>
    <w:p w14:paraId="2871287A" w14:textId="128EFFA4" w:rsidR="00746AF0" w:rsidRDefault="00010738" w:rsidP="00D84705">
      <w:pPr>
        <w:pStyle w:val="2"/>
        <w:spacing w:before="240" w:after="0"/>
        <w:jc w:val="left"/>
        <w:rPr>
          <w:rFonts w:asciiTheme="minorBidi" w:hAnsiTheme="minorBidi" w:cstheme="minorBidi"/>
          <w:b/>
          <w:sz w:val="24"/>
        </w:rPr>
      </w:pPr>
      <w:r w:rsidRPr="007B5C3C">
        <w:rPr>
          <w:rFonts w:asciiTheme="minorBidi" w:hAnsiTheme="minorBidi" w:cstheme="minorBidi"/>
          <w:sz w:val="24"/>
        </w:rPr>
        <w:t xml:space="preserve">Percentage of </w:t>
      </w:r>
      <w:r w:rsidRPr="00FB3DC6">
        <w:rPr>
          <w:rFonts w:asciiTheme="minorBidi" w:hAnsiTheme="minorBidi" w:cstheme="minorBidi"/>
          <w:b/>
          <w:bCs/>
          <w:sz w:val="24"/>
        </w:rPr>
        <w:t>men</w:t>
      </w:r>
      <w:r w:rsidRPr="00217E80">
        <w:rPr>
          <w:rFonts w:asciiTheme="minorBidi" w:hAnsiTheme="minorBidi" w:cstheme="minorBidi"/>
          <w:sz w:val="24"/>
        </w:rPr>
        <w:t xml:space="preserve"> temporarily absent from work </w:t>
      </w:r>
      <w:r w:rsidR="00FB3DC6">
        <w:rPr>
          <w:rFonts w:asciiTheme="minorBidi" w:hAnsiTheme="minorBidi" w:cstheme="minorBidi"/>
          <w:sz w:val="24"/>
        </w:rPr>
        <w:t>(</w:t>
      </w:r>
      <w:r w:rsidRPr="00217E80">
        <w:rPr>
          <w:rFonts w:asciiTheme="minorBidi" w:hAnsiTheme="minorBidi" w:cstheme="minorBidi"/>
          <w:sz w:val="24"/>
        </w:rPr>
        <w:t>all week</w:t>
      </w:r>
      <w:r w:rsidR="00FB3DC6">
        <w:rPr>
          <w:rFonts w:asciiTheme="minorBidi" w:hAnsiTheme="minorBidi" w:cstheme="minorBidi"/>
          <w:sz w:val="24"/>
        </w:rPr>
        <w:t>)</w:t>
      </w:r>
      <w:r w:rsidRPr="007B5C3C">
        <w:rPr>
          <w:rFonts w:asciiTheme="minorBidi" w:hAnsiTheme="minorBidi" w:cstheme="minorBidi"/>
          <w:sz w:val="24"/>
        </w:rPr>
        <w:t xml:space="preserve"> according to selected reasons: </w:t>
      </w:r>
      <w:r w:rsidRPr="000E464F">
        <w:rPr>
          <w:rFonts w:asciiTheme="minorBidi" w:hAnsiTheme="minorBidi" w:cstheme="minorBidi"/>
          <w:sz w:val="24"/>
        </w:rPr>
        <w:t xml:space="preserve">economic reasons </w:t>
      </w:r>
      <w:r w:rsidR="003D361D">
        <w:rPr>
          <w:rFonts w:asciiTheme="minorBidi" w:hAnsiTheme="minorBidi" w:cstheme="minorBidi"/>
          <w:sz w:val="24"/>
        </w:rPr>
        <w:t>–</w:t>
      </w:r>
      <w:r w:rsidRPr="000E464F">
        <w:rPr>
          <w:rFonts w:asciiTheme="minorBidi" w:hAnsiTheme="minorBidi" w:cstheme="minorBidi"/>
          <w:sz w:val="24"/>
        </w:rPr>
        <w:t xml:space="preserve"> </w:t>
      </w:r>
      <w:r w:rsidR="003D361D">
        <w:rPr>
          <w:rFonts w:asciiTheme="minorBidi" w:hAnsiTheme="minorBidi" w:cstheme="minorBidi" w:hint="cs"/>
          <w:sz w:val="24"/>
          <w:rtl/>
        </w:rPr>
        <w:t>21.0</w:t>
      </w:r>
      <w:r>
        <w:rPr>
          <w:rFonts w:asciiTheme="minorBidi" w:hAnsiTheme="minorBidi" w:cstheme="minorBidi"/>
          <w:sz w:val="24"/>
        </w:rPr>
        <w:t xml:space="preserve">% </w:t>
      </w:r>
      <w:r w:rsidRPr="000E464F">
        <w:rPr>
          <w:rFonts w:asciiTheme="minorBidi" w:hAnsiTheme="minorBidi" w:cstheme="minorBidi"/>
          <w:sz w:val="24"/>
        </w:rPr>
        <w:t>(</w:t>
      </w:r>
      <w:r w:rsidR="00370353">
        <w:rPr>
          <w:rFonts w:asciiTheme="minorBidi" w:hAnsiTheme="minorBidi" w:cstheme="minorBidi"/>
          <w:sz w:val="24"/>
        </w:rPr>
        <w:t>25.3</w:t>
      </w:r>
      <w:r w:rsidR="0025090B">
        <w:rPr>
          <w:rFonts w:asciiTheme="minorBidi" w:hAnsiTheme="minorBidi" w:cstheme="minorBidi"/>
          <w:sz w:val="24"/>
        </w:rPr>
        <w:t xml:space="preserve">% </w:t>
      </w:r>
      <w:r w:rsidR="001F682E" w:rsidRPr="00217E80">
        <w:rPr>
          <w:rFonts w:asciiTheme="minorBidi" w:hAnsiTheme="minorBidi" w:cstheme="minorBidi"/>
          <w:sz w:val="24"/>
        </w:rPr>
        <w:t>in the previous month</w:t>
      </w:r>
      <w:r w:rsidRPr="000E464F">
        <w:rPr>
          <w:rFonts w:asciiTheme="minorBidi" w:hAnsiTheme="minorBidi" w:cstheme="minorBidi"/>
          <w:sz w:val="24"/>
        </w:rPr>
        <w:t xml:space="preserve">), reserves </w:t>
      </w:r>
      <w:r w:rsidR="003D361D">
        <w:rPr>
          <w:rFonts w:asciiTheme="minorBidi" w:hAnsiTheme="minorBidi" w:cstheme="minorBidi"/>
          <w:sz w:val="24"/>
        </w:rPr>
        <w:t>–</w:t>
      </w:r>
      <w:r w:rsidR="002D11BB">
        <w:rPr>
          <w:rFonts w:asciiTheme="minorBidi" w:hAnsiTheme="minorBidi" w:cstheme="minorBidi"/>
          <w:sz w:val="24"/>
        </w:rPr>
        <w:t xml:space="preserve"> </w:t>
      </w:r>
      <w:r w:rsidR="003D361D">
        <w:rPr>
          <w:rFonts w:asciiTheme="minorBidi" w:hAnsiTheme="minorBidi" w:cstheme="minorBidi" w:hint="cs"/>
          <w:sz w:val="24"/>
          <w:rtl/>
        </w:rPr>
        <w:t>37.9</w:t>
      </w:r>
      <w:r>
        <w:rPr>
          <w:rFonts w:asciiTheme="minorBidi" w:hAnsiTheme="minorBidi" w:cstheme="minorBidi"/>
          <w:sz w:val="24"/>
        </w:rPr>
        <w:t>%</w:t>
      </w:r>
      <w:r w:rsidRPr="000E464F">
        <w:rPr>
          <w:rFonts w:asciiTheme="minorBidi" w:hAnsiTheme="minorBidi" w:cstheme="minorBidi"/>
          <w:sz w:val="24"/>
        </w:rPr>
        <w:t xml:space="preserve"> (</w:t>
      </w:r>
      <w:r w:rsidR="00370353">
        <w:rPr>
          <w:rFonts w:asciiTheme="minorBidi" w:hAnsiTheme="minorBidi" w:cstheme="minorBidi"/>
          <w:sz w:val="24"/>
        </w:rPr>
        <w:t>44.1</w:t>
      </w:r>
      <w:r w:rsidR="0025090B">
        <w:rPr>
          <w:rFonts w:asciiTheme="minorBidi" w:hAnsiTheme="minorBidi" w:cstheme="minorBidi"/>
          <w:sz w:val="24"/>
        </w:rPr>
        <w:t xml:space="preserve">% </w:t>
      </w:r>
      <w:r w:rsidR="001F682E" w:rsidRPr="00217E80">
        <w:rPr>
          <w:rFonts w:asciiTheme="minorBidi" w:hAnsiTheme="minorBidi" w:cstheme="minorBidi"/>
          <w:sz w:val="24"/>
        </w:rPr>
        <w:t>in the previous month</w:t>
      </w:r>
      <w:r w:rsidRPr="000E464F">
        <w:rPr>
          <w:rFonts w:asciiTheme="minorBidi" w:hAnsiTheme="minorBidi" w:cstheme="minorBidi"/>
          <w:sz w:val="24"/>
        </w:rPr>
        <w:t>), other</w:t>
      </w:r>
      <w:r>
        <w:rPr>
          <w:rFonts w:asciiTheme="minorBidi" w:hAnsiTheme="minorBidi" w:cstheme="minorBidi"/>
          <w:sz w:val="24"/>
        </w:rPr>
        <w:t xml:space="preserve"> </w:t>
      </w:r>
      <w:r w:rsidR="007D42A1">
        <w:rPr>
          <w:rFonts w:asciiTheme="minorBidi" w:hAnsiTheme="minorBidi" w:cstheme="minorBidi"/>
          <w:sz w:val="24"/>
        </w:rPr>
        <w:t>-</w:t>
      </w:r>
      <w:r w:rsidR="003D361D">
        <w:rPr>
          <w:rFonts w:asciiTheme="minorBidi" w:hAnsiTheme="minorBidi" w:cstheme="minorBidi" w:hint="cs"/>
          <w:sz w:val="24"/>
          <w:rtl/>
        </w:rPr>
        <w:t>1.9</w:t>
      </w:r>
      <w:r>
        <w:rPr>
          <w:rFonts w:asciiTheme="minorBidi" w:hAnsiTheme="minorBidi" w:cstheme="minorBidi"/>
          <w:sz w:val="24"/>
        </w:rPr>
        <w:t>%</w:t>
      </w:r>
      <w:r w:rsidRPr="000E464F">
        <w:rPr>
          <w:rFonts w:asciiTheme="minorBidi" w:hAnsiTheme="minorBidi" w:cstheme="minorBidi"/>
          <w:sz w:val="24"/>
        </w:rPr>
        <w:t xml:space="preserve"> (</w:t>
      </w:r>
      <w:r w:rsidR="00D84705">
        <w:rPr>
          <w:rFonts w:asciiTheme="minorBidi" w:hAnsiTheme="minorBidi" w:cstheme="minorBidi"/>
          <w:sz w:val="24"/>
        </w:rPr>
        <w:t>1</w:t>
      </w:r>
      <w:r w:rsidR="001D5A73">
        <w:rPr>
          <w:rFonts w:asciiTheme="minorBidi" w:hAnsiTheme="minorBidi" w:cstheme="minorBidi"/>
          <w:sz w:val="24"/>
        </w:rPr>
        <w:t>.</w:t>
      </w:r>
      <w:r w:rsidR="00370353">
        <w:rPr>
          <w:rFonts w:asciiTheme="minorBidi" w:hAnsiTheme="minorBidi" w:cstheme="minorBidi"/>
          <w:sz w:val="24"/>
        </w:rPr>
        <w:t>6</w:t>
      </w:r>
      <w:r w:rsidR="0025090B">
        <w:rPr>
          <w:rFonts w:asciiTheme="minorBidi" w:hAnsiTheme="minorBidi" w:cstheme="minorBidi"/>
          <w:sz w:val="24"/>
        </w:rPr>
        <w:t>%</w:t>
      </w:r>
      <w:r w:rsidR="0025090B" w:rsidRPr="000E464F">
        <w:rPr>
          <w:rFonts w:asciiTheme="minorBidi" w:hAnsiTheme="minorBidi" w:cstheme="minorBidi"/>
          <w:sz w:val="24"/>
        </w:rPr>
        <w:t xml:space="preserve"> </w:t>
      </w:r>
      <w:r w:rsidR="001F682E" w:rsidRPr="00217E80">
        <w:rPr>
          <w:rFonts w:asciiTheme="minorBidi" w:hAnsiTheme="minorBidi" w:cstheme="minorBidi"/>
          <w:sz w:val="24"/>
        </w:rPr>
        <w:t>in the previous month</w:t>
      </w:r>
      <w:r w:rsidRPr="000E464F">
        <w:rPr>
          <w:rFonts w:asciiTheme="minorBidi" w:hAnsiTheme="minorBidi" w:cstheme="minorBidi"/>
          <w:sz w:val="24"/>
        </w:rPr>
        <w:t>).</w:t>
      </w:r>
    </w:p>
    <w:p w14:paraId="50C607CB" w14:textId="77777777" w:rsidR="00746AF0" w:rsidRDefault="00746AF0">
      <w:pPr>
        <w:bidi w:val="0"/>
        <w:rPr>
          <w:rFonts w:asciiTheme="minorBidi" w:hAnsiTheme="minorBidi" w:cstheme="minorBidi"/>
          <w:bCs w:val="0"/>
          <w:szCs w:val="24"/>
        </w:rPr>
      </w:pPr>
      <w:r>
        <w:rPr>
          <w:rFonts w:asciiTheme="minorBidi" w:hAnsiTheme="minorBidi" w:cstheme="minorBidi"/>
          <w:b w:val="0"/>
        </w:rPr>
        <w:br w:type="page"/>
      </w:r>
    </w:p>
    <w:p w14:paraId="28C06B0D" w14:textId="5F7DD96C" w:rsidR="00010738" w:rsidRPr="00010738" w:rsidRDefault="00010738" w:rsidP="00604566">
      <w:pPr>
        <w:pStyle w:val="2"/>
        <w:spacing w:before="240" w:after="0"/>
        <w:jc w:val="left"/>
        <w:rPr>
          <w:rFonts w:asciiTheme="minorBidi" w:hAnsiTheme="minorBidi" w:cstheme="minorBidi"/>
          <w:b/>
          <w:sz w:val="24"/>
        </w:rPr>
      </w:pPr>
      <w:r w:rsidRPr="007B5C3C">
        <w:rPr>
          <w:rFonts w:asciiTheme="minorBidi" w:hAnsiTheme="minorBidi" w:cstheme="minorBidi"/>
          <w:sz w:val="24"/>
        </w:rPr>
        <w:lastRenderedPageBreak/>
        <w:t xml:space="preserve">Percentage of </w:t>
      </w:r>
      <w:r w:rsidRPr="00FB3DC6">
        <w:rPr>
          <w:rFonts w:asciiTheme="minorBidi" w:hAnsiTheme="minorBidi" w:cstheme="minorBidi"/>
          <w:b/>
          <w:bCs/>
          <w:sz w:val="24"/>
        </w:rPr>
        <w:t>women</w:t>
      </w:r>
      <w:r w:rsidRPr="00217E80">
        <w:rPr>
          <w:rFonts w:asciiTheme="minorBidi" w:hAnsiTheme="minorBidi" w:cstheme="minorBidi"/>
          <w:sz w:val="24"/>
        </w:rPr>
        <w:t xml:space="preserve"> temporarily absent from work </w:t>
      </w:r>
      <w:r w:rsidR="00FB3DC6">
        <w:rPr>
          <w:rFonts w:asciiTheme="minorBidi" w:hAnsiTheme="minorBidi" w:cstheme="minorBidi"/>
          <w:sz w:val="24"/>
        </w:rPr>
        <w:t>(</w:t>
      </w:r>
      <w:r w:rsidRPr="00217E80">
        <w:rPr>
          <w:rFonts w:asciiTheme="minorBidi" w:hAnsiTheme="minorBidi" w:cstheme="minorBidi"/>
          <w:sz w:val="24"/>
        </w:rPr>
        <w:t>all week</w:t>
      </w:r>
      <w:r w:rsidR="00FB3DC6">
        <w:rPr>
          <w:rFonts w:asciiTheme="minorBidi" w:hAnsiTheme="minorBidi" w:cstheme="minorBidi"/>
          <w:sz w:val="24"/>
        </w:rPr>
        <w:t>)</w:t>
      </w:r>
      <w:r w:rsidRPr="007B5C3C">
        <w:rPr>
          <w:rFonts w:asciiTheme="minorBidi" w:hAnsiTheme="minorBidi" w:cstheme="minorBidi"/>
          <w:sz w:val="24"/>
        </w:rPr>
        <w:t xml:space="preserve"> according to selected reasons: </w:t>
      </w:r>
      <w:r w:rsidRPr="00A029F3">
        <w:rPr>
          <w:rFonts w:asciiTheme="minorBidi" w:hAnsiTheme="minorBidi" w:cstheme="minorBidi"/>
          <w:sz w:val="24"/>
        </w:rPr>
        <w:t xml:space="preserve">economic reasons </w:t>
      </w:r>
      <w:r w:rsidR="003D361D">
        <w:rPr>
          <w:rFonts w:asciiTheme="minorBidi" w:hAnsiTheme="minorBidi" w:cstheme="minorBidi"/>
          <w:sz w:val="24"/>
        </w:rPr>
        <w:t>–</w:t>
      </w:r>
      <w:r w:rsidRPr="00A029F3">
        <w:rPr>
          <w:rFonts w:asciiTheme="minorBidi" w:hAnsiTheme="minorBidi" w:cstheme="minorBidi"/>
          <w:sz w:val="24"/>
        </w:rPr>
        <w:t xml:space="preserve"> </w:t>
      </w:r>
      <w:r w:rsidR="003D361D">
        <w:rPr>
          <w:rFonts w:asciiTheme="minorBidi" w:hAnsiTheme="minorBidi" w:cstheme="minorBidi"/>
          <w:sz w:val="24"/>
        </w:rPr>
        <w:t>19.1</w:t>
      </w:r>
      <w:r w:rsidRPr="00A029F3">
        <w:rPr>
          <w:rFonts w:asciiTheme="minorBidi" w:hAnsiTheme="minorBidi" w:cstheme="minorBidi"/>
          <w:sz w:val="24"/>
        </w:rPr>
        <w:t>% (</w:t>
      </w:r>
      <w:r w:rsidR="00370353">
        <w:rPr>
          <w:rFonts w:asciiTheme="minorBidi" w:hAnsiTheme="minorBidi" w:cstheme="minorBidi"/>
          <w:sz w:val="24"/>
        </w:rPr>
        <w:t>17.9</w:t>
      </w:r>
      <w:r w:rsidRPr="00A029F3">
        <w:rPr>
          <w:rFonts w:asciiTheme="minorBidi" w:hAnsiTheme="minorBidi" w:cstheme="minorBidi"/>
          <w:sz w:val="24"/>
        </w:rPr>
        <w:t xml:space="preserve">% </w:t>
      </w:r>
      <w:r w:rsidR="001F682E" w:rsidRPr="00217E80">
        <w:rPr>
          <w:rFonts w:asciiTheme="minorBidi" w:hAnsiTheme="minorBidi" w:cstheme="minorBidi"/>
          <w:sz w:val="24"/>
        </w:rPr>
        <w:t>in the previous month</w:t>
      </w:r>
      <w:r w:rsidRPr="00A029F3">
        <w:rPr>
          <w:rFonts w:asciiTheme="minorBidi" w:hAnsiTheme="minorBidi" w:cstheme="minorBidi"/>
          <w:sz w:val="24"/>
        </w:rPr>
        <w:t xml:space="preserve">), reserves </w:t>
      </w:r>
      <w:r w:rsidR="003D361D">
        <w:rPr>
          <w:rFonts w:asciiTheme="minorBidi" w:hAnsiTheme="minorBidi" w:cstheme="minorBidi"/>
          <w:sz w:val="24"/>
        </w:rPr>
        <w:t>–</w:t>
      </w:r>
      <w:r w:rsidRPr="00A029F3">
        <w:rPr>
          <w:rFonts w:asciiTheme="minorBidi" w:hAnsiTheme="minorBidi" w:cstheme="minorBidi"/>
          <w:sz w:val="24"/>
        </w:rPr>
        <w:t xml:space="preserve"> </w:t>
      </w:r>
      <w:r w:rsidR="003D361D">
        <w:rPr>
          <w:rFonts w:asciiTheme="minorBidi" w:hAnsiTheme="minorBidi" w:cstheme="minorBidi"/>
          <w:sz w:val="24"/>
        </w:rPr>
        <w:t>4</w:t>
      </w:r>
      <w:r w:rsidR="00B26C86">
        <w:rPr>
          <w:rFonts w:asciiTheme="minorBidi" w:hAnsiTheme="minorBidi" w:cstheme="minorBidi"/>
          <w:sz w:val="24"/>
        </w:rPr>
        <w:t>.</w:t>
      </w:r>
      <w:r w:rsidR="003D361D">
        <w:rPr>
          <w:rFonts w:asciiTheme="minorBidi" w:hAnsiTheme="minorBidi" w:cstheme="minorBidi"/>
          <w:sz w:val="24"/>
        </w:rPr>
        <w:t>8</w:t>
      </w:r>
      <w:r w:rsidRPr="00A029F3">
        <w:rPr>
          <w:rFonts w:asciiTheme="minorBidi" w:hAnsiTheme="minorBidi" w:cstheme="minorBidi"/>
          <w:sz w:val="24"/>
        </w:rPr>
        <w:t>% (</w:t>
      </w:r>
      <w:r w:rsidR="00370353">
        <w:rPr>
          <w:rFonts w:asciiTheme="minorBidi" w:hAnsiTheme="minorBidi" w:cstheme="minorBidi"/>
          <w:sz w:val="24"/>
        </w:rPr>
        <w:t>6.2</w:t>
      </w:r>
      <w:r w:rsidR="0025090B" w:rsidRPr="00A029F3">
        <w:rPr>
          <w:rFonts w:asciiTheme="minorBidi" w:hAnsiTheme="minorBidi" w:cstheme="minorBidi"/>
          <w:sz w:val="24"/>
        </w:rPr>
        <w:t xml:space="preserve">% </w:t>
      </w:r>
      <w:r w:rsidR="001F682E" w:rsidRPr="00217E80">
        <w:rPr>
          <w:rFonts w:asciiTheme="minorBidi" w:hAnsiTheme="minorBidi" w:cstheme="minorBidi"/>
          <w:sz w:val="24"/>
        </w:rPr>
        <w:t>in the previous month</w:t>
      </w:r>
      <w:r w:rsidRPr="00A029F3">
        <w:rPr>
          <w:rFonts w:asciiTheme="minorBidi" w:hAnsiTheme="minorBidi" w:cstheme="minorBidi"/>
          <w:sz w:val="24"/>
        </w:rPr>
        <w:t xml:space="preserve">), other </w:t>
      </w:r>
      <w:r w:rsidR="002C1D09">
        <w:rPr>
          <w:rFonts w:asciiTheme="minorBidi" w:hAnsiTheme="minorBidi" w:cstheme="minorBidi"/>
          <w:sz w:val="24"/>
        </w:rPr>
        <w:t>-</w:t>
      </w:r>
      <w:r w:rsidR="00CB3B64" w:rsidRPr="00CB3B64">
        <w:rPr>
          <w:rFonts w:asciiTheme="minorBidi" w:hAnsiTheme="minorBidi" w:cstheme="minorBidi"/>
          <w:sz w:val="24"/>
        </w:rPr>
        <w:t xml:space="preserve"> </w:t>
      </w:r>
      <w:r w:rsidR="00CB3B64" w:rsidRPr="00470AE1">
        <w:rPr>
          <w:rFonts w:asciiTheme="minorBidi" w:hAnsiTheme="minorBidi" w:cstheme="minorBidi"/>
          <w:sz w:val="24"/>
        </w:rPr>
        <w:t>small number not for publishing</w:t>
      </w:r>
      <w:r w:rsidR="00CB3B64" w:rsidRPr="00A029F3">
        <w:rPr>
          <w:rFonts w:asciiTheme="minorBidi" w:hAnsiTheme="minorBidi" w:cstheme="minorBidi"/>
          <w:sz w:val="24"/>
        </w:rPr>
        <w:t xml:space="preserve"> </w:t>
      </w:r>
      <w:r w:rsidRPr="00A029F3">
        <w:rPr>
          <w:rFonts w:asciiTheme="minorBidi" w:hAnsiTheme="minorBidi" w:cstheme="minorBidi"/>
          <w:sz w:val="24"/>
        </w:rPr>
        <w:t>(</w:t>
      </w:r>
      <w:r w:rsidR="00370353">
        <w:rPr>
          <w:rFonts w:asciiTheme="minorBidi" w:hAnsiTheme="minorBidi" w:cstheme="minorBidi"/>
          <w:sz w:val="24"/>
        </w:rPr>
        <w:t>0.7</w:t>
      </w:r>
      <w:r w:rsidR="0025090B" w:rsidRPr="00A029F3">
        <w:rPr>
          <w:rFonts w:asciiTheme="minorBidi" w:hAnsiTheme="minorBidi" w:cstheme="minorBidi"/>
          <w:sz w:val="24"/>
        </w:rPr>
        <w:t xml:space="preserve">% </w:t>
      </w:r>
      <w:r w:rsidR="001F682E" w:rsidRPr="00217E80">
        <w:rPr>
          <w:rFonts w:asciiTheme="minorBidi" w:hAnsiTheme="minorBidi" w:cstheme="minorBidi"/>
          <w:sz w:val="24"/>
        </w:rPr>
        <w:t>in the previous month</w:t>
      </w:r>
      <w:r w:rsidRPr="00A029F3">
        <w:rPr>
          <w:rFonts w:asciiTheme="minorBidi" w:hAnsiTheme="minorBidi" w:cstheme="minorBidi"/>
          <w:sz w:val="24"/>
        </w:rPr>
        <w:t>).</w:t>
      </w:r>
    </w:p>
    <w:p w14:paraId="3D45397B" w14:textId="607AAE59" w:rsidR="00816C73" w:rsidRPr="00EB53C3" w:rsidRDefault="00F8196B" w:rsidP="00EB53C3">
      <w:pPr>
        <w:pStyle w:val="2"/>
        <w:spacing w:before="240" w:after="0"/>
        <w:jc w:val="left"/>
        <w:rPr>
          <w:rFonts w:asciiTheme="minorBidi" w:hAnsiTheme="minorBidi" w:cstheme="minorBidi"/>
          <w:sz w:val="24"/>
          <w:rtl/>
        </w:rPr>
      </w:pPr>
      <w:r>
        <w:rPr>
          <w:rFonts w:asciiTheme="minorBidi" w:hAnsiTheme="minorBidi" w:cstheme="minorBidi"/>
          <w:sz w:val="24"/>
        </w:rPr>
        <w:t>(</w:t>
      </w:r>
      <w:r w:rsidR="00EB53C3" w:rsidRPr="00EB53C3">
        <w:rPr>
          <w:rFonts w:asciiTheme="minorBidi" w:hAnsiTheme="minorBidi" w:cstheme="minorBidi"/>
          <w:sz w:val="24"/>
        </w:rPr>
        <w:t xml:space="preserve">Detailed data on </w:t>
      </w:r>
      <w:r w:rsidR="00C706CE" w:rsidRPr="002253D7">
        <w:rPr>
          <w:rFonts w:asciiTheme="minorBidi" w:hAnsiTheme="minorBidi" w:cstheme="minorBidi"/>
          <w:sz w:val="24"/>
        </w:rPr>
        <w:t xml:space="preserve">persons temporarily absent from work all week </w:t>
      </w:r>
      <w:r w:rsidR="00EB53C3" w:rsidRPr="00EB53C3">
        <w:rPr>
          <w:rFonts w:asciiTheme="minorBidi" w:hAnsiTheme="minorBidi" w:cstheme="minorBidi"/>
          <w:sz w:val="24"/>
        </w:rPr>
        <w:t xml:space="preserve">or part of the week </w:t>
      </w:r>
      <w:r w:rsidR="00051E78">
        <w:rPr>
          <w:rFonts w:asciiTheme="minorBidi" w:hAnsiTheme="minorBidi" w:cstheme="minorBidi"/>
          <w:sz w:val="24"/>
        </w:rPr>
        <w:t>by</w:t>
      </w:r>
      <w:r w:rsidR="00EB53C3" w:rsidRPr="00EB53C3">
        <w:rPr>
          <w:rFonts w:asciiTheme="minorBidi" w:hAnsiTheme="minorBidi" w:cstheme="minorBidi"/>
          <w:sz w:val="24"/>
        </w:rPr>
        <w:t xml:space="preserve"> reason for absence and </w:t>
      </w:r>
      <w:r w:rsidR="00051E78">
        <w:rPr>
          <w:rFonts w:asciiTheme="minorBidi" w:hAnsiTheme="minorBidi" w:cstheme="minorBidi"/>
          <w:sz w:val="24"/>
        </w:rPr>
        <w:t>sex</w:t>
      </w:r>
      <w:r w:rsidR="00EB53C3" w:rsidRPr="00EB53C3">
        <w:rPr>
          <w:rFonts w:asciiTheme="minorBidi" w:hAnsiTheme="minorBidi" w:cstheme="minorBidi"/>
          <w:sz w:val="24"/>
        </w:rPr>
        <w:t xml:space="preserve"> appear in table 8 </w:t>
      </w:r>
      <w:r w:rsidR="004454EC" w:rsidRPr="007075F5">
        <w:rPr>
          <w:rFonts w:ascii="Arial" w:hAnsi="Arial" w:cs="Arial"/>
          <w:sz w:val="24"/>
        </w:rPr>
        <w:t>attached to this media release</w:t>
      </w:r>
      <w:r w:rsidR="00CB3F15">
        <w:rPr>
          <w:rFonts w:asciiTheme="minorBidi" w:hAnsiTheme="minorBidi" w:cstheme="minorBidi"/>
          <w:sz w:val="24"/>
        </w:rPr>
        <w:t>).</w:t>
      </w:r>
    </w:p>
    <w:p w14:paraId="3752A38E" w14:textId="5A2AC19A" w:rsidR="002D11BB" w:rsidRDefault="0071411A" w:rsidP="00B23C3E">
      <w:pPr>
        <w:pStyle w:val="2"/>
        <w:spacing w:before="240" w:after="0"/>
        <w:ind w:right="374"/>
        <w:jc w:val="left"/>
        <w:rPr>
          <w:rFonts w:ascii="Arial" w:hAnsi="Arial" w:cs="Arial"/>
          <w:sz w:val="24"/>
        </w:rPr>
      </w:pPr>
      <w:r w:rsidRPr="00C40703">
        <w:rPr>
          <w:rFonts w:ascii="Arial" w:hAnsi="Arial" w:cs="Arial"/>
          <w:bCs/>
          <w:sz w:val="24"/>
        </w:rPr>
        <w:t>The number of</w:t>
      </w:r>
      <w:r w:rsidRPr="00C40703">
        <w:rPr>
          <w:rFonts w:ascii="Arial" w:hAnsi="Arial" w:cs="Arial"/>
          <w:b/>
          <w:sz w:val="24"/>
        </w:rPr>
        <w:t xml:space="preserve"> employed persons excluding temporarily absent from work all week </w:t>
      </w:r>
      <w:r w:rsidRPr="00C40703">
        <w:rPr>
          <w:rFonts w:asciiTheme="minorBidi" w:hAnsiTheme="minorBidi" w:cstheme="minorBidi"/>
          <w:b/>
          <w:bCs/>
          <w:sz w:val="24"/>
        </w:rPr>
        <w:t>due to economic reasons</w:t>
      </w:r>
      <w:r w:rsidRPr="00C40703">
        <w:rPr>
          <w:rFonts w:ascii="Arial" w:hAnsi="Arial" w:cs="Arial"/>
          <w:bCs/>
          <w:sz w:val="24"/>
        </w:rPr>
        <w:t xml:space="preserve"> </w:t>
      </w:r>
      <w:r w:rsidR="001A5B9A" w:rsidRPr="00C40703">
        <w:rPr>
          <w:rFonts w:asciiTheme="minorBidi" w:hAnsiTheme="minorBidi"/>
          <w:sz w:val="24"/>
        </w:rPr>
        <w:t>increased</w:t>
      </w:r>
      <w:r w:rsidR="005B3009" w:rsidRPr="00C40703">
        <w:rPr>
          <w:rFonts w:asciiTheme="minorBidi" w:hAnsiTheme="minorBidi"/>
          <w:sz w:val="24"/>
        </w:rPr>
        <w:t xml:space="preserve"> </w:t>
      </w:r>
      <w:r w:rsidRPr="00C40703">
        <w:rPr>
          <w:rFonts w:ascii="Arial" w:hAnsi="Arial" w:cs="Arial"/>
          <w:bCs/>
          <w:sz w:val="24"/>
        </w:rPr>
        <w:t xml:space="preserve">by </w:t>
      </w:r>
      <w:r w:rsidR="003D361D">
        <w:rPr>
          <w:rFonts w:ascii="Arial" w:hAnsi="Arial" w:cs="Arial"/>
          <w:bCs/>
          <w:sz w:val="24"/>
        </w:rPr>
        <w:t>1.1</w:t>
      </w:r>
      <w:r w:rsidRPr="00C40703">
        <w:rPr>
          <w:rFonts w:ascii="Arial" w:hAnsi="Arial" w:cs="Arial"/>
          <w:bCs/>
          <w:sz w:val="24"/>
        </w:rPr>
        <w:t xml:space="preserve">% compared </w:t>
      </w:r>
      <w:r w:rsidR="00CF4A6A">
        <w:rPr>
          <w:rFonts w:ascii="Arial" w:hAnsi="Arial" w:cs="Arial"/>
          <w:bCs/>
          <w:sz w:val="24"/>
        </w:rPr>
        <w:t>to</w:t>
      </w:r>
      <w:r w:rsidRPr="00C40703">
        <w:rPr>
          <w:rFonts w:ascii="Arial" w:hAnsi="Arial" w:cs="Arial"/>
          <w:bCs/>
          <w:sz w:val="24"/>
        </w:rPr>
        <w:t xml:space="preserve"> </w:t>
      </w:r>
      <w:r w:rsidRPr="00C40703">
        <w:rPr>
          <w:rFonts w:ascii="Arial" w:hAnsi="Arial" w:cs="Arial"/>
          <w:sz w:val="24"/>
        </w:rPr>
        <w:t xml:space="preserve">the previous month </w:t>
      </w:r>
      <w:r w:rsidRPr="00C40703">
        <w:rPr>
          <w:rFonts w:ascii="Arial" w:hAnsi="Arial" w:cs="Arial"/>
          <w:bCs/>
          <w:sz w:val="24"/>
        </w:rPr>
        <w:t>(</w:t>
      </w:r>
      <w:r w:rsidR="001A5B9A" w:rsidRPr="00C40703">
        <w:rPr>
          <w:rFonts w:ascii="Arial" w:hAnsi="Arial" w:cs="Arial"/>
          <w:bCs/>
          <w:sz w:val="24"/>
        </w:rPr>
        <w:t>an addition</w:t>
      </w:r>
      <w:r w:rsidR="001378A4" w:rsidRPr="00C40703">
        <w:rPr>
          <w:rFonts w:ascii="Arial" w:hAnsi="Arial" w:cs="Arial"/>
          <w:bCs/>
          <w:sz w:val="24"/>
        </w:rPr>
        <w:t xml:space="preserve"> </w:t>
      </w:r>
      <w:r w:rsidR="00BF50A6" w:rsidRPr="00C40703">
        <w:rPr>
          <w:rFonts w:ascii="Arial" w:hAnsi="Arial" w:cs="Arial"/>
          <w:bCs/>
          <w:sz w:val="24"/>
        </w:rPr>
        <w:t>approximately</w:t>
      </w:r>
      <w:r w:rsidR="00BF50A6" w:rsidRPr="00C40703">
        <w:rPr>
          <w:rFonts w:asciiTheme="minorBidi" w:hAnsiTheme="minorBidi" w:cstheme="minorBidi"/>
          <w:bCs/>
          <w:sz w:val="24"/>
        </w:rPr>
        <w:t xml:space="preserve"> </w:t>
      </w:r>
      <w:r w:rsidRPr="00C40703">
        <w:rPr>
          <w:rFonts w:ascii="Arial" w:hAnsi="Arial" w:cs="Arial"/>
          <w:bCs/>
          <w:sz w:val="24"/>
        </w:rPr>
        <w:t xml:space="preserve">of </w:t>
      </w:r>
      <w:r w:rsidR="003D361D" w:rsidRPr="003D361D">
        <w:rPr>
          <w:rFonts w:ascii="Arial" w:hAnsi="Arial" w:cs="Arial"/>
          <w:bCs/>
          <w:sz w:val="24"/>
        </w:rPr>
        <w:t>48</w:t>
      </w:r>
      <w:r w:rsidRPr="003D361D">
        <w:rPr>
          <w:rFonts w:ascii="Arial" w:hAnsi="Arial" w:cs="Arial"/>
          <w:bCs/>
          <w:sz w:val="24"/>
        </w:rPr>
        <w:t>,000 employed</w:t>
      </w:r>
      <w:r w:rsidRPr="00C40703">
        <w:rPr>
          <w:rFonts w:ascii="Arial" w:hAnsi="Arial" w:cs="Arial"/>
          <w:bCs/>
          <w:sz w:val="24"/>
        </w:rPr>
        <w:t xml:space="preserve">). The </w:t>
      </w:r>
      <w:r w:rsidRPr="00C40703">
        <w:rPr>
          <w:rFonts w:ascii="Arial" w:hAnsi="Arial" w:cs="Arial"/>
          <w:b/>
          <w:sz w:val="24"/>
        </w:rPr>
        <w:t xml:space="preserve">employment rate excluding temporarily absent from work all week </w:t>
      </w:r>
      <w:r w:rsidRPr="00C40703">
        <w:rPr>
          <w:rFonts w:asciiTheme="minorBidi" w:hAnsiTheme="minorBidi" w:cstheme="minorBidi"/>
          <w:b/>
          <w:bCs/>
          <w:sz w:val="24"/>
        </w:rPr>
        <w:t>due to economic reasons</w:t>
      </w:r>
      <w:r w:rsidRPr="00C40703">
        <w:rPr>
          <w:rFonts w:ascii="Arial" w:hAnsi="Arial" w:cs="Arial"/>
          <w:bCs/>
          <w:sz w:val="24"/>
        </w:rPr>
        <w:t xml:space="preserve"> of total persons aged 15 and over</w:t>
      </w:r>
      <w:r w:rsidRPr="00C40703">
        <w:rPr>
          <w:rFonts w:ascii="Arial" w:hAnsi="Arial" w:cs="Arial"/>
          <w:sz w:val="24"/>
        </w:rPr>
        <w:t xml:space="preserve"> </w:t>
      </w:r>
      <w:r w:rsidR="0046232D" w:rsidRPr="00C40703">
        <w:rPr>
          <w:rFonts w:asciiTheme="minorBidi" w:hAnsiTheme="minorBidi"/>
          <w:sz w:val="24"/>
        </w:rPr>
        <w:t>rose</w:t>
      </w:r>
      <w:r w:rsidR="00EC7495" w:rsidRPr="00C40703">
        <w:rPr>
          <w:rFonts w:asciiTheme="minorBidi" w:hAnsiTheme="minorBidi"/>
          <w:sz w:val="24"/>
        </w:rPr>
        <w:t xml:space="preserve"> </w:t>
      </w:r>
      <w:r w:rsidR="00FF397A" w:rsidRPr="00C40703">
        <w:rPr>
          <w:rFonts w:ascii="Arial" w:hAnsi="Arial" w:cs="Arial"/>
          <w:bCs/>
          <w:sz w:val="24"/>
        </w:rPr>
        <w:t xml:space="preserve">to </w:t>
      </w:r>
      <w:r w:rsidR="003D361D">
        <w:rPr>
          <w:rFonts w:ascii="Arial" w:hAnsi="Arial" w:cs="Arial"/>
          <w:bCs/>
          <w:sz w:val="24"/>
        </w:rPr>
        <w:t>60.4</w:t>
      </w:r>
      <w:r w:rsidRPr="00C40703">
        <w:rPr>
          <w:rFonts w:ascii="Arial" w:hAnsi="Arial" w:cs="Arial"/>
          <w:bCs/>
          <w:sz w:val="24"/>
        </w:rPr>
        <w:t xml:space="preserve">% in </w:t>
      </w:r>
      <w:r w:rsidR="00E00438">
        <w:rPr>
          <w:rFonts w:ascii="Arial" w:hAnsi="Arial" w:cs="Arial"/>
          <w:bCs/>
          <w:sz w:val="24"/>
        </w:rPr>
        <w:t>March</w:t>
      </w:r>
      <w:r w:rsidR="007823BE" w:rsidRPr="00C40703">
        <w:rPr>
          <w:rFonts w:ascii="Arial" w:hAnsi="Arial" w:cs="Arial"/>
          <w:bCs/>
          <w:sz w:val="24"/>
        </w:rPr>
        <w:t xml:space="preserve"> </w:t>
      </w:r>
      <w:r w:rsidR="006D4DB4" w:rsidRPr="00C40703">
        <w:rPr>
          <w:rFonts w:ascii="Arial" w:hAnsi="Arial" w:cs="Arial"/>
          <w:bCs/>
          <w:sz w:val="24"/>
        </w:rPr>
        <w:t>202</w:t>
      </w:r>
      <w:r w:rsidR="009C3BB0" w:rsidRPr="00C40703">
        <w:rPr>
          <w:rFonts w:ascii="Arial" w:hAnsi="Arial" w:cs="Arial"/>
          <w:bCs/>
          <w:sz w:val="24"/>
        </w:rPr>
        <w:t>4</w:t>
      </w:r>
      <w:r w:rsidRPr="00C40703">
        <w:rPr>
          <w:rFonts w:ascii="Arial" w:hAnsi="Arial" w:cs="Arial"/>
          <w:bCs/>
          <w:sz w:val="24"/>
        </w:rPr>
        <w:t xml:space="preserve"> (</w:t>
      </w:r>
      <w:r w:rsidR="001D5A73" w:rsidRPr="00B23C3E">
        <w:rPr>
          <w:rFonts w:ascii="Arial" w:hAnsi="Arial" w:cs="Arial"/>
          <w:bCs/>
          <w:sz w:val="24"/>
        </w:rPr>
        <w:t>5</w:t>
      </w:r>
      <w:r w:rsidR="00B23C3E" w:rsidRPr="00B23C3E">
        <w:rPr>
          <w:rFonts w:ascii="Arial" w:hAnsi="Arial" w:cs="Arial" w:hint="cs"/>
          <w:b/>
          <w:sz w:val="24"/>
          <w:rtl/>
        </w:rPr>
        <w:t>9</w:t>
      </w:r>
      <w:r w:rsidR="001D5A73" w:rsidRPr="00214921">
        <w:rPr>
          <w:rFonts w:ascii="Arial" w:hAnsi="Arial" w:cs="Arial"/>
          <w:bCs/>
          <w:sz w:val="24"/>
        </w:rPr>
        <w:t>.</w:t>
      </w:r>
      <w:r w:rsidR="00214921" w:rsidRPr="00214921">
        <w:rPr>
          <w:rFonts w:ascii="Arial" w:hAnsi="Arial" w:cs="Arial"/>
          <w:bCs/>
          <w:sz w:val="24"/>
        </w:rPr>
        <w:t>9</w:t>
      </w:r>
      <w:r w:rsidR="009C5542" w:rsidRPr="00C40703">
        <w:rPr>
          <w:rFonts w:asciiTheme="minorBidi" w:hAnsiTheme="minorBidi" w:cstheme="minorBidi"/>
          <w:sz w:val="24"/>
        </w:rPr>
        <w:t>% in the previous month</w:t>
      </w:r>
      <w:r w:rsidRPr="00C40703">
        <w:rPr>
          <w:rFonts w:ascii="Arial" w:hAnsi="Arial" w:cs="Arial"/>
          <w:bCs/>
          <w:sz w:val="24"/>
        </w:rPr>
        <w:t>).</w:t>
      </w:r>
      <w:r w:rsidRPr="006D6E8A">
        <w:rPr>
          <w:rFonts w:ascii="Arial" w:hAnsi="Arial" w:cs="Arial"/>
          <w:bCs/>
          <w:sz w:val="24"/>
        </w:rPr>
        <w:t xml:space="preserve"> </w:t>
      </w:r>
    </w:p>
    <w:p w14:paraId="297456BA" w14:textId="5445255C" w:rsidR="004D4D2D" w:rsidRDefault="0071411A" w:rsidP="00604566">
      <w:pPr>
        <w:pStyle w:val="2"/>
        <w:spacing w:before="240" w:after="0"/>
        <w:ind w:right="374"/>
        <w:jc w:val="left"/>
        <w:rPr>
          <w:rFonts w:ascii="Arial" w:hAnsi="Arial" w:cs="Arial"/>
          <w:sz w:val="24"/>
        </w:rPr>
      </w:pPr>
      <w:r w:rsidRPr="005706DD">
        <w:rPr>
          <w:rFonts w:ascii="Arial" w:hAnsi="Arial" w:cs="Arial"/>
          <w:sz w:val="24"/>
        </w:rPr>
        <w:t xml:space="preserve">The </w:t>
      </w:r>
      <w:r w:rsidRPr="005706DD">
        <w:rPr>
          <w:rFonts w:ascii="Arial" w:hAnsi="Arial" w:cs="Arial"/>
          <w:b/>
          <w:bCs/>
          <w:sz w:val="24"/>
        </w:rPr>
        <w:t>unemployment</w:t>
      </w:r>
      <w:r w:rsidRPr="006D6E8A">
        <w:rPr>
          <w:rFonts w:ascii="Arial" w:hAnsi="Arial" w:cs="Arial"/>
          <w:b/>
          <w:bCs/>
          <w:sz w:val="24"/>
        </w:rPr>
        <w:t xml:space="preserve"> rate</w:t>
      </w:r>
      <w:r w:rsidRPr="006D6E8A">
        <w:rPr>
          <w:rFonts w:ascii="Arial" w:hAnsi="Arial" w:cs="Arial"/>
          <w:sz w:val="24"/>
        </w:rPr>
        <w:t xml:space="preserve"> in </w:t>
      </w:r>
      <w:r w:rsidR="00E00438">
        <w:rPr>
          <w:rFonts w:ascii="Arial" w:hAnsi="Arial" w:cs="Arial"/>
          <w:sz w:val="24"/>
        </w:rPr>
        <w:t>March</w:t>
      </w:r>
      <w:r w:rsidR="007823BE" w:rsidRPr="006D6E8A">
        <w:rPr>
          <w:rFonts w:ascii="Arial" w:hAnsi="Arial" w:cs="Arial"/>
          <w:sz w:val="24"/>
        </w:rPr>
        <w:t xml:space="preserve"> </w:t>
      </w:r>
      <w:r w:rsidR="006D4DB4" w:rsidRPr="006D6E8A">
        <w:rPr>
          <w:rFonts w:ascii="Arial" w:hAnsi="Arial" w:cs="Arial"/>
          <w:sz w:val="24"/>
        </w:rPr>
        <w:t>202</w:t>
      </w:r>
      <w:r w:rsidR="009C3BB0">
        <w:rPr>
          <w:rFonts w:ascii="Arial" w:hAnsi="Arial" w:cs="Arial"/>
          <w:sz w:val="24"/>
        </w:rPr>
        <w:t>4</w:t>
      </w:r>
      <w:r w:rsidRPr="006D6E8A">
        <w:rPr>
          <w:rFonts w:ascii="Arial" w:hAnsi="Arial" w:cs="Arial"/>
          <w:sz w:val="24"/>
        </w:rPr>
        <w:t xml:space="preserve"> </w:t>
      </w:r>
      <w:r w:rsidR="008E78BB" w:rsidRPr="009811AB">
        <w:rPr>
          <w:rFonts w:asciiTheme="minorBidi" w:hAnsiTheme="minorBidi"/>
          <w:sz w:val="24"/>
        </w:rPr>
        <w:t xml:space="preserve">declined </w:t>
      </w:r>
      <w:r w:rsidR="004B4818">
        <w:rPr>
          <w:rFonts w:ascii="Arial" w:hAnsi="Arial" w:cs="Arial"/>
          <w:sz w:val="24"/>
        </w:rPr>
        <w:t xml:space="preserve">to </w:t>
      </w:r>
      <w:r w:rsidR="00650798" w:rsidRPr="00715FAE">
        <w:rPr>
          <w:rFonts w:ascii="Arial" w:hAnsi="Arial" w:cs="Arial"/>
          <w:sz w:val="24"/>
        </w:rPr>
        <w:t>3.</w:t>
      </w:r>
      <w:r w:rsidR="003D361D">
        <w:rPr>
          <w:rFonts w:ascii="Arial" w:hAnsi="Arial" w:cs="Arial"/>
          <w:sz w:val="24"/>
        </w:rPr>
        <w:t>1</w:t>
      </w:r>
      <w:r w:rsidRPr="00715FAE">
        <w:rPr>
          <w:rFonts w:ascii="Arial" w:hAnsi="Arial" w:cs="Arial"/>
          <w:sz w:val="24"/>
        </w:rPr>
        <w:t>%</w:t>
      </w:r>
      <w:r w:rsidRPr="007075F5">
        <w:rPr>
          <w:rFonts w:ascii="Arial" w:hAnsi="Arial" w:cs="Arial"/>
          <w:sz w:val="24"/>
        </w:rPr>
        <w:t xml:space="preserve"> (</w:t>
      </w:r>
      <w:r w:rsidR="001D5A73" w:rsidRPr="00715FAE">
        <w:rPr>
          <w:rFonts w:ascii="Arial" w:hAnsi="Arial" w:cs="Arial"/>
          <w:sz w:val="24"/>
        </w:rPr>
        <w:t>3.</w:t>
      </w:r>
      <w:r w:rsidR="00894274">
        <w:rPr>
          <w:rFonts w:ascii="Arial" w:hAnsi="Arial" w:cs="Arial"/>
          <w:sz w:val="24"/>
        </w:rPr>
        <w:t>2</w:t>
      </w:r>
      <w:r w:rsidR="0025090B" w:rsidRPr="00715FAE">
        <w:rPr>
          <w:rFonts w:ascii="Arial" w:hAnsi="Arial" w:cs="Arial"/>
          <w:sz w:val="24"/>
        </w:rPr>
        <w:t>%</w:t>
      </w:r>
      <w:r w:rsidR="0025090B" w:rsidRPr="007075F5">
        <w:rPr>
          <w:rFonts w:ascii="Arial" w:hAnsi="Arial" w:cs="Arial"/>
          <w:sz w:val="24"/>
        </w:rPr>
        <w:t xml:space="preserve"> </w:t>
      </w:r>
      <w:r w:rsidR="00B4779D" w:rsidRPr="007075F5">
        <w:rPr>
          <w:rFonts w:asciiTheme="minorBidi" w:hAnsiTheme="minorBidi" w:cstheme="minorBidi"/>
          <w:sz w:val="24"/>
        </w:rPr>
        <w:t>in the previous month</w:t>
      </w:r>
      <w:r w:rsidRPr="007075F5">
        <w:rPr>
          <w:rFonts w:ascii="Arial" w:hAnsi="Arial" w:cs="Arial"/>
          <w:sz w:val="24"/>
        </w:rPr>
        <w:t xml:space="preserve">). </w:t>
      </w:r>
    </w:p>
    <w:p w14:paraId="0A1C80B3" w14:textId="29CF955E" w:rsidR="009933EF" w:rsidRDefault="009933EF" w:rsidP="00604566">
      <w:pPr>
        <w:pStyle w:val="2"/>
        <w:spacing w:before="240" w:after="0"/>
        <w:ind w:right="374"/>
        <w:jc w:val="left"/>
        <w:rPr>
          <w:rFonts w:ascii="Arial" w:hAnsi="Arial" w:cs="Arial"/>
          <w:sz w:val="24"/>
        </w:rPr>
      </w:pPr>
      <w:r w:rsidRPr="00494AEE">
        <w:rPr>
          <w:rFonts w:ascii="Arial" w:hAnsi="Arial" w:cs="Arial"/>
          <w:sz w:val="24"/>
        </w:rPr>
        <w:t xml:space="preserve">Among the unemployed persons in </w:t>
      </w:r>
      <w:r w:rsidR="00E00438">
        <w:rPr>
          <w:rFonts w:ascii="Arial" w:hAnsi="Arial" w:cs="Arial"/>
          <w:sz w:val="24"/>
        </w:rPr>
        <w:t>March</w:t>
      </w:r>
      <w:r w:rsidRPr="00494AEE">
        <w:rPr>
          <w:rFonts w:ascii="Arial" w:hAnsi="Arial" w:cs="Arial"/>
          <w:sz w:val="24"/>
        </w:rPr>
        <w:t xml:space="preserve"> 202</w:t>
      </w:r>
      <w:r w:rsidR="009C3BB0">
        <w:rPr>
          <w:rFonts w:ascii="Arial" w:hAnsi="Arial" w:cs="Arial"/>
          <w:sz w:val="24"/>
        </w:rPr>
        <w:t>4</w:t>
      </w:r>
      <w:r w:rsidRPr="00494AEE">
        <w:rPr>
          <w:rFonts w:ascii="Arial" w:hAnsi="Arial" w:cs="Arial"/>
          <w:sz w:val="24"/>
        </w:rPr>
        <w:t xml:space="preserve">, there were </w:t>
      </w:r>
      <w:r w:rsidR="00E1696C" w:rsidRPr="00464883">
        <w:rPr>
          <w:rFonts w:ascii="Arial" w:hAnsi="Arial" w:cs="Arial"/>
          <w:bCs/>
          <w:sz w:val="24"/>
        </w:rPr>
        <w:t>approximately</w:t>
      </w:r>
      <w:r w:rsidR="00E1696C" w:rsidRPr="00464883">
        <w:rPr>
          <w:rFonts w:asciiTheme="minorBidi" w:hAnsiTheme="minorBidi" w:cstheme="minorBidi"/>
          <w:bCs/>
          <w:sz w:val="24"/>
        </w:rPr>
        <w:t xml:space="preserve"> </w:t>
      </w:r>
      <w:r w:rsidR="003D361D">
        <w:rPr>
          <w:rFonts w:ascii="Arial" w:hAnsi="Arial" w:cs="Arial"/>
          <w:sz w:val="24"/>
        </w:rPr>
        <w:t>106</w:t>
      </w:r>
      <w:r w:rsidRPr="00464883">
        <w:rPr>
          <w:rFonts w:ascii="Arial" w:hAnsi="Arial" w:cs="Arial"/>
          <w:sz w:val="24"/>
        </w:rPr>
        <w:t>,</w:t>
      </w:r>
      <w:r w:rsidR="00E1696C" w:rsidRPr="00464883">
        <w:rPr>
          <w:rFonts w:ascii="Arial" w:hAnsi="Arial" w:cs="Arial"/>
          <w:sz w:val="24"/>
        </w:rPr>
        <w:t>0</w:t>
      </w:r>
      <w:r w:rsidRPr="00464883">
        <w:rPr>
          <w:rFonts w:ascii="Arial" w:hAnsi="Arial" w:cs="Arial"/>
          <w:sz w:val="24"/>
        </w:rPr>
        <w:t xml:space="preserve">00 </w:t>
      </w:r>
      <w:r w:rsidRPr="00494AEE">
        <w:rPr>
          <w:rFonts w:ascii="Arial" w:hAnsi="Arial" w:cs="Arial"/>
          <w:sz w:val="24"/>
        </w:rPr>
        <w:t>who stopped working at their last workplace during the last two years (</w:t>
      </w:r>
      <w:r w:rsidR="00E1696C" w:rsidRPr="00464883">
        <w:rPr>
          <w:rFonts w:ascii="Arial" w:hAnsi="Arial" w:cs="Arial"/>
          <w:bCs/>
          <w:sz w:val="24"/>
        </w:rPr>
        <w:t>approximately</w:t>
      </w:r>
      <w:r w:rsidR="00E1696C" w:rsidRPr="00464883">
        <w:rPr>
          <w:rFonts w:asciiTheme="minorBidi" w:hAnsiTheme="minorBidi" w:cstheme="minorBidi"/>
          <w:bCs/>
          <w:sz w:val="24"/>
        </w:rPr>
        <w:t xml:space="preserve"> </w:t>
      </w:r>
      <w:r w:rsidRPr="00464883">
        <w:rPr>
          <w:rFonts w:ascii="Arial" w:hAnsi="Arial" w:cs="Arial"/>
          <w:sz w:val="24"/>
        </w:rPr>
        <w:t>1</w:t>
      </w:r>
      <w:r w:rsidR="00894274">
        <w:rPr>
          <w:rFonts w:ascii="Arial" w:hAnsi="Arial" w:cs="Arial"/>
          <w:sz w:val="24"/>
        </w:rPr>
        <w:t>12</w:t>
      </w:r>
      <w:r w:rsidRPr="00464883">
        <w:rPr>
          <w:rFonts w:ascii="Arial" w:hAnsi="Arial" w:cs="Arial"/>
          <w:sz w:val="24"/>
        </w:rPr>
        <w:t>,</w:t>
      </w:r>
      <w:r w:rsidR="00E1696C" w:rsidRPr="00464883">
        <w:rPr>
          <w:rFonts w:ascii="Arial" w:hAnsi="Arial" w:cs="Arial"/>
          <w:sz w:val="24"/>
        </w:rPr>
        <w:t>0</w:t>
      </w:r>
      <w:r w:rsidRPr="00464883">
        <w:rPr>
          <w:rFonts w:ascii="Arial" w:hAnsi="Arial" w:cs="Arial"/>
          <w:sz w:val="24"/>
        </w:rPr>
        <w:t xml:space="preserve">00 </w:t>
      </w:r>
      <w:r w:rsidRPr="00494AEE">
        <w:rPr>
          <w:rFonts w:ascii="Arial" w:hAnsi="Arial" w:cs="Arial"/>
          <w:sz w:val="24"/>
        </w:rPr>
        <w:t xml:space="preserve">in the previous month). </w:t>
      </w:r>
      <w:r w:rsidRPr="00D808FA">
        <w:rPr>
          <w:rFonts w:ascii="Arial" w:hAnsi="Arial" w:cs="Arial"/>
          <w:sz w:val="24"/>
        </w:rPr>
        <w:t>Of them:</w:t>
      </w:r>
      <w:r w:rsidR="009756D2" w:rsidRPr="00D808FA">
        <w:t xml:space="preserve"> </w:t>
      </w:r>
      <w:r w:rsidR="009756D2" w:rsidRPr="00D808FA">
        <w:rPr>
          <w:rFonts w:ascii="Arial" w:hAnsi="Arial" w:cs="Arial"/>
          <w:sz w:val="24"/>
        </w:rPr>
        <w:t>approximately</w:t>
      </w:r>
      <w:r w:rsidRPr="00D808FA">
        <w:rPr>
          <w:rFonts w:ascii="Arial" w:hAnsi="Arial" w:cs="Arial"/>
          <w:sz w:val="24"/>
        </w:rPr>
        <w:t xml:space="preserve"> 1</w:t>
      </w:r>
      <w:r w:rsidR="003D361D">
        <w:rPr>
          <w:rFonts w:ascii="Arial" w:hAnsi="Arial" w:cs="Arial"/>
          <w:sz w:val="24"/>
        </w:rPr>
        <w:t>4</w:t>
      </w:r>
      <w:r w:rsidRPr="00D808FA">
        <w:rPr>
          <w:rFonts w:ascii="Arial" w:hAnsi="Arial" w:cs="Arial"/>
          <w:sz w:val="24"/>
        </w:rPr>
        <w:t xml:space="preserve">,000 worked in </w:t>
      </w:r>
      <w:r w:rsidR="00FE39DC" w:rsidRPr="00FE39DC">
        <w:rPr>
          <w:rFonts w:ascii="Arial" w:hAnsi="Arial" w:cs="Arial"/>
          <w:b/>
          <w:bCs/>
          <w:sz w:val="24"/>
        </w:rPr>
        <w:t>Human health and social work activities</w:t>
      </w:r>
      <w:r w:rsidR="00D808FA" w:rsidRPr="00D808FA">
        <w:rPr>
          <w:rFonts w:ascii="Arial" w:hAnsi="Arial" w:cs="Arial"/>
          <w:sz w:val="24"/>
        </w:rPr>
        <w:t xml:space="preserve"> and</w:t>
      </w:r>
      <w:r w:rsidR="009756D2" w:rsidRPr="00D808FA">
        <w:t xml:space="preserve"> </w:t>
      </w:r>
      <w:r w:rsidR="009756D2" w:rsidRPr="00D808FA">
        <w:rPr>
          <w:rFonts w:ascii="Arial" w:hAnsi="Arial" w:cs="Arial"/>
          <w:sz w:val="24"/>
        </w:rPr>
        <w:t xml:space="preserve">approximately </w:t>
      </w:r>
      <w:r w:rsidR="00E1696C" w:rsidRPr="00604566">
        <w:rPr>
          <w:rFonts w:ascii="Arial" w:hAnsi="Arial" w:cs="Arial"/>
          <w:sz w:val="24"/>
        </w:rPr>
        <w:t>1</w:t>
      </w:r>
      <w:r w:rsidR="003D361D">
        <w:rPr>
          <w:rFonts w:ascii="Arial" w:hAnsi="Arial" w:cs="Arial"/>
          <w:sz w:val="24"/>
        </w:rPr>
        <w:t>2</w:t>
      </w:r>
      <w:r w:rsidRPr="00604566">
        <w:rPr>
          <w:rFonts w:ascii="Arial" w:hAnsi="Arial" w:cs="Arial"/>
          <w:sz w:val="24"/>
        </w:rPr>
        <w:t>,</w:t>
      </w:r>
      <w:r w:rsidR="004262E7" w:rsidRPr="00604566">
        <w:rPr>
          <w:rFonts w:ascii="Arial" w:hAnsi="Arial" w:cs="Arial"/>
          <w:sz w:val="24"/>
        </w:rPr>
        <w:t>0</w:t>
      </w:r>
      <w:r w:rsidRPr="00604566">
        <w:rPr>
          <w:rFonts w:ascii="Arial" w:hAnsi="Arial" w:cs="Arial"/>
          <w:sz w:val="24"/>
        </w:rPr>
        <w:t>00</w:t>
      </w:r>
      <w:r w:rsidRPr="00D808FA">
        <w:rPr>
          <w:rFonts w:ascii="Arial" w:hAnsi="Arial" w:cs="Arial"/>
          <w:sz w:val="24"/>
        </w:rPr>
        <w:t xml:space="preserve"> worked in </w:t>
      </w:r>
      <w:r w:rsidR="003D361D" w:rsidRPr="003D361D">
        <w:rPr>
          <w:rFonts w:ascii="Arial" w:hAnsi="Arial" w:cs="Arial"/>
          <w:b/>
          <w:bCs/>
          <w:sz w:val="24"/>
        </w:rPr>
        <w:t>Wholesale and retail trade and repair of motor vehicles</w:t>
      </w:r>
      <w:r w:rsidR="0016230D" w:rsidRPr="00D808FA">
        <w:rPr>
          <w:rFonts w:ascii="Arial" w:hAnsi="Arial" w:cs="Arial"/>
          <w:sz w:val="24"/>
        </w:rPr>
        <w:t>.</w:t>
      </w:r>
      <w:r w:rsidR="009756D2" w:rsidRPr="00D808FA">
        <w:rPr>
          <w:rFonts w:ascii="Arial" w:hAnsi="Arial" w:cs="Arial"/>
          <w:sz w:val="24"/>
        </w:rPr>
        <w:t xml:space="preserve"> </w:t>
      </w:r>
      <w:r w:rsidR="004D4D2D" w:rsidRPr="00D808FA">
        <w:rPr>
          <w:rFonts w:ascii="Arial" w:hAnsi="Arial" w:cs="Arial"/>
          <w:sz w:val="24"/>
        </w:rPr>
        <w:t>(</w:t>
      </w:r>
      <w:r w:rsidRPr="00D808FA">
        <w:rPr>
          <w:rFonts w:ascii="Arial" w:hAnsi="Arial" w:cs="Arial"/>
          <w:sz w:val="24"/>
        </w:rPr>
        <w:t>Detailed data on</w:t>
      </w:r>
      <w:r w:rsidRPr="00494AEE">
        <w:rPr>
          <w:rFonts w:ascii="Arial" w:hAnsi="Arial" w:cs="Arial"/>
          <w:sz w:val="24"/>
        </w:rPr>
        <w:t xml:space="preserve"> the unemployed persons according to the last economic activity and gender, is presented in table 14 attached to this media release</w:t>
      </w:r>
      <w:r w:rsidR="004D4D2D">
        <w:rPr>
          <w:rFonts w:ascii="Arial" w:hAnsi="Arial" w:cs="Arial"/>
          <w:sz w:val="24"/>
        </w:rPr>
        <w:t>)</w:t>
      </w:r>
      <w:r w:rsidRPr="00494AEE">
        <w:rPr>
          <w:rFonts w:ascii="Arial" w:hAnsi="Arial" w:cs="Arial"/>
          <w:sz w:val="24"/>
        </w:rPr>
        <w:t>.</w:t>
      </w:r>
    </w:p>
    <w:p w14:paraId="1F189EFB" w14:textId="511D86EB" w:rsidR="0071411A" w:rsidRDefault="0071411A" w:rsidP="00604566">
      <w:pPr>
        <w:pStyle w:val="2"/>
        <w:spacing w:before="240" w:after="0"/>
        <w:ind w:right="374"/>
        <w:jc w:val="left"/>
        <w:rPr>
          <w:rFonts w:ascii="Arial" w:hAnsi="Arial" w:cs="Arial"/>
          <w:sz w:val="24"/>
        </w:rPr>
      </w:pPr>
      <w:r w:rsidRPr="007075F5">
        <w:rPr>
          <w:rFonts w:ascii="Arial" w:hAnsi="Arial" w:cs="Arial"/>
          <w:sz w:val="24"/>
        </w:rPr>
        <w:t xml:space="preserve">The number of persons </w:t>
      </w:r>
      <w:r w:rsidRPr="007075F5">
        <w:rPr>
          <w:rFonts w:ascii="Arial" w:hAnsi="Arial" w:cs="Arial"/>
          <w:b/>
          <w:bCs/>
          <w:sz w:val="24"/>
        </w:rPr>
        <w:t xml:space="preserve">not in the labour force who stopped working due to dismissal or closure of the workplace </w:t>
      </w:r>
      <w:r w:rsidR="00FC011D" w:rsidRPr="007075F5">
        <w:rPr>
          <w:rFonts w:ascii="Arial" w:hAnsi="Arial" w:cs="Arial"/>
          <w:b/>
          <w:bCs/>
          <w:sz w:val="24"/>
        </w:rPr>
        <w:t>during the last two years</w:t>
      </w:r>
      <w:r w:rsidRPr="007075F5">
        <w:rPr>
          <w:rFonts w:ascii="Arial" w:hAnsi="Arial" w:cs="Arial"/>
          <w:sz w:val="24"/>
        </w:rPr>
        <w:t xml:space="preserve"> </w:t>
      </w:r>
      <w:r w:rsidR="007962A6" w:rsidRPr="009811AB">
        <w:rPr>
          <w:rFonts w:asciiTheme="minorBidi" w:hAnsiTheme="minorBidi"/>
          <w:sz w:val="24"/>
        </w:rPr>
        <w:t xml:space="preserve">declined </w:t>
      </w:r>
      <w:r w:rsidR="002D11BB" w:rsidRPr="006D6E8A">
        <w:rPr>
          <w:rFonts w:ascii="Arial" w:hAnsi="Arial" w:cs="Arial"/>
          <w:bCs/>
          <w:sz w:val="24"/>
        </w:rPr>
        <w:t>approximately</w:t>
      </w:r>
      <w:r w:rsidR="002D11BB" w:rsidRPr="006D6E8A">
        <w:rPr>
          <w:rFonts w:asciiTheme="minorBidi" w:hAnsiTheme="minorBidi" w:cstheme="minorBidi"/>
          <w:bCs/>
          <w:sz w:val="24"/>
        </w:rPr>
        <w:t xml:space="preserve"> </w:t>
      </w:r>
      <w:r w:rsidR="0084339A" w:rsidRPr="00041E3A">
        <w:rPr>
          <w:rFonts w:ascii="Arial" w:hAnsi="Arial" w:cs="Arial"/>
          <w:bCs/>
          <w:sz w:val="24"/>
        </w:rPr>
        <w:t>to</w:t>
      </w:r>
      <w:r w:rsidRPr="00041E3A">
        <w:rPr>
          <w:rFonts w:ascii="Arial" w:hAnsi="Arial" w:cs="Arial"/>
          <w:bCs/>
          <w:sz w:val="24"/>
        </w:rPr>
        <w:t xml:space="preserve"> </w:t>
      </w:r>
      <w:r w:rsidR="00863326">
        <w:rPr>
          <w:rFonts w:ascii="Arial" w:hAnsi="Arial" w:cs="Arial"/>
          <w:bCs/>
          <w:sz w:val="24"/>
        </w:rPr>
        <w:t>4</w:t>
      </w:r>
      <w:r w:rsidR="003D361D">
        <w:rPr>
          <w:rFonts w:ascii="Arial" w:hAnsi="Arial" w:cs="Arial"/>
          <w:bCs/>
          <w:sz w:val="24"/>
        </w:rPr>
        <w:t>1</w:t>
      </w:r>
      <w:r w:rsidRPr="00C526DE">
        <w:rPr>
          <w:rFonts w:ascii="Arial" w:hAnsi="Arial" w:cs="Arial"/>
          <w:bCs/>
          <w:sz w:val="24"/>
        </w:rPr>
        <w:t>,000 in</w:t>
      </w:r>
      <w:r w:rsidRPr="00C526DE">
        <w:rPr>
          <w:rFonts w:ascii="Arial" w:hAnsi="Arial" w:cs="Arial"/>
          <w:sz w:val="24"/>
        </w:rPr>
        <w:t xml:space="preserve"> </w:t>
      </w:r>
      <w:r w:rsidR="00E00438">
        <w:rPr>
          <w:rFonts w:ascii="Arial" w:hAnsi="Arial" w:cs="Arial"/>
          <w:sz w:val="24"/>
        </w:rPr>
        <w:t>March</w:t>
      </w:r>
      <w:r w:rsidRPr="00C526DE">
        <w:rPr>
          <w:rFonts w:ascii="Arial" w:hAnsi="Arial" w:cs="Arial"/>
          <w:sz w:val="24"/>
        </w:rPr>
        <w:t xml:space="preserve"> </w:t>
      </w:r>
      <w:r w:rsidR="006D4DB4" w:rsidRPr="00C526DE">
        <w:rPr>
          <w:rFonts w:ascii="Arial" w:hAnsi="Arial" w:cs="Arial"/>
          <w:sz w:val="24"/>
        </w:rPr>
        <w:t>202</w:t>
      </w:r>
      <w:r w:rsidR="009C3BB0">
        <w:rPr>
          <w:rFonts w:ascii="Arial" w:hAnsi="Arial" w:cs="Arial"/>
          <w:sz w:val="24"/>
        </w:rPr>
        <w:t>4</w:t>
      </w:r>
      <w:r w:rsidRPr="00C526DE">
        <w:rPr>
          <w:rFonts w:ascii="Arial" w:hAnsi="Arial" w:cs="Arial"/>
          <w:sz w:val="24"/>
        </w:rPr>
        <w:t xml:space="preserve"> (</w:t>
      </w:r>
      <w:r w:rsidR="0046232D" w:rsidRPr="007075F5">
        <w:rPr>
          <w:rFonts w:ascii="Arial" w:hAnsi="Arial" w:cs="Arial"/>
          <w:bCs/>
          <w:sz w:val="24"/>
        </w:rPr>
        <w:t>approximately</w:t>
      </w:r>
      <w:r w:rsidR="0046232D">
        <w:rPr>
          <w:rFonts w:ascii="Arial" w:hAnsi="Arial" w:cs="Arial"/>
          <w:sz w:val="24"/>
        </w:rPr>
        <w:t xml:space="preserve"> </w:t>
      </w:r>
      <w:r w:rsidR="00894274">
        <w:rPr>
          <w:rFonts w:ascii="Arial" w:hAnsi="Arial" w:cs="Arial"/>
          <w:bCs/>
          <w:sz w:val="24"/>
        </w:rPr>
        <w:t>46</w:t>
      </w:r>
      <w:r w:rsidR="001D5A73" w:rsidRPr="00C526DE">
        <w:rPr>
          <w:rFonts w:ascii="Arial" w:hAnsi="Arial" w:cs="Arial"/>
          <w:bCs/>
          <w:sz w:val="24"/>
        </w:rPr>
        <w:t xml:space="preserve">,000 </w:t>
      </w:r>
      <w:r w:rsidR="00043087" w:rsidRPr="00C526DE">
        <w:rPr>
          <w:rFonts w:ascii="Arial" w:hAnsi="Arial" w:cs="Arial"/>
          <w:sz w:val="24"/>
        </w:rPr>
        <w:t>persons in the previous month</w:t>
      </w:r>
      <w:r w:rsidRPr="00C526DE">
        <w:rPr>
          <w:rFonts w:ascii="Arial" w:hAnsi="Arial" w:cs="Arial"/>
          <w:sz w:val="24"/>
        </w:rPr>
        <w:t xml:space="preserve">). </w:t>
      </w:r>
      <w:r w:rsidR="00575969">
        <w:rPr>
          <w:rFonts w:ascii="Arial" w:hAnsi="Arial" w:cs="Arial"/>
          <w:sz w:val="24"/>
        </w:rPr>
        <w:t>(</w:t>
      </w:r>
      <w:r w:rsidR="00FA091B" w:rsidRPr="00806FAF">
        <w:rPr>
          <w:rFonts w:ascii="Arial" w:hAnsi="Arial" w:cs="Arial"/>
          <w:sz w:val="24"/>
        </w:rPr>
        <w:t xml:space="preserve">Detailed </w:t>
      </w:r>
      <w:r w:rsidR="00784AF0" w:rsidRPr="00806FAF">
        <w:rPr>
          <w:rFonts w:ascii="Arial" w:hAnsi="Arial" w:cs="Arial"/>
          <w:sz w:val="24"/>
        </w:rPr>
        <w:t xml:space="preserve">data on the </w:t>
      </w:r>
      <w:r w:rsidR="00FA091B" w:rsidRPr="00806FAF">
        <w:rPr>
          <w:rFonts w:ascii="Arial" w:hAnsi="Arial" w:cs="Arial"/>
          <w:sz w:val="24"/>
        </w:rPr>
        <w:t>unemploy</w:t>
      </w:r>
      <w:r w:rsidR="00627658" w:rsidRPr="00806FAF">
        <w:rPr>
          <w:rFonts w:ascii="Arial" w:hAnsi="Arial" w:cs="Arial"/>
          <w:sz w:val="24"/>
        </w:rPr>
        <w:t>ed p</w:t>
      </w:r>
      <w:r w:rsidR="00760387" w:rsidRPr="00806FAF">
        <w:rPr>
          <w:rFonts w:ascii="Arial" w:hAnsi="Arial" w:cs="Arial"/>
          <w:sz w:val="24"/>
        </w:rPr>
        <w:t>er</w:t>
      </w:r>
      <w:r w:rsidR="00627658" w:rsidRPr="00806FAF">
        <w:rPr>
          <w:rFonts w:ascii="Arial" w:hAnsi="Arial" w:cs="Arial"/>
          <w:sz w:val="24"/>
        </w:rPr>
        <w:t>sons</w:t>
      </w:r>
      <w:r w:rsidR="00FA091B" w:rsidRPr="00806FAF">
        <w:rPr>
          <w:rFonts w:ascii="Arial" w:hAnsi="Arial" w:cs="Arial"/>
          <w:sz w:val="24"/>
        </w:rPr>
        <w:t xml:space="preserve"> and </w:t>
      </w:r>
      <w:r w:rsidR="00627658" w:rsidRPr="00806FAF">
        <w:rPr>
          <w:rFonts w:ascii="Arial" w:hAnsi="Arial" w:cs="Arial"/>
          <w:sz w:val="24"/>
        </w:rPr>
        <w:t xml:space="preserve">those not in </w:t>
      </w:r>
      <w:r w:rsidR="00FA091B" w:rsidRPr="00806FAF">
        <w:rPr>
          <w:rFonts w:ascii="Arial" w:hAnsi="Arial" w:cs="Arial"/>
          <w:sz w:val="24"/>
        </w:rPr>
        <w:t>labor force according to the reason for their last place of work stoppage is presented in table 13 attached to this media release</w:t>
      </w:r>
      <w:r w:rsidR="00575969">
        <w:rPr>
          <w:rFonts w:ascii="Arial" w:hAnsi="Arial" w:cs="Arial"/>
          <w:sz w:val="24"/>
        </w:rPr>
        <w:t>)</w:t>
      </w:r>
      <w:r w:rsidR="00FA091B" w:rsidRPr="00806FAF">
        <w:rPr>
          <w:rFonts w:ascii="Arial" w:hAnsi="Arial" w:cs="Arial"/>
          <w:sz w:val="24"/>
        </w:rPr>
        <w:t>.</w:t>
      </w:r>
      <w:r w:rsidRPr="006D6E8A">
        <w:rPr>
          <w:rFonts w:ascii="Arial" w:hAnsi="Arial" w:cs="Arial" w:hint="cs"/>
          <w:sz w:val="24"/>
          <w:rtl/>
        </w:rPr>
        <w:t xml:space="preserve"> </w:t>
      </w:r>
    </w:p>
    <w:p w14:paraId="65BAC748" w14:textId="4CBA4DAB" w:rsidR="00C61861" w:rsidRPr="006D6E8A" w:rsidRDefault="00C61861" w:rsidP="00604566">
      <w:pPr>
        <w:pStyle w:val="2"/>
        <w:spacing w:before="240" w:after="0"/>
        <w:ind w:right="374"/>
        <w:jc w:val="left"/>
        <w:rPr>
          <w:rFonts w:ascii="Arial" w:hAnsi="Arial" w:cs="Arial"/>
          <w:sz w:val="24"/>
          <w:rtl/>
        </w:rPr>
      </w:pPr>
      <w:r w:rsidRPr="00C526DE">
        <w:rPr>
          <w:rFonts w:ascii="Arial" w:hAnsi="Arial" w:cs="Arial"/>
          <w:sz w:val="24"/>
        </w:rPr>
        <w:t xml:space="preserve">The number of </w:t>
      </w:r>
      <w:r w:rsidRPr="00C526DE">
        <w:rPr>
          <w:rFonts w:ascii="Arial" w:hAnsi="Arial" w:cs="Arial"/>
          <w:b/>
          <w:sz w:val="24"/>
        </w:rPr>
        <w:t>discouraged workers</w:t>
      </w:r>
      <w:r w:rsidRPr="00C526DE">
        <w:rPr>
          <w:rFonts w:ascii="Arial" w:hAnsi="Arial" w:cs="Arial"/>
          <w:bCs/>
          <w:sz w:val="24"/>
        </w:rPr>
        <w:t xml:space="preserve"> in </w:t>
      </w:r>
      <w:r w:rsidR="00E00438">
        <w:rPr>
          <w:rFonts w:ascii="Arial" w:hAnsi="Arial" w:cs="Arial"/>
          <w:sz w:val="24"/>
        </w:rPr>
        <w:t>March</w:t>
      </w:r>
      <w:r w:rsidRPr="00C526DE">
        <w:rPr>
          <w:rFonts w:ascii="Arial" w:hAnsi="Arial" w:cs="Arial"/>
          <w:sz w:val="24"/>
        </w:rPr>
        <w:t xml:space="preserve"> </w:t>
      </w:r>
      <w:r w:rsidRPr="00C526DE">
        <w:rPr>
          <w:rFonts w:ascii="Arial" w:hAnsi="Arial" w:cs="Arial"/>
          <w:bCs/>
          <w:sz w:val="24"/>
        </w:rPr>
        <w:t>202</w:t>
      </w:r>
      <w:r>
        <w:rPr>
          <w:rFonts w:ascii="Arial" w:hAnsi="Arial" w:cs="Arial"/>
          <w:bCs/>
          <w:sz w:val="24"/>
        </w:rPr>
        <w:t>4</w:t>
      </w:r>
      <w:r w:rsidRPr="00C526DE">
        <w:rPr>
          <w:rFonts w:ascii="Arial" w:hAnsi="Arial" w:cs="Arial"/>
          <w:sz w:val="24"/>
        </w:rPr>
        <w:t xml:space="preserve"> </w:t>
      </w:r>
      <w:r w:rsidR="00DC71D0">
        <w:rPr>
          <w:rFonts w:asciiTheme="minorBidi" w:hAnsiTheme="minorBidi"/>
          <w:sz w:val="24"/>
        </w:rPr>
        <w:t>rose</w:t>
      </w:r>
      <w:r w:rsidR="00863326" w:rsidRPr="009811AB">
        <w:rPr>
          <w:rFonts w:asciiTheme="minorBidi" w:hAnsiTheme="minorBidi"/>
          <w:sz w:val="24"/>
        </w:rPr>
        <w:t xml:space="preserve"> </w:t>
      </w:r>
      <w:r w:rsidRPr="00C526DE">
        <w:rPr>
          <w:rFonts w:ascii="Arial" w:hAnsi="Arial" w:cs="Arial"/>
          <w:bCs/>
          <w:sz w:val="24"/>
        </w:rPr>
        <w:t xml:space="preserve">to </w:t>
      </w:r>
      <w:r w:rsidR="009F320F">
        <w:rPr>
          <w:rFonts w:ascii="Arial" w:hAnsi="Arial" w:cs="Arial"/>
          <w:bCs/>
          <w:sz w:val="24"/>
        </w:rPr>
        <w:t>20</w:t>
      </w:r>
      <w:r w:rsidRPr="00C526DE">
        <w:rPr>
          <w:rFonts w:ascii="Arial" w:hAnsi="Arial" w:cs="Arial"/>
          <w:bCs/>
          <w:sz w:val="24"/>
        </w:rPr>
        <w:t>,000</w:t>
      </w:r>
      <w:r w:rsidRPr="007075F5">
        <w:rPr>
          <w:rFonts w:ascii="Arial" w:hAnsi="Arial" w:cs="Arial"/>
          <w:sz w:val="24"/>
        </w:rPr>
        <w:t xml:space="preserve"> (</w:t>
      </w:r>
      <w:r w:rsidR="007D6330" w:rsidRPr="00464883">
        <w:rPr>
          <w:rFonts w:ascii="Arial" w:hAnsi="Arial" w:cs="Arial"/>
          <w:bCs/>
          <w:sz w:val="24"/>
        </w:rPr>
        <w:t>approximately</w:t>
      </w:r>
      <w:r w:rsidR="007D6330" w:rsidRPr="00464883">
        <w:rPr>
          <w:rFonts w:asciiTheme="minorBidi" w:hAnsiTheme="minorBidi" w:cstheme="minorBidi"/>
          <w:bCs/>
          <w:sz w:val="24"/>
        </w:rPr>
        <w:t xml:space="preserve"> </w:t>
      </w:r>
      <w:r w:rsidR="00894274">
        <w:rPr>
          <w:rFonts w:ascii="Arial" w:hAnsi="Arial" w:cs="Arial"/>
          <w:bCs/>
          <w:sz w:val="24"/>
        </w:rPr>
        <w:t>16</w:t>
      </w:r>
      <w:r w:rsidR="00604566" w:rsidRPr="00C526DE">
        <w:rPr>
          <w:rFonts w:ascii="Arial" w:hAnsi="Arial" w:cs="Arial"/>
          <w:bCs/>
          <w:sz w:val="24"/>
        </w:rPr>
        <w:t>,000</w:t>
      </w:r>
      <w:r w:rsidR="00604566" w:rsidRPr="007075F5">
        <w:rPr>
          <w:rFonts w:ascii="Arial" w:hAnsi="Arial" w:cs="Arial"/>
          <w:sz w:val="24"/>
        </w:rPr>
        <w:t xml:space="preserve"> </w:t>
      </w:r>
      <w:r w:rsidRPr="006D6E8A">
        <w:rPr>
          <w:rFonts w:ascii="Arial" w:hAnsi="Arial" w:cs="Arial"/>
          <w:sz w:val="24"/>
        </w:rPr>
        <w:t>in the previous month).</w:t>
      </w:r>
      <w:r w:rsidRPr="00FA091B">
        <w:t xml:space="preserve"> </w:t>
      </w:r>
    </w:p>
    <w:p w14:paraId="0E97BDB5" w14:textId="65906D90" w:rsidR="00D36DB2" w:rsidRDefault="0071411A" w:rsidP="00EB53C3">
      <w:pPr>
        <w:pStyle w:val="1"/>
        <w:bidi w:val="0"/>
        <w:spacing w:before="240"/>
        <w:jc w:val="left"/>
        <w:rPr>
          <w:rFonts w:asciiTheme="minorBidi" w:hAnsiTheme="minorBidi" w:cstheme="minorBidi"/>
          <w:bCs/>
          <w:sz w:val="24"/>
        </w:rPr>
      </w:pPr>
      <w:r w:rsidRPr="006D6E8A">
        <w:rPr>
          <w:rFonts w:asciiTheme="minorBidi" w:hAnsiTheme="minorBidi" w:cstheme="minorBidi"/>
          <w:b/>
          <w:sz w:val="24"/>
        </w:rPr>
        <w:t xml:space="preserve">Employed persons temporarily absent from work all or part of week by industry and occupation, </w:t>
      </w:r>
      <w:r w:rsidRPr="006D6E8A">
        <w:rPr>
          <w:rFonts w:asciiTheme="minorBidi" w:hAnsiTheme="minorBidi" w:cstheme="minorBidi"/>
          <w:b/>
          <w:bCs/>
          <w:color w:val="0070C0"/>
          <w:sz w:val="28"/>
          <w:szCs w:val="28"/>
        </w:rPr>
        <w:t>Original data</w:t>
      </w:r>
      <w:r w:rsidRPr="006D6E8A">
        <w:rPr>
          <w:rFonts w:asciiTheme="minorBidi" w:hAnsiTheme="minorBidi" w:cstheme="minorBidi"/>
          <w:b/>
          <w:sz w:val="24"/>
        </w:rPr>
        <w:t xml:space="preserve"> </w:t>
      </w:r>
      <w:r w:rsidRPr="006D6E8A">
        <w:rPr>
          <w:rFonts w:asciiTheme="minorBidi" w:hAnsiTheme="minorBidi" w:cstheme="minorBidi"/>
          <w:bCs/>
          <w:sz w:val="24"/>
        </w:rPr>
        <w:t>(</w:t>
      </w:r>
      <w:hyperlink r:id="rId36" w:history="1">
        <w:r w:rsidRPr="006D6E8A">
          <w:rPr>
            <w:rStyle w:val="Hyperlink"/>
            <w:rFonts w:asciiTheme="minorBidi" w:hAnsiTheme="minorBidi" w:cstheme="minorBidi"/>
            <w:bCs/>
            <w:sz w:val="24"/>
          </w:rPr>
          <w:t>By the new classification of All Economic Activities (Updated edition), Technical Publication no. 80</w:t>
        </w:r>
      </w:hyperlink>
      <w:r w:rsidRPr="006D6E8A">
        <w:rPr>
          <w:rFonts w:asciiTheme="minorBidi" w:hAnsiTheme="minorBidi" w:cstheme="minorBidi"/>
          <w:bCs/>
          <w:sz w:val="24"/>
        </w:rPr>
        <w:t>) (</w:t>
      </w:r>
      <w:hyperlink r:id="rId37" w:history="1">
        <w:r w:rsidRPr="006D6E8A">
          <w:rPr>
            <w:rStyle w:val="Hyperlink"/>
            <w:rFonts w:asciiTheme="minorBidi" w:hAnsiTheme="minorBidi" w:cstheme="minorBidi"/>
            <w:bCs/>
            <w:sz w:val="24"/>
          </w:rPr>
          <w:t>By the new Classification of Occupations, Technical Publication no. 81</w:t>
        </w:r>
      </w:hyperlink>
      <w:r w:rsidRPr="006D6E8A">
        <w:rPr>
          <w:rFonts w:asciiTheme="minorBidi" w:hAnsiTheme="minorBidi" w:cstheme="minorBidi"/>
          <w:bCs/>
          <w:sz w:val="24"/>
        </w:rPr>
        <w:t>)</w:t>
      </w:r>
    </w:p>
    <w:p w14:paraId="70C829C4" w14:textId="77777777" w:rsidR="00D36DB2" w:rsidRDefault="00D36DB2">
      <w:pPr>
        <w:bidi w:val="0"/>
        <w:rPr>
          <w:rFonts w:asciiTheme="minorBidi" w:hAnsiTheme="minorBidi" w:cstheme="minorBidi"/>
          <w:b w:val="0"/>
          <w:szCs w:val="24"/>
          <w:lang w:eastAsia="en-US"/>
        </w:rPr>
      </w:pPr>
      <w:r>
        <w:rPr>
          <w:rFonts w:asciiTheme="minorBidi" w:hAnsiTheme="minorBidi" w:cstheme="minorBidi"/>
          <w:bCs w:val="0"/>
        </w:rPr>
        <w:br w:type="page"/>
      </w:r>
    </w:p>
    <w:p w14:paraId="02A27E4D" w14:textId="6B022623" w:rsidR="00AF09B8" w:rsidRPr="006D6E8A" w:rsidRDefault="0071411A" w:rsidP="00C3549F">
      <w:pPr>
        <w:pStyle w:val="1"/>
        <w:bidi w:val="0"/>
        <w:jc w:val="left"/>
        <w:rPr>
          <w:rFonts w:ascii="Arial" w:hAnsi="Arial" w:cs="Arial"/>
          <w:b/>
          <w:bCs/>
          <w:szCs w:val="20"/>
        </w:rPr>
      </w:pPr>
      <w:r w:rsidRPr="006D6E8A">
        <w:rPr>
          <w:rFonts w:ascii="Arial" w:hAnsi="Arial" w:cs="Arial"/>
          <w:bCs/>
          <w:sz w:val="24"/>
        </w:rPr>
        <w:lastRenderedPageBreak/>
        <w:t xml:space="preserve">Table 1 attached to this media release presents the </w:t>
      </w:r>
      <w:r w:rsidR="00BF3CB8" w:rsidRPr="006D6E8A">
        <w:rPr>
          <w:rFonts w:ascii="Arial" w:hAnsi="Arial" w:cs="Arial"/>
          <w:bCs/>
          <w:sz w:val="24"/>
        </w:rPr>
        <w:t>data for</w:t>
      </w:r>
      <w:r w:rsidRPr="006D6E8A">
        <w:rPr>
          <w:rFonts w:ascii="Arial" w:hAnsi="Arial" w:cs="Arial"/>
          <w:bCs/>
          <w:sz w:val="24"/>
        </w:rPr>
        <w:t xml:space="preserve"> employed persons and employees temporarily absent from work all of </w:t>
      </w:r>
      <w:r w:rsidR="0038365F" w:rsidRPr="006D6E8A">
        <w:rPr>
          <w:rFonts w:ascii="Arial" w:hAnsi="Arial" w:cs="Arial"/>
          <w:bCs/>
          <w:sz w:val="24"/>
        </w:rPr>
        <w:t xml:space="preserve">the </w:t>
      </w:r>
      <w:r w:rsidRPr="006D6E8A">
        <w:rPr>
          <w:rFonts w:ascii="Arial" w:hAnsi="Arial" w:cs="Arial"/>
          <w:bCs/>
          <w:sz w:val="24"/>
        </w:rPr>
        <w:t>week</w:t>
      </w:r>
      <w:r w:rsidRPr="006D6E8A">
        <w:rPr>
          <w:rFonts w:asciiTheme="minorBidi" w:hAnsiTheme="minorBidi" w:cstheme="minorBidi"/>
          <w:bCs/>
          <w:sz w:val="24"/>
        </w:rPr>
        <w:t xml:space="preserve"> </w:t>
      </w:r>
      <w:r w:rsidR="0038365F" w:rsidRPr="006D6E8A">
        <w:rPr>
          <w:rFonts w:ascii="Arial" w:hAnsi="Arial" w:cs="Arial"/>
          <w:bCs/>
          <w:sz w:val="24"/>
        </w:rPr>
        <w:t xml:space="preserve">or part of it </w:t>
      </w:r>
      <w:r w:rsidRPr="006D6E8A">
        <w:rPr>
          <w:rFonts w:ascii="Arial" w:hAnsi="Arial" w:cs="Arial"/>
          <w:bCs/>
          <w:sz w:val="24"/>
        </w:rPr>
        <w:t xml:space="preserve">by industry and </w:t>
      </w:r>
      <w:r w:rsidR="00256D66" w:rsidRPr="006D6E8A">
        <w:rPr>
          <w:rFonts w:ascii="Arial" w:hAnsi="Arial" w:cs="Arial"/>
          <w:sz w:val="24"/>
        </w:rPr>
        <w:t xml:space="preserve">occupation </w:t>
      </w:r>
      <w:r w:rsidR="00256D66" w:rsidRPr="007075F5">
        <w:rPr>
          <w:rFonts w:ascii="Arial" w:hAnsi="Arial" w:cs="Arial"/>
          <w:sz w:val="24"/>
        </w:rPr>
        <w:t>in</w:t>
      </w:r>
      <w:r w:rsidR="00695830" w:rsidRPr="007075F5">
        <w:rPr>
          <w:rFonts w:ascii="Arial" w:hAnsi="Arial" w:cs="Arial"/>
          <w:sz w:val="24"/>
        </w:rPr>
        <w:t xml:space="preserve"> </w:t>
      </w:r>
      <w:r w:rsidR="00E00438">
        <w:rPr>
          <w:rFonts w:ascii="Arial" w:hAnsi="Arial" w:cs="Arial"/>
          <w:sz w:val="24"/>
        </w:rPr>
        <w:t>March</w:t>
      </w:r>
      <w:r w:rsidR="000F25B0" w:rsidRPr="007075F5">
        <w:rPr>
          <w:rFonts w:ascii="Arial" w:hAnsi="Arial" w:cs="Arial"/>
          <w:sz w:val="24"/>
        </w:rPr>
        <w:t xml:space="preserve"> </w:t>
      </w:r>
      <w:r w:rsidR="004770CD">
        <w:rPr>
          <w:rFonts w:ascii="Arial" w:hAnsi="Arial" w:cs="Arial"/>
          <w:sz w:val="24"/>
        </w:rPr>
        <w:t xml:space="preserve">2023 </w:t>
      </w:r>
      <w:r w:rsidR="006D4DB4" w:rsidRPr="007075F5">
        <w:rPr>
          <w:rFonts w:ascii="Arial" w:hAnsi="Arial" w:cs="Arial"/>
          <w:sz w:val="24"/>
        </w:rPr>
        <w:t>and</w:t>
      </w:r>
      <w:r w:rsidRPr="007075F5">
        <w:rPr>
          <w:rFonts w:ascii="Arial" w:hAnsi="Arial" w:cs="Arial"/>
          <w:sz w:val="24"/>
        </w:rPr>
        <w:t xml:space="preserve"> </w:t>
      </w:r>
      <w:r w:rsidR="00E00438">
        <w:rPr>
          <w:rFonts w:ascii="Arial" w:hAnsi="Arial" w:cs="Arial"/>
          <w:sz w:val="24"/>
        </w:rPr>
        <w:t>February</w:t>
      </w:r>
      <w:r w:rsidR="009C3BB0">
        <w:rPr>
          <w:rFonts w:ascii="Arial" w:hAnsi="Arial" w:cs="Arial"/>
          <w:sz w:val="24"/>
        </w:rPr>
        <w:t xml:space="preserve"> </w:t>
      </w:r>
      <w:r w:rsidRPr="007075F5">
        <w:rPr>
          <w:rFonts w:ascii="Arial" w:hAnsi="Arial" w:cs="Arial"/>
          <w:sz w:val="24"/>
        </w:rPr>
        <w:t xml:space="preserve">and </w:t>
      </w:r>
      <w:r w:rsidR="00E00438">
        <w:rPr>
          <w:rFonts w:ascii="Arial" w:hAnsi="Arial" w:cs="Arial"/>
          <w:sz w:val="24"/>
        </w:rPr>
        <w:t>March</w:t>
      </w:r>
      <w:r w:rsidR="007823BE" w:rsidRPr="007075F5">
        <w:rPr>
          <w:rFonts w:ascii="Arial" w:hAnsi="Arial" w:cs="Arial"/>
          <w:sz w:val="24"/>
        </w:rPr>
        <w:t xml:space="preserve"> </w:t>
      </w:r>
      <w:r w:rsidR="006D4DB4" w:rsidRPr="007075F5">
        <w:rPr>
          <w:rFonts w:ascii="Arial" w:hAnsi="Arial" w:cs="Arial"/>
          <w:sz w:val="24"/>
        </w:rPr>
        <w:t>202</w:t>
      </w:r>
      <w:r w:rsidR="009C3BB0">
        <w:rPr>
          <w:rFonts w:ascii="Arial" w:hAnsi="Arial" w:cs="Arial"/>
          <w:sz w:val="24"/>
        </w:rPr>
        <w:t>4</w:t>
      </w:r>
      <w:r w:rsidRPr="007075F5">
        <w:rPr>
          <w:rFonts w:ascii="Arial" w:hAnsi="Arial" w:cs="Arial"/>
          <w:sz w:val="24"/>
        </w:rPr>
        <w:t xml:space="preserve">. </w:t>
      </w:r>
    </w:p>
    <w:p w14:paraId="55284809" w14:textId="3CD37025" w:rsidR="0071411A" w:rsidRPr="006D6E8A" w:rsidRDefault="0071411A" w:rsidP="00EC321C">
      <w:pPr>
        <w:pStyle w:val="1"/>
        <w:bidi w:val="0"/>
        <w:spacing w:before="240" w:line="240" w:lineRule="auto"/>
        <w:jc w:val="left"/>
        <w:rPr>
          <w:rFonts w:ascii="Arial" w:hAnsi="Arial" w:cs="Arial"/>
          <w:b/>
          <w:bCs/>
          <w:sz w:val="24"/>
        </w:rPr>
      </w:pPr>
      <w:r w:rsidRPr="006D6E8A">
        <w:rPr>
          <w:rFonts w:ascii="Arial" w:hAnsi="Arial" w:cs="Arial"/>
          <w:b/>
          <w:bCs/>
          <w:sz w:val="24"/>
        </w:rPr>
        <w:t xml:space="preserve">DIAGRAM </w:t>
      </w:r>
      <w:r w:rsidR="00613F76" w:rsidRPr="006D6E8A">
        <w:rPr>
          <w:rFonts w:ascii="Arial" w:hAnsi="Arial" w:cs="Arial"/>
          <w:b/>
          <w:bCs/>
          <w:sz w:val="24"/>
        </w:rPr>
        <w:t>10</w:t>
      </w:r>
      <w:r w:rsidRPr="006D6E8A">
        <w:rPr>
          <w:rFonts w:ascii="Arial" w:hAnsi="Arial" w:cs="Arial"/>
          <w:b/>
          <w:bCs/>
          <w:sz w:val="24"/>
        </w:rPr>
        <w:t>. EMPLOYED PERSONS TEMPORARILY ABSENT FROM WORK ALL THE WEEK OR PART OF THE WEEK OF TOTAL EMPLOYED PERSONS, BY INDUSTRY (1)</w:t>
      </w:r>
      <w:r w:rsidRPr="006D6E8A">
        <w:rPr>
          <w:rFonts w:ascii="Arial" w:hAnsi="Arial" w:cs="Arial"/>
          <w:bCs/>
          <w:sz w:val="24"/>
        </w:rPr>
        <w:t xml:space="preserve"> </w:t>
      </w:r>
      <w:r w:rsidRPr="006D6E8A">
        <w:rPr>
          <w:rFonts w:ascii="Arial" w:hAnsi="Arial" w:cs="Arial"/>
          <w:b/>
          <w:sz w:val="24"/>
        </w:rPr>
        <w:t>(ORIGINAL DATA)</w:t>
      </w:r>
    </w:p>
    <w:p w14:paraId="0560623B" w14:textId="2CB4BDA5" w:rsidR="0071411A" w:rsidRPr="006D6E8A" w:rsidRDefault="00CE41FB" w:rsidP="0071411A">
      <w:pPr>
        <w:pStyle w:val="1"/>
        <w:bidi w:val="0"/>
        <w:jc w:val="left"/>
        <w:rPr>
          <w:rFonts w:ascii="Arial" w:hAnsi="Arial" w:cs="Arial"/>
          <w:b/>
          <w:sz w:val="24"/>
          <w:rtl/>
        </w:rPr>
      </w:pPr>
      <w:r w:rsidRPr="00CE41FB">
        <w:rPr>
          <w:noProof/>
        </w:rPr>
        <w:drawing>
          <wp:inline distT="0" distB="0" distL="0" distR="0" wp14:anchorId="0ED0FA09" wp14:editId="66C29E33">
            <wp:extent cx="6457950" cy="4210050"/>
            <wp:effectExtent l="0" t="0" r="0" b="0"/>
            <wp:docPr id="907772353" name="תמונה 3" descr="DIAGRAM 10. EMPLOYED PERSONS TEMPORARILY ABSENT FROM WORK ALL THE WEEK OR PART OF THE WEEK OF TOTAL EMPLOYED PERSONS, BY INDUSTRY(ORIGINAL DATA)&#10;Percen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57950" cy="4210050"/>
                    </a:xfrm>
                    <a:prstGeom prst="rect">
                      <a:avLst/>
                    </a:prstGeom>
                    <a:noFill/>
                    <a:ln>
                      <a:noFill/>
                    </a:ln>
                  </pic:spPr>
                </pic:pic>
              </a:graphicData>
            </a:graphic>
          </wp:inline>
        </w:drawing>
      </w:r>
    </w:p>
    <w:p w14:paraId="5DA5268E" w14:textId="77777777" w:rsidR="0071411A" w:rsidRPr="006D6E8A" w:rsidRDefault="0071411A" w:rsidP="0071411A">
      <w:pPr>
        <w:pStyle w:val="ListParagraph"/>
        <w:numPr>
          <w:ilvl w:val="0"/>
          <w:numId w:val="26"/>
        </w:numPr>
        <w:bidi w:val="0"/>
        <w:rPr>
          <w:rFonts w:ascii="Arial" w:hAnsi="Arial" w:cs="Arial"/>
          <w:b w:val="0"/>
          <w:bCs w:val="0"/>
          <w:szCs w:val="24"/>
          <w:lang w:eastAsia="en-US"/>
        </w:rPr>
      </w:pPr>
      <w:r w:rsidRPr="006D6E8A">
        <w:rPr>
          <w:rFonts w:ascii="Arial" w:hAnsi="Arial" w:cs="Arial"/>
          <w:b w:val="0"/>
          <w:bCs w:val="0"/>
          <w:szCs w:val="24"/>
          <w:lang w:eastAsia="en-US"/>
        </w:rPr>
        <w:t xml:space="preserve">Excl. persons living outside localities (Bedouins in the South) or in institutions (permanent samples). </w:t>
      </w:r>
    </w:p>
    <w:p w14:paraId="6A63E360" w14:textId="7C899509" w:rsidR="00D36DB2" w:rsidRDefault="0071411A" w:rsidP="007A4944">
      <w:pPr>
        <w:pStyle w:val="ListParagraph"/>
        <w:numPr>
          <w:ilvl w:val="0"/>
          <w:numId w:val="26"/>
        </w:numPr>
        <w:bidi w:val="0"/>
        <w:spacing w:after="240"/>
        <w:ind w:left="714" w:hanging="357"/>
        <w:rPr>
          <w:rFonts w:ascii="Arial" w:hAnsi="Arial" w:cs="Arial"/>
          <w:b w:val="0"/>
          <w:bCs w:val="0"/>
          <w:szCs w:val="24"/>
          <w:lang w:eastAsia="en-US"/>
        </w:rPr>
      </w:pPr>
      <w:r w:rsidRPr="006D6E8A">
        <w:rPr>
          <w:rFonts w:ascii="Arial" w:hAnsi="Arial" w:cs="Arial"/>
          <w:b w:val="0"/>
          <w:bCs w:val="0"/>
          <w:szCs w:val="24"/>
          <w:lang w:eastAsia="en-US"/>
        </w:rPr>
        <w:t>Incl. employed persons in the industry "Extra-Territorial Organizations and Bodies" (Category U), and employed persons whose industry is not known.</w:t>
      </w:r>
    </w:p>
    <w:p w14:paraId="2C560EFC" w14:textId="24B12294" w:rsidR="0071411A" w:rsidRPr="00D36DB2" w:rsidRDefault="00D36DB2" w:rsidP="00D36DB2">
      <w:pPr>
        <w:bidi w:val="0"/>
        <w:rPr>
          <w:rFonts w:ascii="Arial" w:hAnsi="Arial" w:cs="Arial"/>
          <w:b w:val="0"/>
          <w:bCs w:val="0"/>
          <w:szCs w:val="24"/>
          <w:lang w:eastAsia="en-US"/>
        </w:rPr>
      </w:pPr>
      <w:r>
        <w:rPr>
          <w:rFonts w:ascii="Arial" w:hAnsi="Arial" w:cs="Arial"/>
          <w:b w:val="0"/>
          <w:bCs w:val="0"/>
          <w:szCs w:val="24"/>
          <w:lang w:eastAsia="en-US"/>
        </w:rPr>
        <w:br w:type="page"/>
      </w:r>
    </w:p>
    <w:tbl>
      <w:tblPr>
        <w:tblStyle w:val="TableGrid"/>
        <w:tblW w:w="0" w:type="auto"/>
        <w:jc w:val="center"/>
        <w:tblLook w:val="04A0" w:firstRow="1" w:lastRow="0" w:firstColumn="1" w:lastColumn="0" w:noHBand="0" w:noVBand="1"/>
        <w:tblCaption w:val="Industry - legend for diagram 10"/>
        <w:tblDescription w:val="Industry - legend for diagram 10"/>
      </w:tblPr>
      <w:tblGrid>
        <w:gridCol w:w="1043"/>
        <w:gridCol w:w="5399"/>
      </w:tblGrid>
      <w:tr w:rsidR="0071411A" w:rsidRPr="006D6E8A" w14:paraId="0173B20B" w14:textId="77777777" w:rsidTr="00DB59E0">
        <w:trPr>
          <w:tblHeader/>
          <w:jc w:val="center"/>
        </w:trPr>
        <w:tc>
          <w:tcPr>
            <w:tcW w:w="1043" w:type="dxa"/>
            <w:tcBorders>
              <w:top w:val="single" w:sz="12" w:space="0" w:color="auto"/>
              <w:left w:val="single" w:sz="12" w:space="0" w:color="auto"/>
              <w:bottom w:val="single" w:sz="12" w:space="0" w:color="auto"/>
              <w:right w:val="single" w:sz="12" w:space="0" w:color="auto"/>
            </w:tcBorders>
            <w:vAlign w:val="bottom"/>
          </w:tcPr>
          <w:p w14:paraId="59A2A669" w14:textId="77777777" w:rsidR="0071411A" w:rsidRPr="006D6E8A" w:rsidRDefault="0071411A" w:rsidP="00DB59E0">
            <w:pPr>
              <w:bidi w:val="0"/>
              <w:jc w:val="center"/>
              <w:rPr>
                <w:rFonts w:asciiTheme="minorBidi" w:hAnsiTheme="minorBidi" w:cstheme="minorBidi"/>
                <w:b w:val="0"/>
                <w:bCs w:val="0"/>
                <w:color w:val="000000"/>
                <w:szCs w:val="24"/>
              </w:rPr>
            </w:pPr>
            <w:r w:rsidRPr="006D6E8A">
              <w:rPr>
                <w:rFonts w:asciiTheme="minorBidi" w:hAnsiTheme="minorBidi" w:cstheme="minorBidi"/>
                <w:color w:val="000000"/>
                <w:szCs w:val="24"/>
              </w:rPr>
              <w:lastRenderedPageBreak/>
              <w:t>Code</w:t>
            </w:r>
          </w:p>
        </w:tc>
        <w:tc>
          <w:tcPr>
            <w:tcW w:w="5399" w:type="dxa"/>
            <w:tcBorders>
              <w:top w:val="single" w:sz="12" w:space="0" w:color="auto"/>
              <w:left w:val="single" w:sz="12" w:space="0" w:color="auto"/>
              <w:bottom w:val="single" w:sz="12" w:space="0" w:color="auto"/>
              <w:right w:val="single" w:sz="12" w:space="0" w:color="auto"/>
            </w:tcBorders>
            <w:vAlign w:val="bottom"/>
          </w:tcPr>
          <w:p w14:paraId="4FD6E09C" w14:textId="77777777" w:rsidR="0071411A" w:rsidRPr="006D6E8A" w:rsidRDefault="0071411A" w:rsidP="00DB59E0">
            <w:pPr>
              <w:bidi w:val="0"/>
              <w:rPr>
                <w:rFonts w:asciiTheme="minorBidi" w:hAnsiTheme="minorBidi" w:cstheme="minorBidi"/>
                <w:b w:val="0"/>
                <w:bCs w:val="0"/>
                <w:color w:val="000000"/>
                <w:szCs w:val="24"/>
              </w:rPr>
            </w:pPr>
            <w:r w:rsidRPr="006D6E8A">
              <w:rPr>
                <w:rFonts w:asciiTheme="minorBidi" w:hAnsiTheme="minorBidi" w:cstheme="minorBidi"/>
                <w:color w:val="000000"/>
                <w:szCs w:val="24"/>
              </w:rPr>
              <w:t>Industry</w:t>
            </w:r>
          </w:p>
        </w:tc>
      </w:tr>
      <w:tr w:rsidR="0071411A" w:rsidRPr="006D6E8A" w14:paraId="37B9034B" w14:textId="77777777" w:rsidTr="00DB59E0">
        <w:trPr>
          <w:jc w:val="center"/>
        </w:trPr>
        <w:tc>
          <w:tcPr>
            <w:tcW w:w="1043" w:type="dxa"/>
            <w:tcBorders>
              <w:top w:val="single" w:sz="12" w:space="0" w:color="auto"/>
              <w:left w:val="single" w:sz="12" w:space="0" w:color="auto"/>
              <w:right w:val="single" w:sz="12" w:space="0" w:color="auto"/>
            </w:tcBorders>
            <w:vAlign w:val="center"/>
          </w:tcPr>
          <w:p w14:paraId="4E81FCA7"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A</w:t>
            </w:r>
          </w:p>
        </w:tc>
        <w:tc>
          <w:tcPr>
            <w:tcW w:w="5399" w:type="dxa"/>
            <w:tcBorders>
              <w:top w:val="single" w:sz="12" w:space="0" w:color="auto"/>
              <w:left w:val="single" w:sz="12" w:space="0" w:color="auto"/>
              <w:right w:val="single" w:sz="12" w:space="0" w:color="auto"/>
            </w:tcBorders>
            <w:vAlign w:val="center"/>
          </w:tcPr>
          <w:p w14:paraId="6BC67665" w14:textId="77777777" w:rsidR="0071411A" w:rsidRPr="006D6E8A" w:rsidRDefault="0071411A" w:rsidP="00DB59E0">
            <w:pPr>
              <w:bidi w:val="0"/>
              <w:rPr>
                <w:rFonts w:asciiTheme="minorBidi" w:hAnsiTheme="minorBidi" w:cstheme="minorBidi"/>
                <w:b w:val="0"/>
                <w:bCs w:val="0"/>
                <w:szCs w:val="24"/>
              </w:rPr>
            </w:pPr>
            <w:bookmarkStart w:id="15" w:name="_Hlk159326433"/>
            <w:r w:rsidRPr="006D6E8A">
              <w:rPr>
                <w:rFonts w:asciiTheme="minorBidi" w:hAnsiTheme="minorBidi" w:cstheme="minorBidi"/>
                <w:b w:val="0"/>
                <w:bCs w:val="0"/>
                <w:szCs w:val="24"/>
              </w:rPr>
              <w:t>Agriculture, forestry and fishing</w:t>
            </w:r>
            <w:bookmarkEnd w:id="15"/>
          </w:p>
        </w:tc>
      </w:tr>
      <w:tr w:rsidR="0071411A" w:rsidRPr="006D6E8A" w14:paraId="460C9874" w14:textId="77777777" w:rsidTr="00DB59E0">
        <w:trPr>
          <w:jc w:val="center"/>
        </w:trPr>
        <w:tc>
          <w:tcPr>
            <w:tcW w:w="1043" w:type="dxa"/>
            <w:tcBorders>
              <w:left w:val="single" w:sz="12" w:space="0" w:color="auto"/>
              <w:right w:val="single" w:sz="12" w:space="0" w:color="auto"/>
            </w:tcBorders>
            <w:vAlign w:val="center"/>
          </w:tcPr>
          <w:p w14:paraId="4FC01ECD"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B-C</w:t>
            </w:r>
          </w:p>
        </w:tc>
        <w:tc>
          <w:tcPr>
            <w:tcW w:w="5399" w:type="dxa"/>
            <w:tcBorders>
              <w:left w:val="single" w:sz="12" w:space="0" w:color="auto"/>
              <w:right w:val="single" w:sz="12" w:space="0" w:color="auto"/>
            </w:tcBorders>
            <w:vAlign w:val="center"/>
          </w:tcPr>
          <w:p w14:paraId="186A6E0D" w14:textId="77777777" w:rsidR="0071411A" w:rsidRPr="006D6E8A" w:rsidRDefault="0071411A" w:rsidP="00DB59E0">
            <w:pPr>
              <w:bidi w:val="0"/>
              <w:rPr>
                <w:rFonts w:asciiTheme="minorBidi" w:hAnsiTheme="minorBidi" w:cstheme="minorBidi"/>
                <w:b w:val="0"/>
                <w:bCs w:val="0"/>
                <w:szCs w:val="24"/>
              </w:rPr>
            </w:pPr>
            <w:r w:rsidRPr="006D6E8A">
              <w:rPr>
                <w:rFonts w:asciiTheme="minorBidi" w:hAnsiTheme="minorBidi" w:cstheme="minorBidi"/>
                <w:b w:val="0"/>
                <w:bCs w:val="0"/>
                <w:szCs w:val="24"/>
              </w:rPr>
              <w:t>Manufacturing; Mining and quarrying</w:t>
            </w:r>
          </w:p>
        </w:tc>
      </w:tr>
      <w:tr w:rsidR="0071411A" w:rsidRPr="006D6E8A" w14:paraId="0B957689" w14:textId="77777777" w:rsidTr="00DB59E0">
        <w:trPr>
          <w:jc w:val="center"/>
        </w:trPr>
        <w:tc>
          <w:tcPr>
            <w:tcW w:w="1043" w:type="dxa"/>
            <w:tcBorders>
              <w:left w:val="single" w:sz="12" w:space="0" w:color="auto"/>
              <w:right w:val="single" w:sz="12" w:space="0" w:color="auto"/>
            </w:tcBorders>
            <w:vAlign w:val="center"/>
          </w:tcPr>
          <w:p w14:paraId="6C4168AA"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D</w:t>
            </w:r>
          </w:p>
        </w:tc>
        <w:tc>
          <w:tcPr>
            <w:tcW w:w="5399" w:type="dxa"/>
            <w:tcBorders>
              <w:left w:val="single" w:sz="12" w:space="0" w:color="auto"/>
              <w:right w:val="single" w:sz="12" w:space="0" w:color="auto"/>
            </w:tcBorders>
            <w:vAlign w:val="center"/>
          </w:tcPr>
          <w:p w14:paraId="24592963" w14:textId="77777777" w:rsidR="0071411A" w:rsidRPr="006D6E8A" w:rsidRDefault="0071411A" w:rsidP="00DB59E0">
            <w:pPr>
              <w:bidi w:val="0"/>
              <w:rPr>
                <w:rFonts w:asciiTheme="minorBidi" w:hAnsiTheme="minorBidi" w:cstheme="minorBidi"/>
                <w:b w:val="0"/>
                <w:bCs w:val="0"/>
                <w:szCs w:val="24"/>
              </w:rPr>
            </w:pPr>
            <w:r w:rsidRPr="006D6E8A">
              <w:rPr>
                <w:rFonts w:asciiTheme="minorBidi" w:hAnsiTheme="minorBidi" w:cstheme="minorBidi"/>
                <w:b w:val="0"/>
                <w:bCs w:val="0"/>
                <w:szCs w:val="24"/>
              </w:rPr>
              <w:t>Electricity supply</w:t>
            </w:r>
          </w:p>
        </w:tc>
      </w:tr>
      <w:tr w:rsidR="0071411A" w:rsidRPr="006D6E8A" w14:paraId="05B581C9" w14:textId="77777777" w:rsidTr="00DB59E0">
        <w:trPr>
          <w:jc w:val="center"/>
        </w:trPr>
        <w:tc>
          <w:tcPr>
            <w:tcW w:w="1043" w:type="dxa"/>
            <w:tcBorders>
              <w:left w:val="single" w:sz="12" w:space="0" w:color="auto"/>
              <w:right w:val="single" w:sz="12" w:space="0" w:color="auto"/>
            </w:tcBorders>
            <w:vAlign w:val="center"/>
          </w:tcPr>
          <w:p w14:paraId="7FF128C0"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E</w:t>
            </w:r>
          </w:p>
        </w:tc>
        <w:tc>
          <w:tcPr>
            <w:tcW w:w="5399" w:type="dxa"/>
            <w:tcBorders>
              <w:left w:val="single" w:sz="12" w:space="0" w:color="auto"/>
              <w:right w:val="single" w:sz="12" w:space="0" w:color="auto"/>
            </w:tcBorders>
            <w:vAlign w:val="center"/>
          </w:tcPr>
          <w:p w14:paraId="61B55CC9" w14:textId="77777777" w:rsidR="0071411A" w:rsidRPr="006D6E8A" w:rsidRDefault="0071411A" w:rsidP="00DB59E0">
            <w:pPr>
              <w:bidi w:val="0"/>
              <w:rPr>
                <w:rFonts w:asciiTheme="minorBidi" w:hAnsiTheme="minorBidi" w:cstheme="minorBidi"/>
                <w:b w:val="0"/>
                <w:bCs w:val="0"/>
                <w:szCs w:val="24"/>
              </w:rPr>
            </w:pPr>
            <w:r w:rsidRPr="006D6E8A">
              <w:rPr>
                <w:rFonts w:asciiTheme="minorBidi" w:hAnsiTheme="minorBidi" w:cstheme="minorBidi"/>
                <w:b w:val="0"/>
                <w:bCs w:val="0"/>
                <w:szCs w:val="24"/>
              </w:rPr>
              <w:t>Water supply, sewerage and waste management</w:t>
            </w:r>
          </w:p>
        </w:tc>
      </w:tr>
      <w:tr w:rsidR="0071411A" w:rsidRPr="006D6E8A" w14:paraId="13E9022B" w14:textId="77777777" w:rsidTr="00DB59E0">
        <w:trPr>
          <w:jc w:val="center"/>
        </w:trPr>
        <w:tc>
          <w:tcPr>
            <w:tcW w:w="1043" w:type="dxa"/>
            <w:tcBorders>
              <w:left w:val="single" w:sz="12" w:space="0" w:color="auto"/>
              <w:right w:val="single" w:sz="12" w:space="0" w:color="auto"/>
            </w:tcBorders>
            <w:vAlign w:val="center"/>
          </w:tcPr>
          <w:p w14:paraId="1F40ABAD"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F</w:t>
            </w:r>
          </w:p>
        </w:tc>
        <w:tc>
          <w:tcPr>
            <w:tcW w:w="5399" w:type="dxa"/>
            <w:tcBorders>
              <w:left w:val="single" w:sz="12" w:space="0" w:color="auto"/>
              <w:right w:val="single" w:sz="12" w:space="0" w:color="auto"/>
            </w:tcBorders>
            <w:vAlign w:val="center"/>
          </w:tcPr>
          <w:p w14:paraId="0F06D368" w14:textId="77777777" w:rsidR="0071411A" w:rsidRPr="006D6E8A" w:rsidRDefault="0071411A" w:rsidP="00DB59E0">
            <w:pPr>
              <w:bidi w:val="0"/>
              <w:rPr>
                <w:rFonts w:asciiTheme="minorBidi" w:hAnsiTheme="minorBidi" w:cstheme="minorBidi"/>
                <w:b w:val="0"/>
                <w:bCs w:val="0"/>
                <w:szCs w:val="24"/>
              </w:rPr>
            </w:pPr>
            <w:r w:rsidRPr="006D6E8A">
              <w:rPr>
                <w:rFonts w:asciiTheme="minorBidi" w:hAnsiTheme="minorBidi" w:cstheme="minorBidi"/>
                <w:b w:val="0"/>
                <w:bCs w:val="0"/>
                <w:szCs w:val="24"/>
              </w:rPr>
              <w:t>Construction</w:t>
            </w:r>
          </w:p>
        </w:tc>
      </w:tr>
      <w:tr w:rsidR="0071411A" w:rsidRPr="006D6E8A" w14:paraId="68125D59" w14:textId="77777777" w:rsidTr="00DB59E0">
        <w:trPr>
          <w:jc w:val="center"/>
        </w:trPr>
        <w:tc>
          <w:tcPr>
            <w:tcW w:w="1043" w:type="dxa"/>
            <w:tcBorders>
              <w:left w:val="single" w:sz="12" w:space="0" w:color="auto"/>
              <w:right w:val="single" w:sz="12" w:space="0" w:color="auto"/>
            </w:tcBorders>
            <w:vAlign w:val="center"/>
          </w:tcPr>
          <w:p w14:paraId="6D04E6BD"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G</w:t>
            </w:r>
          </w:p>
        </w:tc>
        <w:tc>
          <w:tcPr>
            <w:tcW w:w="5399" w:type="dxa"/>
            <w:tcBorders>
              <w:left w:val="single" w:sz="12" w:space="0" w:color="auto"/>
              <w:right w:val="single" w:sz="12" w:space="0" w:color="auto"/>
            </w:tcBorders>
            <w:vAlign w:val="center"/>
          </w:tcPr>
          <w:p w14:paraId="7014C68F" w14:textId="77777777" w:rsidR="0071411A" w:rsidRPr="006D6E8A" w:rsidRDefault="0071411A" w:rsidP="00DB59E0">
            <w:pPr>
              <w:bidi w:val="0"/>
              <w:rPr>
                <w:rFonts w:asciiTheme="minorBidi" w:hAnsiTheme="minorBidi" w:cstheme="minorBidi"/>
                <w:b w:val="0"/>
                <w:bCs w:val="0"/>
                <w:szCs w:val="24"/>
              </w:rPr>
            </w:pPr>
            <w:r w:rsidRPr="006D6E8A">
              <w:rPr>
                <w:rFonts w:asciiTheme="minorBidi" w:hAnsiTheme="minorBidi" w:cstheme="minorBidi"/>
                <w:b w:val="0"/>
                <w:bCs w:val="0"/>
                <w:szCs w:val="24"/>
              </w:rPr>
              <w:t>Wholesale and retail trade and repair of motor vehicles</w:t>
            </w:r>
          </w:p>
        </w:tc>
      </w:tr>
      <w:tr w:rsidR="0071411A" w:rsidRPr="006D6E8A" w14:paraId="21B7ED80" w14:textId="77777777" w:rsidTr="00DB59E0">
        <w:trPr>
          <w:jc w:val="center"/>
        </w:trPr>
        <w:tc>
          <w:tcPr>
            <w:tcW w:w="1043" w:type="dxa"/>
            <w:tcBorders>
              <w:left w:val="single" w:sz="12" w:space="0" w:color="auto"/>
              <w:right w:val="single" w:sz="12" w:space="0" w:color="auto"/>
            </w:tcBorders>
            <w:vAlign w:val="center"/>
          </w:tcPr>
          <w:p w14:paraId="239413D9"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H</w:t>
            </w:r>
          </w:p>
        </w:tc>
        <w:tc>
          <w:tcPr>
            <w:tcW w:w="5399" w:type="dxa"/>
            <w:tcBorders>
              <w:left w:val="single" w:sz="12" w:space="0" w:color="auto"/>
              <w:right w:val="single" w:sz="12" w:space="0" w:color="auto"/>
            </w:tcBorders>
            <w:vAlign w:val="center"/>
          </w:tcPr>
          <w:p w14:paraId="02CA309F" w14:textId="77777777" w:rsidR="0071411A" w:rsidRPr="006D6E8A" w:rsidRDefault="0071411A" w:rsidP="00DB59E0">
            <w:pPr>
              <w:bidi w:val="0"/>
              <w:rPr>
                <w:rFonts w:asciiTheme="minorBidi" w:hAnsiTheme="minorBidi" w:cstheme="minorBidi"/>
                <w:b w:val="0"/>
                <w:bCs w:val="0"/>
                <w:szCs w:val="24"/>
              </w:rPr>
            </w:pPr>
            <w:bookmarkStart w:id="16" w:name="_Hlk140500810"/>
            <w:r w:rsidRPr="006D6E8A">
              <w:rPr>
                <w:rFonts w:asciiTheme="minorBidi" w:hAnsiTheme="minorBidi" w:cstheme="minorBidi"/>
                <w:b w:val="0"/>
                <w:bCs w:val="0"/>
                <w:szCs w:val="24"/>
              </w:rPr>
              <w:t>Transportation, storage, postal and courier activities</w:t>
            </w:r>
            <w:bookmarkEnd w:id="16"/>
          </w:p>
        </w:tc>
      </w:tr>
      <w:tr w:rsidR="0071411A" w:rsidRPr="006D6E8A" w14:paraId="31E575BB" w14:textId="77777777" w:rsidTr="00DB59E0">
        <w:trPr>
          <w:jc w:val="center"/>
        </w:trPr>
        <w:tc>
          <w:tcPr>
            <w:tcW w:w="1043" w:type="dxa"/>
            <w:tcBorders>
              <w:left w:val="single" w:sz="12" w:space="0" w:color="auto"/>
              <w:right w:val="single" w:sz="12" w:space="0" w:color="auto"/>
            </w:tcBorders>
            <w:vAlign w:val="center"/>
          </w:tcPr>
          <w:p w14:paraId="281F01A6" w14:textId="77777777" w:rsidR="0071411A" w:rsidRPr="006D6E8A" w:rsidRDefault="0071411A" w:rsidP="00DB59E0">
            <w:pPr>
              <w:bidi w:val="0"/>
              <w:jc w:val="center"/>
              <w:rPr>
                <w:rFonts w:asciiTheme="minorBidi" w:hAnsiTheme="minorBidi" w:cstheme="minorBidi"/>
                <w:b w:val="0"/>
                <w:bCs w:val="0"/>
                <w:szCs w:val="24"/>
              </w:rPr>
            </w:pPr>
            <w:bookmarkStart w:id="17" w:name="_Hlk140500845"/>
            <w:r w:rsidRPr="006D6E8A">
              <w:rPr>
                <w:rFonts w:asciiTheme="minorBidi" w:hAnsiTheme="minorBidi" w:cstheme="minorBidi"/>
                <w:b w:val="0"/>
                <w:bCs w:val="0"/>
                <w:szCs w:val="24"/>
              </w:rPr>
              <w:t>I</w:t>
            </w:r>
          </w:p>
        </w:tc>
        <w:tc>
          <w:tcPr>
            <w:tcW w:w="5399" w:type="dxa"/>
            <w:tcBorders>
              <w:left w:val="single" w:sz="12" w:space="0" w:color="auto"/>
              <w:right w:val="single" w:sz="12" w:space="0" w:color="auto"/>
            </w:tcBorders>
            <w:vAlign w:val="center"/>
          </w:tcPr>
          <w:p w14:paraId="488F05FC" w14:textId="77777777" w:rsidR="0071411A" w:rsidRPr="006D6E8A" w:rsidRDefault="0071411A" w:rsidP="00DB59E0">
            <w:pPr>
              <w:bidi w:val="0"/>
              <w:rPr>
                <w:rFonts w:asciiTheme="minorBidi" w:hAnsiTheme="minorBidi" w:cstheme="minorBidi"/>
                <w:b w:val="0"/>
                <w:bCs w:val="0"/>
                <w:szCs w:val="24"/>
              </w:rPr>
            </w:pPr>
            <w:r w:rsidRPr="006D6E8A">
              <w:rPr>
                <w:rFonts w:asciiTheme="minorBidi" w:hAnsiTheme="minorBidi" w:cstheme="minorBidi"/>
                <w:b w:val="0"/>
                <w:bCs w:val="0"/>
                <w:szCs w:val="24"/>
              </w:rPr>
              <w:t>Accommodation and food service activities</w:t>
            </w:r>
          </w:p>
        </w:tc>
      </w:tr>
      <w:bookmarkEnd w:id="17"/>
      <w:tr w:rsidR="0071411A" w:rsidRPr="006D6E8A" w14:paraId="70B56F67" w14:textId="77777777" w:rsidTr="00DB59E0">
        <w:trPr>
          <w:jc w:val="center"/>
        </w:trPr>
        <w:tc>
          <w:tcPr>
            <w:tcW w:w="1043" w:type="dxa"/>
            <w:tcBorders>
              <w:left w:val="single" w:sz="12" w:space="0" w:color="auto"/>
              <w:bottom w:val="single" w:sz="4" w:space="0" w:color="auto"/>
              <w:right w:val="single" w:sz="12" w:space="0" w:color="auto"/>
            </w:tcBorders>
            <w:vAlign w:val="center"/>
          </w:tcPr>
          <w:p w14:paraId="4AE250F6"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J</w:t>
            </w:r>
          </w:p>
        </w:tc>
        <w:tc>
          <w:tcPr>
            <w:tcW w:w="5399" w:type="dxa"/>
            <w:tcBorders>
              <w:left w:val="single" w:sz="12" w:space="0" w:color="auto"/>
              <w:bottom w:val="single" w:sz="4" w:space="0" w:color="auto"/>
              <w:right w:val="single" w:sz="12" w:space="0" w:color="auto"/>
            </w:tcBorders>
            <w:vAlign w:val="center"/>
          </w:tcPr>
          <w:p w14:paraId="6748D8E3" w14:textId="77777777" w:rsidR="0071411A" w:rsidRPr="006D6E8A" w:rsidRDefault="0071411A" w:rsidP="00DB59E0">
            <w:pPr>
              <w:bidi w:val="0"/>
              <w:rPr>
                <w:rFonts w:asciiTheme="minorBidi" w:hAnsiTheme="minorBidi" w:cstheme="minorBidi"/>
                <w:b w:val="0"/>
                <w:bCs w:val="0"/>
                <w:szCs w:val="24"/>
              </w:rPr>
            </w:pPr>
            <w:r w:rsidRPr="006D6E8A">
              <w:rPr>
                <w:rFonts w:asciiTheme="minorBidi" w:hAnsiTheme="minorBidi" w:cstheme="minorBidi"/>
                <w:b w:val="0"/>
                <w:bCs w:val="0"/>
                <w:szCs w:val="24"/>
              </w:rPr>
              <w:t>Information and communications</w:t>
            </w:r>
          </w:p>
        </w:tc>
      </w:tr>
      <w:tr w:rsidR="0071411A" w:rsidRPr="006D6E8A" w14:paraId="504EAEFF" w14:textId="77777777" w:rsidTr="00DB59E0">
        <w:trPr>
          <w:jc w:val="center"/>
        </w:trPr>
        <w:tc>
          <w:tcPr>
            <w:tcW w:w="1043" w:type="dxa"/>
            <w:tcBorders>
              <w:left w:val="single" w:sz="12" w:space="0" w:color="auto"/>
              <w:right w:val="single" w:sz="12" w:space="0" w:color="auto"/>
            </w:tcBorders>
            <w:vAlign w:val="center"/>
          </w:tcPr>
          <w:p w14:paraId="7B7FB4AE"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K</w:t>
            </w:r>
          </w:p>
        </w:tc>
        <w:tc>
          <w:tcPr>
            <w:tcW w:w="5399" w:type="dxa"/>
            <w:tcBorders>
              <w:left w:val="single" w:sz="12" w:space="0" w:color="auto"/>
              <w:bottom w:val="single" w:sz="4" w:space="0" w:color="auto"/>
              <w:right w:val="single" w:sz="12" w:space="0" w:color="auto"/>
            </w:tcBorders>
            <w:vAlign w:val="center"/>
          </w:tcPr>
          <w:p w14:paraId="6D437790" w14:textId="77777777" w:rsidR="0071411A" w:rsidRPr="006D6E8A" w:rsidRDefault="0071411A" w:rsidP="00DB59E0">
            <w:pPr>
              <w:bidi w:val="0"/>
              <w:rPr>
                <w:rFonts w:asciiTheme="minorBidi" w:hAnsiTheme="minorBidi" w:cstheme="minorBidi"/>
                <w:b w:val="0"/>
                <w:bCs w:val="0"/>
                <w:szCs w:val="24"/>
              </w:rPr>
            </w:pPr>
            <w:r w:rsidRPr="006D6E8A">
              <w:rPr>
                <w:rFonts w:asciiTheme="minorBidi" w:hAnsiTheme="minorBidi" w:cstheme="minorBidi"/>
                <w:b w:val="0"/>
                <w:bCs w:val="0"/>
                <w:szCs w:val="24"/>
              </w:rPr>
              <w:t>Financial and insurance activities</w:t>
            </w:r>
          </w:p>
        </w:tc>
      </w:tr>
      <w:tr w:rsidR="0071411A" w:rsidRPr="006D6E8A" w14:paraId="0A88DB12" w14:textId="77777777" w:rsidTr="00DB59E0">
        <w:trPr>
          <w:jc w:val="center"/>
        </w:trPr>
        <w:tc>
          <w:tcPr>
            <w:tcW w:w="1043" w:type="dxa"/>
            <w:tcBorders>
              <w:left w:val="single" w:sz="12" w:space="0" w:color="auto"/>
              <w:bottom w:val="single" w:sz="4" w:space="0" w:color="auto"/>
              <w:right w:val="single" w:sz="12" w:space="0" w:color="auto"/>
            </w:tcBorders>
            <w:vAlign w:val="center"/>
          </w:tcPr>
          <w:p w14:paraId="759C44D3"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L</w:t>
            </w:r>
          </w:p>
        </w:tc>
        <w:tc>
          <w:tcPr>
            <w:tcW w:w="5399" w:type="dxa"/>
            <w:tcBorders>
              <w:top w:val="single" w:sz="4" w:space="0" w:color="auto"/>
              <w:left w:val="single" w:sz="12" w:space="0" w:color="auto"/>
              <w:bottom w:val="single" w:sz="4" w:space="0" w:color="auto"/>
              <w:right w:val="single" w:sz="12" w:space="0" w:color="auto"/>
            </w:tcBorders>
            <w:vAlign w:val="center"/>
          </w:tcPr>
          <w:p w14:paraId="07094AD7" w14:textId="77777777" w:rsidR="0071411A" w:rsidRPr="006D6E8A" w:rsidRDefault="0071411A" w:rsidP="00DB59E0">
            <w:pPr>
              <w:bidi w:val="0"/>
              <w:rPr>
                <w:rFonts w:asciiTheme="minorBidi" w:hAnsiTheme="minorBidi" w:cstheme="minorBidi"/>
                <w:b w:val="0"/>
                <w:bCs w:val="0"/>
                <w:szCs w:val="24"/>
              </w:rPr>
            </w:pPr>
            <w:bookmarkStart w:id="18" w:name="_Hlk153793746"/>
            <w:r w:rsidRPr="006D6E8A">
              <w:rPr>
                <w:rFonts w:asciiTheme="minorBidi" w:hAnsiTheme="minorBidi" w:cstheme="minorBidi"/>
                <w:b w:val="0"/>
                <w:bCs w:val="0"/>
                <w:szCs w:val="24"/>
              </w:rPr>
              <w:t>Real estate activities</w:t>
            </w:r>
            <w:bookmarkEnd w:id="18"/>
          </w:p>
        </w:tc>
      </w:tr>
      <w:tr w:rsidR="0071411A" w:rsidRPr="006D6E8A" w14:paraId="2AED0C03" w14:textId="77777777" w:rsidTr="00DB59E0">
        <w:trPr>
          <w:jc w:val="center"/>
        </w:trPr>
        <w:tc>
          <w:tcPr>
            <w:tcW w:w="1043" w:type="dxa"/>
            <w:tcBorders>
              <w:top w:val="single" w:sz="4" w:space="0" w:color="auto"/>
              <w:left w:val="single" w:sz="12" w:space="0" w:color="auto"/>
              <w:bottom w:val="single" w:sz="4" w:space="0" w:color="auto"/>
              <w:right w:val="single" w:sz="12" w:space="0" w:color="auto"/>
            </w:tcBorders>
            <w:vAlign w:val="center"/>
          </w:tcPr>
          <w:p w14:paraId="3F490786"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M</w:t>
            </w:r>
          </w:p>
        </w:tc>
        <w:tc>
          <w:tcPr>
            <w:tcW w:w="5399" w:type="dxa"/>
            <w:tcBorders>
              <w:top w:val="single" w:sz="4" w:space="0" w:color="auto"/>
              <w:left w:val="single" w:sz="12" w:space="0" w:color="auto"/>
              <w:bottom w:val="single" w:sz="4" w:space="0" w:color="auto"/>
              <w:right w:val="single" w:sz="12" w:space="0" w:color="auto"/>
            </w:tcBorders>
            <w:vAlign w:val="center"/>
          </w:tcPr>
          <w:p w14:paraId="6FB26C2E" w14:textId="77777777" w:rsidR="0071411A" w:rsidRPr="006D6E8A" w:rsidRDefault="0071411A" w:rsidP="00DB59E0">
            <w:pPr>
              <w:bidi w:val="0"/>
              <w:rPr>
                <w:rFonts w:asciiTheme="minorBidi" w:hAnsiTheme="minorBidi" w:cstheme="minorBidi"/>
                <w:b w:val="0"/>
                <w:bCs w:val="0"/>
                <w:szCs w:val="24"/>
              </w:rPr>
            </w:pPr>
            <w:r w:rsidRPr="006D6E8A">
              <w:rPr>
                <w:rFonts w:asciiTheme="minorBidi" w:hAnsiTheme="minorBidi" w:cstheme="minorBidi"/>
                <w:b w:val="0"/>
                <w:bCs w:val="0"/>
                <w:szCs w:val="24"/>
              </w:rPr>
              <w:t>Professional, scientific and technical activities</w:t>
            </w:r>
          </w:p>
        </w:tc>
      </w:tr>
      <w:tr w:rsidR="0071411A" w:rsidRPr="006D6E8A" w14:paraId="6F384799" w14:textId="77777777" w:rsidTr="00DB59E0">
        <w:trPr>
          <w:jc w:val="center"/>
        </w:trPr>
        <w:tc>
          <w:tcPr>
            <w:tcW w:w="1043" w:type="dxa"/>
            <w:tcBorders>
              <w:left w:val="single" w:sz="12" w:space="0" w:color="auto"/>
              <w:bottom w:val="single" w:sz="4" w:space="0" w:color="auto"/>
              <w:right w:val="single" w:sz="12" w:space="0" w:color="auto"/>
            </w:tcBorders>
            <w:vAlign w:val="center"/>
          </w:tcPr>
          <w:p w14:paraId="62F286C2"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N</w:t>
            </w:r>
          </w:p>
        </w:tc>
        <w:tc>
          <w:tcPr>
            <w:tcW w:w="5399" w:type="dxa"/>
            <w:tcBorders>
              <w:left w:val="single" w:sz="12" w:space="0" w:color="auto"/>
              <w:bottom w:val="single" w:sz="4" w:space="0" w:color="auto"/>
              <w:right w:val="single" w:sz="12" w:space="0" w:color="auto"/>
            </w:tcBorders>
            <w:vAlign w:val="center"/>
          </w:tcPr>
          <w:p w14:paraId="0D28BF1C" w14:textId="77777777" w:rsidR="0071411A" w:rsidRPr="006D6E8A" w:rsidRDefault="0071411A" w:rsidP="00DB59E0">
            <w:pPr>
              <w:bidi w:val="0"/>
              <w:rPr>
                <w:rFonts w:asciiTheme="minorBidi" w:hAnsiTheme="minorBidi" w:cstheme="minorBidi"/>
                <w:b w:val="0"/>
                <w:bCs w:val="0"/>
                <w:szCs w:val="24"/>
              </w:rPr>
            </w:pPr>
            <w:bookmarkStart w:id="19" w:name="_Hlk156824047"/>
            <w:r w:rsidRPr="006D6E8A">
              <w:rPr>
                <w:rFonts w:asciiTheme="minorBidi" w:hAnsiTheme="minorBidi" w:cstheme="minorBidi"/>
                <w:b w:val="0"/>
                <w:bCs w:val="0"/>
                <w:szCs w:val="24"/>
              </w:rPr>
              <w:t>Administrative and support service activities</w:t>
            </w:r>
            <w:bookmarkEnd w:id="19"/>
          </w:p>
        </w:tc>
      </w:tr>
      <w:tr w:rsidR="0071411A" w:rsidRPr="006D6E8A" w14:paraId="75ADF400" w14:textId="77777777" w:rsidTr="00DB59E0">
        <w:trPr>
          <w:jc w:val="center"/>
        </w:trPr>
        <w:tc>
          <w:tcPr>
            <w:tcW w:w="1043" w:type="dxa"/>
            <w:tcBorders>
              <w:left w:val="single" w:sz="12" w:space="0" w:color="auto"/>
              <w:bottom w:val="single" w:sz="4" w:space="0" w:color="auto"/>
              <w:right w:val="single" w:sz="12" w:space="0" w:color="auto"/>
            </w:tcBorders>
            <w:vAlign w:val="center"/>
          </w:tcPr>
          <w:p w14:paraId="5D1F9BC9"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O</w:t>
            </w:r>
          </w:p>
        </w:tc>
        <w:tc>
          <w:tcPr>
            <w:tcW w:w="5399" w:type="dxa"/>
            <w:tcBorders>
              <w:left w:val="single" w:sz="12" w:space="0" w:color="auto"/>
              <w:bottom w:val="single" w:sz="4" w:space="0" w:color="auto"/>
              <w:right w:val="single" w:sz="12" w:space="0" w:color="auto"/>
            </w:tcBorders>
            <w:vAlign w:val="center"/>
          </w:tcPr>
          <w:p w14:paraId="20A85ABE" w14:textId="77777777" w:rsidR="0071411A" w:rsidRPr="006D6E8A" w:rsidRDefault="0071411A" w:rsidP="00DB59E0">
            <w:pPr>
              <w:bidi w:val="0"/>
              <w:rPr>
                <w:rFonts w:asciiTheme="minorBidi" w:hAnsiTheme="minorBidi" w:cstheme="minorBidi"/>
                <w:b w:val="0"/>
                <w:bCs w:val="0"/>
                <w:szCs w:val="24"/>
              </w:rPr>
            </w:pPr>
            <w:r w:rsidRPr="006D6E8A">
              <w:rPr>
                <w:rFonts w:asciiTheme="minorBidi" w:hAnsiTheme="minorBidi" w:cstheme="minorBidi"/>
                <w:b w:val="0"/>
                <w:bCs w:val="0"/>
                <w:szCs w:val="24"/>
              </w:rPr>
              <w:t xml:space="preserve">Local, public and </w:t>
            </w:r>
            <w:proofErr w:type="spellStart"/>
            <w:r w:rsidRPr="006D6E8A">
              <w:rPr>
                <w:rFonts w:asciiTheme="minorBidi" w:hAnsiTheme="minorBidi" w:cstheme="minorBidi"/>
                <w:b w:val="0"/>
                <w:bCs w:val="0"/>
                <w:szCs w:val="24"/>
              </w:rPr>
              <w:t>defence</w:t>
            </w:r>
            <w:proofErr w:type="spellEnd"/>
            <w:r w:rsidRPr="006D6E8A">
              <w:rPr>
                <w:rFonts w:asciiTheme="minorBidi" w:hAnsiTheme="minorBidi" w:cstheme="minorBidi"/>
                <w:b w:val="0"/>
                <w:bCs w:val="0"/>
                <w:szCs w:val="24"/>
              </w:rPr>
              <w:t>; administration and social security</w:t>
            </w:r>
          </w:p>
        </w:tc>
      </w:tr>
      <w:tr w:rsidR="0071411A" w:rsidRPr="006D6E8A" w14:paraId="0E775E2B" w14:textId="77777777" w:rsidTr="00DB59E0">
        <w:trPr>
          <w:jc w:val="center"/>
        </w:trPr>
        <w:tc>
          <w:tcPr>
            <w:tcW w:w="1043" w:type="dxa"/>
            <w:tcBorders>
              <w:left w:val="single" w:sz="12" w:space="0" w:color="auto"/>
              <w:bottom w:val="single" w:sz="4" w:space="0" w:color="auto"/>
              <w:right w:val="single" w:sz="12" w:space="0" w:color="auto"/>
            </w:tcBorders>
            <w:vAlign w:val="center"/>
          </w:tcPr>
          <w:p w14:paraId="2D76A10F"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P</w:t>
            </w:r>
          </w:p>
        </w:tc>
        <w:tc>
          <w:tcPr>
            <w:tcW w:w="5399" w:type="dxa"/>
            <w:tcBorders>
              <w:left w:val="single" w:sz="12" w:space="0" w:color="auto"/>
              <w:bottom w:val="single" w:sz="4" w:space="0" w:color="auto"/>
              <w:right w:val="single" w:sz="12" w:space="0" w:color="auto"/>
            </w:tcBorders>
            <w:vAlign w:val="center"/>
          </w:tcPr>
          <w:p w14:paraId="3B0D7612" w14:textId="77777777" w:rsidR="0071411A" w:rsidRPr="006D6E8A" w:rsidRDefault="0071411A" w:rsidP="00DB59E0">
            <w:pPr>
              <w:bidi w:val="0"/>
              <w:rPr>
                <w:rFonts w:asciiTheme="minorBidi" w:hAnsiTheme="minorBidi" w:cstheme="minorBidi"/>
                <w:b w:val="0"/>
                <w:bCs w:val="0"/>
                <w:szCs w:val="24"/>
              </w:rPr>
            </w:pPr>
            <w:r w:rsidRPr="006D6E8A">
              <w:rPr>
                <w:rFonts w:asciiTheme="minorBidi" w:hAnsiTheme="minorBidi" w:cstheme="minorBidi"/>
                <w:b w:val="0"/>
                <w:bCs w:val="0"/>
                <w:szCs w:val="24"/>
              </w:rPr>
              <w:t>Education</w:t>
            </w:r>
          </w:p>
        </w:tc>
      </w:tr>
      <w:tr w:rsidR="0071411A" w:rsidRPr="006D6E8A" w14:paraId="09FA0673" w14:textId="77777777" w:rsidTr="00DB59E0">
        <w:trPr>
          <w:jc w:val="center"/>
        </w:trPr>
        <w:tc>
          <w:tcPr>
            <w:tcW w:w="1043" w:type="dxa"/>
            <w:tcBorders>
              <w:top w:val="single" w:sz="4" w:space="0" w:color="auto"/>
              <w:left w:val="single" w:sz="12" w:space="0" w:color="auto"/>
              <w:bottom w:val="single" w:sz="4" w:space="0" w:color="auto"/>
              <w:right w:val="single" w:sz="12" w:space="0" w:color="auto"/>
            </w:tcBorders>
            <w:vAlign w:val="center"/>
          </w:tcPr>
          <w:p w14:paraId="146451FE"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Q</w:t>
            </w:r>
          </w:p>
        </w:tc>
        <w:tc>
          <w:tcPr>
            <w:tcW w:w="5399" w:type="dxa"/>
            <w:tcBorders>
              <w:top w:val="single" w:sz="4" w:space="0" w:color="auto"/>
              <w:left w:val="single" w:sz="12" w:space="0" w:color="auto"/>
              <w:bottom w:val="single" w:sz="4" w:space="0" w:color="auto"/>
              <w:right w:val="single" w:sz="12" w:space="0" w:color="auto"/>
            </w:tcBorders>
            <w:vAlign w:val="center"/>
          </w:tcPr>
          <w:p w14:paraId="67AA43DB" w14:textId="77777777" w:rsidR="0071411A" w:rsidRPr="006D6E8A" w:rsidRDefault="0071411A" w:rsidP="00DB59E0">
            <w:pPr>
              <w:bidi w:val="0"/>
              <w:rPr>
                <w:rFonts w:asciiTheme="minorBidi" w:hAnsiTheme="minorBidi" w:cstheme="minorBidi"/>
                <w:b w:val="0"/>
                <w:bCs w:val="0"/>
                <w:szCs w:val="24"/>
              </w:rPr>
            </w:pPr>
            <w:r w:rsidRPr="006D6E8A">
              <w:rPr>
                <w:rFonts w:asciiTheme="minorBidi" w:hAnsiTheme="minorBidi" w:cstheme="minorBidi"/>
                <w:b w:val="0"/>
                <w:bCs w:val="0"/>
                <w:szCs w:val="24"/>
              </w:rPr>
              <w:t>Human health and social work activities</w:t>
            </w:r>
          </w:p>
        </w:tc>
      </w:tr>
      <w:tr w:rsidR="0071411A" w:rsidRPr="006D6E8A" w14:paraId="4E19E28B" w14:textId="77777777" w:rsidTr="00DB59E0">
        <w:trPr>
          <w:jc w:val="center"/>
        </w:trPr>
        <w:tc>
          <w:tcPr>
            <w:tcW w:w="1043" w:type="dxa"/>
            <w:tcBorders>
              <w:top w:val="single" w:sz="4" w:space="0" w:color="auto"/>
              <w:left w:val="single" w:sz="12" w:space="0" w:color="auto"/>
              <w:bottom w:val="single" w:sz="4" w:space="0" w:color="auto"/>
              <w:right w:val="single" w:sz="12" w:space="0" w:color="auto"/>
            </w:tcBorders>
            <w:vAlign w:val="center"/>
          </w:tcPr>
          <w:p w14:paraId="57D60DBE"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R</w:t>
            </w:r>
          </w:p>
        </w:tc>
        <w:tc>
          <w:tcPr>
            <w:tcW w:w="5399" w:type="dxa"/>
            <w:tcBorders>
              <w:left w:val="single" w:sz="12" w:space="0" w:color="auto"/>
              <w:bottom w:val="single" w:sz="4" w:space="0" w:color="auto"/>
              <w:right w:val="single" w:sz="12" w:space="0" w:color="auto"/>
            </w:tcBorders>
            <w:vAlign w:val="center"/>
          </w:tcPr>
          <w:p w14:paraId="49DA130E" w14:textId="77777777" w:rsidR="0071411A" w:rsidRPr="006D6E8A" w:rsidRDefault="0071411A" w:rsidP="00DB59E0">
            <w:pPr>
              <w:bidi w:val="0"/>
              <w:rPr>
                <w:rFonts w:asciiTheme="minorBidi" w:hAnsiTheme="minorBidi" w:cstheme="minorBidi"/>
                <w:b w:val="0"/>
                <w:bCs w:val="0"/>
                <w:szCs w:val="24"/>
              </w:rPr>
            </w:pPr>
            <w:r w:rsidRPr="006D6E8A">
              <w:rPr>
                <w:rFonts w:asciiTheme="minorBidi" w:hAnsiTheme="minorBidi" w:cstheme="minorBidi"/>
                <w:b w:val="0"/>
                <w:bCs w:val="0"/>
                <w:szCs w:val="24"/>
              </w:rPr>
              <w:t>Arts, entertainment and recreation</w:t>
            </w:r>
          </w:p>
        </w:tc>
      </w:tr>
      <w:tr w:rsidR="0071411A" w:rsidRPr="006D6E8A" w14:paraId="448EAC8C" w14:textId="77777777" w:rsidTr="00DB59E0">
        <w:trPr>
          <w:jc w:val="center"/>
        </w:trPr>
        <w:tc>
          <w:tcPr>
            <w:tcW w:w="1043" w:type="dxa"/>
            <w:tcBorders>
              <w:top w:val="single" w:sz="4" w:space="0" w:color="auto"/>
              <w:left w:val="single" w:sz="12" w:space="0" w:color="auto"/>
              <w:bottom w:val="single" w:sz="4" w:space="0" w:color="auto"/>
              <w:right w:val="single" w:sz="12" w:space="0" w:color="auto"/>
            </w:tcBorders>
            <w:vAlign w:val="center"/>
          </w:tcPr>
          <w:p w14:paraId="5214BBE5"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S</w:t>
            </w:r>
          </w:p>
        </w:tc>
        <w:tc>
          <w:tcPr>
            <w:tcW w:w="5399" w:type="dxa"/>
            <w:tcBorders>
              <w:left w:val="single" w:sz="12" w:space="0" w:color="auto"/>
              <w:bottom w:val="single" w:sz="4" w:space="0" w:color="auto"/>
              <w:right w:val="single" w:sz="12" w:space="0" w:color="auto"/>
            </w:tcBorders>
            <w:vAlign w:val="center"/>
          </w:tcPr>
          <w:p w14:paraId="00793263" w14:textId="77777777" w:rsidR="0071411A" w:rsidRPr="006D6E8A" w:rsidRDefault="0071411A" w:rsidP="00DB59E0">
            <w:pPr>
              <w:bidi w:val="0"/>
              <w:rPr>
                <w:rFonts w:asciiTheme="minorBidi" w:hAnsiTheme="minorBidi" w:cstheme="minorBidi"/>
                <w:b w:val="0"/>
                <w:bCs w:val="0"/>
                <w:szCs w:val="24"/>
              </w:rPr>
            </w:pPr>
            <w:r w:rsidRPr="006D6E8A">
              <w:rPr>
                <w:rFonts w:asciiTheme="minorBidi" w:hAnsiTheme="minorBidi" w:cstheme="minorBidi"/>
                <w:b w:val="0"/>
                <w:bCs w:val="0"/>
                <w:szCs w:val="24"/>
              </w:rPr>
              <w:t>Other service activities</w:t>
            </w:r>
          </w:p>
        </w:tc>
      </w:tr>
      <w:tr w:rsidR="0071411A" w:rsidRPr="006D6E8A" w14:paraId="2D94FE5E" w14:textId="77777777" w:rsidTr="00DB59E0">
        <w:trPr>
          <w:jc w:val="center"/>
        </w:trPr>
        <w:tc>
          <w:tcPr>
            <w:tcW w:w="1043" w:type="dxa"/>
            <w:tcBorders>
              <w:top w:val="single" w:sz="4" w:space="0" w:color="auto"/>
              <w:left w:val="single" w:sz="12" w:space="0" w:color="auto"/>
              <w:bottom w:val="single" w:sz="12" w:space="0" w:color="auto"/>
              <w:right w:val="single" w:sz="12" w:space="0" w:color="auto"/>
            </w:tcBorders>
            <w:vAlign w:val="center"/>
          </w:tcPr>
          <w:p w14:paraId="307E539F"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T</w:t>
            </w:r>
          </w:p>
        </w:tc>
        <w:tc>
          <w:tcPr>
            <w:tcW w:w="5399" w:type="dxa"/>
            <w:tcBorders>
              <w:left w:val="single" w:sz="12" w:space="0" w:color="auto"/>
              <w:bottom w:val="single" w:sz="12" w:space="0" w:color="auto"/>
              <w:right w:val="single" w:sz="12" w:space="0" w:color="auto"/>
            </w:tcBorders>
            <w:vAlign w:val="center"/>
          </w:tcPr>
          <w:p w14:paraId="795ADB1E" w14:textId="77777777" w:rsidR="0071411A" w:rsidRPr="006D6E8A" w:rsidRDefault="0071411A" w:rsidP="00DB59E0">
            <w:pPr>
              <w:bidi w:val="0"/>
              <w:rPr>
                <w:rFonts w:asciiTheme="minorBidi" w:hAnsiTheme="minorBidi" w:cstheme="minorBidi"/>
                <w:b w:val="0"/>
                <w:bCs w:val="0"/>
                <w:szCs w:val="24"/>
              </w:rPr>
            </w:pPr>
            <w:r w:rsidRPr="006D6E8A">
              <w:rPr>
                <w:rFonts w:asciiTheme="minorBidi" w:hAnsiTheme="minorBidi" w:cstheme="minorBidi"/>
                <w:b w:val="0"/>
                <w:bCs w:val="0"/>
                <w:szCs w:val="24"/>
              </w:rPr>
              <w:t>Households as employers</w:t>
            </w:r>
          </w:p>
        </w:tc>
      </w:tr>
    </w:tbl>
    <w:p w14:paraId="1F639D18" w14:textId="372B7FCC" w:rsidR="00E62770" w:rsidRDefault="0071411A" w:rsidP="00604566">
      <w:pPr>
        <w:pStyle w:val="1"/>
        <w:bidi w:val="0"/>
        <w:spacing w:before="240"/>
        <w:jc w:val="left"/>
        <w:rPr>
          <w:rFonts w:ascii="Arial" w:hAnsi="Arial" w:cs="Arial"/>
          <w:bCs/>
          <w:sz w:val="24"/>
        </w:rPr>
      </w:pPr>
      <w:r w:rsidRPr="006D6E8A">
        <w:rPr>
          <w:rFonts w:ascii="Arial" w:hAnsi="Arial" w:cs="Arial"/>
          <w:bCs/>
          <w:sz w:val="24"/>
        </w:rPr>
        <w:t xml:space="preserve">The </w:t>
      </w:r>
      <w:r w:rsidRPr="007075F5">
        <w:rPr>
          <w:rFonts w:ascii="Arial" w:hAnsi="Arial" w:cs="Arial"/>
          <w:bCs/>
          <w:sz w:val="24"/>
        </w:rPr>
        <w:t xml:space="preserve">share of employed persons </w:t>
      </w:r>
      <w:r w:rsidRPr="007075F5">
        <w:rPr>
          <w:rFonts w:ascii="Arial" w:hAnsi="Arial" w:cs="Arial"/>
          <w:b/>
          <w:sz w:val="24"/>
        </w:rPr>
        <w:t>temporarily</w:t>
      </w:r>
      <w:r w:rsidR="00565BDC">
        <w:rPr>
          <w:rFonts w:ascii="Arial" w:hAnsi="Arial" w:cs="Arial"/>
          <w:b/>
          <w:sz w:val="24"/>
        </w:rPr>
        <w:t xml:space="preserve"> </w:t>
      </w:r>
      <w:r w:rsidRPr="007075F5">
        <w:rPr>
          <w:rFonts w:ascii="Arial" w:hAnsi="Arial" w:cs="Arial"/>
          <w:b/>
          <w:sz w:val="24"/>
        </w:rPr>
        <w:t>absent from work all the week or part of the week</w:t>
      </w:r>
      <w:r w:rsidRPr="007075F5">
        <w:rPr>
          <w:rFonts w:ascii="Arial" w:hAnsi="Arial" w:cs="Arial"/>
          <w:bCs/>
          <w:sz w:val="24"/>
        </w:rPr>
        <w:t xml:space="preserve"> </w:t>
      </w:r>
      <w:r w:rsidR="006F2494" w:rsidRPr="009811AB">
        <w:rPr>
          <w:rFonts w:asciiTheme="minorBidi" w:hAnsiTheme="minorBidi"/>
          <w:sz w:val="24"/>
          <w:lang w:eastAsia="he-IL"/>
        </w:rPr>
        <w:t xml:space="preserve">rose </w:t>
      </w:r>
      <w:r w:rsidRPr="00322DCD">
        <w:rPr>
          <w:rFonts w:ascii="Arial" w:hAnsi="Arial" w:cs="Arial"/>
          <w:bCs/>
          <w:sz w:val="24"/>
        </w:rPr>
        <w:t xml:space="preserve">to </w:t>
      </w:r>
      <w:r w:rsidR="009F320F">
        <w:rPr>
          <w:rFonts w:ascii="Arial" w:hAnsi="Arial" w:cs="Arial"/>
          <w:bCs/>
          <w:sz w:val="24"/>
        </w:rPr>
        <w:t>13.9</w:t>
      </w:r>
      <w:r w:rsidRPr="00322DCD">
        <w:rPr>
          <w:rFonts w:ascii="Arial" w:hAnsi="Arial" w:cs="Arial"/>
          <w:bCs/>
          <w:sz w:val="24"/>
        </w:rPr>
        <w:t>% in</w:t>
      </w:r>
      <w:r w:rsidRPr="007075F5">
        <w:rPr>
          <w:rFonts w:ascii="Arial" w:hAnsi="Arial" w:cs="Arial"/>
          <w:bCs/>
          <w:sz w:val="24"/>
        </w:rPr>
        <w:t xml:space="preserve"> </w:t>
      </w:r>
      <w:r w:rsidR="00E00438">
        <w:rPr>
          <w:rFonts w:ascii="Arial" w:hAnsi="Arial" w:cs="Arial"/>
          <w:bCs/>
          <w:sz w:val="24"/>
        </w:rPr>
        <w:t>March</w:t>
      </w:r>
      <w:r w:rsidR="007823BE" w:rsidRPr="007075F5">
        <w:rPr>
          <w:rFonts w:ascii="Arial" w:hAnsi="Arial" w:cs="Arial"/>
          <w:bCs/>
          <w:sz w:val="24"/>
        </w:rPr>
        <w:t xml:space="preserve"> </w:t>
      </w:r>
      <w:r w:rsidR="006D4DB4" w:rsidRPr="007075F5">
        <w:rPr>
          <w:rFonts w:ascii="Arial" w:hAnsi="Arial" w:cs="Arial"/>
          <w:bCs/>
          <w:sz w:val="24"/>
        </w:rPr>
        <w:t>202</w:t>
      </w:r>
      <w:r w:rsidR="002C1D09">
        <w:rPr>
          <w:rFonts w:ascii="Arial" w:hAnsi="Arial" w:cs="Arial"/>
          <w:bCs/>
          <w:sz w:val="24"/>
        </w:rPr>
        <w:t>4</w:t>
      </w:r>
      <w:r w:rsidRPr="007075F5">
        <w:rPr>
          <w:rFonts w:ascii="Arial" w:hAnsi="Arial" w:cs="Arial"/>
          <w:bCs/>
          <w:sz w:val="24"/>
        </w:rPr>
        <w:t xml:space="preserve"> (</w:t>
      </w:r>
      <w:r w:rsidR="00894274">
        <w:rPr>
          <w:rFonts w:ascii="Arial" w:hAnsi="Arial" w:cs="Arial"/>
          <w:bCs/>
          <w:sz w:val="24"/>
        </w:rPr>
        <w:t>12.8</w:t>
      </w:r>
      <w:r w:rsidRPr="007075F5">
        <w:rPr>
          <w:rFonts w:ascii="Arial" w:hAnsi="Arial" w:cs="Arial"/>
          <w:bCs/>
          <w:sz w:val="24"/>
        </w:rPr>
        <w:t>% in the previous month)</w:t>
      </w:r>
      <w:r w:rsidRPr="007075F5">
        <w:rPr>
          <w:rFonts w:ascii="Arial" w:hAnsi="Arial" w:cs="Arial"/>
          <w:bCs/>
          <w:sz w:val="24"/>
          <w:rtl/>
        </w:rPr>
        <w:t>.</w:t>
      </w:r>
      <w:r w:rsidR="00EC321C" w:rsidRPr="007075F5">
        <w:rPr>
          <w:rFonts w:asciiTheme="minorBidi" w:hAnsiTheme="minorBidi" w:cs="Arial"/>
          <w:b/>
          <w:sz w:val="24"/>
        </w:rPr>
        <w:t xml:space="preserve"> </w:t>
      </w:r>
    </w:p>
    <w:p w14:paraId="3CEBD41F" w14:textId="49B866BB" w:rsidR="0071411A" w:rsidRPr="006D6E8A" w:rsidRDefault="0071411A" w:rsidP="00604566">
      <w:pPr>
        <w:pStyle w:val="1"/>
        <w:bidi w:val="0"/>
        <w:spacing w:before="240"/>
        <w:jc w:val="left"/>
        <w:rPr>
          <w:rFonts w:asciiTheme="minorBidi" w:hAnsiTheme="minorBidi" w:cs="Arial"/>
          <w:b/>
          <w:sz w:val="24"/>
          <w:rtl/>
        </w:rPr>
      </w:pPr>
      <w:r w:rsidRPr="007075F5">
        <w:rPr>
          <w:rFonts w:ascii="Arial" w:hAnsi="Arial" w:cs="Arial"/>
          <w:bCs/>
          <w:sz w:val="24"/>
        </w:rPr>
        <w:t xml:space="preserve">This share is </w:t>
      </w:r>
      <w:bookmarkStart w:id="20" w:name="_Hlk142913993"/>
      <w:r w:rsidR="00322DCD">
        <w:rPr>
          <w:rFonts w:ascii="Arial" w:hAnsi="Arial" w:cs="Arial"/>
          <w:bCs/>
          <w:sz w:val="24"/>
        </w:rPr>
        <w:t>low</w:t>
      </w:r>
      <w:r w:rsidRPr="007075F5">
        <w:rPr>
          <w:rFonts w:ascii="Arial" w:hAnsi="Arial" w:cs="Arial"/>
          <w:bCs/>
          <w:sz w:val="24"/>
        </w:rPr>
        <w:t xml:space="preserve"> </w:t>
      </w:r>
      <w:bookmarkEnd w:id="20"/>
      <w:r w:rsidRPr="007075F5">
        <w:rPr>
          <w:rFonts w:ascii="Arial" w:hAnsi="Arial" w:cs="Arial"/>
          <w:bCs/>
          <w:sz w:val="24"/>
        </w:rPr>
        <w:t xml:space="preserve">among </w:t>
      </w:r>
      <w:r w:rsidRPr="007075F5">
        <w:rPr>
          <w:rFonts w:ascii="Arial" w:hAnsi="Arial" w:cs="Arial"/>
          <w:b/>
          <w:sz w:val="24"/>
        </w:rPr>
        <w:t>employed persons in the public sector</w:t>
      </w:r>
      <w:r w:rsidRPr="007075F5">
        <w:rPr>
          <w:rFonts w:ascii="Arial" w:hAnsi="Arial" w:cs="Arial"/>
          <w:bCs/>
          <w:sz w:val="24"/>
        </w:rPr>
        <w:t xml:space="preserve"> (by industry definition) </w:t>
      </w:r>
      <w:r w:rsidRPr="00F15219">
        <w:rPr>
          <w:rFonts w:ascii="Arial" w:hAnsi="Arial" w:cs="Arial"/>
          <w:bCs/>
          <w:sz w:val="24"/>
        </w:rPr>
        <w:t xml:space="preserve">compared to </w:t>
      </w:r>
      <w:r w:rsidRPr="00F15219">
        <w:rPr>
          <w:rFonts w:ascii="Arial" w:hAnsi="Arial" w:cs="Arial"/>
          <w:b/>
          <w:sz w:val="24"/>
        </w:rPr>
        <w:t>employed persons not in the public sector</w:t>
      </w:r>
      <w:r w:rsidRPr="00F15219">
        <w:rPr>
          <w:rFonts w:ascii="Arial" w:hAnsi="Arial" w:cs="Arial"/>
          <w:bCs/>
          <w:sz w:val="24"/>
        </w:rPr>
        <w:t xml:space="preserve"> (by industry definition) </w:t>
      </w:r>
      <w:r w:rsidR="009F320F">
        <w:rPr>
          <w:rFonts w:ascii="Arial" w:hAnsi="Arial" w:cs="Arial"/>
          <w:bCs/>
          <w:sz w:val="24"/>
        </w:rPr>
        <w:t>12.9</w:t>
      </w:r>
      <w:r w:rsidRPr="00F15219">
        <w:rPr>
          <w:rFonts w:ascii="Arial" w:hAnsi="Arial" w:cs="Arial"/>
          <w:bCs/>
          <w:sz w:val="24"/>
        </w:rPr>
        <w:t xml:space="preserve">% and </w:t>
      </w:r>
      <w:r w:rsidR="009F320F">
        <w:rPr>
          <w:rFonts w:ascii="Arial" w:hAnsi="Arial" w:cs="Arial"/>
          <w:bCs/>
          <w:sz w:val="24"/>
        </w:rPr>
        <w:t>14.4</w:t>
      </w:r>
      <w:r w:rsidRPr="007075F5">
        <w:rPr>
          <w:rFonts w:ascii="Arial" w:hAnsi="Arial" w:cs="Arial"/>
          <w:bCs/>
          <w:sz w:val="24"/>
        </w:rPr>
        <w:t xml:space="preserve">% respectively (in the previous month: </w:t>
      </w:r>
      <w:r w:rsidR="00894274">
        <w:rPr>
          <w:rFonts w:ascii="Arial" w:hAnsi="Arial" w:cs="Arial"/>
          <w:bCs/>
          <w:sz w:val="24"/>
        </w:rPr>
        <w:t>10.5</w:t>
      </w:r>
      <w:r w:rsidRPr="007075F5">
        <w:rPr>
          <w:rFonts w:ascii="Arial" w:hAnsi="Arial" w:cs="Arial"/>
          <w:bCs/>
          <w:sz w:val="24"/>
        </w:rPr>
        <w:t>%,</w:t>
      </w:r>
      <w:r w:rsidR="005706DD">
        <w:rPr>
          <w:rFonts w:ascii="Arial" w:hAnsi="Arial" w:cs="Arial"/>
          <w:bCs/>
          <w:sz w:val="24"/>
        </w:rPr>
        <w:t xml:space="preserve"> </w:t>
      </w:r>
      <w:r w:rsidR="00894274">
        <w:rPr>
          <w:rFonts w:ascii="Arial" w:hAnsi="Arial" w:cs="Arial"/>
          <w:bCs/>
          <w:sz w:val="24"/>
        </w:rPr>
        <w:t>13.7</w:t>
      </w:r>
      <w:r w:rsidRPr="007075F5">
        <w:rPr>
          <w:rFonts w:ascii="Arial" w:hAnsi="Arial" w:cs="Arial"/>
          <w:bCs/>
          <w:sz w:val="24"/>
        </w:rPr>
        <w:t>% respectively)</w:t>
      </w:r>
      <w:r w:rsidRPr="007075F5">
        <w:rPr>
          <w:rFonts w:ascii="Arial" w:hAnsi="Arial" w:cs="Arial" w:hint="cs"/>
          <w:bCs/>
          <w:sz w:val="24"/>
          <w:rtl/>
        </w:rPr>
        <w:t>.</w:t>
      </w:r>
    </w:p>
    <w:p w14:paraId="3E35716B" w14:textId="3375CC49" w:rsidR="0071411A" w:rsidRPr="006D6E8A" w:rsidRDefault="0071411A" w:rsidP="008B7322">
      <w:pPr>
        <w:pStyle w:val="1"/>
        <w:bidi w:val="0"/>
        <w:spacing w:before="240"/>
        <w:jc w:val="left"/>
        <w:rPr>
          <w:rFonts w:ascii="Arial" w:hAnsi="Arial" w:cs="Arial"/>
          <w:bCs/>
          <w:sz w:val="24"/>
        </w:rPr>
      </w:pPr>
      <w:r w:rsidRPr="006D6E8A">
        <w:rPr>
          <w:rFonts w:ascii="Arial" w:hAnsi="Arial" w:cs="Arial"/>
          <w:bCs/>
          <w:sz w:val="24"/>
        </w:rPr>
        <w:t xml:space="preserve">The greatest share of employed persons who were </w:t>
      </w:r>
      <w:r w:rsidRPr="006D6E8A">
        <w:rPr>
          <w:rFonts w:ascii="Arial" w:hAnsi="Arial" w:cs="Arial"/>
          <w:b/>
          <w:sz w:val="24"/>
        </w:rPr>
        <w:t>temporarily absent from work all or part of the week</w:t>
      </w:r>
      <w:r w:rsidRPr="006D6E8A">
        <w:rPr>
          <w:rFonts w:ascii="Arial" w:hAnsi="Arial" w:cs="Arial"/>
          <w:bCs/>
          <w:sz w:val="24"/>
        </w:rPr>
        <w:t xml:space="preserve">, out of all employed persons </w:t>
      </w:r>
      <w:r w:rsidRPr="002930AF">
        <w:rPr>
          <w:rFonts w:ascii="Arial" w:hAnsi="Arial" w:cs="Arial"/>
          <w:bCs/>
          <w:sz w:val="24"/>
        </w:rPr>
        <w:t>was</w:t>
      </w:r>
      <w:r w:rsidRPr="006D6E8A">
        <w:rPr>
          <w:rFonts w:ascii="Arial" w:hAnsi="Arial" w:cs="Arial"/>
          <w:bCs/>
          <w:sz w:val="24"/>
        </w:rPr>
        <w:t xml:space="preserve"> </w:t>
      </w:r>
      <w:r w:rsidR="002930AF" w:rsidRPr="00C51A90">
        <w:rPr>
          <w:rFonts w:asciiTheme="minorBidi" w:hAnsiTheme="minorBidi" w:cstheme="minorBidi"/>
          <w:bCs/>
          <w:sz w:val="24"/>
        </w:rPr>
        <w:t xml:space="preserve">in </w:t>
      </w:r>
      <w:r w:rsidR="00F4594A" w:rsidRPr="00F4594A">
        <w:rPr>
          <w:rFonts w:ascii="Arial" w:hAnsi="Arial" w:cs="Arial"/>
          <w:b/>
          <w:sz w:val="24"/>
        </w:rPr>
        <w:t>Water supply, sewerage and waste management</w:t>
      </w:r>
      <w:r w:rsidR="006F2494" w:rsidRPr="006F2494">
        <w:rPr>
          <w:rFonts w:ascii="Arial" w:hAnsi="Arial" w:cs="Arial"/>
          <w:b/>
          <w:sz w:val="24"/>
        </w:rPr>
        <w:t xml:space="preserve"> </w:t>
      </w:r>
      <w:r w:rsidR="006C6422" w:rsidRPr="006C6422">
        <w:rPr>
          <w:rFonts w:ascii="Arial" w:hAnsi="Arial" w:cs="Arial"/>
          <w:bCs/>
          <w:sz w:val="24"/>
        </w:rPr>
        <w:t>(</w:t>
      </w:r>
      <w:r w:rsidR="009F320F">
        <w:rPr>
          <w:rFonts w:ascii="Arial" w:hAnsi="Arial" w:cs="Arial"/>
          <w:bCs/>
          <w:sz w:val="24"/>
        </w:rPr>
        <w:t>28.1</w:t>
      </w:r>
      <w:r w:rsidR="006C6422" w:rsidRPr="006C6422">
        <w:rPr>
          <w:rFonts w:ascii="Arial" w:hAnsi="Arial" w:cs="Arial"/>
          <w:bCs/>
          <w:sz w:val="24"/>
        </w:rPr>
        <w:t>%)</w:t>
      </w:r>
      <w:r w:rsidR="006B1FC0" w:rsidRPr="006C6422">
        <w:rPr>
          <w:rFonts w:ascii="Arial" w:hAnsi="Arial" w:cs="Arial"/>
          <w:bCs/>
          <w:sz w:val="24"/>
        </w:rPr>
        <w:t>.</w:t>
      </w:r>
    </w:p>
    <w:p w14:paraId="74981CCF" w14:textId="77777777" w:rsidR="00562D61" w:rsidRDefault="00562D61">
      <w:pPr>
        <w:bidi w:val="0"/>
        <w:rPr>
          <w:rFonts w:ascii="Arial" w:hAnsi="Arial" w:cs="Arial"/>
          <w:bCs w:val="0"/>
          <w:szCs w:val="24"/>
          <w:lang w:eastAsia="en-US"/>
        </w:rPr>
      </w:pPr>
      <w:r>
        <w:rPr>
          <w:rFonts w:ascii="Arial" w:hAnsi="Arial" w:cs="Arial"/>
          <w:b w:val="0"/>
        </w:rPr>
        <w:br w:type="page"/>
      </w:r>
    </w:p>
    <w:p w14:paraId="234CECA4" w14:textId="74D6EEE7" w:rsidR="0071411A" w:rsidRPr="006D6E8A" w:rsidRDefault="0071411A" w:rsidP="00EC321C">
      <w:pPr>
        <w:pStyle w:val="1"/>
        <w:bidi w:val="0"/>
        <w:spacing w:before="240" w:after="120" w:line="240" w:lineRule="auto"/>
        <w:jc w:val="left"/>
        <w:rPr>
          <w:rFonts w:ascii="Arial" w:hAnsi="Arial" w:cs="Arial"/>
          <w:b/>
          <w:sz w:val="24"/>
        </w:rPr>
      </w:pPr>
      <w:r w:rsidRPr="006D6E8A">
        <w:rPr>
          <w:rFonts w:ascii="Arial" w:hAnsi="Arial" w:cs="Arial"/>
          <w:b/>
          <w:sz w:val="24"/>
        </w:rPr>
        <w:lastRenderedPageBreak/>
        <w:t xml:space="preserve">DIAGRAM </w:t>
      </w:r>
      <w:r w:rsidR="00613F76" w:rsidRPr="006D6E8A">
        <w:rPr>
          <w:rFonts w:ascii="Arial" w:hAnsi="Arial" w:cs="Arial"/>
          <w:b/>
          <w:sz w:val="24"/>
        </w:rPr>
        <w:t>11</w:t>
      </w:r>
      <w:r w:rsidRPr="006D6E8A">
        <w:rPr>
          <w:rFonts w:ascii="Arial" w:hAnsi="Arial" w:cs="Arial"/>
          <w:b/>
          <w:sz w:val="24"/>
        </w:rPr>
        <w:t>. EMPLOYED PERSONS TEMPORARILY ABSENT FROM WORK ALL THE WEEK OR PART OF THE WEEK OF TOTAL EMPLOYED PERSONS, BY OCCUPATION (1) (ORIGINAL DATA)</w:t>
      </w:r>
    </w:p>
    <w:p w14:paraId="591F1017" w14:textId="6EEB09BF" w:rsidR="0071411A" w:rsidRPr="006D6E8A" w:rsidRDefault="00CE41FB" w:rsidP="0071411A">
      <w:pPr>
        <w:pStyle w:val="1"/>
        <w:bidi w:val="0"/>
        <w:spacing w:before="0"/>
        <w:jc w:val="right"/>
        <w:rPr>
          <w:rFonts w:asciiTheme="minorBidi" w:hAnsiTheme="minorBidi" w:cs="Arial"/>
          <w:b/>
          <w:sz w:val="24"/>
          <w:rtl/>
        </w:rPr>
      </w:pPr>
      <w:r w:rsidRPr="00CE41FB">
        <w:rPr>
          <w:noProof/>
        </w:rPr>
        <w:drawing>
          <wp:inline distT="0" distB="0" distL="0" distR="0" wp14:anchorId="564FD716" wp14:editId="1B3BEE67">
            <wp:extent cx="6457950" cy="4210050"/>
            <wp:effectExtent l="0" t="0" r="0" b="0"/>
            <wp:docPr id="1134800180" name="תמונה 4" descr="DIAGRAM 11. EMPLOYED PERSONS TEMPORARILY ABSENT FROM WORK ALL THE WEEK OR PART OF THE WEEK OF TOTAL EMPLOYED PERSONS, BY OCCUPATION  (ORIGINAL DATA)&#10;Percen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457950" cy="4210050"/>
                    </a:xfrm>
                    <a:prstGeom prst="rect">
                      <a:avLst/>
                    </a:prstGeom>
                    <a:noFill/>
                    <a:ln>
                      <a:noFill/>
                    </a:ln>
                  </pic:spPr>
                </pic:pic>
              </a:graphicData>
            </a:graphic>
          </wp:inline>
        </w:drawing>
      </w:r>
    </w:p>
    <w:p w14:paraId="17B92B42" w14:textId="77777777" w:rsidR="0071411A" w:rsidRPr="006D6E8A" w:rsidRDefault="0071411A" w:rsidP="0071411A">
      <w:pPr>
        <w:pStyle w:val="ListParagraph"/>
        <w:numPr>
          <w:ilvl w:val="0"/>
          <w:numId w:val="27"/>
        </w:numPr>
        <w:bidi w:val="0"/>
        <w:rPr>
          <w:rFonts w:ascii="Arial" w:hAnsi="Arial" w:cs="Arial"/>
          <w:b w:val="0"/>
          <w:bCs w:val="0"/>
          <w:szCs w:val="24"/>
          <w:lang w:eastAsia="en-US"/>
        </w:rPr>
      </w:pPr>
      <w:r w:rsidRPr="006D6E8A">
        <w:rPr>
          <w:rFonts w:ascii="Arial" w:hAnsi="Arial" w:cs="Arial"/>
          <w:b w:val="0"/>
          <w:bCs w:val="0"/>
          <w:szCs w:val="24"/>
          <w:lang w:eastAsia="en-US"/>
        </w:rPr>
        <w:t xml:space="preserve">Excl. persons living outside localities (Bedouins in the South) or in institutions (permanent samples). </w:t>
      </w:r>
    </w:p>
    <w:p w14:paraId="3893BE28" w14:textId="65E6FC50" w:rsidR="0071411A" w:rsidRPr="006D6E8A" w:rsidRDefault="0071411A" w:rsidP="00EC23EC">
      <w:pPr>
        <w:pStyle w:val="ListParagraph"/>
        <w:numPr>
          <w:ilvl w:val="0"/>
          <w:numId w:val="27"/>
        </w:numPr>
        <w:bidi w:val="0"/>
        <w:spacing w:after="240"/>
        <w:ind w:left="714" w:hanging="357"/>
        <w:rPr>
          <w:rFonts w:ascii="Arial" w:hAnsi="Arial" w:cs="Arial"/>
          <w:b w:val="0"/>
          <w:bCs w:val="0"/>
          <w:szCs w:val="24"/>
          <w:lang w:eastAsia="en-US"/>
        </w:rPr>
      </w:pPr>
      <w:r w:rsidRPr="006D6E8A">
        <w:rPr>
          <w:rFonts w:ascii="Arial" w:hAnsi="Arial" w:cs="Arial"/>
          <w:b w:val="0"/>
          <w:bCs w:val="0"/>
          <w:szCs w:val="24"/>
          <w:lang w:eastAsia="en-US"/>
        </w:rPr>
        <w:t>Incl. employed persons whose occupation is not known.</w:t>
      </w:r>
    </w:p>
    <w:tbl>
      <w:tblPr>
        <w:tblStyle w:val="TableGrid"/>
        <w:tblW w:w="6440" w:type="dxa"/>
        <w:jc w:val="center"/>
        <w:tblLook w:val="04A0" w:firstRow="1" w:lastRow="0" w:firstColumn="1" w:lastColumn="0" w:noHBand="0" w:noVBand="1"/>
        <w:tblCaption w:val="Occupations - legend for diagram 11"/>
        <w:tblDescription w:val="Occupations - legend for diagram 11"/>
      </w:tblPr>
      <w:tblGrid>
        <w:gridCol w:w="850"/>
        <w:gridCol w:w="5590"/>
      </w:tblGrid>
      <w:tr w:rsidR="0071411A" w:rsidRPr="006D6E8A" w14:paraId="78B64F7C" w14:textId="77777777" w:rsidTr="00DB59E0">
        <w:trPr>
          <w:tblHeader/>
          <w:jc w:val="center"/>
        </w:trPr>
        <w:tc>
          <w:tcPr>
            <w:tcW w:w="850" w:type="dxa"/>
            <w:tcBorders>
              <w:top w:val="single" w:sz="12" w:space="0" w:color="auto"/>
              <w:left w:val="single" w:sz="12" w:space="0" w:color="auto"/>
              <w:bottom w:val="single" w:sz="12" w:space="0" w:color="auto"/>
            </w:tcBorders>
            <w:vAlign w:val="bottom"/>
          </w:tcPr>
          <w:p w14:paraId="16F2D156" w14:textId="77777777" w:rsidR="0071411A" w:rsidRPr="006D6E8A" w:rsidRDefault="0071411A" w:rsidP="00DB59E0">
            <w:pPr>
              <w:bidi w:val="0"/>
              <w:jc w:val="center"/>
              <w:rPr>
                <w:rFonts w:asciiTheme="minorBidi" w:hAnsiTheme="minorBidi" w:cstheme="minorBidi"/>
                <w:color w:val="000000"/>
                <w:szCs w:val="24"/>
              </w:rPr>
            </w:pPr>
            <w:r w:rsidRPr="006D6E8A">
              <w:rPr>
                <w:rFonts w:asciiTheme="minorBidi" w:hAnsiTheme="minorBidi" w:cstheme="minorBidi"/>
                <w:color w:val="000000"/>
                <w:szCs w:val="24"/>
              </w:rPr>
              <w:t>Code</w:t>
            </w:r>
          </w:p>
        </w:tc>
        <w:tc>
          <w:tcPr>
            <w:tcW w:w="5590" w:type="dxa"/>
            <w:tcBorders>
              <w:top w:val="single" w:sz="12" w:space="0" w:color="auto"/>
              <w:bottom w:val="single" w:sz="12" w:space="0" w:color="auto"/>
              <w:right w:val="single" w:sz="12" w:space="0" w:color="auto"/>
            </w:tcBorders>
            <w:vAlign w:val="bottom"/>
          </w:tcPr>
          <w:p w14:paraId="7C558AAF" w14:textId="77777777" w:rsidR="0071411A" w:rsidRPr="006D6E8A" w:rsidRDefault="0071411A" w:rsidP="00DB59E0">
            <w:pPr>
              <w:bidi w:val="0"/>
              <w:rPr>
                <w:rFonts w:asciiTheme="minorBidi" w:hAnsiTheme="minorBidi" w:cstheme="minorBidi"/>
                <w:color w:val="000000"/>
                <w:szCs w:val="24"/>
              </w:rPr>
            </w:pPr>
            <w:r w:rsidRPr="006D6E8A">
              <w:rPr>
                <w:rFonts w:asciiTheme="minorBidi" w:hAnsiTheme="minorBidi" w:cstheme="minorBidi"/>
                <w:color w:val="000000"/>
                <w:szCs w:val="24"/>
              </w:rPr>
              <w:t>Occupation</w:t>
            </w:r>
          </w:p>
        </w:tc>
      </w:tr>
      <w:tr w:rsidR="0071411A" w:rsidRPr="006D6E8A" w14:paraId="73DB66FE" w14:textId="77777777" w:rsidTr="00DB59E0">
        <w:trPr>
          <w:jc w:val="center"/>
        </w:trPr>
        <w:tc>
          <w:tcPr>
            <w:tcW w:w="850" w:type="dxa"/>
            <w:tcBorders>
              <w:top w:val="single" w:sz="12" w:space="0" w:color="auto"/>
              <w:left w:val="single" w:sz="12" w:space="0" w:color="auto"/>
              <w:right w:val="single" w:sz="4" w:space="0" w:color="auto"/>
            </w:tcBorders>
            <w:vAlign w:val="center"/>
          </w:tcPr>
          <w:p w14:paraId="05144841"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 xml:space="preserve">1 </w:t>
            </w:r>
          </w:p>
        </w:tc>
        <w:tc>
          <w:tcPr>
            <w:tcW w:w="5590" w:type="dxa"/>
            <w:tcBorders>
              <w:top w:val="single" w:sz="12" w:space="0" w:color="auto"/>
              <w:left w:val="single" w:sz="4" w:space="0" w:color="auto"/>
              <w:right w:val="single" w:sz="12" w:space="0" w:color="auto"/>
            </w:tcBorders>
            <w:vAlign w:val="center"/>
          </w:tcPr>
          <w:p w14:paraId="762490FE" w14:textId="77777777" w:rsidR="0071411A" w:rsidRPr="006D6E8A" w:rsidRDefault="0071411A" w:rsidP="00DB59E0">
            <w:pPr>
              <w:bidi w:val="0"/>
              <w:rPr>
                <w:rFonts w:asciiTheme="minorBidi" w:hAnsiTheme="minorBidi" w:cstheme="minorBidi"/>
                <w:b w:val="0"/>
                <w:bCs w:val="0"/>
                <w:szCs w:val="24"/>
              </w:rPr>
            </w:pPr>
            <w:r w:rsidRPr="006D6E8A">
              <w:rPr>
                <w:rFonts w:asciiTheme="minorBidi" w:hAnsiTheme="minorBidi" w:cstheme="minorBidi"/>
                <w:b w:val="0"/>
                <w:bCs w:val="0"/>
                <w:szCs w:val="24"/>
              </w:rPr>
              <w:t>Managers</w:t>
            </w:r>
          </w:p>
        </w:tc>
      </w:tr>
      <w:tr w:rsidR="0071411A" w:rsidRPr="006D6E8A" w14:paraId="34E26347" w14:textId="77777777" w:rsidTr="00DB59E0">
        <w:trPr>
          <w:jc w:val="center"/>
        </w:trPr>
        <w:tc>
          <w:tcPr>
            <w:tcW w:w="850" w:type="dxa"/>
            <w:tcBorders>
              <w:left w:val="single" w:sz="12" w:space="0" w:color="auto"/>
              <w:right w:val="single" w:sz="4" w:space="0" w:color="auto"/>
            </w:tcBorders>
            <w:vAlign w:val="center"/>
          </w:tcPr>
          <w:p w14:paraId="430B0EE4"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 xml:space="preserve">2 </w:t>
            </w:r>
          </w:p>
        </w:tc>
        <w:tc>
          <w:tcPr>
            <w:tcW w:w="5590" w:type="dxa"/>
            <w:tcBorders>
              <w:left w:val="single" w:sz="4" w:space="0" w:color="auto"/>
              <w:right w:val="single" w:sz="12" w:space="0" w:color="auto"/>
            </w:tcBorders>
            <w:vAlign w:val="center"/>
          </w:tcPr>
          <w:p w14:paraId="1A471AF8" w14:textId="77777777" w:rsidR="0071411A" w:rsidRPr="006D6E8A" w:rsidRDefault="0071411A" w:rsidP="00DB59E0">
            <w:pPr>
              <w:bidi w:val="0"/>
              <w:rPr>
                <w:rFonts w:asciiTheme="minorBidi" w:hAnsiTheme="minorBidi" w:cstheme="minorBidi"/>
                <w:b w:val="0"/>
                <w:bCs w:val="0"/>
                <w:szCs w:val="24"/>
              </w:rPr>
            </w:pPr>
            <w:r w:rsidRPr="006D6E8A">
              <w:rPr>
                <w:rFonts w:asciiTheme="minorBidi" w:hAnsiTheme="minorBidi" w:cstheme="minorBidi"/>
                <w:b w:val="0"/>
                <w:bCs w:val="0"/>
                <w:szCs w:val="24"/>
              </w:rPr>
              <w:t>Professionals</w:t>
            </w:r>
          </w:p>
        </w:tc>
      </w:tr>
      <w:tr w:rsidR="0071411A" w:rsidRPr="006D6E8A" w14:paraId="7D7F3EC7" w14:textId="77777777" w:rsidTr="00DB59E0">
        <w:trPr>
          <w:jc w:val="center"/>
        </w:trPr>
        <w:tc>
          <w:tcPr>
            <w:tcW w:w="850" w:type="dxa"/>
            <w:tcBorders>
              <w:left w:val="single" w:sz="12" w:space="0" w:color="auto"/>
              <w:right w:val="single" w:sz="4" w:space="0" w:color="auto"/>
            </w:tcBorders>
            <w:vAlign w:val="center"/>
          </w:tcPr>
          <w:p w14:paraId="6C0763B2"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 xml:space="preserve">3 </w:t>
            </w:r>
          </w:p>
        </w:tc>
        <w:tc>
          <w:tcPr>
            <w:tcW w:w="5590" w:type="dxa"/>
            <w:tcBorders>
              <w:left w:val="single" w:sz="4" w:space="0" w:color="auto"/>
              <w:right w:val="single" w:sz="12" w:space="0" w:color="auto"/>
            </w:tcBorders>
            <w:vAlign w:val="center"/>
          </w:tcPr>
          <w:p w14:paraId="728899C0" w14:textId="77777777" w:rsidR="0071411A" w:rsidRPr="006D6E8A" w:rsidRDefault="0071411A" w:rsidP="00DB59E0">
            <w:pPr>
              <w:bidi w:val="0"/>
              <w:rPr>
                <w:rFonts w:asciiTheme="minorBidi" w:hAnsiTheme="minorBidi" w:cstheme="minorBidi"/>
                <w:b w:val="0"/>
                <w:bCs w:val="0"/>
                <w:szCs w:val="24"/>
              </w:rPr>
            </w:pPr>
            <w:r w:rsidRPr="006D6E8A">
              <w:rPr>
                <w:rFonts w:asciiTheme="minorBidi" w:hAnsiTheme="minorBidi" w:cstheme="minorBidi"/>
                <w:b w:val="0"/>
                <w:bCs w:val="0"/>
                <w:szCs w:val="24"/>
              </w:rPr>
              <w:t>Practical engineers, technicians, agents, and associate professionals</w:t>
            </w:r>
          </w:p>
        </w:tc>
      </w:tr>
      <w:tr w:rsidR="0071411A" w:rsidRPr="006D6E8A" w14:paraId="46081FE3" w14:textId="77777777" w:rsidTr="00DB59E0">
        <w:trPr>
          <w:jc w:val="center"/>
        </w:trPr>
        <w:tc>
          <w:tcPr>
            <w:tcW w:w="850" w:type="dxa"/>
            <w:tcBorders>
              <w:left w:val="single" w:sz="12" w:space="0" w:color="auto"/>
              <w:bottom w:val="single" w:sz="4" w:space="0" w:color="auto"/>
              <w:right w:val="single" w:sz="4" w:space="0" w:color="auto"/>
            </w:tcBorders>
            <w:vAlign w:val="center"/>
          </w:tcPr>
          <w:p w14:paraId="15984504"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 xml:space="preserve">4 </w:t>
            </w:r>
          </w:p>
        </w:tc>
        <w:tc>
          <w:tcPr>
            <w:tcW w:w="5590" w:type="dxa"/>
            <w:tcBorders>
              <w:left w:val="single" w:sz="4" w:space="0" w:color="auto"/>
              <w:bottom w:val="single" w:sz="4" w:space="0" w:color="auto"/>
              <w:right w:val="single" w:sz="12" w:space="0" w:color="auto"/>
            </w:tcBorders>
            <w:vAlign w:val="center"/>
          </w:tcPr>
          <w:p w14:paraId="0D9C7383" w14:textId="77777777" w:rsidR="0071411A" w:rsidRPr="006D6E8A" w:rsidRDefault="0071411A" w:rsidP="00DB59E0">
            <w:pPr>
              <w:bidi w:val="0"/>
              <w:rPr>
                <w:rFonts w:asciiTheme="minorBidi" w:hAnsiTheme="minorBidi" w:cstheme="minorBidi"/>
                <w:b w:val="0"/>
                <w:bCs w:val="0"/>
                <w:szCs w:val="24"/>
              </w:rPr>
            </w:pPr>
            <w:r w:rsidRPr="006D6E8A">
              <w:rPr>
                <w:rFonts w:asciiTheme="minorBidi" w:hAnsiTheme="minorBidi" w:cstheme="minorBidi"/>
                <w:b w:val="0"/>
                <w:bCs w:val="0"/>
                <w:szCs w:val="24"/>
              </w:rPr>
              <w:t>Clerical support workers</w:t>
            </w:r>
          </w:p>
        </w:tc>
      </w:tr>
      <w:tr w:rsidR="0071411A" w:rsidRPr="006D6E8A" w14:paraId="207A0A47" w14:textId="77777777" w:rsidTr="00DB59E0">
        <w:trPr>
          <w:jc w:val="center"/>
        </w:trPr>
        <w:tc>
          <w:tcPr>
            <w:tcW w:w="850" w:type="dxa"/>
            <w:tcBorders>
              <w:left w:val="single" w:sz="12" w:space="0" w:color="auto"/>
              <w:bottom w:val="single" w:sz="4" w:space="0" w:color="auto"/>
              <w:right w:val="single" w:sz="4" w:space="0" w:color="auto"/>
            </w:tcBorders>
            <w:vAlign w:val="bottom"/>
          </w:tcPr>
          <w:p w14:paraId="40BC2341"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color w:val="000000"/>
                <w:szCs w:val="24"/>
              </w:rPr>
              <w:t>5</w:t>
            </w:r>
          </w:p>
        </w:tc>
        <w:tc>
          <w:tcPr>
            <w:tcW w:w="5590" w:type="dxa"/>
            <w:tcBorders>
              <w:left w:val="single" w:sz="4" w:space="0" w:color="auto"/>
              <w:bottom w:val="single" w:sz="4" w:space="0" w:color="auto"/>
              <w:right w:val="single" w:sz="12" w:space="0" w:color="auto"/>
            </w:tcBorders>
            <w:vAlign w:val="center"/>
          </w:tcPr>
          <w:p w14:paraId="0CA13BA6" w14:textId="77777777" w:rsidR="0071411A" w:rsidRPr="006D6E8A" w:rsidRDefault="0071411A" w:rsidP="00DB59E0">
            <w:pPr>
              <w:bidi w:val="0"/>
              <w:rPr>
                <w:rFonts w:asciiTheme="minorBidi" w:hAnsiTheme="minorBidi" w:cstheme="minorBidi"/>
                <w:b w:val="0"/>
                <w:bCs w:val="0"/>
                <w:szCs w:val="24"/>
              </w:rPr>
            </w:pPr>
            <w:r w:rsidRPr="006D6E8A">
              <w:rPr>
                <w:rFonts w:asciiTheme="minorBidi" w:hAnsiTheme="minorBidi" w:cstheme="minorBidi"/>
                <w:b w:val="0"/>
                <w:bCs w:val="0"/>
                <w:szCs w:val="24"/>
              </w:rPr>
              <w:t>Service and sales workers</w:t>
            </w:r>
          </w:p>
        </w:tc>
      </w:tr>
      <w:tr w:rsidR="0071411A" w:rsidRPr="006D6E8A" w14:paraId="3F62DDC9" w14:textId="77777777" w:rsidTr="00DB59E0">
        <w:trPr>
          <w:jc w:val="center"/>
        </w:trPr>
        <w:tc>
          <w:tcPr>
            <w:tcW w:w="850" w:type="dxa"/>
            <w:tcBorders>
              <w:top w:val="single" w:sz="4" w:space="0" w:color="auto"/>
              <w:left w:val="single" w:sz="12" w:space="0" w:color="auto"/>
              <w:bottom w:val="single" w:sz="4" w:space="0" w:color="auto"/>
              <w:right w:val="single" w:sz="4" w:space="0" w:color="auto"/>
            </w:tcBorders>
            <w:vAlign w:val="center"/>
          </w:tcPr>
          <w:p w14:paraId="04E8F766"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 xml:space="preserve">6 </w:t>
            </w:r>
          </w:p>
        </w:tc>
        <w:tc>
          <w:tcPr>
            <w:tcW w:w="5590" w:type="dxa"/>
            <w:tcBorders>
              <w:top w:val="single" w:sz="4" w:space="0" w:color="auto"/>
              <w:left w:val="single" w:sz="4" w:space="0" w:color="auto"/>
              <w:bottom w:val="single" w:sz="4" w:space="0" w:color="auto"/>
              <w:right w:val="single" w:sz="12" w:space="0" w:color="auto"/>
            </w:tcBorders>
            <w:vAlign w:val="center"/>
          </w:tcPr>
          <w:p w14:paraId="7867C0F8" w14:textId="77777777" w:rsidR="0071411A" w:rsidRPr="006D6E8A" w:rsidRDefault="0071411A" w:rsidP="00DB59E0">
            <w:pPr>
              <w:bidi w:val="0"/>
              <w:rPr>
                <w:rFonts w:asciiTheme="minorBidi" w:hAnsiTheme="minorBidi" w:cstheme="minorBidi"/>
                <w:color w:val="000000"/>
                <w:szCs w:val="24"/>
              </w:rPr>
            </w:pPr>
            <w:r w:rsidRPr="006D6E8A">
              <w:rPr>
                <w:rFonts w:asciiTheme="minorBidi" w:hAnsiTheme="minorBidi" w:cstheme="minorBidi"/>
                <w:b w:val="0"/>
                <w:bCs w:val="0"/>
                <w:szCs w:val="24"/>
              </w:rPr>
              <w:t>Skilled agricultural, forestry and fishery workers</w:t>
            </w:r>
          </w:p>
        </w:tc>
      </w:tr>
      <w:tr w:rsidR="0071411A" w:rsidRPr="006D6E8A" w14:paraId="6002DD39" w14:textId="77777777" w:rsidTr="00DB59E0">
        <w:trPr>
          <w:jc w:val="center"/>
        </w:trPr>
        <w:tc>
          <w:tcPr>
            <w:tcW w:w="850" w:type="dxa"/>
            <w:tcBorders>
              <w:top w:val="single" w:sz="4" w:space="0" w:color="auto"/>
              <w:left w:val="single" w:sz="12" w:space="0" w:color="auto"/>
              <w:bottom w:val="single" w:sz="4" w:space="0" w:color="auto"/>
              <w:right w:val="single" w:sz="4" w:space="0" w:color="auto"/>
            </w:tcBorders>
            <w:vAlign w:val="center"/>
          </w:tcPr>
          <w:p w14:paraId="4EE32CE1"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7-8</w:t>
            </w:r>
          </w:p>
        </w:tc>
        <w:tc>
          <w:tcPr>
            <w:tcW w:w="5590" w:type="dxa"/>
            <w:tcBorders>
              <w:top w:val="single" w:sz="4" w:space="0" w:color="auto"/>
              <w:left w:val="single" w:sz="4" w:space="0" w:color="auto"/>
              <w:bottom w:val="single" w:sz="4" w:space="0" w:color="auto"/>
              <w:right w:val="single" w:sz="12" w:space="0" w:color="auto"/>
            </w:tcBorders>
            <w:vAlign w:val="center"/>
          </w:tcPr>
          <w:p w14:paraId="7C3D8ACD" w14:textId="77777777" w:rsidR="0071411A" w:rsidRPr="006D6E8A" w:rsidRDefault="0071411A" w:rsidP="00DB59E0">
            <w:pPr>
              <w:bidi w:val="0"/>
              <w:rPr>
                <w:rFonts w:asciiTheme="minorBidi" w:hAnsiTheme="minorBidi" w:cstheme="minorBidi"/>
                <w:szCs w:val="24"/>
              </w:rPr>
            </w:pPr>
            <w:r w:rsidRPr="006D6E8A">
              <w:rPr>
                <w:rFonts w:asciiTheme="minorBidi" w:hAnsiTheme="minorBidi" w:cstheme="minorBidi"/>
                <w:b w:val="0"/>
                <w:bCs w:val="0"/>
                <w:szCs w:val="24"/>
              </w:rPr>
              <w:t>Skilled workers in manufacturing and construction, and other skilled workers</w:t>
            </w:r>
          </w:p>
        </w:tc>
      </w:tr>
      <w:tr w:rsidR="0071411A" w:rsidRPr="006D6E8A" w14:paraId="2812B9C4" w14:textId="77777777" w:rsidTr="00DB59E0">
        <w:trPr>
          <w:jc w:val="center"/>
        </w:trPr>
        <w:tc>
          <w:tcPr>
            <w:tcW w:w="850" w:type="dxa"/>
            <w:tcBorders>
              <w:top w:val="single" w:sz="4" w:space="0" w:color="auto"/>
              <w:left w:val="single" w:sz="12" w:space="0" w:color="auto"/>
              <w:bottom w:val="single" w:sz="12" w:space="0" w:color="auto"/>
              <w:right w:val="single" w:sz="4" w:space="0" w:color="auto"/>
            </w:tcBorders>
            <w:vAlign w:val="center"/>
          </w:tcPr>
          <w:p w14:paraId="68EDAC32" w14:textId="77777777" w:rsidR="0071411A" w:rsidRPr="006D6E8A" w:rsidRDefault="0071411A" w:rsidP="00DB59E0">
            <w:pPr>
              <w:bidi w:val="0"/>
              <w:jc w:val="center"/>
              <w:rPr>
                <w:rFonts w:asciiTheme="minorBidi" w:hAnsiTheme="minorBidi" w:cstheme="minorBidi"/>
                <w:b w:val="0"/>
                <w:bCs w:val="0"/>
                <w:szCs w:val="24"/>
              </w:rPr>
            </w:pPr>
            <w:r w:rsidRPr="006D6E8A">
              <w:rPr>
                <w:rFonts w:asciiTheme="minorBidi" w:hAnsiTheme="minorBidi" w:cstheme="minorBidi"/>
                <w:b w:val="0"/>
                <w:bCs w:val="0"/>
                <w:szCs w:val="24"/>
              </w:rPr>
              <w:t xml:space="preserve">9 </w:t>
            </w:r>
          </w:p>
        </w:tc>
        <w:tc>
          <w:tcPr>
            <w:tcW w:w="5590" w:type="dxa"/>
            <w:tcBorders>
              <w:top w:val="single" w:sz="4" w:space="0" w:color="auto"/>
              <w:left w:val="single" w:sz="4" w:space="0" w:color="auto"/>
              <w:bottom w:val="single" w:sz="12" w:space="0" w:color="auto"/>
              <w:right w:val="single" w:sz="12" w:space="0" w:color="auto"/>
            </w:tcBorders>
            <w:vAlign w:val="center"/>
          </w:tcPr>
          <w:p w14:paraId="00F3E7DD" w14:textId="77777777" w:rsidR="0071411A" w:rsidRPr="006D6E8A" w:rsidRDefault="0071411A" w:rsidP="00DB59E0">
            <w:pPr>
              <w:bidi w:val="0"/>
              <w:rPr>
                <w:rFonts w:asciiTheme="minorBidi" w:hAnsiTheme="minorBidi" w:cstheme="minorBidi"/>
                <w:szCs w:val="24"/>
              </w:rPr>
            </w:pPr>
            <w:r w:rsidRPr="006D6E8A">
              <w:rPr>
                <w:rFonts w:asciiTheme="minorBidi" w:hAnsiTheme="minorBidi" w:cstheme="minorBidi"/>
                <w:b w:val="0"/>
                <w:bCs w:val="0"/>
                <w:szCs w:val="24"/>
              </w:rPr>
              <w:t>Elementary occupations</w:t>
            </w:r>
          </w:p>
        </w:tc>
      </w:tr>
    </w:tbl>
    <w:p w14:paraId="716D5BAF" w14:textId="4405CBE9" w:rsidR="0071411A" w:rsidRDefault="0071411A" w:rsidP="00495F1A">
      <w:pPr>
        <w:pStyle w:val="1"/>
        <w:bidi w:val="0"/>
        <w:spacing w:before="240"/>
        <w:jc w:val="left"/>
        <w:rPr>
          <w:rFonts w:ascii="Arial" w:hAnsi="Arial" w:cs="Arial"/>
          <w:bCs/>
          <w:sz w:val="24"/>
        </w:rPr>
      </w:pPr>
      <w:r w:rsidRPr="00AB75F1">
        <w:rPr>
          <w:rFonts w:ascii="Arial" w:hAnsi="Arial" w:cs="Arial"/>
          <w:bCs/>
          <w:sz w:val="24"/>
        </w:rPr>
        <w:t>The greatest share of employed</w:t>
      </w:r>
      <w:r w:rsidRPr="006D6E8A">
        <w:rPr>
          <w:rFonts w:ascii="Arial" w:hAnsi="Arial" w:cs="Arial"/>
          <w:bCs/>
          <w:sz w:val="24"/>
        </w:rPr>
        <w:t xml:space="preserve"> persons who were </w:t>
      </w:r>
      <w:r w:rsidRPr="006D6E8A">
        <w:rPr>
          <w:rFonts w:ascii="Arial" w:hAnsi="Arial" w:cs="Arial"/>
          <w:b/>
          <w:sz w:val="24"/>
        </w:rPr>
        <w:t>temporarily absent from work all or part of the week</w:t>
      </w:r>
      <w:r w:rsidRPr="006D6E8A">
        <w:rPr>
          <w:rFonts w:ascii="Arial" w:hAnsi="Arial" w:cs="Arial"/>
          <w:bCs/>
          <w:sz w:val="24"/>
        </w:rPr>
        <w:t xml:space="preserve">, out of all employed persons </w:t>
      </w:r>
      <w:r w:rsidR="008B069E">
        <w:rPr>
          <w:rFonts w:ascii="Arial" w:hAnsi="Arial" w:cs="Arial"/>
          <w:bCs/>
          <w:sz w:val="24"/>
        </w:rPr>
        <w:t>were</w:t>
      </w:r>
      <w:r w:rsidRPr="006D6E8A">
        <w:rPr>
          <w:rFonts w:ascii="Arial" w:hAnsi="Arial" w:cs="Arial"/>
          <w:bCs/>
          <w:sz w:val="24"/>
        </w:rPr>
        <w:t xml:space="preserve"> </w:t>
      </w:r>
      <w:r w:rsidR="00A65A8D">
        <w:rPr>
          <w:rFonts w:ascii="Arial" w:hAnsi="Arial" w:cs="Arial"/>
          <w:bCs/>
          <w:sz w:val="24"/>
        </w:rPr>
        <w:t xml:space="preserve">in </w:t>
      </w:r>
      <w:r w:rsidR="00F4594A" w:rsidRPr="00F4594A">
        <w:rPr>
          <w:rFonts w:ascii="Arial" w:hAnsi="Arial" w:cs="Arial"/>
          <w:b/>
          <w:bCs/>
          <w:sz w:val="24"/>
        </w:rPr>
        <w:t>Skilled agricultural, forestry and fishery workers</w:t>
      </w:r>
      <w:r w:rsidR="00C2449B" w:rsidRPr="00C2449B">
        <w:rPr>
          <w:rFonts w:ascii="Arial" w:hAnsi="Arial" w:cs="Arial"/>
          <w:b/>
          <w:bCs/>
          <w:sz w:val="24"/>
        </w:rPr>
        <w:t xml:space="preserve"> </w:t>
      </w:r>
      <w:r w:rsidRPr="006D6E8A">
        <w:rPr>
          <w:rFonts w:ascii="Arial" w:hAnsi="Arial" w:cs="Arial"/>
          <w:bCs/>
          <w:sz w:val="24"/>
        </w:rPr>
        <w:t>(</w:t>
      </w:r>
      <w:r w:rsidR="00DC71D0">
        <w:rPr>
          <w:rFonts w:ascii="Arial" w:hAnsi="Arial" w:cs="Arial"/>
          <w:bCs/>
          <w:sz w:val="24"/>
        </w:rPr>
        <w:t>23</w:t>
      </w:r>
      <w:r w:rsidR="00E7022C">
        <w:rPr>
          <w:rFonts w:ascii="Arial" w:hAnsi="Arial" w:cs="Arial"/>
          <w:bCs/>
          <w:sz w:val="24"/>
        </w:rPr>
        <w:t>.3</w:t>
      </w:r>
      <w:r w:rsidRPr="006D6E8A">
        <w:rPr>
          <w:rFonts w:ascii="Arial" w:hAnsi="Arial" w:cs="Arial"/>
          <w:bCs/>
          <w:sz w:val="24"/>
        </w:rPr>
        <w:t>%</w:t>
      </w:r>
      <w:r w:rsidRPr="008A0541">
        <w:rPr>
          <w:rFonts w:ascii="Arial" w:hAnsi="Arial" w:cs="Arial"/>
          <w:bCs/>
          <w:sz w:val="24"/>
        </w:rPr>
        <w:t>)</w:t>
      </w:r>
      <w:r w:rsidR="00CE1789" w:rsidRPr="008A0541">
        <w:rPr>
          <w:rFonts w:ascii="Arial" w:hAnsi="Arial" w:cs="Arial"/>
          <w:bCs/>
          <w:sz w:val="24"/>
        </w:rPr>
        <w:t>.</w:t>
      </w:r>
    </w:p>
    <w:p w14:paraId="712677D9" w14:textId="5825CA84" w:rsidR="00746AF0" w:rsidRDefault="00746AF0">
      <w:pPr>
        <w:bidi w:val="0"/>
        <w:rPr>
          <w:rFonts w:ascii="Arial" w:hAnsi="Arial" w:cs="Arial"/>
          <w:b w:val="0"/>
          <w:szCs w:val="24"/>
          <w:lang w:eastAsia="en-US"/>
        </w:rPr>
      </w:pPr>
      <w:r>
        <w:rPr>
          <w:rFonts w:ascii="Arial" w:hAnsi="Arial" w:cs="Arial"/>
          <w:bCs w:val="0"/>
        </w:rPr>
        <w:br w:type="page"/>
      </w:r>
    </w:p>
    <w:p w14:paraId="1AE2C905" w14:textId="0DFC282E" w:rsidR="006A26BE" w:rsidRDefault="00D23C44" w:rsidP="009F4C86">
      <w:pPr>
        <w:pStyle w:val="1"/>
        <w:bidi w:val="0"/>
        <w:spacing w:before="240"/>
        <w:jc w:val="left"/>
        <w:rPr>
          <w:rFonts w:ascii="Arial" w:hAnsi="Arial" w:cs="Arial"/>
        </w:rPr>
      </w:pPr>
      <w:r>
        <w:rPr>
          <w:rFonts w:ascii="Arial" w:hAnsi="Arial" w:cs="Arial"/>
          <w:bCs/>
          <w:sz w:val="24"/>
        </w:rPr>
        <w:lastRenderedPageBreak/>
        <w:t>1</w:t>
      </w:r>
      <w:r w:rsidR="00AB75F1">
        <w:rPr>
          <w:rFonts w:ascii="Arial" w:hAnsi="Arial" w:cs="Arial"/>
          <w:bCs/>
          <w:sz w:val="24"/>
        </w:rPr>
        <w:t>8</w:t>
      </w:r>
      <w:r>
        <w:rPr>
          <w:rFonts w:ascii="Arial" w:hAnsi="Arial" w:cs="Arial"/>
          <w:bCs/>
          <w:sz w:val="24"/>
        </w:rPr>
        <w:t>.</w:t>
      </w:r>
      <w:r w:rsidR="00B12864">
        <w:rPr>
          <w:rFonts w:ascii="Arial" w:hAnsi="Arial" w:cs="Arial"/>
          <w:bCs/>
          <w:sz w:val="24"/>
        </w:rPr>
        <w:t>6</w:t>
      </w:r>
      <w:r w:rsidR="006A26BE" w:rsidRPr="006A26BE">
        <w:rPr>
          <w:rFonts w:ascii="Arial" w:hAnsi="Arial" w:cs="Arial"/>
          <w:bCs/>
          <w:sz w:val="24"/>
        </w:rPr>
        <w:t>% of the employed</w:t>
      </w:r>
      <w:r w:rsidR="00C50500">
        <w:rPr>
          <w:rFonts w:ascii="Arial" w:hAnsi="Arial" w:cs="Arial"/>
          <w:bCs/>
          <w:sz w:val="24"/>
        </w:rPr>
        <w:t xml:space="preserve"> persons</w:t>
      </w:r>
      <w:r w:rsidR="006A26BE" w:rsidRPr="006A26BE">
        <w:rPr>
          <w:rFonts w:ascii="Arial" w:hAnsi="Arial" w:cs="Arial"/>
          <w:bCs/>
          <w:sz w:val="24"/>
        </w:rPr>
        <w:t xml:space="preserve"> </w:t>
      </w:r>
      <w:r w:rsidR="006A26BE" w:rsidRPr="006A26BE">
        <w:rPr>
          <w:rFonts w:ascii="Arial" w:hAnsi="Arial" w:cs="Arial"/>
          <w:b/>
          <w:sz w:val="24"/>
        </w:rPr>
        <w:t>worked from home</w:t>
      </w:r>
      <w:bookmarkStart w:id="21" w:name="_Hlk159521532"/>
      <w:r w:rsidR="00181EDD">
        <w:rPr>
          <w:rFonts w:ascii="Arial" w:hAnsi="Arial" w:cs="Arial"/>
          <w:b/>
          <w:sz w:val="24"/>
        </w:rPr>
        <w:t>/remotely</w:t>
      </w:r>
      <w:r w:rsidR="00181EDD">
        <w:rPr>
          <w:rStyle w:val="FootnoteReference"/>
          <w:rFonts w:ascii="Arial" w:hAnsi="Arial" w:cs="Arial"/>
          <w:b/>
          <w:sz w:val="24"/>
        </w:rPr>
        <w:footnoteReference w:id="3"/>
      </w:r>
      <w:r w:rsidR="006A26BE" w:rsidRPr="006A26BE">
        <w:rPr>
          <w:rFonts w:ascii="Arial" w:hAnsi="Arial" w:cs="Arial"/>
          <w:bCs/>
          <w:sz w:val="24"/>
        </w:rPr>
        <w:t xml:space="preserve"> </w:t>
      </w:r>
      <w:bookmarkEnd w:id="21"/>
      <w:r w:rsidR="006A26BE" w:rsidRPr="006A26BE">
        <w:rPr>
          <w:rFonts w:ascii="Arial" w:hAnsi="Arial" w:cs="Arial"/>
          <w:bCs/>
          <w:sz w:val="24"/>
        </w:rPr>
        <w:t>during the determining week. The average working hours per week from home</w:t>
      </w:r>
      <w:r w:rsidR="00181EDD">
        <w:rPr>
          <w:rFonts w:ascii="Arial" w:hAnsi="Arial" w:cs="Arial"/>
          <w:bCs/>
          <w:sz w:val="24"/>
        </w:rPr>
        <w:t>/remotely</w:t>
      </w:r>
      <w:r w:rsidR="006A26BE" w:rsidRPr="006A26BE">
        <w:rPr>
          <w:rFonts w:ascii="Arial" w:hAnsi="Arial" w:cs="Arial"/>
          <w:bCs/>
          <w:sz w:val="24"/>
        </w:rPr>
        <w:t xml:space="preserve"> for an employed person was </w:t>
      </w:r>
      <w:r w:rsidR="00AB75F1">
        <w:rPr>
          <w:rFonts w:ascii="Arial" w:hAnsi="Arial" w:cs="Arial"/>
          <w:bCs/>
          <w:sz w:val="24"/>
        </w:rPr>
        <w:t>18</w:t>
      </w:r>
      <w:r>
        <w:rPr>
          <w:rFonts w:ascii="Arial" w:hAnsi="Arial" w:cs="Arial"/>
          <w:bCs/>
          <w:sz w:val="24"/>
        </w:rPr>
        <w:t>.</w:t>
      </w:r>
      <w:r w:rsidR="00DC71D0">
        <w:rPr>
          <w:rFonts w:ascii="Arial" w:hAnsi="Arial" w:cs="Arial"/>
          <w:bCs/>
          <w:sz w:val="24"/>
        </w:rPr>
        <w:t>1</w:t>
      </w:r>
      <w:r w:rsidR="006A26BE" w:rsidRPr="006A26BE">
        <w:rPr>
          <w:rFonts w:ascii="Arial" w:hAnsi="Arial" w:cs="Arial"/>
          <w:bCs/>
          <w:sz w:val="24"/>
        </w:rPr>
        <w:t xml:space="preserve"> (</w:t>
      </w:r>
      <w:r w:rsidR="00427A4F">
        <w:rPr>
          <w:rFonts w:ascii="Arial" w:hAnsi="Arial" w:cs="Arial"/>
          <w:bCs/>
          <w:sz w:val="24"/>
        </w:rPr>
        <w:t>1</w:t>
      </w:r>
      <w:r w:rsidR="009F4C86">
        <w:rPr>
          <w:rFonts w:ascii="Arial" w:hAnsi="Arial" w:cs="Arial"/>
          <w:bCs/>
          <w:sz w:val="24"/>
        </w:rPr>
        <w:t>8</w:t>
      </w:r>
      <w:r w:rsidR="00427A4F">
        <w:rPr>
          <w:rFonts w:ascii="Arial" w:hAnsi="Arial" w:cs="Arial"/>
          <w:bCs/>
          <w:sz w:val="24"/>
        </w:rPr>
        <w:t>.</w:t>
      </w:r>
      <w:r w:rsidR="00894274">
        <w:rPr>
          <w:rFonts w:ascii="Arial" w:hAnsi="Arial" w:cs="Arial"/>
          <w:bCs/>
          <w:sz w:val="24"/>
        </w:rPr>
        <w:t>6</w:t>
      </w:r>
      <w:r w:rsidR="006A26BE" w:rsidRPr="006A26BE">
        <w:rPr>
          <w:rFonts w:ascii="Arial" w:hAnsi="Arial" w:cs="Arial"/>
          <w:bCs/>
          <w:sz w:val="24"/>
        </w:rPr>
        <w:t xml:space="preserve">% </w:t>
      </w:r>
      <w:r w:rsidR="00C50500" w:rsidRPr="006A26BE">
        <w:rPr>
          <w:rFonts w:ascii="Arial" w:hAnsi="Arial" w:cs="Arial"/>
          <w:bCs/>
          <w:sz w:val="24"/>
        </w:rPr>
        <w:t>of the employed</w:t>
      </w:r>
      <w:r w:rsidR="00C50500">
        <w:rPr>
          <w:rFonts w:ascii="Arial" w:hAnsi="Arial" w:cs="Arial"/>
          <w:bCs/>
          <w:sz w:val="24"/>
        </w:rPr>
        <w:t xml:space="preserve"> persons</w:t>
      </w:r>
      <w:r w:rsidR="00C50500" w:rsidRPr="006A26BE">
        <w:rPr>
          <w:rFonts w:ascii="Arial" w:hAnsi="Arial" w:cs="Arial"/>
          <w:bCs/>
          <w:sz w:val="24"/>
        </w:rPr>
        <w:t xml:space="preserve"> </w:t>
      </w:r>
      <w:r w:rsidR="006A26BE" w:rsidRPr="006A26BE">
        <w:rPr>
          <w:rFonts w:ascii="Arial" w:hAnsi="Arial" w:cs="Arial"/>
          <w:bCs/>
          <w:sz w:val="24"/>
        </w:rPr>
        <w:t>worked from home</w:t>
      </w:r>
      <w:r w:rsidR="00D27A57" w:rsidRPr="00D27A57">
        <w:rPr>
          <w:rFonts w:ascii="Arial" w:hAnsi="Arial" w:cs="Arial"/>
          <w:bCs/>
          <w:sz w:val="24"/>
        </w:rPr>
        <w:t>/remotely</w:t>
      </w:r>
      <w:r w:rsidR="006A26BE" w:rsidRPr="006A26BE">
        <w:rPr>
          <w:rFonts w:ascii="Arial" w:hAnsi="Arial" w:cs="Arial"/>
          <w:bCs/>
          <w:sz w:val="24"/>
        </w:rPr>
        <w:t xml:space="preserve"> in the determining week</w:t>
      </w:r>
      <w:r w:rsidR="00C50500">
        <w:rPr>
          <w:rFonts w:ascii="Arial" w:hAnsi="Arial" w:cs="Arial"/>
          <w:bCs/>
          <w:sz w:val="24"/>
        </w:rPr>
        <w:t xml:space="preserve"> and</w:t>
      </w:r>
      <w:r w:rsidR="006A26BE" w:rsidRPr="006A26BE">
        <w:rPr>
          <w:rFonts w:ascii="Arial" w:hAnsi="Arial" w:cs="Arial"/>
          <w:bCs/>
          <w:sz w:val="24"/>
        </w:rPr>
        <w:t xml:space="preserve"> </w:t>
      </w:r>
      <w:r w:rsidR="00C50500">
        <w:rPr>
          <w:rFonts w:ascii="Arial" w:hAnsi="Arial" w:cs="Arial"/>
          <w:bCs/>
          <w:sz w:val="24"/>
        </w:rPr>
        <w:t>the</w:t>
      </w:r>
      <w:r w:rsidR="006A26BE" w:rsidRPr="006A26BE">
        <w:rPr>
          <w:rFonts w:ascii="Arial" w:hAnsi="Arial" w:cs="Arial"/>
          <w:bCs/>
          <w:sz w:val="24"/>
        </w:rPr>
        <w:t xml:space="preserve"> average working hours per week from home</w:t>
      </w:r>
      <w:r w:rsidR="00A75396" w:rsidRPr="00A75396">
        <w:rPr>
          <w:rFonts w:ascii="Arial" w:hAnsi="Arial" w:cs="Arial"/>
          <w:bCs/>
          <w:sz w:val="24"/>
        </w:rPr>
        <w:t>/remotely</w:t>
      </w:r>
      <w:r w:rsidR="006A26BE" w:rsidRPr="006A26BE">
        <w:rPr>
          <w:rFonts w:ascii="Arial" w:hAnsi="Arial" w:cs="Arial"/>
          <w:bCs/>
          <w:sz w:val="24"/>
        </w:rPr>
        <w:t xml:space="preserve"> for an employed person</w:t>
      </w:r>
      <w:r w:rsidR="00C50500">
        <w:rPr>
          <w:rFonts w:ascii="Arial" w:hAnsi="Arial" w:cs="Arial"/>
          <w:bCs/>
          <w:sz w:val="24"/>
        </w:rPr>
        <w:t xml:space="preserve"> was </w:t>
      </w:r>
      <w:r w:rsidR="009F4C86">
        <w:rPr>
          <w:rFonts w:ascii="Arial" w:hAnsi="Arial" w:cs="Arial"/>
          <w:bCs/>
          <w:sz w:val="24"/>
        </w:rPr>
        <w:t>18</w:t>
      </w:r>
      <w:r w:rsidR="00427A4F">
        <w:rPr>
          <w:rFonts w:ascii="Arial" w:hAnsi="Arial" w:cs="Arial"/>
          <w:bCs/>
          <w:sz w:val="24"/>
        </w:rPr>
        <w:t>.</w:t>
      </w:r>
      <w:r w:rsidR="00894274">
        <w:rPr>
          <w:rFonts w:ascii="Arial" w:hAnsi="Arial" w:cs="Arial"/>
          <w:bCs/>
          <w:sz w:val="24"/>
        </w:rPr>
        <w:t>0</w:t>
      </w:r>
      <w:r w:rsidR="006A26BE" w:rsidRPr="006A26BE">
        <w:rPr>
          <w:rFonts w:ascii="Arial" w:hAnsi="Arial" w:cs="Arial"/>
          <w:bCs/>
          <w:sz w:val="24"/>
        </w:rPr>
        <w:t xml:space="preserve">, in </w:t>
      </w:r>
      <w:r w:rsidR="00E00438">
        <w:rPr>
          <w:rFonts w:ascii="Arial" w:hAnsi="Arial" w:cs="Arial"/>
          <w:bCs/>
          <w:sz w:val="24"/>
        </w:rPr>
        <w:t>February</w:t>
      </w:r>
      <w:r w:rsidR="006A26BE" w:rsidRPr="006A26BE">
        <w:rPr>
          <w:rFonts w:ascii="Arial" w:hAnsi="Arial" w:cs="Arial"/>
          <w:bCs/>
          <w:sz w:val="24"/>
        </w:rPr>
        <w:t>).</w:t>
      </w:r>
    </w:p>
    <w:p w14:paraId="0B6338DC" w14:textId="15D3EF01" w:rsidR="0071411A" w:rsidRPr="006A26BE" w:rsidRDefault="0071411A" w:rsidP="006A26BE">
      <w:pPr>
        <w:pStyle w:val="1"/>
        <w:bidi w:val="0"/>
        <w:spacing w:before="240"/>
        <w:jc w:val="left"/>
        <w:rPr>
          <w:rFonts w:ascii="Arial" w:hAnsi="Arial" w:cs="Arial"/>
          <w:bCs/>
          <w:sz w:val="24"/>
        </w:rPr>
      </w:pPr>
      <w:r w:rsidRPr="0081407A">
        <w:rPr>
          <w:rFonts w:ascii="Arial" w:hAnsi="Arial" w:cs="Arial"/>
          <w:bCs/>
          <w:sz w:val="24"/>
        </w:rPr>
        <w:t>The greatest</w:t>
      </w:r>
      <w:r w:rsidRPr="006D6E8A">
        <w:rPr>
          <w:rFonts w:ascii="Arial" w:hAnsi="Arial" w:cs="Arial"/>
          <w:bCs/>
          <w:sz w:val="24"/>
        </w:rPr>
        <w:t xml:space="preserve"> share of employed persons </w:t>
      </w:r>
      <w:r w:rsidRPr="006D6E8A">
        <w:rPr>
          <w:rFonts w:ascii="Arial" w:hAnsi="Arial" w:cs="Arial"/>
          <w:b/>
          <w:sz w:val="24"/>
        </w:rPr>
        <w:t>working from home</w:t>
      </w:r>
      <w:r w:rsidR="00181EDD">
        <w:rPr>
          <w:rFonts w:ascii="Arial" w:hAnsi="Arial" w:cs="Arial"/>
          <w:b/>
          <w:sz w:val="24"/>
        </w:rPr>
        <w:t>/remotely</w:t>
      </w:r>
      <w:r w:rsidRPr="006D6E8A">
        <w:rPr>
          <w:rFonts w:ascii="Arial" w:hAnsi="Arial" w:cs="Arial"/>
          <w:bCs/>
          <w:sz w:val="24"/>
        </w:rPr>
        <w:t xml:space="preserve"> out of all employed persons was in </w:t>
      </w:r>
      <w:r w:rsidR="005F3E02" w:rsidRPr="00D23C44">
        <w:rPr>
          <w:rFonts w:ascii="Arial" w:hAnsi="Arial" w:cs="Arial"/>
          <w:b/>
          <w:bCs/>
          <w:sz w:val="24"/>
        </w:rPr>
        <w:t>Information and communications</w:t>
      </w:r>
      <w:r w:rsidR="005F3E02" w:rsidRPr="005F3E02">
        <w:rPr>
          <w:rFonts w:ascii="Arial" w:hAnsi="Arial" w:cs="Arial"/>
          <w:b/>
          <w:bCs/>
          <w:sz w:val="24"/>
        </w:rPr>
        <w:t xml:space="preserve"> </w:t>
      </w:r>
      <w:r w:rsidRPr="006D6E8A">
        <w:rPr>
          <w:rFonts w:ascii="Arial" w:hAnsi="Arial" w:cs="Arial"/>
          <w:bCs/>
          <w:sz w:val="24"/>
        </w:rPr>
        <w:t>(</w:t>
      </w:r>
      <w:r w:rsidR="00DC71D0">
        <w:rPr>
          <w:rFonts w:ascii="Arial" w:hAnsi="Arial" w:cs="Arial"/>
          <w:bCs/>
          <w:sz w:val="24"/>
        </w:rPr>
        <w:t>65.0</w:t>
      </w:r>
      <w:r w:rsidRPr="006D6E8A">
        <w:rPr>
          <w:rFonts w:ascii="Arial" w:hAnsi="Arial" w:cs="Arial"/>
          <w:bCs/>
          <w:sz w:val="24"/>
        </w:rPr>
        <w:t>%)</w:t>
      </w:r>
      <w:r w:rsidR="00F817F1">
        <w:rPr>
          <w:rFonts w:ascii="Arial" w:hAnsi="Arial" w:cs="Arial"/>
          <w:bCs/>
          <w:sz w:val="24"/>
        </w:rPr>
        <w:t>.</w:t>
      </w:r>
    </w:p>
    <w:p w14:paraId="7888F78E" w14:textId="434381A4" w:rsidR="0071411A" w:rsidRPr="006D6E8A" w:rsidRDefault="0071411A" w:rsidP="005F3E02">
      <w:pPr>
        <w:pStyle w:val="1"/>
        <w:bidi w:val="0"/>
        <w:spacing w:before="240"/>
        <w:jc w:val="left"/>
        <w:rPr>
          <w:rFonts w:ascii="Arial" w:hAnsi="Arial" w:cs="Arial"/>
          <w:bCs/>
          <w:sz w:val="24"/>
        </w:rPr>
      </w:pPr>
      <w:r w:rsidRPr="006D6E8A">
        <w:rPr>
          <w:rFonts w:ascii="Arial" w:hAnsi="Arial" w:cs="Arial"/>
          <w:bCs/>
          <w:sz w:val="24"/>
        </w:rPr>
        <w:t xml:space="preserve">The greatest share of employed persons </w:t>
      </w:r>
      <w:r w:rsidRPr="006D6E8A">
        <w:rPr>
          <w:rFonts w:ascii="Arial" w:hAnsi="Arial" w:cs="Arial"/>
          <w:b/>
          <w:sz w:val="24"/>
        </w:rPr>
        <w:t>working from home</w:t>
      </w:r>
      <w:r w:rsidR="00181EDD">
        <w:rPr>
          <w:rFonts w:ascii="Arial" w:hAnsi="Arial" w:cs="Arial"/>
          <w:b/>
          <w:sz w:val="24"/>
        </w:rPr>
        <w:t>/remotely</w:t>
      </w:r>
      <w:r w:rsidRPr="006D6E8A">
        <w:rPr>
          <w:rFonts w:ascii="Arial" w:hAnsi="Arial" w:cs="Arial"/>
          <w:bCs/>
          <w:sz w:val="24"/>
        </w:rPr>
        <w:t xml:space="preserve"> out of all employed persons was in </w:t>
      </w:r>
      <w:r w:rsidR="00CE1789" w:rsidRPr="006D6E8A">
        <w:rPr>
          <w:rFonts w:ascii="Arial" w:hAnsi="Arial" w:cs="Arial"/>
          <w:b/>
          <w:sz w:val="24"/>
        </w:rPr>
        <w:t>Professionals</w:t>
      </w:r>
      <w:r w:rsidRPr="006D6E8A">
        <w:rPr>
          <w:rFonts w:ascii="Arial" w:hAnsi="Arial" w:cs="Arial"/>
          <w:bCs/>
          <w:sz w:val="24"/>
        </w:rPr>
        <w:t xml:space="preserve"> (</w:t>
      </w:r>
      <w:r w:rsidR="00D23C44">
        <w:rPr>
          <w:rFonts w:ascii="Arial" w:hAnsi="Arial" w:cs="Arial"/>
          <w:bCs/>
          <w:sz w:val="24"/>
        </w:rPr>
        <w:t>3</w:t>
      </w:r>
      <w:r w:rsidR="00DC71D0">
        <w:rPr>
          <w:rFonts w:ascii="Arial" w:hAnsi="Arial" w:cs="Arial"/>
          <w:bCs/>
          <w:sz w:val="24"/>
        </w:rPr>
        <w:t>5</w:t>
      </w:r>
      <w:r w:rsidR="00D23C44">
        <w:rPr>
          <w:rFonts w:ascii="Arial" w:hAnsi="Arial" w:cs="Arial"/>
          <w:bCs/>
          <w:sz w:val="24"/>
        </w:rPr>
        <w:t>.</w:t>
      </w:r>
      <w:r w:rsidR="00AC5943">
        <w:rPr>
          <w:rFonts w:ascii="Arial" w:hAnsi="Arial" w:cs="Arial"/>
          <w:bCs/>
          <w:sz w:val="24"/>
        </w:rPr>
        <w:t>8</w:t>
      </w:r>
      <w:r w:rsidRPr="006D6E8A">
        <w:rPr>
          <w:rFonts w:ascii="Arial" w:hAnsi="Arial" w:cs="Arial"/>
          <w:bCs/>
          <w:sz w:val="24"/>
        </w:rPr>
        <w:t>%)</w:t>
      </w:r>
      <w:r w:rsidR="00A65A8D">
        <w:rPr>
          <w:rFonts w:ascii="Arial" w:hAnsi="Arial" w:cs="Arial"/>
          <w:bCs/>
          <w:sz w:val="24"/>
        </w:rPr>
        <w:t>.</w:t>
      </w:r>
      <w:r w:rsidR="00B85939">
        <w:rPr>
          <w:rFonts w:ascii="Arial" w:hAnsi="Arial" w:cs="Arial"/>
          <w:bCs/>
          <w:sz w:val="24"/>
        </w:rPr>
        <w:t xml:space="preserve"> </w:t>
      </w:r>
      <w:r w:rsidR="00B85939">
        <w:rPr>
          <w:rFonts w:ascii="Arial" w:hAnsi="Arial" w:cs="Arial"/>
          <w:sz w:val="24"/>
        </w:rPr>
        <w:t>(</w:t>
      </w:r>
      <w:r w:rsidR="00B85939" w:rsidRPr="00EB53C3">
        <w:rPr>
          <w:rFonts w:asciiTheme="minorBidi" w:hAnsiTheme="minorBidi" w:cstheme="minorBidi"/>
          <w:sz w:val="24"/>
        </w:rPr>
        <w:t xml:space="preserve">Detailed data </w:t>
      </w:r>
      <w:r w:rsidR="00B85939" w:rsidRPr="007075F5">
        <w:rPr>
          <w:rFonts w:ascii="Arial" w:hAnsi="Arial" w:cs="Arial"/>
          <w:sz w:val="24"/>
        </w:rPr>
        <w:t>on employed persons and employees working from home</w:t>
      </w:r>
      <w:r w:rsidR="00B85939">
        <w:rPr>
          <w:rFonts w:ascii="Arial" w:hAnsi="Arial" w:cs="Arial"/>
          <w:bCs/>
          <w:sz w:val="24"/>
        </w:rPr>
        <w:t>/remotely</w:t>
      </w:r>
      <w:r w:rsidR="00B85939" w:rsidRPr="007075F5">
        <w:rPr>
          <w:rFonts w:ascii="Arial" w:hAnsi="Arial" w:cs="Arial"/>
          <w:sz w:val="24"/>
        </w:rPr>
        <w:t xml:space="preserve"> can be found in table 7 attached to this media release</w:t>
      </w:r>
      <w:r w:rsidR="00B85939">
        <w:rPr>
          <w:rFonts w:ascii="Arial" w:hAnsi="Arial" w:cs="Arial"/>
          <w:sz w:val="24"/>
        </w:rPr>
        <w:t>)</w:t>
      </w:r>
      <w:r w:rsidR="00B85939" w:rsidRPr="007075F5">
        <w:rPr>
          <w:rFonts w:ascii="Arial" w:hAnsi="Arial" w:cs="Arial"/>
          <w:sz w:val="24"/>
        </w:rPr>
        <w:t>.</w:t>
      </w:r>
    </w:p>
    <w:p w14:paraId="398E0629" w14:textId="52CF855A" w:rsidR="0071411A" w:rsidRPr="006D6E8A" w:rsidRDefault="0071411A" w:rsidP="00FF3B87">
      <w:pPr>
        <w:bidi w:val="0"/>
        <w:spacing w:before="480" w:after="240"/>
        <w:rPr>
          <w:rFonts w:asciiTheme="minorBidi" w:hAnsiTheme="minorBidi" w:cstheme="minorBidi"/>
        </w:rPr>
      </w:pPr>
      <w:r w:rsidRPr="006D6E8A">
        <w:rPr>
          <w:rFonts w:asciiTheme="minorBidi" w:hAnsiTheme="minorBidi" w:cstheme="minorBidi"/>
          <w:bCs w:val="0"/>
          <w:szCs w:val="24"/>
          <w:lang w:eastAsia="en-US"/>
        </w:rPr>
        <w:t>Persons absent from work and unemployed persons by Age groups</w:t>
      </w:r>
      <w:r w:rsidR="004674C6" w:rsidRPr="006D6E8A">
        <w:rPr>
          <w:rFonts w:asciiTheme="minorBidi" w:hAnsiTheme="minorBidi" w:cstheme="minorBidi"/>
          <w:bCs w:val="0"/>
          <w:szCs w:val="24"/>
          <w:lang w:eastAsia="en-US"/>
        </w:rPr>
        <w:t xml:space="preserve"> </w:t>
      </w:r>
      <w:r w:rsidRPr="006D6E8A">
        <w:rPr>
          <w:rFonts w:asciiTheme="minorBidi" w:hAnsiTheme="minorBidi" w:cstheme="minorBidi"/>
          <w:bCs w:val="0"/>
          <w:szCs w:val="24"/>
          <w:lang w:eastAsia="en-US"/>
        </w:rPr>
        <w:t>and Sex</w:t>
      </w:r>
      <w:r w:rsidR="00A9466D" w:rsidRPr="006D6E8A">
        <w:rPr>
          <w:rFonts w:asciiTheme="minorBidi" w:hAnsiTheme="minorBidi" w:cstheme="minorBidi"/>
        </w:rPr>
        <w:t xml:space="preserve"> -</w:t>
      </w:r>
      <w:r w:rsidRPr="006D6E8A">
        <w:rPr>
          <w:rFonts w:asciiTheme="minorBidi" w:hAnsiTheme="minorBidi" w:cstheme="minorBidi"/>
        </w:rPr>
        <w:t xml:space="preserve"> </w:t>
      </w:r>
      <w:r w:rsidR="00FF3B87" w:rsidRPr="006D6E8A">
        <w:rPr>
          <w:rFonts w:ascii="Arial" w:hAnsi="Arial" w:cs="Arial"/>
          <w:color w:val="0070C0"/>
          <w:sz w:val="28"/>
          <w:szCs w:val="28"/>
        </w:rPr>
        <w:t>original data</w:t>
      </w:r>
    </w:p>
    <w:p w14:paraId="477A7C8E" w14:textId="68495F39" w:rsidR="0071411A" w:rsidRPr="007075F5" w:rsidRDefault="0071411A" w:rsidP="002A0B0B">
      <w:pPr>
        <w:pStyle w:val="1"/>
        <w:bidi w:val="0"/>
        <w:jc w:val="left"/>
        <w:rPr>
          <w:rFonts w:ascii="Arial" w:hAnsi="Arial" w:cs="Arial"/>
          <w:bCs/>
          <w:sz w:val="24"/>
        </w:rPr>
      </w:pPr>
      <w:r w:rsidRPr="006D6E8A">
        <w:rPr>
          <w:rFonts w:ascii="Arial" w:hAnsi="Arial" w:cs="Arial"/>
          <w:bCs/>
          <w:sz w:val="24"/>
        </w:rPr>
        <w:t xml:space="preserve">Table 2 attached to this media release presents the </w:t>
      </w:r>
      <w:r w:rsidR="0011747F" w:rsidRPr="006D6E8A">
        <w:rPr>
          <w:rFonts w:ascii="Arial" w:hAnsi="Arial" w:cs="Arial"/>
          <w:bCs/>
          <w:sz w:val="24"/>
        </w:rPr>
        <w:t xml:space="preserve">data for </w:t>
      </w:r>
      <w:r w:rsidRPr="006D6E8A">
        <w:rPr>
          <w:rFonts w:ascii="Arial" w:hAnsi="Arial" w:cs="Arial"/>
          <w:bCs/>
          <w:sz w:val="24"/>
        </w:rPr>
        <w:t xml:space="preserve">employed </w:t>
      </w:r>
      <w:r w:rsidRPr="007075F5">
        <w:rPr>
          <w:rFonts w:ascii="Arial" w:hAnsi="Arial" w:cs="Arial"/>
          <w:bCs/>
          <w:sz w:val="24"/>
        </w:rPr>
        <w:t>persons temporarily absent from work</w:t>
      </w:r>
      <w:r w:rsidR="00DB7BFE" w:rsidRPr="007075F5">
        <w:rPr>
          <w:rFonts w:ascii="Arial" w:hAnsi="Arial" w:cs="Arial"/>
          <w:bCs/>
          <w:sz w:val="24"/>
        </w:rPr>
        <w:t xml:space="preserve"> during</w:t>
      </w:r>
      <w:r w:rsidRPr="007075F5">
        <w:rPr>
          <w:rFonts w:ascii="Arial" w:hAnsi="Arial" w:cs="Arial"/>
          <w:bCs/>
          <w:sz w:val="24"/>
        </w:rPr>
        <w:t xml:space="preserve"> all of </w:t>
      </w:r>
      <w:r w:rsidR="00403FF0" w:rsidRPr="007075F5">
        <w:rPr>
          <w:rFonts w:ascii="Arial" w:hAnsi="Arial" w:cs="Arial"/>
          <w:bCs/>
          <w:sz w:val="24"/>
        </w:rPr>
        <w:t xml:space="preserve">the </w:t>
      </w:r>
      <w:r w:rsidRPr="007075F5">
        <w:rPr>
          <w:rFonts w:ascii="Arial" w:hAnsi="Arial" w:cs="Arial"/>
          <w:bCs/>
          <w:sz w:val="24"/>
        </w:rPr>
        <w:t xml:space="preserve">week </w:t>
      </w:r>
      <w:r w:rsidR="00DB7BFE" w:rsidRPr="007075F5">
        <w:rPr>
          <w:rFonts w:ascii="Arial" w:hAnsi="Arial" w:cs="Arial"/>
          <w:bCs/>
          <w:sz w:val="24"/>
        </w:rPr>
        <w:t xml:space="preserve">or part of it </w:t>
      </w:r>
      <w:r w:rsidRPr="007075F5">
        <w:rPr>
          <w:rFonts w:ascii="Arial" w:hAnsi="Arial" w:cs="Arial"/>
          <w:bCs/>
          <w:sz w:val="24"/>
        </w:rPr>
        <w:t xml:space="preserve">by </w:t>
      </w:r>
      <w:r w:rsidR="008813CF" w:rsidRPr="007075F5">
        <w:rPr>
          <w:rFonts w:ascii="Arial" w:hAnsi="Arial" w:cs="Arial"/>
          <w:bCs/>
          <w:sz w:val="24"/>
        </w:rPr>
        <w:t>a</w:t>
      </w:r>
      <w:r w:rsidRPr="007075F5">
        <w:rPr>
          <w:rFonts w:ascii="Arial" w:hAnsi="Arial" w:cs="Arial"/>
          <w:bCs/>
          <w:sz w:val="24"/>
        </w:rPr>
        <w:t xml:space="preserve">ge groups and </w:t>
      </w:r>
      <w:r w:rsidR="008813CF" w:rsidRPr="007075F5">
        <w:rPr>
          <w:rFonts w:ascii="Arial" w:hAnsi="Arial" w:cs="Arial"/>
          <w:bCs/>
          <w:sz w:val="24"/>
        </w:rPr>
        <w:t>s</w:t>
      </w:r>
      <w:r w:rsidRPr="007075F5">
        <w:rPr>
          <w:rFonts w:ascii="Arial" w:hAnsi="Arial" w:cs="Arial"/>
          <w:bCs/>
          <w:sz w:val="24"/>
        </w:rPr>
        <w:t xml:space="preserve">ex in </w:t>
      </w:r>
      <w:r w:rsidR="00E00438">
        <w:rPr>
          <w:rFonts w:ascii="Arial" w:hAnsi="Arial" w:cs="Arial"/>
          <w:bCs/>
          <w:sz w:val="24"/>
        </w:rPr>
        <w:t>March</w:t>
      </w:r>
      <w:r w:rsidR="007823BE" w:rsidRPr="007075F5">
        <w:rPr>
          <w:rFonts w:ascii="Arial" w:hAnsi="Arial" w:cs="Arial"/>
          <w:bCs/>
          <w:sz w:val="24"/>
        </w:rPr>
        <w:t xml:space="preserve"> </w:t>
      </w:r>
      <w:r w:rsidR="00AC5943">
        <w:rPr>
          <w:rFonts w:ascii="Arial" w:hAnsi="Arial" w:cs="Arial"/>
          <w:bCs/>
          <w:sz w:val="24"/>
        </w:rPr>
        <w:t xml:space="preserve">2023 </w:t>
      </w:r>
      <w:r w:rsidR="00D82FFA" w:rsidRPr="007075F5">
        <w:rPr>
          <w:rFonts w:ascii="Arial" w:hAnsi="Arial" w:cs="Arial"/>
          <w:bCs/>
          <w:sz w:val="24"/>
        </w:rPr>
        <w:t xml:space="preserve">and </w:t>
      </w:r>
      <w:r w:rsidR="00E00438">
        <w:rPr>
          <w:rFonts w:ascii="Arial" w:hAnsi="Arial" w:cs="Arial"/>
          <w:bCs/>
          <w:sz w:val="24"/>
        </w:rPr>
        <w:t>February</w:t>
      </w:r>
      <w:r w:rsidR="002F2CFF">
        <w:rPr>
          <w:rFonts w:ascii="Arial" w:hAnsi="Arial" w:cs="Arial"/>
          <w:bCs/>
          <w:sz w:val="24"/>
        </w:rPr>
        <w:t xml:space="preserve"> </w:t>
      </w:r>
      <w:r w:rsidRPr="007075F5">
        <w:rPr>
          <w:rFonts w:ascii="Arial" w:hAnsi="Arial" w:cs="Arial"/>
          <w:bCs/>
          <w:sz w:val="24"/>
        </w:rPr>
        <w:t xml:space="preserve">and </w:t>
      </w:r>
      <w:r w:rsidR="00E00438">
        <w:rPr>
          <w:rFonts w:ascii="Arial" w:hAnsi="Arial" w:cs="Arial"/>
          <w:bCs/>
          <w:sz w:val="24"/>
        </w:rPr>
        <w:t>March</w:t>
      </w:r>
      <w:r w:rsidRPr="007075F5">
        <w:rPr>
          <w:rFonts w:ascii="Arial" w:hAnsi="Arial" w:cs="Arial"/>
          <w:bCs/>
          <w:sz w:val="24"/>
        </w:rPr>
        <w:t xml:space="preserve"> </w:t>
      </w:r>
      <w:r w:rsidR="006D4DB4" w:rsidRPr="007075F5">
        <w:rPr>
          <w:rFonts w:ascii="Arial" w:hAnsi="Arial" w:cs="Arial"/>
          <w:bCs/>
          <w:sz w:val="24"/>
        </w:rPr>
        <w:t>202</w:t>
      </w:r>
      <w:r w:rsidR="002F2CFF">
        <w:rPr>
          <w:rFonts w:ascii="Arial" w:hAnsi="Arial" w:cs="Arial"/>
          <w:bCs/>
          <w:sz w:val="24"/>
        </w:rPr>
        <w:t>4</w:t>
      </w:r>
      <w:r w:rsidRPr="007075F5">
        <w:rPr>
          <w:rFonts w:ascii="Arial" w:hAnsi="Arial" w:cs="Arial"/>
          <w:bCs/>
          <w:sz w:val="24"/>
        </w:rPr>
        <w:t xml:space="preserve">. Table </w:t>
      </w:r>
      <w:r w:rsidR="009A2A01" w:rsidRPr="007075F5">
        <w:rPr>
          <w:rFonts w:ascii="Arial" w:hAnsi="Arial" w:cs="Arial"/>
          <w:bCs/>
          <w:sz w:val="24"/>
        </w:rPr>
        <w:t>6</w:t>
      </w:r>
      <w:r w:rsidRPr="007075F5">
        <w:rPr>
          <w:rFonts w:ascii="Arial" w:hAnsi="Arial" w:cs="Arial"/>
          <w:bCs/>
          <w:sz w:val="24"/>
        </w:rPr>
        <w:t xml:space="preserve"> presents unemployment rate by age and sex. </w:t>
      </w:r>
    </w:p>
    <w:p w14:paraId="410932AC" w14:textId="68915A07" w:rsidR="0071411A" w:rsidRPr="007075F5" w:rsidRDefault="0071411A" w:rsidP="00F87366">
      <w:pPr>
        <w:pStyle w:val="1"/>
        <w:bidi w:val="0"/>
        <w:spacing w:before="240"/>
        <w:jc w:val="left"/>
        <w:rPr>
          <w:rFonts w:ascii="Arial" w:hAnsi="Arial" w:cs="Arial"/>
          <w:bCs/>
          <w:sz w:val="24"/>
        </w:rPr>
      </w:pPr>
      <w:r w:rsidRPr="007075F5">
        <w:rPr>
          <w:rFonts w:ascii="Arial" w:hAnsi="Arial" w:cs="Arial"/>
          <w:bCs/>
          <w:sz w:val="24"/>
        </w:rPr>
        <w:t xml:space="preserve">The greatest </w:t>
      </w:r>
      <w:r w:rsidRPr="007075F5">
        <w:rPr>
          <w:rFonts w:ascii="Arial" w:hAnsi="Arial" w:cs="Arial"/>
          <w:b/>
          <w:sz w:val="24"/>
        </w:rPr>
        <w:t>unemployment rate</w:t>
      </w:r>
      <w:r w:rsidRPr="007075F5">
        <w:rPr>
          <w:rFonts w:ascii="Arial" w:hAnsi="Arial" w:cs="Arial"/>
          <w:bCs/>
          <w:sz w:val="24"/>
        </w:rPr>
        <w:t xml:space="preserve"> in labour force </w:t>
      </w:r>
      <w:r w:rsidR="00932E16" w:rsidRPr="007075F5">
        <w:rPr>
          <w:rFonts w:ascii="Arial" w:hAnsi="Arial" w:cs="Arial"/>
          <w:bCs/>
          <w:sz w:val="24"/>
        </w:rPr>
        <w:t>was</w:t>
      </w:r>
      <w:r w:rsidRPr="007075F5">
        <w:rPr>
          <w:rFonts w:ascii="Arial" w:hAnsi="Arial" w:cs="Arial"/>
          <w:bCs/>
          <w:sz w:val="24"/>
        </w:rPr>
        <w:t xml:space="preserve"> in the following age groups: </w:t>
      </w:r>
      <w:r w:rsidRPr="007075F5">
        <w:rPr>
          <w:rFonts w:ascii="Arial" w:hAnsi="Arial" w:cs="Arial"/>
          <w:b/>
          <w:sz w:val="24"/>
        </w:rPr>
        <w:t xml:space="preserve">aged </w:t>
      </w:r>
      <w:r w:rsidR="00DA4F1C">
        <w:rPr>
          <w:rFonts w:ascii="Arial" w:hAnsi="Arial" w:cs="Arial"/>
          <w:b/>
          <w:sz w:val="24"/>
        </w:rPr>
        <w:t>15</w:t>
      </w:r>
      <w:r w:rsidR="00F87366">
        <w:rPr>
          <w:rFonts w:ascii="Arial" w:hAnsi="Arial" w:cs="Arial"/>
          <w:b/>
          <w:sz w:val="24"/>
        </w:rPr>
        <w:t>-</w:t>
      </w:r>
      <w:r w:rsidR="00DA4F1C">
        <w:rPr>
          <w:rFonts w:ascii="Arial" w:hAnsi="Arial" w:cs="Arial"/>
          <w:b/>
          <w:sz w:val="24"/>
        </w:rPr>
        <w:t>17</w:t>
      </w:r>
      <w:r w:rsidR="00232087" w:rsidRPr="007075F5">
        <w:rPr>
          <w:rFonts w:ascii="Arial" w:hAnsi="Arial" w:cs="Arial"/>
          <w:b/>
          <w:sz w:val="24"/>
        </w:rPr>
        <w:t xml:space="preserve"> </w:t>
      </w:r>
      <w:r w:rsidR="008118D1">
        <w:rPr>
          <w:rFonts w:ascii="Arial" w:hAnsi="Arial" w:cs="Arial"/>
          <w:bCs/>
          <w:sz w:val="24"/>
        </w:rPr>
        <w:t>-</w:t>
      </w:r>
      <w:r w:rsidR="00232087" w:rsidRPr="007075F5">
        <w:rPr>
          <w:rFonts w:ascii="Arial" w:hAnsi="Arial" w:cs="Arial"/>
          <w:bCs/>
          <w:sz w:val="24"/>
        </w:rPr>
        <w:t xml:space="preserve"> </w:t>
      </w:r>
      <w:r w:rsidR="00DA4F1C">
        <w:rPr>
          <w:rFonts w:ascii="Arial" w:hAnsi="Arial" w:cs="Arial"/>
          <w:bCs/>
          <w:sz w:val="24"/>
        </w:rPr>
        <w:t>7.</w:t>
      </w:r>
      <w:r w:rsidR="00DC71D0">
        <w:rPr>
          <w:rFonts w:ascii="Arial" w:hAnsi="Arial" w:cs="Arial"/>
          <w:bCs/>
          <w:sz w:val="24"/>
        </w:rPr>
        <w:t>5</w:t>
      </w:r>
      <w:r w:rsidRPr="007075F5">
        <w:rPr>
          <w:rFonts w:ascii="Arial" w:hAnsi="Arial" w:cs="Arial"/>
          <w:bCs/>
          <w:sz w:val="24"/>
        </w:rPr>
        <w:t>%</w:t>
      </w:r>
      <w:r w:rsidR="000C111F" w:rsidRPr="007075F5">
        <w:rPr>
          <w:rFonts w:ascii="Arial" w:hAnsi="Arial" w:cs="Arial"/>
          <w:bCs/>
          <w:sz w:val="24"/>
        </w:rPr>
        <w:t>.</w:t>
      </w:r>
    </w:p>
    <w:p w14:paraId="18E9B738" w14:textId="5BEFB4C5" w:rsidR="0071411A" w:rsidRPr="007075F5" w:rsidRDefault="0071411A" w:rsidP="00F87366">
      <w:pPr>
        <w:pStyle w:val="1"/>
        <w:bidi w:val="0"/>
        <w:spacing w:before="240"/>
        <w:jc w:val="left"/>
        <w:rPr>
          <w:rFonts w:ascii="Arial" w:hAnsi="Arial" w:cs="Arial"/>
          <w:bCs/>
          <w:sz w:val="24"/>
        </w:rPr>
      </w:pPr>
      <w:r w:rsidRPr="007075F5">
        <w:rPr>
          <w:rFonts w:ascii="Arial" w:hAnsi="Arial" w:cs="Arial"/>
          <w:bCs/>
          <w:sz w:val="24"/>
        </w:rPr>
        <w:t xml:space="preserve">The greatest share of employed persons </w:t>
      </w:r>
      <w:r w:rsidRPr="007075F5">
        <w:rPr>
          <w:rFonts w:ascii="Arial" w:hAnsi="Arial" w:cs="Arial"/>
          <w:b/>
          <w:sz w:val="24"/>
        </w:rPr>
        <w:t>temporarily absent from work all or part of week</w:t>
      </w:r>
      <w:r w:rsidRPr="007075F5">
        <w:rPr>
          <w:rFonts w:ascii="Arial" w:hAnsi="Arial" w:cs="Arial"/>
          <w:bCs/>
          <w:sz w:val="24"/>
        </w:rPr>
        <w:t xml:space="preserve"> out of all employed persons was among persons in following age groups: </w:t>
      </w:r>
      <w:r w:rsidR="00AC721F" w:rsidRPr="007075F5">
        <w:rPr>
          <w:rFonts w:ascii="Arial" w:hAnsi="Arial" w:cs="Arial"/>
          <w:b/>
          <w:sz w:val="24"/>
        </w:rPr>
        <w:t xml:space="preserve">aged </w:t>
      </w:r>
      <w:r w:rsidR="00DC71D0">
        <w:rPr>
          <w:rFonts w:ascii="Arial" w:hAnsi="Arial" w:cs="Arial"/>
          <w:b/>
          <w:sz w:val="24"/>
        </w:rPr>
        <w:t>30</w:t>
      </w:r>
      <w:r w:rsidR="00E034C6">
        <w:rPr>
          <w:rFonts w:ascii="Arial" w:hAnsi="Arial" w:cs="Arial"/>
          <w:b/>
          <w:sz w:val="24"/>
        </w:rPr>
        <w:t>-</w:t>
      </w:r>
      <w:r w:rsidR="00DC71D0">
        <w:rPr>
          <w:rFonts w:ascii="Arial" w:hAnsi="Arial" w:cs="Arial"/>
          <w:b/>
          <w:sz w:val="24"/>
        </w:rPr>
        <w:t>34</w:t>
      </w:r>
      <w:r w:rsidR="00E62770">
        <w:rPr>
          <w:rFonts w:ascii="Arial" w:hAnsi="Arial" w:cs="Arial"/>
          <w:b/>
          <w:sz w:val="24"/>
        </w:rPr>
        <w:t xml:space="preserve"> </w:t>
      </w:r>
      <w:r w:rsidR="00DC71D0">
        <w:rPr>
          <w:rFonts w:ascii="Arial" w:hAnsi="Arial" w:cs="Arial"/>
          <w:bCs/>
          <w:sz w:val="24"/>
        </w:rPr>
        <w:t>–</w:t>
      </w:r>
      <w:r w:rsidR="0068730D" w:rsidRPr="007075F5">
        <w:rPr>
          <w:rFonts w:ascii="Arial" w:hAnsi="Arial" w:cs="Arial"/>
          <w:bCs/>
          <w:sz w:val="24"/>
        </w:rPr>
        <w:t xml:space="preserve"> </w:t>
      </w:r>
      <w:r w:rsidR="00DC71D0">
        <w:rPr>
          <w:rFonts w:ascii="Arial" w:hAnsi="Arial" w:cs="Arial"/>
          <w:bCs/>
          <w:sz w:val="24"/>
        </w:rPr>
        <w:t>18.4</w:t>
      </w:r>
      <w:r w:rsidRPr="007075F5">
        <w:rPr>
          <w:rFonts w:ascii="Arial" w:hAnsi="Arial" w:cs="Arial"/>
          <w:bCs/>
          <w:sz w:val="24"/>
        </w:rPr>
        <w:t>%.</w:t>
      </w:r>
    </w:p>
    <w:p w14:paraId="47B3009D" w14:textId="0E2D9304" w:rsidR="009D0650" w:rsidRPr="007075F5" w:rsidRDefault="0071411A" w:rsidP="00DE7BE6">
      <w:pPr>
        <w:bidi w:val="0"/>
        <w:spacing w:before="480"/>
        <w:rPr>
          <w:rFonts w:ascii="Arial" w:hAnsi="Arial" w:cs="Arial"/>
          <w:b w:val="0"/>
          <w:szCs w:val="24"/>
          <w:lang w:eastAsia="en-US"/>
        </w:rPr>
      </w:pPr>
      <w:r w:rsidRPr="007075F5">
        <w:rPr>
          <w:rFonts w:asciiTheme="minorBidi" w:hAnsiTheme="minorBidi" w:cstheme="minorBidi"/>
        </w:rPr>
        <w:t>Employees working part time involuntarily -</w:t>
      </w:r>
      <w:r w:rsidRPr="007075F5">
        <w:rPr>
          <w:rFonts w:ascii="Arial" w:hAnsi="Arial" w:cs="Arial"/>
          <w:color w:val="0070C0"/>
          <w:sz w:val="28"/>
          <w:szCs w:val="28"/>
        </w:rPr>
        <w:t xml:space="preserve"> </w:t>
      </w:r>
      <w:bookmarkStart w:id="22" w:name="_Hlk131339775"/>
      <w:r w:rsidRPr="007075F5">
        <w:rPr>
          <w:rFonts w:ascii="Arial" w:hAnsi="Arial" w:cs="Arial"/>
          <w:color w:val="0070C0"/>
          <w:sz w:val="28"/>
          <w:szCs w:val="28"/>
        </w:rPr>
        <w:t>original data</w:t>
      </w:r>
      <w:bookmarkEnd w:id="22"/>
      <w:r w:rsidRPr="007075F5">
        <w:rPr>
          <w:rFonts w:asciiTheme="minorBidi" w:hAnsiTheme="minorBidi" w:cstheme="minorBidi"/>
        </w:rPr>
        <w:t xml:space="preserve"> </w:t>
      </w:r>
    </w:p>
    <w:p w14:paraId="3A8D34EC" w14:textId="3F8DEDC5" w:rsidR="00B55148" w:rsidRDefault="0071411A" w:rsidP="009F4C86">
      <w:pPr>
        <w:pStyle w:val="2"/>
        <w:spacing w:before="240" w:after="0"/>
        <w:ind w:right="374"/>
        <w:jc w:val="left"/>
        <w:rPr>
          <w:rFonts w:asciiTheme="minorBidi" w:hAnsiTheme="minorBidi" w:cstheme="minorBidi"/>
          <w:bCs/>
        </w:rPr>
      </w:pPr>
      <w:r w:rsidRPr="007075F5">
        <w:rPr>
          <w:rFonts w:asciiTheme="minorBidi" w:hAnsiTheme="minorBidi" w:cstheme="minorBidi"/>
          <w:bCs/>
          <w:sz w:val="24"/>
        </w:rPr>
        <w:t xml:space="preserve">The number of </w:t>
      </w:r>
      <w:r w:rsidRPr="007075F5">
        <w:rPr>
          <w:rFonts w:asciiTheme="minorBidi" w:hAnsiTheme="minorBidi" w:cstheme="minorBidi"/>
          <w:b/>
          <w:sz w:val="24"/>
        </w:rPr>
        <w:t>employees working part time involuntarily</w:t>
      </w:r>
      <w:r w:rsidR="00181EDD">
        <w:rPr>
          <w:rStyle w:val="FootnoteReference"/>
          <w:rFonts w:asciiTheme="minorBidi" w:hAnsiTheme="minorBidi" w:cstheme="minorBidi"/>
          <w:b/>
          <w:sz w:val="24"/>
        </w:rPr>
        <w:footnoteReference w:id="4"/>
      </w:r>
      <w:r w:rsidRPr="007075F5">
        <w:rPr>
          <w:rFonts w:asciiTheme="minorBidi" w:hAnsiTheme="minorBidi" w:cstheme="minorBidi"/>
          <w:bCs/>
          <w:sz w:val="24"/>
        </w:rPr>
        <w:t xml:space="preserve"> </w:t>
      </w:r>
      <w:r w:rsidR="007962A6" w:rsidRPr="009811AB">
        <w:rPr>
          <w:rFonts w:asciiTheme="minorBidi" w:hAnsiTheme="minorBidi"/>
          <w:sz w:val="24"/>
        </w:rPr>
        <w:t xml:space="preserve">rose </w:t>
      </w:r>
      <w:r w:rsidR="007962A6" w:rsidRPr="006D6E8A">
        <w:rPr>
          <w:rFonts w:ascii="Arial" w:hAnsi="Arial" w:cs="Arial"/>
          <w:bCs/>
          <w:sz w:val="24"/>
        </w:rPr>
        <w:t>approximately</w:t>
      </w:r>
      <w:r w:rsidR="007962A6" w:rsidRPr="006D6E8A">
        <w:rPr>
          <w:rFonts w:asciiTheme="minorBidi" w:hAnsiTheme="minorBidi" w:cstheme="minorBidi"/>
          <w:bCs/>
          <w:sz w:val="24"/>
        </w:rPr>
        <w:t xml:space="preserve"> </w:t>
      </w:r>
      <w:r w:rsidR="007962A6" w:rsidRPr="00041E3A">
        <w:rPr>
          <w:rFonts w:ascii="Arial" w:hAnsi="Arial" w:cs="Arial"/>
          <w:bCs/>
          <w:sz w:val="24"/>
        </w:rPr>
        <w:t xml:space="preserve">to </w:t>
      </w:r>
      <w:r w:rsidR="00DC71D0">
        <w:rPr>
          <w:rFonts w:asciiTheme="minorBidi" w:hAnsiTheme="minorBidi" w:cstheme="minorBidi"/>
          <w:bCs/>
          <w:sz w:val="24"/>
        </w:rPr>
        <w:t>42</w:t>
      </w:r>
      <w:r w:rsidRPr="008A0541">
        <w:rPr>
          <w:rFonts w:asciiTheme="minorBidi" w:hAnsiTheme="minorBidi" w:cstheme="minorBidi"/>
          <w:bCs/>
          <w:sz w:val="24"/>
        </w:rPr>
        <w:t xml:space="preserve">,000 in </w:t>
      </w:r>
      <w:r w:rsidR="00E00438">
        <w:rPr>
          <w:rFonts w:asciiTheme="minorBidi" w:hAnsiTheme="minorBidi" w:cstheme="minorBidi"/>
          <w:bCs/>
          <w:sz w:val="24"/>
        </w:rPr>
        <w:t>March</w:t>
      </w:r>
      <w:r w:rsidRPr="008A0541">
        <w:rPr>
          <w:rFonts w:asciiTheme="minorBidi" w:hAnsiTheme="minorBidi" w:cstheme="minorBidi"/>
          <w:bCs/>
          <w:sz w:val="24"/>
        </w:rPr>
        <w:t xml:space="preserve"> </w:t>
      </w:r>
      <w:r w:rsidR="006D4DB4" w:rsidRPr="008A0541">
        <w:rPr>
          <w:rFonts w:asciiTheme="minorBidi" w:hAnsiTheme="minorBidi" w:cstheme="minorBidi"/>
          <w:sz w:val="24"/>
        </w:rPr>
        <w:t>202</w:t>
      </w:r>
      <w:r w:rsidR="002F2CFF">
        <w:rPr>
          <w:rFonts w:asciiTheme="minorBidi" w:hAnsiTheme="minorBidi" w:cstheme="minorBidi"/>
          <w:sz w:val="24"/>
        </w:rPr>
        <w:t>4</w:t>
      </w:r>
      <w:r w:rsidRPr="008A0541">
        <w:rPr>
          <w:rFonts w:asciiTheme="minorBidi" w:hAnsiTheme="minorBidi" w:cstheme="minorBidi"/>
          <w:bCs/>
          <w:sz w:val="24"/>
        </w:rPr>
        <w:t xml:space="preserve"> (</w:t>
      </w:r>
      <w:r w:rsidR="009F4C86" w:rsidRPr="008A0541">
        <w:rPr>
          <w:rFonts w:ascii="Arial" w:hAnsi="Arial" w:cs="Arial"/>
          <w:sz w:val="24"/>
        </w:rPr>
        <w:t>approximately</w:t>
      </w:r>
      <w:r w:rsidR="009F4C86" w:rsidRPr="00401921">
        <w:rPr>
          <w:rFonts w:ascii="Arial" w:hAnsi="Arial" w:cs="Arial"/>
          <w:sz w:val="24"/>
        </w:rPr>
        <w:t xml:space="preserve"> </w:t>
      </w:r>
      <w:r w:rsidR="009F4C86">
        <w:rPr>
          <w:rFonts w:asciiTheme="minorBidi" w:hAnsiTheme="minorBidi" w:cstheme="minorBidi"/>
          <w:bCs/>
          <w:sz w:val="24"/>
        </w:rPr>
        <w:t>3</w:t>
      </w:r>
      <w:r w:rsidR="00894274">
        <w:rPr>
          <w:rFonts w:asciiTheme="minorBidi" w:hAnsiTheme="minorBidi" w:cstheme="minorBidi"/>
          <w:bCs/>
          <w:sz w:val="24"/>
        </w:rPr>
        <w:t>8</w:t>
      </w:r>
      <w:r w:rsidR="009F4C86" w:rsidRPr="008A0541">
        <w:rPr>
          <w:rFonts w:asciiTheme="minorBidi" w:hAnsiTheme="minorBidi" w:cstheme="minorBidi"/>
          <w:bCs/>
          <w:sz w:val="24"/>
        </w:rPr>
        <w:t xml:space="preserve">,000 </w:t>
      </w:r>
      <w:r w:rsidR="00FF3C76" w:rsidRPr="008A0541">
        <w:rPr>
          <w:rFonts w:asciiTheme="minorBidi" w:hAnsiTheme="minorBidi"/>
          <w:sz w:val="24"/>
        </w:rPr>
        <w:t>in the previous month</w:t>
      </w:r>
      <w:r w:rsidRPr="008A0541">
        <w:rPr>
          <w:rFonts w:asciiTheme="minorBidi" w:hAnsiTheme="minorBidi" w:cstheme="minorBidi"/>
          <w:sz w:val="24"/>
        </w:rPr>
        <w:t>)</w:t>
      </w:r>
      <w:r w:rsidRPr="008A0541">
        <w:rPr>
          <w:rFonts w:asciiTheme="minorBidi" w:hAnsiTheme="minorBidi" w:cstheme="minorBidi"/>
          <w:bCs/>
          <w:sz w:val="24"/>
        </w:rPr>
        <w:t xml:space="preserve">, and their share out of all employed persons </w:t>
      </w:r>
      <w:r w:rsidR="00646DAE">
        <w:rPr>
          <w:rFonts w:asciiTheme="minorBidi" w:hAnsiTheme="minorBidi"/>
          <w:sz w:val="24"/>
        </w:rPr>
        <w:t>rose</w:t>
      </w:r>
      <w:r w:rsidR="007C4D64" w:rsidRPr="009811AB">
        <w:rPr>
          <w:rFonts w:asciiTheme="minorBidi" w:hAnsiTheme="minorBidi"/>
          <w:sz w:val="24"/>
        </w:rPr>
        <w:t xml:space="preserve"> </w:t>
      </w:r>
      <w:r w:rsidR="007C4D64">
        <w:rPr>
          <w:rFonts w:asciiTheme="minorBidi" w:hAnsiTheme="minorBidi" w:cstheme="minorBidi"/>
          <w:bCs/>
          <w:sz w:val="24"/>
        </w:rPr>
        <w:t xml:space="preserve">to </w:t>
      </w:r>
      <w:r w:rsidR="00323B87">
        <w:rPr>
          <w:rFonts w:asciiTheme="minorBidi" w:hAnsiTheme="minorBidi" w:cstheme="minorBidi" w:hint="cs"/>
          <w:b/>
          <w:sz w:val="24"/>
          <w:rtl/>
        </w:rPr>
        <w:t>1</w:t>
      </w:r>
      <w:r w:rsidR="00646DAE" w:rsidRPr="00646DAE">
        <w:rPr>
          <w:rFonts w:asciiTheme="minorBidi" w:hAnsiTheme="minorBidi" w:cstheme="minorBidi" w:hint="cs"/>
          <w:b/>
          <w:sz w:val="24"/>
          <w:rtl/>
        </w:rPr>
        <w:t>.</w:t>
      </w:r>
      <w:r w:rsidR="00323B87">
        <w:rPr>
          <w:rFonts w:asciiTheme="minorBidi" w:hAnsiTheme="minorBidi" w:cstheme="minorBidi" w:hint="cs"/>
          <w:b/>
          <w:sz w:val="24"/>
          <w:rtl/>
        </w:rPr>
        <w:t>0</w:t>
      </w:r>
      <w:r w:rsidRPr="00401921">
        <w:rPr>
          <w:rFonts w:asciiTheme="minorBidi" w:hAnsiTheme="minorBidi" w:cstheme="minorBidi"/>
          <w:bCs/>
          <w:sz w:val="24"/>
        </w:rPr>
        <w:t>%</w:t>
      </w:r>
      <w:r w:rsidRPr="007075F5">
        <w:rPr>
          <w:rFonts w:asciiTheme="minorBidi" w:hAnsiTheme="minorBidi" w:cstheme="minorBidi"/>
          <w:bCs/>
          <w:sz w:val="24"/>
        </w:rPr>
        <w:t xml:space="preserve"> (</w:t>
      </w:r>
      <w:r w:rsidR="009F4C86">
        <w:rPr>
          <w:rFonts w:asciiTheme="minorBidi" w:hAnsiTheme="minorBidi" w:cstheme="minorBidi"/>
          <w:bCs/>
          <w:sz w:val="24"/>
        </w:rPr>
        <w:t>0</w:t>
      </w:r>
      <w:r w:rsidR="009F4C86" w:rsidRPr="008A0541">
        <w:rPr>
          <w:rFonts w:asciiTheme="minorBidi" w:hAnsiTheme="minorBidi" w:cstheme="minorBidi"/>
          <w:bCs/>
          <w:sz w:val="24"/>
        </w:rPr>
        <w:t>.</w:t>
      </w:r>
      <w:r w:rsidR="00894274">
        <w:rPr>
          <w:rFonts w:asciiTheme="minorBidi" w:hAnsiTheme="minorBidi" w:cstheme="minorBidi"/>
          <w:bCs/>
          <w:sz w:val="24"/>
        </w:rPr>
        <w:t>9</w:t>
      </w:r>
      <w:r w:rsidR="009F4C86" w:rsidRPr="00401921">
        <w:rPr>
          <w:rFonts w:asciiTheme="minorBidi" w:hAnsiTheme="minorBidi" w:cstheme="minorBidi"/>
          <w:bCs/>
          <w:sz w:val="24"/>
        </w:rPr>
        <w:t>%</w:t>
      </w:r>
      <w:r w:rsidR="009F4C86">
        <w:rPr>
          <w:rFonts w:asciiTheme="minorBidi" w:hAnsiTheme="minorBidi" w:cstheme="minorBidi"/>
          <w:bCs/>
          <w:sz w:val="24"/>
        </w:rPr>
        <w:t xml:space="preserve"> </w:t>
      </w:r>
      <w:r w:rsidR="00427A4F" w:rsidRPr="008A0541">
        <w:rPr>
          <w:rFonts w:asciiTheme="minorBidi" w:hAnsiTheme="minorBidi"/>
          <w:sz w:val="24"/>
        </w:rPr>
        <w:t>in the previous month</w:t>
      </w:r>
      <w:r w:rsidRPr="006D6E8A">
        <w:rPr>
          <w:rFonts w:asciiTheme="minorBidi" w:hAnsiTheme="minorBidi" w:cstheme="minorBidi"/>
          <w:bCs/>
          <w:sz w:val="24"/>
        </w:rPr>
        <w:t xml:space="preserve">). (Detailed figures can be found in Table 2.9 in the </w:t>
      </w:r>
      <w:r w:rsidRPr="006D6E8A">
        <w:rPr>
          <w:rFonts w:ascii="Arial" w:hAnsi="Arial" w:cs="Arial"/>
          <w:bCs/>
          <w:sz w:val="24"/>
        </w:rPr>
        <w:t>"</w:t>
      </w:r>
      <w:hyperlink r:id="rId40" w:history="1">
        <w:r w:rsidRPr="006D6E8A">
          <w:rPr>
            <w:rStyle w:val="Hyperlink"/>
            <w:rFonts w:ascii="Arial" w:hAnsi="Arial" w:cs="Arial"/>
            <w:bCs/>
            <w:sz w:val="24"/>
          </w:rPr>
          <w:t>Labour Force Survey Monthly Data</w:t>
        </w:r>
      </w:hyperlink>
      <w:r w:rsidRPr="006D6E8A">
        <w:rPr>
          <w:rFonts w:ascii="Arial" w:hAnsi="Arial" w:cs="Arial"/>
          <w:bCs/>
          <w:sz w:val="24"/>
        </w:rPr>
        <w:t>"</w:t>
      </w:r>
      <w:r w:rsidRPr="006D6E8A">
        <w:rPr>
          <w:rFonts w:asciiTheme="minorBidi" w:hAnsiTheme="minorBidi" w:cstheme="minorBidi"/>
          <w:bCs/>
          <w:sz w:val="24"/>
        </w:rPr>
        <w:t xml:space="preserve"> on the website).</w:t>
      </w:r>
    </w:p>
    <w:p w14:paraId="1955CFB7" w14:textId="77777777" w:rsidR="00CE3574" w:rsidRPr="006D6E8A" w:rsidRDefault="0071411A" w:rsidP="005F0D1B">
      <w:pPr>
        <w:pStyle w:val="2"/>
        <w:spacing w:before="240" w:after="0"/>
        <w:ind w:right="374"/>
        <w:jc w:val="left"/>
        <w:rPr>
          <w:rFonts w:ascii="Arial" w:hAnsi="Arial" w:cs="Arial"/>
          <w:bCs/>
          <w:sz w:val="24"/>
        </w:rPr>
      </w:pPr>
      <w:r w:rsidRPr="006D6E8A">
        <w:rPr>
          <w:rFonts w:asciiTheme="minorBidi" w:hAnsiTheme="minorBidi" w:cstheme="minorBidi"/>
          <w:b/>
          <w:sz w:val="24"/>
        </w:rPr>
        <w:lastRenderedPageBreak/>
        <w:t xml:space="preserve">Employees in the high-tech sector - </w:t>
      </w:r>
      <w:r w:rsidRPr="006D6E8A">
        <w:rPr>
          <w:rFonts w:ascii="Arial" w:hAnsi="Arial" w:cs="Arial"/>
          <w:b/>
          <w:bCs/>
          <w:color w:val="0070C0"/>
          <w:sz w:val="28"/>
          <w:szCs w:val="28"/>
        </w:rPr>
        <w:t>original data</w:t>
      </w:r>
      <w:r w:rsidRPr="006D6E8A">
        <w:rPr>
          <w:rFonts w:ascii="Arial" w:hAnsi="Arial" w:cs="Arial"/>
          <w:bCs/>
          <w:sz w:val="24"/>
        </w:rPr>
        <w:t xml:space="preserve"> </w:t>
      </w:r>
    </w:p>
    <w:p w14:paraId="56342384" w14:textId="3FCCBB94" w:rsidR="0071411A" w:rsidRDefault="0071411A" w:rsidP="009F4C86">
      <w:pPr>
        <w:pStyle w:val="2"/>
        <w:spacing w:before="240" w:after="0"/>
        <w:ind w:right="374"/>
        <w:jc w:val="left"/>
      </w:pPr>
      <w:r w:rsidRPr="00B53857">
        <w:rPr>
          <w:rFonts w:ascii="Arial" w:hAnsi="Arial" w:cs="Arial"/>
          <w:bCs/>
          <w:sz w:val="24"/>
        </w:rPr>
        <w:t xml:space="preserve">The number of employees in the </w:t>
      </w:r>
      <w:r w:rsidRPr="00B53857">
        <w:rPr>
          <w:rFonts w:ascii="Arial" w:hAnsi="Arial" w:cs="Arial"/>
          <w:b/>
          <w:sz w:val="24"/>
        </w:rPr>
        <w:t>high-tech sector</w:t>
      </w:r>
      <w:r w:rsidRPr="00B53857">
        <w:rPr>
          <w:rFonts w:ascii="Arial" w:hAnsi="Arial" w:cs="Arial"/>
          <w:bCs/>
          <w:sz w:val="24"/>
        </w:rPr>
        <w:t xml:space="preserve"> </w:t>
      </w:r>
      <w:r w:rsidR="0005603D" w:rsidRPr="009811AB">
        <w:rPr>
          <w:rFonts w:asciiTheme="minorBidi" w:hAnsiTheme="minorBidi"/>
          <w:sz w:val="24"/>
        </w:rPr>
        <w:t>reached</w:t>
      </w:r>
      <w:r w:rsidR="0005603D" w:rsidRPr="00B53857">
        <w:rPr>
          <w:rFonts w:asciiTheme="minorBidi" w:hAnsiTheme="minorBidi"/>
          <w:sz w:val="24"/>
        </w:rPr>
        <w:t xml:space="preserve"> </w:t>
      </w:r>
      <w:r w:rsidR="008A3518" w:rsidRPr="00B53857">
        <w:rPr>
          <w:rFonts w:ascii="Arial" w:hAnsi="Arial" w:cs="Arial"/>
          <w:sz w:val="24"/>
        </w:rPr>
        <w:t xml:space="preserve">approximately </w:t>
      </w:r>
      <w:r w:rsidR="00B76379" w:rsidRPr="00B53857">
        <w:rPr>
          <w:rFonts w:ascii="Arial" w:hAnsi="Arial" w:cs="Arial"/>
          <w:bCs/>
          <w:sz w:val="24"/>
        </w:rPr>
        <w:t>4</w:t>
      </w:r>
      <w:r w:rsidR="00087C8A" w:rsidRPr="00B53857">
        <w:rPr>
          <w:rFonts w:ascii="Arial" w:hAnsi="Arial" w:cs="Arial"/>
          <w:bCs/>
          <w:sz w:val="24"/>
        </w:rPr>
        <w:t>26</w:t>
      </w:r>
      <w:r w:rsidRPr="00B53857">
        <w:rPr>
          <w:rFonts w:ascii="Arial" w:hAnsi="Arial" w:cs="Arial"/>
          <w:bCs/>
          <w:sz w:val="24"/>
        </w:rPr>
        <w:t>,000 in</w:t>
      </w:r>
      <w:r w:rsidRPr="006D6E8A">
        <w:rPr>
          <w:rFonts w:ascii="Arial" w:hAnsi="Arial" w:cs="Arial"/>
          <w:bCs/>
          <w:sz w:val="24"/>
        </w:rPr>
        <w:t xml:space="preserve"> </w:t>
      </w:r>
      <w:r w:rsidR="00E00438">
        <w:rPr>
          <w:rFonts w:ascii="Arial" w:hAnsi="Arial" w:cs="Arial"/>
          <w:bCs/>
          <w:sz w:val="24"/>
        </w:rPr>
        <w:t>March</w:t>
      </w:r>
      <w:r w:rsidR="007823BE" w:rsidRPr="006D6E8A">
        <w:rPr>
          <w:rFonts w:ascii="Arial" w:hAnsi="Arial" w:cs="Arial"/>
          <w:bCs/>
          <w:sz w:val="24"/>
        </w:rPr>
        <w:t xml:space="preserve"> </w:t>
      </w:r>
      <w:r w:rsidR="006D4DB4" w:rsidRPr="006D6E8A">
        <w:rPr>
          <w:rFonts w:ascii="Arial" w:hAnsi="Arial" w:cs="Arial"/>
          <w:bCs/>
          <w:sz w:val="24"/>
        </w:rPr>
        <w:t>202</w:t>
      </w:r>
      <w:r w:rsidR="002F2CFF">
        <w:rPr>
          <w:rFonts w:ascii="Arial" w:hAnsi="Arial" w:cs="Arial"/>
          <w:bCs/>
          <w:sz w:val="24"/>
        </w:rPr>
        <w:t>4</w:t>
      </w:r>
      <w:r w:rsidRPr="006D6E8A">
        <w:rPr>
          <w:rFonts w:ascii="Arial" w:hAnsi="Arial" w:cs="Arial"/>
          <w:bCs/>
          <w:sz w:val="24"/>
        </w:rPr>
        <w:t xml:space="preserve"> (</w:t>
      </w:r>
      <w:r w:rsidR="00B53857">
        <w:rPr>
          <w:rFonts w:asciiTheme="minorBidi" w:hAnsiTheme="minorBidi" w:cstheme="minorBidi"/>
          <w:sz w:val="24"/>
        </w:rPr>
        <w:t>same as</w:t>
      </w:r>
      <w:r w:rsidR="00B53857" w:rsidRPr="000B17AE">
        <w:rPr>
          <w:rFonts w:asciiTheme="minorBidi" w:hAnsiTheme="minorBidi" w:cstheme="minorBidi"/>
          <w:sz w:val="24"/>
        </w:rPr>
        <w:t xml:space="preserve"> </w:t>
      </w:r>
      <w:r w:rsidR="00B53857" w:rsidRPr="006D6E8A">
        <w:rPr>
          <w:rFonts w:asciiTheme="minorBidi" w:hAnsiTheme="minorBidi" w:cstheme="minorBidi"/>
          <w:sz w:val="24"/>
        </w:rPr>
        <w:t>in the previous month</w:t>
      </w:r>
      <w:r w:rsidRPr="006D6E8A">
        <w:rPr>
          <w:rFonts w:ascii="Arial" w:hAnsi="Arial" w:cs="Arial"/>
          <w:bCs/>
          <w:sz w:val="24"/>
        </w:rPr>
        <w:t xml:space="preserve">). The share of employees in the high-tech sector of all employees </w:t>
      </w:r>
      <w:r w:rsidR="000F0995" w:rsidRPr="009811AB">
        <w:rPr>
          <w:rFonts w:asciiTheme="minorBidi" w:hAnsiTheme="minorBidi"/>
          <w:sz w:val="24"/>
        </w:rPr>
        <w:t xml:space="preserve">declined </w:t>
      </w:r>
      <w:r w:rsidR="000F0995">
        <w:rPr>
          <w:rFonts w:ascii="Arial" w:hAnsi="Arial" w:cs="Arial"/>
          <w:bCs/>
          <w:sz w:val="24"/>
        </w:rPr>
        <w:t xml:space="preserve">to </w:t>
      </w:r>
      <w:r w:rsidR="008A0541" w:rsidRPr="008A0541">
        <w:rPr>
          <w:rFonts w:ascii="Arial" w:hAnsi="Arial" w:cs="Arial"/>
          <w:bCs/>
          <w:sz w:val="24"/>
        </w:rPr>
        <w:t>1</w:t>
      </w:r>
      <w:r w:rsidR="00107C4C">
        <w:rPr>
          <w:rFonts w:ascii="Arial" w:hAnsi="Arial" w:cs="Arial"/>
          <w:bCs/>
          <w:sz w:val="24"/>
        </w:rPr>
        <w:t>1</w:t>
      </w:r>
      <w:r w:rsidR="002E20A5" w:rsidRPr="008A0541">
        <w:rPr>
          <w:rFonts w:ascii="Arial" w:hAnsi="Arial" w:cs="Arial"/>
          <w:bCs/>
          <w:sz w:val="24"/>
        </w:rPr>
        <w:t>.</w:t>
      </w:r>
      <w:r w:rsidR="00B53857">
        <w:rPr>
          <w:rFonts w:ascii="Arial" w:hAnsi="Arial" w:cs="Arial"/>
          <w:bCs/>
          <w:sz w:val="24"/>
        </w:rPr>
        <w:t>2</w:t>
      </w:r>
      <w:r w:rsidRPr="008A0541">
        <w:rPr>
          <w:rFonts w:ascii="Arial" w:hAnsi="Arial" w:cs="Arial"/>
          <w:bCs/>
          <w:sz w:val="24"/>
        </w:rPr>
        <w:t>%</w:t>
      </w:r>
      <w:r w:rsidRPr="007075F5">
        <w:rPr>
          <w:rFonts w:ascii="Arial" w:hAnsi="Arial" w:cs="Arial"/>
          <w:bCs/>
          <w:sz w:val="24"/>
        </w:rPr>
        <w:t xml:space="preserve"> in </w:t>
      </w:r>
      <w:r w:rsidR="00E00438">
        <w:rPr>
          <w:rFonts w:ascii="Arial" w:hAnsi="Arial" w:cs="Arial"/>
          <w:bCs/>
          <w:sz w:val="24"/>
        </w:rPr>
        <w:t>March</w:t>
      </w:r>
      <w:r w:rsidR="007823BE" w:rsidRPr="007075F5">
        <w:rPr>
          <w:rFonts w:ascii="Arial" w:hAnsi="Arial" w:cs="Arial"/>
          <w:bCs/>
          <w:sz w:val="24"/>
        </w:rPr>
        <w:t xml:space="preserve"> </w:t>
      </w:r>
      <w:r w:rsidR="006D4DB4" w:rsidRPr="007075F5">
        <w:rPr>
          <w:rFonts w:ascii="Arial" w:hAnsi="Arial" w:cs="Arial"/>
          <w:bCs/>
          <w:sz w:val="24"/>
        </w:rPr>
        <w:t>202</w:t>
      </w:r>
      <w:r w:rsidR="002F2CFF">
        <w:rPr>
          <w:rFonts w:ascii="Arial" w:hAnsi="Arial" w:cs="Arial"/>
          <w:bCs/>
          <w:sz w:val="24"/>
        </w:rPr>
        <w:t>4</w:t>
      </w:r>
      <w:r w:rsidRPr="007075F5">
        <w:rPr>
          <w:rFonts w:ascii="Arial" w:hAnsi="Arial" w:cs="Arial"/>
          <w:bCs/>
          <w:sz w:val="24"/>
        </w:rPr>
        <w:t xml:space="preserve"> (</w:t>
      </w:r>
      <w:r w:rsidR="009F4C86" w:rsidRPr="008A0541">
        <w:rPr>
          <w:rFonts w:ascii="Arial" w:hAnsi="Arial" w:cs="Arial"/>
          <w:bCs/>
          <w:sz w:val="24"/>
        </w:rPr>
        <w:t>1</w:t>
      </w:r>
      <w:r w:rsidR="009F4C86">
        <w:rPr>
          <w:rFonts w:ascii="Arial" w:hAnsi="Arial" w:cs="Arial"/>
          <w:bCs/>
          <w:sz w:val="24"/>
        </w:rPr>
        <w:t>1</w:t>
      </w:r>
      <w:r w:rsidR="009F4C86" w:rsidRPr="008A0541">
        <w:rPr>
          <w:rFonts w:ascii="Arial" w:hAnsi="Arial" w:cs="Arial"/>
          <w:bCs/>
          <w:sz w:val="24"/>
        </w:rPr>
        <w:t>.</w:t>
      </w:r>
      <w:r w:rsidR="00894274">
        <w:rPr>
          <w:rFonts w:ascii="Arial" w:hAnsi="Arial" w:cs="Arial"/>
          <w:bCs/>
          <w:sz w:val="24"/>
        </w:rPr>
        <w:t>3</w:t>
      </w:r>
      <w:r w:rsidR="009F4C86" w:rsidRPr="008A0541">
        <w:rPr>
          <w:rFonts w:ascii="Arial" w:hAnsi="Arial" w:cs="Arial"/>
          <w:bCs/>
          <w:sz w:val="24"/>
        </w:rPr>
        <w:t>%</w:t>
      </w:r>
      <w:r w:rsidR="009F4C86" w:rsidRPr="007075F5">
        <w:rPr>
          <w:rFonts w:ascii="Arial" w:hAnsi="Arial" w:cs="Arial"/>
          <w:bCs/>
          <w:sz w:val="24"/>
        </w:rPr>
        <w:t xml:space="preserve"> </w:t>
      </w:r>
      <w:r w:rsidR="00020BFB" w:rsidRPr="007075F5">
        <w:rPr>
          <w:rFonts w:asciiTheme="minorBidi" w:hAnsiTheme="minorBidi" w:cstheme="minorBidi"/>
          <w:sz w:val="24"/>
        </w:rPr>
        <w:t>in the previous month</w:t>
      </w:r>
      <w:r w:rsidRPr="007075F5">
        <w:rPr>
          <w:rFonts w:ascii="Arial" w:hAnsi="Arial" w:cs="Arial"/>
          <w:bCs/>
          <w:sz w:val="24"/>
        </w:rPr>
        <w:t xml:space="preserve">). </w:t>
      </w:r>
      <w:r w:rsidRPr="007075F5">
        <w:rPr>
          <w:rFonts w:asciiTheme="minorBidi" w:hAnsiTheme="minorBidi" w:cstheme="minorBidi"/>
          <w:bCs/>
          <w:sz w:val="24"/>
        </w:rPr>
        <w:t xml:space="preserve">(Detailed figures can be found in Table 2.18 in the </w:t>
      </w:r>
      <w:r w:rsidRPr="007075F5">
        <w:rPr>
          <w:rFonts w:ascii="Arial" w:hAnsi="Arial" w:cs="Arial"/>
          <w:bCs/>
          <w:sz w:val="24"/>
        </w:rPr>
        <w:t>"</w:t>
      </w:r>
      <w:hyperlink r:id="rId41" w:history="1">
        <w:r w:rsidRPr="007075F5">
          <w:rPr>
            <w:rStyle w:val="Hyperlink"/>
            <w:rFonts w:ascii="Arial" w:hAnsi="Arial" w:cs="Arial"/>
            <w:bCs/>
            <w:sz w:val="24"/>
          </w:rPr>
          <w:t>Labour Force Survey Monthly Data</w:t>
        </w:r>
      </w:hyperlink>
      <w:r w:rsidRPr="007075F5">
        <w:rPr>
          <w:rFonts w:ascii="Arial" w:hAnsi="Arial" w:cs="Arial"/>
          <w:bCs/>
          <w:sz w:val="24"/>
        </w:rPr>
        <w:t>"</w:t>
      </w:r>
      <w:r w:rsidRPr="007075F5">
        <w:rPr>
          <w:rFonts w:asciiTheme="minorBidi" w:hAnsiTheme="minorBidi" w:cstheme="minorBidi"/>
          <w:bCs/>
          <w:sz w:val="24"/>
        </w:rPr>
        <w:t xml:space="preserve"> on the website).</w:t>
      </w:r>
    </w:p>
    <w:p w14:paraId="656AC7B7" w14:textId="08804DC7" w:rsidR="00A91C75" w:rsidRPr="006D6E8A" w:rsidRDefault="00EB31C1" w:rsidP="00EC23EC">
      <w:pPr>
        <w:pStyle w:val="Heading2"/>
        <w:spacing w:before="360" w:after="240"/>
      </w:pPr>
      <w:r w:rsidRPr="006D6E8A">
        <w:t xml:space="preserve">Chapter </w:t>
      </w:r>
      <w:r w:rsidR="00EF140D">
        <w:t>C</w:t>
      </w:r>
      <w:r w:rsidRPr="006D6E8A">
        <w:t xml:space="preserve"> - </w:t>
      </w:r>
      <w:r w:rsidR="00D4100B" w:rsidRPr="006D6E8A">
        <w:t>Definitions and Methodological Explanations</w:t>
      </w:r>
      <w:r w:rsidR="00A91C75" w:rsidRPr="006D6E8A">
        <w:t xml:space="preserve"> </w:t>
      </w:r>
    </w:p>
    <w:p w14:paraId="4BB05E6F" w14:textId="47D4BA3C" w:rsidR="00563CC8" w:rsidRPr="0088031A" w:rsidRDefault="003C2135" w:rsidP="00EC23EC">
      <w:pPr>
        <w:pStyle w:val="2"/>
        <w:spacing w:before="240" w:after="0"/>
        <w:jc w:val="left"/>
        <w:rPr>
          <w:rFonts w:ascii="Arial" w:hAnsi="Arial" w:cs="Arial"/>
          <w:bCs/>
          <w:sz w:val="24"/>
        </w:rPr>
      </w:pPr>
      <w:r w:rsidRPr="006D6E8A">
        <w:rPr>
          <w:rFonts w:ascii="Arial" w:hAnsi="Arial" w:cs="Arial"/>
          <w:sz w:val="24"/>
        </w:rPr>
        <w:t xml:space="preserve">The Labour Force Survey is the main source of information regarding the labour force in Israel, and is conducted by the Central Bureau of Statistics on an ongoing basis. </w:t>
      </w:r>
      <w:r w:rsidR="00563CC8" w:rsidRPr="006D6E8A">
        <w:rPr>
          <w:rFonts w:ascii="Arial" w:hAnsi="Arial" w:cs="Arial"/>
          <w:bCs/>
          <w:sz w:val="24"/>
        </w:rPr>
        <w:t xml:space="preserve">The survey follows the development of the labour force in Israel, its size and characteristics, the extent of unemployment, </w:t>
      </w:r>
      <w:r w:rsidR="00563CC8" w:rsidRPr="0088031A">
        <w:rPr>
          <w:rFonts w:ascii="Arial" w:hAnsi="Arial" w:cs="Arial"/>
          <w:bCs/>
          <w:sz w:val="24"/>
        </w:rPr>
        <w:t>etc.</w:t>
      </w:r>
    </w:p>
    <w:p w14:paraId="1A425F15" w14:textId="41DE6185" w:rsidR="00563CC8" w:rsidRDefault="003C2135" w:rsidP="009D77F5">
      <w:pPr>
        <w:pStyle w:val="2"/>
        <w:spacing w:before="240" w:after="0"/>
        <w:jc w:val="left"/>
        <w:rPr>
          <w:rFonts w:ascii="Arial" w:hAnsi="Arial" w:cs="Arial"/>
          <w:bCs/>
          <w:sz w:val="24"/>
        </w:rPr>
      </w:pPr>
      <w:r w:rsidRPr="0088031A">
        <w:rPr>
          <w:rFonts w:ascii="Arial" w:hAnsi="Arial" w:cs="Arial"/>
          <w:bCs/>
          <w:sz w:val="24"/>
        </w:rPr>
        <w:t xml:space="preserve">Starting from the beginning of </w:t>
      </w:r>
      <w:r w:rsidR="002C0258">
        <w:rPr>
          <w:rFonts w:ascii="Arial" w:hAnsi="Arial" w:cs="Arial"/>
          <w:bCs/>
          <w:sz w:val="24"/>
        </w:rPr>
        <w:t>2024</w:t>
      </w:r>
      <w:r w:rsidRPr="0088031A">
        <w:rPr>
          <w:rFonts w:ascii="Arial" w:hAnsi="Arial" w:cs="Arial"/>
          <w:bCs/>
          <w:sz w:val="24"/>
        </w:rPr>
        <w:t xml:space="preserve">, an average of </w:t>
      </w:r>
      <w:r w:rsidR="00586B3D" w:rsidRPr="0088031A">
        <w:rPr>
          <w:rFonts w:ascii="Arial" w:hAnsi="Arial" w:cs="Arial"/>
          <w:bCs/>
          <w:sz w:val="24"/>
        </w:rPr>
        <w:t xml:space="preserve">approximately </w:t>
      </w:r>
      <w:r w:rsidR="005F0D1B" w:rsidRPr="0088031A">
        <w:rPr>
          <w:rFonts w:ascii="Arial" w:hAnsi="Arial" w:cs="Arial"/>
          <w:bCs/>
          <w:sz w:val="24"/>
        </w:rPr>
        <w:t>1</w:t>
      </w:r>
      <w:r w:rsidR="00B53857" w:rsidRPr="00B53857">
        <w:rPr>
          <w:rFonts w:ascii="Arial" w:hAnsi="Arial" w:cs="Arial"/>
          <w:bCs/>
          <w:sz w:val="24"/>
        </w:rPr>
        <w:t>8</w:t>
      </w:r>
      <w:r w:rsidR="005F0D1B" w:rsidRPr="0088031A">
        <w:rPr>
          <w:rFonts w:ascii="Arial" w:hAnsi="Arial" w:cs="Arial"/>
          <w:bCs/>
          <w:sz w:val="24"/>
        </w:rPr>
        <w:t>,</w:t>
      </w:r>
      <w:r w:rsidR="00B53857">
        <w:rPr>
          <w:rFonts w:ascii="Arial" w:hAnsi="Arial" w:cs="Arial"/>
          <w:bCs/>
          <w:sz w:val="24"/>
        </w:rPr>
        <w:t>0</w:t>
      </w:r>
      <w:r w:rsidR="005F0D1B" w:rsidRPr="0088031A">
        <w:rPr>
          <w:rFonts w:ascii="Arial" w:hAnsi="Arial" w:cs="Arial"/>
          <w:bCs/>
          <w:sz w:val="24"/>
        </w:rPr>
        <w:t>00</w:t>
      </w:r>
      <w:r w:rsidRPr="0088031A">
        <w:rPr>
          <w:rFonts w:ascii="Arial" w:hAnsi="Arial" w:cs="Arial"/>
          <w:bCs/>
          <w:sz w:val="24"/>
        </w:rPr>
        <w:t xml:space="preserve"> persons aged 15 and over a month has been interviewed on an ongoing basis.</w:t>
      </w:r>
      <w:r w:rsidR="00D44314" w:rsidRPr="0088031A">
        <w:rPr>
          <w:rFonts w:ascii="Arial" w:hAnsi="Arial" w:cs="Arial"/>
          <w:bCs/>
          <w:sz w:val="24"/>
        </w:rPr>
        <w:t xml:space="preserve"> In </w:t>
      </w:r>
      <w:r w:rsidR="00E00438">
        <w:rPr>
          <w:rFonts w:ascii="Arial" w:hAnsi="Arial" w:cs="Arial"/>
          <w:bCs/>
          <w:sz w:val="24"/>
        </w:rPr>
        <w:t>March</w:t>
      </w:r>
      <w:r w:rsidR="00E67EAA" w:rsidRPr="0088031A">
        <w:rPr>
          <w:rFonts w:ascii="Arial" w:hAnsi="Arial" w:cs="Arial"/>
          <w:bCs/>
          <w:sz w:val="24"/>
        </w:rPr>
        <w:t xml:space="preserve"> </w:t>
      </w:r>
      <w:r w:rsidR="006D4DB4" w:rsidRPr="0088031A">
        <w:rPr>
          <w:rFonts w:ascii="Arial" w:hAnsi="Arial" w:cs="Arial"/>
          <w:bCs/>
          <w:sz w:val="24"/>
        </w:rPr>
        <w:t>202</w:t>
      </w:r>
      <w:r w:rsidR="00A021BB">
        <w:rPr>
          <w:rFonts w:ascii="Arial" w:hAnsi="Arial" w:cs="Arial"/>
          <w:bCs/>
          <w:sz w:val="24"/>
        </w:rPr>
        <w:t>4</w:t>
      </w:r>
      <w:r w:rsidR="00D44314" w:rsidRPr="0088031A">
        <w:rPr>
          <w:rFonts w:ascii="Arial" w:hAnsi="Arial" w:cs="Arial"/>
          <w:bCs/>
          <w:sz w:val="24"/>
        </w:rPr>
        <w:t xml:space="preserve">, approximately </w:t>
      </w:r>
      <w:r w:rsidR="006B7830">
        <w:rPr>
          <w:rFonts w:ascii="Arial" w:hAnsi="Arial" w:cs="Arial"/>
          <w:bCs/>
          <w:sz w:val="24"/>
        </w:rPr>
        <w:t>1</w:t>
      </w:r>
      <w:r w:rsidR="00B53857">
        <w:rPr>
          <w:rFonts w:ascii="Arial" w:hAnsi="Arial" w:cs="Arial"/>
          <w:bCs/>
          <w:sz w:val="24"/>
        </w:rPr>
        <w:t>8</w:t>
      </w:r>
      <w:r w:rsidR="006B7830">
        <w:rPr>
          <w:rFonts w:ascii="Arial" w:hAnsi="Arial" w:cs="Arial"/>
          <w:bCs/>
          <w:sz w:val="24"/>
        </w:rPr>
        <w:t>,</w:t>
      </w:r>
      <w:r w:rsidR="00B53857">
        <w:rPr>
          <w:rFonts w:ascii="Arial" w:hAnsi="Arial" w:cs="Arial"/>
          <w:bCs/>
          <w:sz w:val="24"/>
        </w:rPr>
        <w:t>2</w:t>
      </w:r>
      <w:r w:rsidR="006B7830">
        <w:rPr>
          <w:rFonts w:ascii="Arial" w:hAnsi="Arial" w:cs="Arial"/>
          <w:bCs/>
          <w:sz w:val="24"/>
        </w:rPr>
        <w:t>00</w:t>
      </w:r>
      <w:r w:rsidR="00D44314" w:rsidRPr="0088031A">
        <w:rPr>
          <w:rFonts w:ascii="Arial" w:hAnsi="Arial" w:cs="Arial"/>
          <w:bCs/>
          <w:sz w:val="24"/>
        </w:rPr>
        <w:t xml:space="preserve"> persons aged 15 and over have been interviewed.</w:t>
      </w:r>
      <w:r w:rsidR="00D8688F" w:rsidRPr="0088031A">
        <w:rPr>
          <w:rFonts w:ascii="Arial" w:hAnsi="Arial" w:cs="Arial"/>
          <w:bCs/>
          <w:sz w:val="24"/>
        </w:rPr>
        <w:t xml:space="preserve"> </w:t>
      </w:r>
      <w:r w:rsidR="000C1C39" w:rsidRPr="0088031A">
        <w:rPr>
          <w:rFonts w:ascii="Arial" w:hAnsi="Arial" w:cs="Arial"/>
          <w:sz w:val="24"/>
        </w:rPr>
        <w:t xml:space="preserve">The response rate in </w:t>
      </w:r>
      <w:bookmarkStart w:id="23" w:name="_Hlk153879019"/>
      <w:r w:rsidR="00E00438">
        <w:rPr>
          <w:rFonts w:ascii="Arial" w:hAnsi="Arial" w:cs="Arial"/>
          <w:bCs/>
          <w:sz w:val="24"/>
        </w:rPr>
        <w:t>March</w:t>
      </w:r>
      <w:r w:rsidR="007823BE" w:rsidRPr="0088031A">
        <w:rPr>
          <w:rFonts w:ascii="Arial" w:hAnsi="Arial" w:cs="Arial"/>
          <w:bCs/>
          <w:sz w:val="24"/>
        </w:rPr>
        <w:t xml:space="preserve"> </w:t>
      </w:r>
      <w:bookmarkEnd w:id="23"/>
      <w:r w:rsidR="000C1C39" w:rsidRPr="0088031A">
        <w:rPr>
          <w:rFonts w:ascii="Arial" w:hAnsi="Arial" w:cs="Arial"/>
          <w:sz w:val="24"/>
        </w:rPr>
        <w:t>202</w:t>
      </w:r>
      <w:r w:rsidR="00A021BB">
        <w:rPr>
          <w:rFonts w:ascii="Arial" w:hAnsi="Arial" w:cs="Arial"/>
          <w:sz w:val="24"/>
        </w:rPr>
        <w:t>4</w:t>
      </w:r>
      <w:r w:rsidR="000C1C39" w:rsidRPr="0088031A">
        <w:rPr>
          <w:rFonts w:ascii="Arial" w:hAnsi="Arial" w:cs="Arial"/>
          <w:sz w:val="24"/>
        </w:rPr>
        <w:t xml:space="preserve"> </w:t>
      </w:r>
      <w:r w:rsidR="00B53857">
        <w:rPr>
          <w:rFonts w:asciiTheme="minorBidi" w:hAnsiTheme="minorBidi"/>
          <w:sz w:val="24"/>
        </w:rPr>
        <w:t>rose</w:t>
      </w:r>
      <w:r w:rsidR="006B7830" w:rsidRPr="009811AB">
        <w:rPr>
          <w:rFonts w:asciiTheme="minorBidi" w:hAnsiTheme="minorBidi"/>
          <w:sz w:val="24"/>
        </w:rPr>
        <w:t xml:space="preserve"> </w:t>
      </w:r>
      <w:r w:rsidR="000C1C39" w:rsidRPr="0088031A">
        <w:rPr>
          <w:rFonts w:ascii="Arial" w:hAnsi="Arial" w:cs="Arial"/>
          <w:sz w:val="24"/>
        </w:rPr>
        <w:t xml:space="preserve">to </w:t>
      </w:r>
      <w:r w:rsidR="00B53857">
        <w:rPr>
          <w:rFonts w:ascii="Arial" w:hAnsi="Arial" w:cs="Arial"/>
          <w:sz w:val="24"/>
        </w:rPr>
        <w:t>71.2</w:t>
      </w:r>
      <w:r w:rsidR="000C1C39" w:rsidRPr="0088031A">
        <w:rPr>
          <w:rFonts w:ascii="Arial" w:hAnsi="Arial" w:cs="Arial"/>
          <w:sz w:val="24"/>
        </w:rPr>
        <w:t>% (</w:t>
      </w:r>
      <w:r w:rsidR="00894274">
        <w:rPr>
          <w:rFonts w:ascii="Arial" w:hAnsi="Arial" w:cs="Arial"/>
          <w:sz w:val="24"/>
        </w:rPr>
        <w:t>70.9</w:t>
      </w:r>
      <w:r w:rsidR="000C1C39" w:rsidRPr="0088031A">
        <w:rPr>
          <w:rFonts w:ascii="Arial" w:hAnsi="Arial" w:cs="Arial"/>
          <w:sz w:val="24"/>
        </w:rPr>
        <w:t>% in the previous month).</w:t>
      </w:r>
    </w:p>
    <w:p w14:paraId="1B75BF08" w14:textId="4B228D12" w:rsidR="00FF38B6" w:rsidRPr="007D02A2" w:rsidRDefault="00DE5692" w:rsidP="0088031A">
      <w:pPr>
        <w:pStyle w:val="2"/>
        <w:spacing w:before="120" w:after="0"/>
        <w:jc w:val="left"/>
        <w:rPr>
          <w:rFonts w:ascii="Arial" w:hAnsi="Arial" w:cs="Arial"/>
          <w:sz w:val="24"/>
        </w:rPr>
      </w:pPr>
      <w:r w:rsidRPr="007D02A2">
        <w:rPr>
          <w:rFonts w:ascii="Arial" w:hAnsi="Arial" w:cs="Arial"/>
          <w:sz w:val="24"/>
        </w:rPr>
        <w:t xml:space="preserve">In October 2023: no interviews were conducted at all on the days 8.10.23 - 15.10.23. As of 16.10.23, a gradual return began while being sensitive to the situation of the households during this period. </w:t>
      </w:r>
      <w:r w:rsidR="009378B6" w:rsidRPr="00345784">
        <w:rPr>
          <w:rFonts w:ascii="Arial" w:hAnsi="Arial" w:cs="Arial"/>
          <w:sz w:val="24"/>
        </w:rPr>
        <w:t xml:space="preserve">Almost all </w:t>
      </w:r>
      <w:r w:rsidR="009378B6" w:rsidRPr="00694C38">
        <w:rPr>
          <w:rFonts w:ascii="Arial" w:hAnsi="Arial" w:cs="Arial"/>
          <w:sz w:val="24"/>
        </w:rPr>
        <w:t xml:space="preserve">survey </w:t>
      </w:r>
      <w:r w:rsidR="009378B6" w:rsidRPr="00345784">
        <w:rPr>
          <w:rFonts w:ascii="Arial" w:hAnsi="Arial" w:cs="Arial"/>
          <w:sz w:val="24"/>
        </w:rPr>
        <w:t xml:space="preserve">interviews, 99.5% (compared to 92.3% in September) </w:t>
      </w:r>
      <w:r w:rsidR="009378B6" w:rsidRPr="00694C38">
        <w:rPr>
          <w:rFonts w:ascii="Arial" w:hAnsi="Arial" w:cs="Arial"/>
          <w:sz w:val="24"/>
        </w:rPr>
        <w:t>were conducted by the telephone and not on sampled houses as they are normally conducted.</w:t>
      </w:r>
      <w:r w:rsidR="009378B6" w:rsidRPr="00F3017E">
        <w:rPr>
          <w:rFonts w:ascii="Arial" w:hAnsi="Arial" w:cs="Arial"/>
          <w:sz w:val="24"/>
        </w:rPr>
        <w:t xml:space="preserve"> </w:t>
      </w:r>
      <w:r w:rsidRPr="007D02A2">
        <w:rPr>
          <w:rFonts w:ascii="Arial" w:hAnsi="Arial" w:cs="Arial"/>
          <w:sz w:val="24"/>
        </w:rPr>
        <w:t xml:space="preserve">Also, due to the </w:t>
      </w:r>
      <w:r w:rsidR="008155D7" w:rsidRPr="007D02A2">
        <w:rPr>
          <w:rFonts w:ascii="Arial" w:hAnsi="Arial" w:cs="Arial"/>
          <w:sz w:val="24"/>
        </w:rPr>
        <w:t>horrible</w:t>
      </w:r>
      <w:r w:rsidRPr="007D02A2">
        <w:rPr>
          <w:rFonts w:ascii="Arial" w:hAnsi="Arial" w:cs="Arial"/>
          <w:sz w:val="24"/>
        </w:rPr>
        <w:t xml:space="preserve"> events, samples living in the southern localities up to 7 km from the Gaza Strip (including Ofakim) were not interviewed.</w:t>
      </w:r>
      <w:r w:rsidR="0088031A" w:rsidRPr="007D02A2">
        <w:rPr>
          <w:rFonts w:ascii="Arial" w:hAnsi="Arial" w:cs="Arial"/>
          <w:sz w:val="24"/>
        </w:rPr>
        <w:t xml:space="preserve"> </w:t>
      </w:r>
    </w:p>
    <w:p w14:paraId="39E0489B" w14:textId="46A4D366" w:rsidR="00080EC0" w:rsidRPr="007D02A2" w:rsidRDefault="00080EC0" w:rsidP="0036230D">
      <w:pPr>
        <w:pStyle w:val="2"/>
        <w:spacing w:before="120" w:after="0"/>
        <w:jc w:val="left"/>
        <w:rPr>
          <w:rFonts w:ascii="Arial" w:hAnsi="Arial" w:cs="Arial"/>
          <w:sz w:val="24"/>
        </w:rPr>
      </w:pPr>
      <w:r w:rsidRPr="007D02A2">
        <w:rPr>
          <w:rFonts w:ascii="Arial" w:hAnsi="Arial" w:cs="Arial"/>
          <w:sz w:val="24"/>
        </w:rPr>
        <w:t xml:space="preserve">In </w:t>
      </w:r>
      <w:r w:rsidR="00F0656B" w:rsidRPr="007D02A2">
        <w:rPr>
          <w:rFonts w:ascii="Arial" w:hAnsi="Arial" w:cs="Arial"/>
          <w:sz w:val="24"/>
        </w:rPr>
        <w:t>November</w:t>
      </w:r>
      <w:r w:rsidRPr="007D02A2">
        <w:rPr>
          <w:rFonts w:ascii="Arial" w:hAnsi="Arial" w:cs="Arial"/>
          <w:sz w:val="24"/>
        </w:rPr>
        <w:t xml:space="preserve"> 2023: samples living in the southern localities up to 7 km from the Gaza Strip (excluding Sderot) were not interviewed.</w:t>
      </w:r>
      <w:r w:rsidR="000D2559" w:rsidRPr="007D02A2">
        <w:rPr>
          <w:rFonts w:ascii="Arial" w:hAnsi="Arial" w:cs="Arial"/>
          <w:sz w:val="24"/>
        </w:rPr>
        <w:t xml:space="preserve"> </w:t>
      </w:r>
      <w:r w:rsidR="0036230D">
        <w:rPr>
          <w:rFonts w:ascii="Arial" w:hAnsi="Arial" w:cs="Arial"/>
          <w:sz w:val="24"/>
        </w:rPr>
        <w:t>94.7% of the survey interviews were conducted by the telephone.</w:t>
      </w:r>
    </w:p>
    <w:p w14:paraId="4C7CB00A" w14:textId="49E967DD" w:rsidR="003C2135" w:rsidRPr="006D6E8A" w:rsidRDefault="003C2135" w:rsidP="00563CC8">
      <w:pPr>
        <w:pStyle w:val="2"/>
        <w:spacing w:before="240" w:after="0"/>
        <w:jc w:val="left"/>
        <w:rPr>
          <w:rFonts w:ascii="Arial" w:hAnsi="Arial" w:cs="Arial"/>
          <w:bCs/>
          <w:sz w:val="24"/>
        </w:rPr>
      </w:pPr>
      <w:r w:rsidRPr="006D6E8A">
        <w:rPr>
          <w:rFonts w:ascii="Arial" w:hAnsi="Arial" w:cs="Arial"/>
          <w:bCs/>
          <w:sz w:val="24"/>
        </w:rPr>
        <w:t xml:space="preserve">The survey population includes the permanent population of Israel, as well as tourists and temporary residents living in Israel continuously for more than one year. </w:t>
      </w:r>
    </w:p>
    <w:p w14:paraId="667A536F" w14:textId="77777777" w:rsidR="00D4100B" w:rsidRPr="006D6E8A" w:rsidRDefault="00D4100B" w:rsidP="00EC23EC">
      <w:pPr>
        <w:bidi w:val="0"/>
        <w:spacing w:before="240" w:line="360" w:lineRule="auto"/>
        <w:rPr>
          <w:rFonts w:asciiTheme="minorBidi" w:hAnsiTheme="minorBidi" w:cs="Arial"/>
          <w:b w:val="0"/>
          <w:bCs w:val="0"/>
        </w:rPr>
      </w:pPr>
      <w:r w:rsidRPr="006D6E8A">
        <w:rPr>
          <w:rFonts w:asciiTheme="minorBidi" w:hAnsiTheme="minorBidi" w:cstheme="minorBidi"/>
          <w:b w:val="0"/>
          <w:bCs w:val="0"/>
        </w:rPr>
        <w:t xml:space="preserve">Detailed definitions of labour force characteristics can be found </w:t>
      </w:r>
      <w:r w:rsidR="00284A71" w:rsidRPr="006D6E8A">
        <w:rPr>
          <w:rFonts w:asciiTheme="minorBidi" w:hAnsiTheme="minorBidi" w:cstheme="minorBidi"/>
          <w:b w:val="0"/>
          <w:bCs w:val="0"/>
        </w:rPr>
        <w:t>on</w:t>
      </w:r>
      <w:r w:rsidRPr="006D6E8A">
        <w:rPr>
          <w:rFonts w:asciiTheme="minorBidi" w:hAnsiTheme="minorBidi" w:cstheme="minorBidi"/>
          <w:b w:val="0"/>
          <w:bCs w:val="0"/>
        </w:rPr>
        <w:t xml:space="preserve"> the</w:t>
      </w:r>
      <w:r w:rsidR="00284A71" w:rsidRPr="006D6E8A">
        <w:rPr>
          <w:rFonts w:asciiTheme="minorBidi" w:hAnsiTheme="minorBidi" w:cstheme="minorBidi"/>
          <w:b w:val="0"/>
          <w:bCs w:val="0"/>
        </w:rPr>
        <w:t xml:space="preserve"> internet site, topic</w:t>
      </w:r>
      <w:r w:rsidRPr="006D6E8A">
        <w:rPr>
          <w:rFonts w:asciiTheme="minorBidi" w:hAnsiTheme="minorBidi" w:cstheme="minorBidi"/>
          <w:b w:val="0"/>
          <w:bCs w:val="0"/>
        </w:rPr>
        <w:t xml:space="preserve"> </w:t>
      </w:r>
      <w:r w:rsidR="00284A71" w:rsidRPr="006D6E8A">
        <w:rPr>
          <w:rFonts w:ascii="Arial" w:hAnsi="Arial" w:cs="Arial"/>
          <w:b w:val="0"/>
          <w:bCs w:val="0"/>
        </w:rPr>
        <w:t>"</w:t>
      </w:r>
      <w:hyperlink r:id="rId42" w:history="1">
        <w:r w:rsidR="00284A71" w:rsidRPr="006D6E8A">
          <w:rPr>
            <w:rStyle w:val="Hyperlink"/>
            <w:rFonts w:ascii="Arial" w:hAnsi="Arial" w:cs="Arial"/>
            <w:b w:val="0"/>
            <w:bCs w:val="0"/>
          </w:rPr>
          <w:t>Labour Market</w:t>
        </w:r>
      </w:hyperlink>
      <w:r w:rsidR="00284A71" w:rsidRPr="006D6E8A">
        <w:rPr>
          <w:rFonts w:ascii="Arial" w:hAnsi="Arial" w:cs="Arial"/>
          <w:b w:val="0"/>
          <w:bCs w:val="0"/>
        </w:rPr>
        <w:t>"</w:t>
      </w:r>
      <w:r w:rsidRPr="006D6E8A">
        <w:rPr>
          <w:rFonts w:asciiTheme="minorBidi" w:hAnsiTheme="minorBidi" w:cs="Arial"/>
          <w:b w:val="0"/>
          <w:bCs w:val="0"/>
          <w:rtl/>
        </w:rPr>
        <w:t>.</w:t>
      </w:r>
    </w:p>
    <w:p w14:paraId="214C10F3" w14:textId="77777777" w:rsidR="00991BA1" w:rsidRDefault="00991BA1">
      <w:pPr>
        <w:bidi w:val="0"/>
        <w:rPr>
          <w:rFonts w:asciiTheme="minorBidi" w:hAnsiTheme="minorBidi" w:cs="Arial"/>
          <w:b w:val="0"/>
          <w:bCs w:val="0"/>
        </w:rPr>
      </w:pPr>
      <w:r>
        <w:rPr>
          <w:rFonts w:asciiTheme="minorBidi" w:hAnsiTheme="minorBidi" w:cs="Arial"/>
          <w:b w:val="0"/>
          <w:bCs w:val="0"/>
        </w:rPr>
        <w:br w:type="page"/>
      </w:r>
    </w:p>
    <w:p w14:paraId="7DDFC76D" w14:textId="4C2ACECB" w:rsidR="00296710" w:rsidRPr="006D6E8A" w:rsidRDefault="00296710" w:rsidP="00EC23EC">
      <w:pPr>
        <w:bidi w:val="0"/>
        <w:spacing w:before="240" w:line="360" w:lineRule="auto"/>
        <w:rPr>
          <w:rFonts w:asciiTheme="minorBidi" w:hAnsiTheme="minorBidi" w:cs="Arial"/>
          <w:b w:val="0"/>
          <w:bCs w:val="0"/>
        </w:rPr>
      </w:pPr>
      <w:r w:rsidRPr="006D6E8A">
        <w:rPr>
          <w:rFonts w:asciiTheme="minorBidi" w:hAnsiTheme="minorBidi" w:cs="Arial"/>
          <w:b w:val="0"/>
          <w:bCs w:val="0"/>
        </w:rPr>
        <w:lastRenderedPageBreak/>
        <w:t xml:space="preserve">The definitions of groups relevant to this Media Release are as follows: </w:t>
      </w:r>
    </w:p>
    <w:p w14:paraId="0CF29557" w14:textId="77777777" w:rsidR="00296710" w:rsidRPr="006D6E8A" w:rsidRDefault="00296710" w:rsidP="00296710">
      <w:pPr>
        <w:pStyle w:val="ListParagraph"/>
        <w:numPr>
          <w:ilvl w:val="0"/>
          <w:numId w:val="21"/>
        </w:numPr>
        <w:bidi w:val="0"/>
        <w:spacing w:before="120" w:line="360" w:lineRule="auto"/>
        <w:rPr>
          <w:rFonts w:asciiTheme="minorBidi" w:hAnsiTheme="minorBidi" w:cstheme="minorBidi"/>
          <w:b w:val="0"/>
          <w:bCs w:val="0"/>
        </w:rPr>
      </w:pPr>
      <w:r w:rsidRPr="006D6E8A">
        <w:rPr>
          <w:rFonts w:asciiTheme="minorBidi" w:hAnsiTheme="minorBidi" w:cstheme="minorBidi"/>
        </w:rPr>
        <w:t>Unemployed persons</w:t>
      </w:r>
      <w:r w:rsidRPr="006D6E8A">
        <w:rPr>
          <w:rFonts w:asciiTheme="minorBidi" w:hAnsiTheme="minorBidi" w:cstheme="minorBidi"/>
          <w:b w:val="0"/>
          <w:bCs w:val="0"/>
        </w:rPr>
        <w:t>: Persons aged 15 and over who did not work at all during the determinant week (even for one hour) and do not have work from which they were absent the entire determinant week, who actively sought work during the four weeks preceding the interview and were available to work during the determinant week.</w:t>
      </w:r>
    </w:p>
    <w:p w14:paraId="16CECBCE" w14:textId="5BCE1947" w:rsidR="00F46BD5" w:rsidRDefault="00F46BD5" w:rsidP="00F46BD5">
      <w:pPr>
        <w:pStyle w:val="ListParagraph"/>
        <w:numPr>
          <w:ilvl w:val="0"/>
          <w:numId w:val="21"/>
        </w:numPr>
        <w:bidi w:val="0"/>
        <w:spacing w:before="120" w:line="360" w:lineRule="auto"/>
        <w:rPr>
          <w:rFonts w:asciiTheme="minorBidi" w:hAnsiTheme="minorBidi" w:cstheme="minorBidi"/>
          <w:b w:val="0"/>
          <w:bCs w:val="0"/>
        </w:rPr>
      </w:pPr>
      <w:r w:rsidRPr="00E33135">
        <w:rPr>
          <w:rFonts w:ascii="Arial" w:hAnsi="Arial" w:cs="Arial"/>
        </w:rPr>
        <w:t xml:space="preserve">Employed persons temporarily absent from work due </w:t>
      </w:r>
      <w:r w:rsidRPr="00E33135">
        <w:rPr>
          <w:rFonts w:asciiTheme="minorBidi" w:hAnsiTheme="minorBidi" w:cstheme="minorBidi"/>
        </w:rPr>
        <w:t xml:space="preserve">to </w:t>
      </w:r>
      <w:r w:rsidRPr="004A513B">
        <w:rPr>
          <w:rFonts w:asciiTheme="minorBidi" w:hAnsiTheme="minorBidi" w:cstheme="minorBidi"/>
        </w:rPr>
        <w:t>economic</w:t>
      </w:r>
      <w:r w:rsidRPr="00E33135">
        <w:rPr>
          <w:rFonts w:asciiTheme="minorBidi" w:hAnsiTheme="minorBidi" w:cstheme="minorBidi"/>
        </w:rPr>
        <w:t xml:space="preserve"> reasons</w:t>
      </w:r>
      <w:r w:rsidRPr="00E33135">
        <w:rPr>
          <w:rFonts w:ascii="Arial" w:hAnsi="Arial" w:cs="Arial"/>
        </w:rPr>
        <w:t xml:space="preserve">: </w:t>
      </w:r>
      <w:r w:rsidRPr="00E33135">
        <w:rPr>
          <w:rFonts w:ascii="Arial" w:hAnsi="Arial" w:cs="Arial"/>
          <w:b w:val="0"/>
          <w:bCs w:val="0"/>
        </w:rPr>
        <w:t>Employed persons aged 15 and over who were temporarily absent from work all week due to reduced workload or work stoppage</w:t>
      </w:r>
      <w:r>
        <w:rPr>
          <w:rFonts w:asciiTheme="minorBidi" w:hAnsiTheme="minorBidi" w:cstheme="minorBidi"/>
          <w:b w:val="0"/>
          <w:bCs w:val="0"/>
        </w:rPr>
        <w:t xml:space="preserve"> </w:t>
      </w:r>
      <w:r w:rsidRPr="004D3520">
        <w:rPr>
          <w:rFonts w:asciiTheme="minorBidi" w:hAnsiTheme="minorBidi" w:cstheme="minorBidi"/>
          <w:b w:val="0"/>
          <w:bCs w:val="0"/>
        </w:rPr>
        <w:t xml:space="preserve">(including those temporarily absent due to unpaid leave or reduced business activity due to the war). Absent due to the war at the beginning of </w:t>
      </w:r>
      <w:r w:rsidR="00851DD5">
        <w:rPr>
          <w:rFonts w:asciiTheme="minorBidi" w:hAnsiTheme="minorBidi" w:cstheme="minorBidi"/>
          <w:b w:val="0"/>
          <w:bCs w:val="0"/>
        </w:rPr>
        <w:t>October</w:t>
      </w:r>
      <w:r w:rsidRPr="004D3520">
        <w:rPr>
          <w:rFonts w:asciiTheme="minorBidi" w:hAnsiTheme="minorBidi" w:cstheme="minorBidi"/>
          <w:b w:val="0"/>
          <w:bCs w:val="0"/>
        </w:rPr>
        <w:t xml:space="preserve"> (weeks 1-2) were usually included in "other" </w:t>
      </w:r>
      <w:r>
        <w:rPr>
          <w:rFonts w:asciiTheme="minorBidi" w:hAnsiTheme="minorBidi" w:cstheme="minorBidi"/>
          <w:b w:val="0"/>
          <w:bCs w:val="0"/>
        </w:rPr>
        <w:t xml:space="preserve">as </w:t>
      </w:r>
      <w:r w:rsidRPr="004D3520">
        <w:rPr>
          <w:rFonts w:asciiTheme="minorBidi" w:hAnsiTheme="minorBidi" w:cstheme="minorBidi"/>
          <w:b w:val="0"/>
          <w:bCs w:val="0"/>
        </w:rPr>
        <w:t>the reason for absence.</w:t>
      </w:r>
    </w:p>
    <w:p w14:paraId="7F5E91B3" w14:textId="595AC6A0" w:rsidR="00CB60A7" w:rsidRPr="006D6E8A" w:rsidRDefault="00296710" w:rsidP="000C1C39">
      <w:pPr>
        <w:pStyle w:val="ListParagraph"/>
        <w:numPr>
          <w:ilvl w:val="0"/>
          <w:numId w:val="21"/>
        </w:numPr>
        <w:bidi w:val="0"/>
        <w:spacing w:before="120" w:line="360" w:lineRule="auto"/>
        <w:rPr>
          <w:rFonts w:asciiTheme="minorBidi" w:hAnsiTheme="minorBidi" w:cstheme="minorBidi"/>
          <w:b w:val="0"/>
          <w:bCs w:val="0"/>
        </w:rPr>
      </w:pPr>
      <w:r w:rsidRPr="006D6E8A">
        <w:rPr>
          <w:rFonts w:asciiTheme="minorBidi" w:hAnsiTheme="minorBidi" w:cstheme="minorBidi"/>
        </w:rPr>
        <w:t xml:space="preserve">Non-participants in the labour force who stopped working due to dismissal or closure of the workplace </w:t>
      </w:r>
      <w:r w:rsidR="000C1C39" w:rsidRPr="006D6E8A">
        <w:rPr>
          <w:rFonts w:ascii="Arial" w:hAnsi="Arial" w:cs="Arial"/>
        </w:rPr>
        <w:t>during the last two years</w:t>
      </w:r>
      <w:r w:rsidRPr="006D6E8A">
        <w:rPr>
          <w:rFonts w:asciiTheme="minorBidi" w:hAnsiTheme="minorBidi" w:cstheme="minorBidi"/>
          <w:b w:val="0"/>
          <w:bCs w:val="0"/>
        </w:rPr>
        <w:t xml:space="preserve">: Persons aged 15 and over who did not work in the determinant week, and do not have work from which they were absent the entire determinant week and did not actively seek work during the four weeks preceding the interview and were dismissed from their work </w:t>
      </w:r>
      <w:r w:rsidR="000C1C39" w:rsidRPr="006D6E8A">
        <w:rPr>
          <w:rFonts w:ascii="Arial" w:hAnsi="Arial" w:cs="Arial"/>
          <w:b w:val="0"/>
          <w:bCs w:val="0"/>
        </w:rPr>
        <w:t>during the last two years</w:t>
      </w:r>
      <w:r w:rsidRPr="006D6E8A">
        <w:rPr>
          <w:rFonts w:asciiTheme="minorBidi" w:hAnsiTheme="minorBidi" w:cstheme="minorBidi"/>
          <w:b w:val="0"/>
          <w:bCs w:val="0"/>
        </w:rPr>
        <w:t>.</w:t>
      </w:r>
    </w:p>
    <w:p w14:paraId="6D0E5D8F" w14:textId="239647EC" w:rsidR="00203464" w:rsidRPr="006D6E8A" w:rsidRDefault="005C4E7F" w:rsidP="00C30A18">
      <w:pPr>
        <w:pStyle w:val="ListParagraph"/>
        <w:numPr>
          <w:ilvl w:val="0"/>
          <w:numId w:val="21"/>
        </w:numPr>
        <w:bidi w:val="0"/>
        <w:spacing w:before="120" w:line="360" w:lineRule="auto"/>
        <w:rPr>
          <w:rFonts w:asciiTheme="minorBidi" w:hAnsiTheme="minorBidi" w:cstheme="minorBidi"/>
          <w:b w:val="0"/>
          <w:bCs w:val="0"/>
        </w:rPr>
      </w:pPr>
      <w:r w:rsidRPr="006D6E8A">
        <w:rPr>
          <w:rFonts w:ascii="Arial" w:hAnsi="Arial" w:cs="Arial"/>
          <w:lang w:val="en-GB"/>
        </w:rPr>
        <w:t>Discouraged workers</w:t>
      </w:r>
      <w:r w:rsidR="00C30A18" w:rsidRPr="006D6E8A">
        <w:rPr>
          <w:rFonts w:ascii="Arial" w:hAnsi="Arial" w:cs="Arial"/>
          <w:lang w:val="en-GB"/>
        </w:rPr>
        <w:t>:</w:t>
      </w:r>
      <w:r w:rsidRPr="006D6E8A">
        <w:rPr>
          <w:rFonts w:ascii="Arial" w:hAnsi="Arial" w:cs="Arial"/>
          <w:lang w:val="en-GB"/>
        </w:rPr>
        <w:t xml:space="preserve"> </w:t>
      </w:r>
      <w:r w:rsidRPr="006D6E8A">
        <w:rPr>
          <w:rFonts w:ascii="Arial" w:hAnsi="Arial" w:cs="Arial"/>
          <w:b w:val="0"/>
          <w:bCs w:val="0"/>
          <w:lang w:val="en-GB"/>
        </w:rPr>
        <w:t>All persons aged 15 and over who were not incl</w:t>
      </w:r>
      <w:r w:rsidR="00522CD5" w:rsidRPr="006D6E8A">
        <w:rPr>
          <w:rFonts w:ascii="Arial" w:hAnsi="Arial" w:cs="Arial"/>
          <w:b w:val="0"/>
          <w:bCs w:val="0"/>
          <w:lang w:val="en-GB"/>
        </w:rPr>
        <w:t>uded</w:t>
      </w:r>
      <w:r w:rsidRPr="006D6E8A">
        <w:rPr>
          <w:rFonts w:ascii="Arial" w:hAnsi="Arial" w:cs="Arial"/>
          <w:b w:val="0"/>
          <w:bCs w:val="0"/>
          <w:lang w:val="en-GB"/>
        </w:rPr>
        <w:t xml:space="preserve"> in the weekly labour force but were interested in working, and could have started working during the determinant week had they been offered suitable work (“available to work</w:t>
      </w:r>
      <w:bookmarkStart w:id="24" w:name="OLE_LINK1"/>
      <w:r w:rsidRPr="006D6E8A">
        <w:rPr>
          <w:rFonts w:ascii="Arial" w:hAnsi="Arial" w:cs="Arial"/>
          <w:b w:val="0"/>
          <w:bCs w:val="0"/>
          <w:lang w:val="en-GB"/>
        </w:rPr>
        <w:t>”) and sought work during the 12 months preceding the survey but not over the last four weeks preceding the survey for the following reasons: they believed there are no appropriate jobs for them in their field or in their area of residence in terms of wages, work hours, or interesting work; lack of appropriate experience or training; language difficulties or inappropriate age (too young or too old).</w:t>
      </w:r>
      <w:bookmarkEnd w:id="24"/>
    </w:p>
    <w:p w14:paraId="19B3FA03" w14:textId="0C8130F0" w:rsidR="00296710" w:rsidRPr="006D6E8A" w:rsidRDefault="00296710" w:rsidP="00EC23EC">
      <w:pPr>
        <w:bidi w:val="0"/>
        <w:spacing w:before="240" w:line="360" w:lineRule="auto"/>
        <w:rPr>
          <w:rFonts w:asciiTheme="minorBidi" w:hAnsiTheme="minorBidi" w:cstheme="minorBidi"/>
          <w:b w:val="0"/>
          <w:bCs w:val="0"/>
        </w:rPr>
      </w:pPr>
      <w:r w:rsidRPr="006D6E8A">
        <w:rPr>
          <w:rFonts w:asciiTheme="minorBidi" w:hAnsiTheme="minorBidi" w:cstheme="minorBidi"/>
        </w:rPr>
        <w:t>The percentage of the labour force of the three groups together (1-3) or 4 groups together (1-4)</w:t>
      </w:r>
      <w:r w:rsidR="005C4E7F" w:rsidRPr="006D6E8A">
        <w:rPr>
          <w:rStyle w:val="FootnoteReference"/>
          <w:rFonts w:asciiTheme="minorBidi" w:hAnsiTheme="minorBidi" w:cstheme="minorBidi"/>
        </w:rPr>
        <w:footnoteReference w:id="5"/>
      </w:r>
      <w:r w:rsidRPr="006D6E8A">
        <w:rPr>
          <w:rFonts w:asciiTheme="minorBidi" w:hAnsiTheme="minorBidi" w:cstheme="minorBidi"/>
          <w:b w:val="0"/>
          <w:bCs w:val="0"/>
        </w:rPr>
        <w:t xml:space="preserve"> is calculated from the labour force with the addition of the third or fourth group respectively to the labour force.</w:t>
      </w:r>
    </w:p>
    <w:p w14:paraId="288B10D8" w14:textId="755B9162" w:rsidR="00746AF0" w:rsidRDefault="00E54476" w:rsidP="005C4E7F">
      <w:pPr>
        <w:pStyle w:val="ListParagraph"/>
        <w:numPr>
          <w:ilvl w:val="0"/>
          <w:numId w:val="21"/>
        </w:numPr>
        <w:bidi w:val="0"/>
        <w:spacing w:before="120" w:line="360" w:lineRule="auto"/>
        <w:rPr>
          <w:rFonts w:asciiTheme="minorBidi" w:hAnsiTheme="minorBidi" w:cstheme="minorBidi"/>
          <w:b w:val="0"/>
          <w:bCs w:val="0"/>
        </w:rPr>
      </w:pPr>
      <w:r w:rsidRPr="006D6E8A">
        <w:rPr>
          <w:rFonts w:ascii="Arial" w:hAnsi="Arial" w:cs="Arial"/>
        </w:rPr>
        <w:t>Employed persons</w:t>
      </w:r>
      <w:r w:rsidR="009B2ED7" w:rsidRPr="006D6E8A">
        <w:rPr>
          <w:rFonts w:ascii="Arial" w:hAnsi="Arial" w:cs="Arial"/>
        </w:rPr>
        <w:t xml:space="preserve"> </w:t>
      </w:r>
      <w:r w:rsidR="009B2ED7" w:rsidRPr="006D6E8A">
        <w:rPr>
          <w:rFonts w:asciiTheme="minorBidi" w:hAnsiTheme="minorBidi" w:cstheme="minorBidi"/>
        </w:rPr>
        <w:t>excluding</w:t>
      </w:r>
      <w:r w:rsidRPr="006D6E8A">
        <w:rPr>
          <w:rFonts w:ascii="Arial" w:hAnsi="Arial" w:cs="Arial"/>
        </w:rPr>
        <w:t xml:space="preserve"> temporarily absent from work </w:t>
      </w:r>
      <w:r w:rsidR="009B2ED7" w:rsidRPr="006D6E8A">
        <w:rPr>
          <w:rFonts w:ascii="Arial" w:hAnsi="Arial" w:cs="Arial"/>
        </w:rPr>
        <w:t>all week</w:t>
      </w:r>
      <w:r w:rsidR="005C4E7F" w:rsidRPr="006D6E8A">
        <w:rPr>
          <w:rFonts w:ascii="Arial" w:hAnsi="Arial" w:cs="Arial"/>
        </w:rPr>
        <w:t xml:space="preserve"> due </w:t>
      </w:r>
      <w:r w:rsidR="005C4E7F" w:rsidRPr="006D6E8A">
        <w:rPr>
          <w:rFonts w:asciiTheme="minorBidi" w:hAnsiTheme="minorBidi" w:cstheme="minorBidi"/>
        </w:rPr>
        <w:t>to economic reasons</w:t>
      </w:r>
      <w:r w:rsidRPr="006D6E8A">
        <w:rPr>
          <w:rFonts w:ascii="Arial" w:hAnsi="Arial" w:cs="Arial"/>
        </w:rPr>
        <w:t xml:space="preserve">: </w:t>
      </w:r>
      <w:r w:rsidR="009B2ED7" w:rsidRPr="006D6E8A">
        <w:rPr>
          <w:rFonts w:ascii="Arial" w:hAnsi="Arial" w:cs="Arial"/>
          <w:b w:val="0"/>
          <w:bCs w:val="0"/>
        </w:rPr>
        <w:t xml:space="preserve">Employed persons aged 15 and over </w:t>
      </w:r>
      <w:r w:rsidR="009B2ED7" w:rsidRPr="006D6E8A">
        <w:rPr>
          <w:rFonts w:asciiTheme="minorBidi" w:hAnsiTheme="minorBidi" w:cstheme="minorBidi"/>
          <w:b w:val="0"/>
          <w:bCs w:val="0"/>
        </w:rPr>
        <w:t>excluding</w:t>
      </w:r>
      <w:r w:rsidR="009B2ED7" w:rsidRPr="006D6E8A">
        <w:rPr>
          <w:rFonts w:ascii="Arial" w:hAnsi="Arial" w:cs="Arial"/>
          <w:b w:val="0"/>
          <w:bCs w:val="0"/>
        </w:rPr>
        <w:t xml:space="preserve"> those who were temporarily absent from work all week </w:t>
      </w:r>
      <w:r w:rsidR="005C4E7F" w:rsidRPr="006D6E8A">
        <w:rPr>
          <w:rFonts w:ascii="Arial" w:hAnsi="Arial" w:cs="Arial"/>
          <w:b w:val="0"/>
          <w:bCs w:val="0"/>
        </w:rPr>
        <w:t xml:space="preserve">due </w:t>
      </w:r>
      <w:r w:rsidR="005C4E7F" w:rsidRPr="006D6E8A">
        <w:rPr>
          <w:rFonts w:asciiTheme="minorBidi" w:hAnsiTheme="minorBidi" w:cstheme="minorBidi"/>
          <w:b w:val="0"/>
          <w:bCs w:val="0"/>
        </w:rPr>
        <w:t>to economic reasons</w:t>
      </w:r>
      <w:r w:rsidR="005C4E7F" w:rsidRPr="006D6E8A">
        <w:rPr>
          <w:rFonts w:ascii="Arial" w:hAnsi="Arial" w:cs="Arial"/>
          <w:b w:val="0"/>
          <w:bCs w:val="0"/>
        </w:rPr>
        <w:t xml:space="preserve"> </w:t>
      </w:r>
      <w:r w:rsidR="009B2ED7" w:rsidRPr="006D6E8A">
        <w:rPr>
          <w:rFonts w:ascii="Arial" w:hAnsi="Arial" w:cs="Arial"/>
          <w:b w:val="0"/>
          <w:bCs w:val="0"/>
        </w:rPr>
        <w:t>(see definition in paragraph 2 above).</w:t>
      </w:r>
    </w:p>
    <w:p w14:paraId="54E5553C" w14:textId="77777777" w:rsidR="00746AF0" w:rsidRDefault="00746AF0">
      <w:pPr>
        <w:bidi w:val="0"/>
        <w:rPr>
          <w:rFonts w:asciiTheme="minorBidi" w:hAnsiTheme="minorBidi" w:cstheme="minorBidi"/>
          <w:b w:val="0"/>
          <w:bCs w:val="0"/>
        </w:rPr>
      </w:pPr>
      <w:r>
        <w:rPr>
          <w:rFonts w:asciiTheme="minorBidi" w:hAnsiTheme="minorBidi" w:cstheme="minorBidi"/>
          <w:b w:val="0"/>
          <w:bCs w:val="0"/>
        </w:rPr>
        <w:br w:type="page"/>
      </w:r>
    </w:p>
    <w:p w14:paraId="7A11FA71" w14:textId="1CC5C8E1" w:rsidR="00FC2B9B" w:rsidRPr="006D6E8A" w:rsidRDefault="00FC2B9B" w:rsidP="005C4E7F">
      <w:pPr>
        <w:pStyle w:val="ListParagraph"/>
        <w:numPr>
          <w:ilvl w:val="0"/>
          <w:numId w:val="21"/>
        </w:numPr>
        <w:bidi w:val="0"/>
        <w:spacing w:before="120" w:line="360" w:lineRule="auto"/>
        <w:rPr>
          <w:rFonts w:asciiTheme="minorBidi" w:hAnsiTheme="minorBidi" w:cstheme="minorBidi"/>
          <w:b w:val="0"/>
          <w:bCs w:val="0"/>
        </w:rPr>
      </w:pPr>
      <w:r w:rsidRPr="006D6E8A">
        <w:rPr>
          <w:rFonts w:asciiTheme="minorBidi" w:hAnsiTheme="minorBidi" w:cstheme="minorBidi"/>
        </w:rPr>
        <w:lastRenderedPageBreak/>
        <w:t>Emp</w:t>
      </w:r>
      <w:r w:rsidR="00055C30" w:rsidRPr="006D6E8A">
        <w:rPr>
          <w:rFonts w:asciiTheme="minorBidi" w:hAnsiTheme="minorBidi" w:cstheme="minorBidi"/>
        </w:rPr>
        <w:t>loyment rate excluding</w:t>
      </w:r>
      <w:r w:rsidR="00055C30" w:rsidRPr="006D6E8A">
        <w:rPr>
          <w:rFonts w:ascii="Arial" w:hAnsi="Arial" w:cs="Arial"/>
        </w:rPr>
        <w:t xml:space="preserve"> temporarily absent from work all week </w:t>
      </w:r>
      <w:r w:rsidR="005C4E7F" w:rsidRPr="006D6E8A">
        <w:rPr>
          <w:rFonts w:ascii="Arial" w:hAnsi="Arial" w:cs="Arial"/>
        </w:rPr>
        <w:t xml:space="preserve">due </w:t>
      </w:r>
      <w:r w:rsidR="005C4E7F" w:rsidRPr="006D6E8A">
        <w:rPr>
          <w:rFonts w:asciiTheme="minorBidi" w:hAnsiTheme="minorBidi" w:cstheme="minorBidi"/>
        </w:rPr>
        <w:t>to economic reasons</w:t>
      </w:r>
      <w:r w:rsidR="00055C30" w:rsidRPr="006D6E8A">
        <w:rPr>
          <w:rFonts w:ascii="Arial" w:hAnsi="Arial" w:cs="Arial"/>
        </w:rPr>
        <w:t xml:space="preserve">: </w:t>
      </w:r>
      <w:r w:rsidR="00055C30" w:rsidRPr="006D6E8A">
        <w:rPr>
          <w:rFonts w:ascii="Arial" w:hAnsi="Arial" w:cs="Arial"/>
          <w:b w:val="0"/>
          <w:bCs w:val="0"/>
        </w:rPr>
        <w:t xml:space="preserve">Calculated as </w:t>
      </w:r>
      <w:r w:rsidR="00A0109D" w:rsidRPr="006D6E8A">
        <w:rPr>
          <w:rFonts w:ascii="Arial" w:hAnsi="Arial" w:cs="Arial"/>
          <w:b w:val="0"/>
          <w:bCs w:val="0"/>
        </w:rPr>
        <w:t xml:space="preserve">percent of employed persons </w:t>
      </w:r>
      <w:r w:rsidR="00A0109D" w:rsidRPr="006D6E8A">
        <w:rPr>
          <w:rFonts w:asciiTheme="minorBidi" w:hAnsiTheme="minorBidi" w:cstheme="minorBidi"/>
          <w:b w:val="0"/>
          <w:bCs w:val="0"/>
        </w:rPr>
        <w:t>excluding</w:t>
      </w:r>
      <w:r w:rsidR="00A0109D" w:rsidRPr="006D6E8A">
        <w:rPr>
          <w:rFonts w:ascii="Arial" w:hAnsi="Arial" w:cs="Arial"/>
          <w:b w:val="0"/>
          <w:bCs w:val="0"/>
        </w:rPr>
        <w:t xml:space="preserve"> temporarily absent from work all week </w:t>
      </w:r>
      <w:r w:rsidR="005C4E7F" w:rsidRPr="006D6E8A">
        <w:rPr>
          <w:rFonts w:ascii="Arial" w:hAnsi="Arial" w:cs="Arial"/>
          <w:b w:val="0"/>
          <w:bCs w:val="0"/>
        </w:rPr>
        <w:t xml:space="preserve">due </w:t>
      </w:r>
      <w:r w:rsidR="005C4E7F" w:rsidRPr="006D6E8A">
        <w:rPr>
          <w:rFonts w:asciiTheme="minorBidi" w:hAnsiTheme="minorBidi" w:cstheme="minorBidi"/>
          <w:b w:val="0"/>
          <w:bCs w:val="0"/>
        </w:rPr>
        <w:t xml:space="preserve">to economic reasons </w:t>
      </w:r>
      <w:r w:rsidR="00A0109D" w:rsidRPr="006D6E8A">
        <w:rPr>
          <w:rFonts w:asciiTheme="minorBidi" w:hAnsiTheme="minorBidi" w:cstheme="minorBidi"/>
          <w:b w:val="0"/>
          <w:bCs w:val="0"/>
        </w:rPr>
        <w:t>of total persons aged 15 and over.</w:t>
      </w:r>
    </w:p>
    <w:p w14:paraId="17266E17" w14:textId="34394020" w:rsidR="00296710" w:rsidRPr="00B55148" w:rsidRDefault="00296710" w:rsidP="00B55148">
      <w:pPr>
        <w:pStyle w:val="ListParagraph"/>
        <w:numPr>
          <w:ilvl w:val="0"/>
          <w:numId w:val="21"/>
        </w:numPr>
        <w:bidi w:val="0"/>
        <w:spacing w:before="120" w:line="360" w:lineRule="auto"/>
        <w:rPr>
          <w:rFonts w:asciiTheme="minorBidi" w:hAnsiTheme="minorBidi" w:cstheme="minorBidi"/>
          <w:b w:val="0"/>
          <w:bCs w:val="0"/>
        </w:rPr>
      </w:pPr>
      <w:r w:rsidRPr="006D6E8A">
        <w:rPr>
          <w:rFonts w:asciiTheme="minorBidi" w:hAnsiTheme="minorBidi" w:cstheme="minorBidi"/>
        </w:rPr>
        <w:t>Public sector by industry definition</w:t>
      </w:r>
      <w:r w:rsidRPr="006D6E8A">
        <w:rPr>
          <w:rFonts w:asciiTheme="minorBidi" w:hAnsiTheme="minorBidi" w:cstheme="minorBidi"/>
          <w:b w:val="0"/>
          <w:bCs w:val="0"/>
        </w:rPr>
        <w:t xml:space="preserve"> includes following industries: Manufacture of other transport equipment (30); Electricity supply (35); Water supply (36); Sewerage (37); Postal activities (5310); Local administration (83); Publ</w:t>
      </w:r>
      <w:r w:rsidR="00090EFC" w:rsidRPr="006D6E8A">
        <w:rPr>
          <w:rFonts w:asciiTheme="minorBidi" w:hAnsiTheme="minorBidi" w:cstheme="minorBidi"/>
          <w:b w:val="0"/>
          <w:bCs w:val="0"/>
        </w:rPr>
        <w:t xml:space="preserve">ic administration and </w:t>
      </w:r>
      <w:proofErr w:type="spellStart"/>
      <w:r w:rsidR="00090EFC" w:rsidRPr="006D6E8A">
        <w:rPr>
          <w:rFonts w:asciiTheme="minorBidi" w:hAnsiTheme="minorBidi" w:cstheme="minorBidi"/>
          <w:b w:val="0"/>
          <w:bCs w:val="0"/>
        </w:rPr>
        <w:t>defence</w:t>
      </w:r>
      <w:proofErr w:type="spellEnd"/>
      <w:r w:rsidR="00090EFC" w:rsidRPr="006D6E8A">
        <w:rPr>
          <w:rFonts w:asciiTheme="minorBidi" w:hAnsiTheme="minorBidi" w:cstheme="minorBidi"/>
          <w:b w:val="0"/>
          <w:bCs w:val="0"/>
        </w:rPr>
        <w:t xml:space="preserve">; </w:t>
      </w:r>
      <w:r w:rsidRPr="006D6E8A">
        <w:rPr>
          <w:rFonts w:asciiTheme="minorBidi" w:hAnsiTheme="minorBidi" w:cstheme="minorBidi"/>
          <w:b w:val="0"/>
          <w:bCs w:val="0"/>
        </w:rPr>
        <w:t xml:space="preserve">and social security (84); Pre-primary education institutions (kindergartens) (850); Primary education institutions (851); Secondary education institutions (lower and upper secondary education) (852); Tertiary-Type B (non-academic) education institutions (853); Academic colleges and extensions of foreign institutions of higher education (854); Universities (855); Hospital activities (861); Public clinics (8620); Health offices, family and community health </w:t>
      </w:r>
      <w:r w:rsidR="001A3987" w:rsidRPr="006D6E8A">
        <w:rPr>
          <w:rFonts w:asciiTheme="minorBidi" w:hAnsiTheme="minorBidi" w:cstheme="minorBidi"/>
          <w:b w:val="0"/>
          <w:bCs w:val="0"/>
        </w:rPr>
        <w:t>centers</w:t>
      </w:r>
      <w:r w:rsidRPr="006D6E8A">
        <w:rPr>
          <w:rFonts w:asciiTheme="minorBidi" w:hAnsiTheme="minorBidi" w:cstheme="minorBidi"/>
          <w:b w:val="0"/>
          <w:bCs w:val="0"/>
        </w:rPr>
        <w:t xml:space="preserve">, and disease prevention </w:t>
      </w:r>
      <w:r w:rsidR="001A3987" w:rsidRPr="006D6E8A">
        <w:rPr>
          <w:rFonts w:asciiTheme="minorBidi" w:hAnsiTheme="minorBidi" w:cstheme="minorBidi"/>
          <w:b w:val="0"/>
          <w:bCs w:val="0"/>
        </w:rPr>
        <w:t>centers</w:t>
      </w:r>
      <w:r w:rsidRPr="006D6E8A">
        <w:rPr>
          <w:rFonts w:asciiTheme="minorBidi" w:hAnsiTheme="minorBidi" w:cstheme="minorBidi"/>
          <w:b w:val="0"/>
          <w:bCs w:val="0"/>
        </w:rPr>
        <w:t xml:space="preserve"> (8623); Libraries, archives and museums activities (91); Community </w:t>
      </w:r>
      <w:r w:rsidR="001A3987" w:rsidRPr="006D6E8A">
        <w:rPr>
          <w:rFonts w:asciiTheme="minorBidi" w:hAnsiTheme="minorBidi" w:cstheme="minorBidi"/>
          <w:b w:val="0"/>
          <w:bCs w:val="0"/>
        </w:rPr>
        <w:t>centers</w:t>
      </w:r>
      <w:r w:rsidRPr="006D6E8A">
        <w:rPr>
          <w:rFonts w:asciiTheme="minorBidi" w:hAnsiTheme="minorBidi" w:cstheme="minorBidi"/>
          <w:b w:val="0"/>
          <w:bCs w:val="0"/>
        </w:rPr>
        <w:t xml:space="preserve"> (culture, youth and sports </w:t>
      </w:r>
      <w:proofErr w:type="spellStart"/>
      <w:r w:rsidRPr="006D6E8A">
        <w:rPr>
          <w:rFonts w:asciiTheme="minorBidi" w:hAnsiTheme="minorBidi" w:cstheme="minorBidi"/>
          <w:b w:val="0"/>
          <w:bCs w:val="0"/>
        </w:rPr>
        <w:t>centres</w:t>
      </w:r>
      <w:proofErr w:type="spellEnd"/>
      <w:r w:rsidRPr="006D6E8A">
        <w:rPr>
          <w:rFonts w:asciiTheme="minorBidi" w:hAnsiTheme="minorBidi" w:cstheme="minorBidi"/>
          <w:b w:val="0"/>
          <w:bCs w:val="0"/>
        </w:rPr>
        <w:t>) (944); Extraterritorial organizations and bodies (99).</w:t>
      </w:r>
    </w:p>
    <w:p w14:paraId="0B2DE035" w14:textId="77777777" w:rsidR="001B2638" w:rsidRPr="006D6E8A" w:rsidRDefault="001B2638" w:rsidP="00055C30">
      <w:pPr>
        <w:pStyle w:val="1"/>
        <w:numPr>
          <w:ilvl w:val="0"/>
          <w:numId w:val="21"/>
        </w:numPr>
        <w:bidi w:val="0"/>
        <w:jc w:val="left"/>
        <w:rPr>
          <w:rFonts w:ascii="Arial" w:hAnsi="Arial" w:cs="Arial"/>
          <w:bCs/>
          <w:sz w:val="24"/>
        </w:rPr>
      </w:pPr>
      <w:r w:rsidRPr="006D6E8A">
        <w:rPr>
          <w:rFonts w:ascii="Arial" w:hAnsi="Arial" w:cs="Arial"/>
          <w:b/>
          <w:sz w:val="24"/>
        </w:rPr>
        <w:t>High technology sector</w:t>
      </w:r>
      <w:r w:rsidRPr="006D6E8A">
        <w:rPr>
          <w:rFonts w:ascii="Arial" w:hAnsi="Arial" w:cs="Arial"/>
          <w:bCs/>
          <w:sz w:val="24"/>
        </w:rPr>
        <w:t>: The definition of high technology sector is based on the "</w:t>
      </w:r>
      <w:hyperlink r:id="rId43" w:history="1">
        <w:r w:rsidRPr="006D6E8A">
          <w:rPr>
            <w:rStyle w:val="Hyperlink"/>
            <w:rFonts w:ascii="Arial" w:hAnsi="Arial" w:cs="Arial"/>
            <w:bCs/>
            <w:sz w:val="24"/>
          </w:rPr>
          <w:t>Standard Industrial Classification of All Economic Activities 2011, Technical Publication 80, The Central Bureau of Statistics</w:t>
        </w:r>
      </w:hyperlink>
      <w:r w:rsidRPr="006D6E8A">
        <w:rPr>
          <w:rFonts w:ascii="Arial" w:hAnsi="Arial" w:cs="Arial"/>
          <w:bCs/>
          <w:sz w:val="24"/>
        </w:rPr>
        <w:t>", as well as on the definitions of OECD and Eurostat (See additional information in publication: "</w:t>
      </w:r>
      <w:hyperlink r:id="rId44" w:history="1">
        <w:r w:rsidRPr="006D6E8A">
          <w:rPr>
            <w:rStyle w:val="Hyperlink"/>
            <w:rFonts w:ascii="Arial" w:hAnsi="Arial" w:cs="Arial"/>
            <w:bCs/>
            <w:sz w:val="24"/>
          </w:rPr>
          <w:t>Development of High-Tech Sector in Israel, 1995-2014</w:t>
        </w:r>
      </w:hyperlink>
      <w:r w:rsidRPr="006D6E8A">
        <w:rPr>
          <w:rFonts w:ascii="Arial" w:hAnsi="Arial" w:cs="Arial"/>
          <w:bCs/>
          <w:sz w:val="24"/>
        </w:rPr>
        <w:t xml:space="preserve">"). </w:t>
      </w:r>
      <w:r w:rsidRPr="006D6E8A">
        <w:rPr>
          <w:rFonts w:ascii="Arial" w:hAnsi="Arial" w:cs="Arial"/>
          <w:b/>
          <w:sz w:val="24"/>
        </w:rPr>
        <w:t xml:space="preserve">Manufacturing in the High-Tech Sector: </w:t>
      </w:r>
      <w:r w:rsidRPr="006D6E8A">
        <w:rPr>
          <w:rFonts w:ascii="Arial" w:hAnsi="Arial" w:cs="Arial"/>
          <w:bCs/>
          <w:sz w:val="24"/>
        </w:rPr>
        <w:t xml:space="preserve">Manufacture of pharmaceutical products and homeopathic pharmaceutical preparations (21), Manufacture of computer, electronic and optical products (26), Manufacture of air and spacecraft and related machinery (303). </w:t>
      </w:r>
      <w:r w:rsidRPr="006D6E8A">
        <w:rPr>
          <w:rFonts w:ascii="Arial" w:hAnsi="Arial" w:cs="Arial"/>
          <w:b/>
          <w:sz w:val="24"/>
        </w:rPr>
        <w:t>Knowledge-Intensive Services in the High-Tech Sector:</w:t>
      </w:r>
      <w:r w:rsidRPr="006D6E8A">
        <w:rPr>
          <w:rFonts w:ascii="Arial" w:hAnsi="Arial" w:cs="Arial"/>
          <w:bCs/>
          <w:sz w:val="24"/>
        </w:rPr>
        <w:t xml:space="preserve"> Telecommunications (61), Computer programming, consultancy and related activities (62), Data processing, hosting and related activities; web portals (631), Research and development centers (720), Research and development in engineering and natural sciences (721).</w:t>
      </w:r>
    </w:p>
    <w:p w14:paraId="77F47CC1" w14:textId="17303496" w:rsidR="002E0EED" w:rsidRDefault="00D4100B" w:rsidP="00EC23EC">
      <w:pPr>
        <w:pStyle w:val="2"/>
        <w:spacing w:before="240" w:after="0"/>
        <w:ind w:right="374"/>
        <w:jc w:val="left"/>
        <w:rPr>
          <w:rFonts w:asciiTheme="minorBidi" w:hAnsiTheme="minorBidi" w:cstheme="minorBidi"/>
          <w:sz w:val="24"/>
        </w:rPr>
      </w:pPr>
      <w:r w:rsidRPr="006D6E8A">
        <w:rPr>
          <w:rFonts w:ascii="Arial" w:hAnsi="Arial" w:cs="Arial"/>
          <w:sz w:val="24"/>
        </w:rPr>
        <w:t xml:space="preserve">A detailed methodology of the survey can be found </w:t>
      </w:r>
      <w:r w:rsidR="00E401D6" w:rsidRPr="006D6E8A">
        <w:rPr>
          <w:rFonts w:asciiTheme="minorBidi" w:hAnsiTheme="minorBidi" w:cstheme="minorBidi"/>
          <w:sz w:val="24"/>
        </w:rPr>
        <w:t>on the internet site, topic "</w:t>
      </w:r>
      <w:hyperlink r:id="rId45" w:history="1">
        <w:r w:rsidR="00E401D6" w:rsidRPr="006D6E8A">
          <w:rPr>
            <w:rStyle w:val="Hyperlink"/>
            <w:rFonts w:asciiTheme="minorBidi" w:hAnsiTheme="minorBidi" w:cstheme="minorBidi"/>
            <w:sz w:val="24"/>
          </w:rPr>
          <w:t>Labour Market</w:t>
        </w:r>
      </w:hyperlink>
      <w:r w:rsidR="00E401D6" w:rsidRPr="006D6E8A">
        <w:rPr>
          <w:rFonts w:asciiTheme="minorBidi" w:hAnsiTheme="minorBidi" w:cstheme="minorBidi"/>
          <w:sz w:val="24"/>
        </w:rPr>
        <w:t>"</w:t>
      </w:r>
      <w:r w:rsidR="00E401D6" w:rsidRPr="006D6E8A">
        <w:rPr>
          <w:rFonts w:asciiTheme="minorBidi" w:hAnsiTheme="minorBidi" w:cstheme="minorBidi"/>
          <w:sz w:val="24"/>
          <w:rtl/>
        </w:rPr>
        <w:t>.</w:t>
      </w:r>
    </w:p>
    <w:p w14:paraId="155E7967" w14:textId="77777777" w:rsidR="00746AF0" w:rsidRDefault="00746AF0">
      <w:pPr>
        <w:bidi w:val="0"/>
        <w:rPr>
          <w:rFonts w:asciiTheme="minorBidi" w:hAnsiTheme="minorBidi" w:cstheme="minorBidi"/>
          <w:b w:val="0"/>
          <w:bCs w:val="0"/>
          <w:szCs w:val="24"/>
        </w:rPr>
      </w:pPr>
      <w:r>
        <w:rPr>
          <w:rFonts w:asciiTheme="minorBidi" w:hAnsiTheme="minorBidi" w:cstheme="minorBidi"/>
        </w:rPr>
        <w:br w:type="page"/>
      </w:r>
    </w:p>
    <w:p w14:paraId="56327DA9" w14:textId="558A9032" w:rsidR="00354537" w:rsidRPr="00CD53B1" w:rsidRDefault="00354537" w:rsidP="00354537">
      <w:pPr>
        <w:pStyle w:val="2"/>
        <w:spacing w:before="120" w:after="0"/>
        <w:jc w:val="left"/>
        <w:rPr>
          <w:rFonts w:ascii="Arial" w:hAnsi="Arial" w:cs="Arial"/>
          <w:sz w:val="24"/>
        </w:rPr>
      </w:pPr>
      <w:r>
        <w:rPr>
          <w:rFonts w:ascii="Arial" w:hAnsi="Arial" w:cs="Arial"/>
          <w:sz w:val="24"/>
        </w:rPr>
        <w:lastRenderedPageBreak/>
        <w:t>D</w:t>
      </w:r>
      <w:r w:rsidRPr="00437C88">
        <w:rPr>
          <w:rFonts w:ascii="Arial" w:hAnsi="Arial" w:cs="Arial"/>
          <w:sz w:val="24"/>
        </w:rPr>
        <w:t>ata publishing</w:t>
      </w:r>
      <w:r w:rsidRPr="00CD53B1">
        <w:rPr>
          <w:rFonts w:ascii="Arial" w:hAnsi="Arial" w:cs="Arial"/>
          <w:sz w:val="24"/>
        </w:rPr>
        <w:t xml:space="preserve"> </w:t>
      </w:r>
      <w:r w:rsidR="00ED72BB" w:rsidRPr="00ED72BB">
        <w:rPr>
          <w:rFonts w:ascii="Arial" w:hAnsi="Arial" w:cs="Arial"/>
          <w:sz w:val="24"/>
        </w:rPr>
        <w:t>starting</w:t>
      </w:r>
      <w:r w:rsidR="00ED72BB">
        <w:rPr>
          <w:rFonts w:ascii="Arial" w:hAnsi="Arial" w:cs="Arial"/>
          <w:sz w:val="24"/>
        </w:rPr>
        <w:t xml:space="preserve"> </w:t>
      </w:r>
      <w:r w:rsidRPr="00CD53B1">
        <w:rPr>
          <w:rFonts w:ascii="Arial" w:hAnsi="Arial" w:cs="Arial"/>
          <w:sz w:val="24"/>
        </w:rPr>
        <w:t>in October 2023:</w:t>
      </w:r>
    </w:p>
    <w:p w14:paraId="5E95E946" w14:textId="39E6BA6C" w:rsidR="00ED72BB" w:rsidRDefault="00354537" w:rsidP="00AF72D0">
      <w:pPr>
        <w:pStyle w:val="2"/>
        <w:spacing w:before="120" w:after="0"/>
        <w:jc w:val="left"/>
        <w:rPr>
          <w:rFonts w:ascii="Arial" w:hAnsi="Arial" w:cs="Arial"/>
          <w:sz w:val="24"/>
          <w:rtl/>
        </w:rPr>
      </w:pPr>
      <w:r w:rsidRPr="00DD2863">
        <w:rPr>
          <w:rFonts w:ascii="Arial" w:hAnsi="Arial" w:cs="Arial"/>
          <w:sz w:val="24"/>
        </w:rPr>
        <w:t xml:space="preserve">Due to </w:t>
      </w:r>
      <w:r w:rsidRPr="00CD53B1">
        <w:rPr>
          <w:rFonts w:ascii="Arial" w:hAnsi="Arial" w:cs="Arial"/>
          <w:sz w:val="24"/>
        </w:rPr>
        <w:t xml:space="preserve">the unusual changes that occurred in some of the data </w:t>
      </w:r>
      <w:r w:rsidRPr="00DD2863">
        <w:rPr>
          <w:rFonts w:ascii="Arial" w:hAnsi="Arial" w:cs="Arial"/>
          <w:sz w:val="24"/>
        </w:rPr>
        <w:t xml:space="preserve">series </w:t>
      </w:r>
      <w:r w:rsidRPr="00CD53B1">
        <w:rPr>
          <w:rFonts w:ascii="Arial" w:hAnsi="Arial" w:cs="Arial"/>
          <w:sz w:val="24"/>
        </w:rPr>
        <w:t xml:space="preserve">as a result of the war, </w:t>
      </w:r>
      <w:r w:rsidRPr="00DD2863">
        <w:rPr>
          <w:rFonts w:ascii="Arial" w:hAnsi="Arial" w:cs="Arial"/>
          <w:sz w:val="24"/>
        </w:rPr>
        <w:t xml:space="preserve">trend data were not calculated </w:t>
      </w:r>
      <w:r w:rsidR="00E606F3" w:rsidRPr="00ED72BB">
        <w:rPr>
          <w:rFonts w:ascii="Arial" w:hAnsi="Arial" w:cs="Arial"/>
          <w:sz w:val="24"/>
        </w:rPr>
        <w:t>starting from October 2023 for the data series</w:t>
      </w:r>
      <w:r w:rsidR="00561190">
        <w:rPr>
          <w:rFonts w:ascii="Arial" w:hAnsi="Arial" w:cs="Arial"/>
          <w:sz w:val="24"/>
        </w:rPr>
        <w:t xml:space="preserve"> </w:t>
      </w:r>
      <w:r w:rsidRPr="00CD53B1">
        <w:rPr>
          <w:rFonts w:ascii="Arial" w:hAnsi="Arial" w:cs="Arial"/>
          <w:sz w:val="24"/>
        </w:rPr>
        <w:t>"Temporarily absent from work all week - total, men</w:t>
      </w:r>
      <w:r w:rsidR="00E606F3" w:rsidRPr="00ED72BB">
        <w:rPr>
          <w:rFonts w:ascii="Arial" w:hAnsi="Arial" w:cs="Arial"/>
          <w:sz w:val="24"/>
        </w:rPr>
        <w:t>, women</w:t>
      </w:r>
      <w:r w:rsidRPr="00CD53B1">
        <w:rPr>
          <w:rFonts w:ascii="Arial" w:hAnsi="Arial" w:cs="Arial"/>
          <w:sz w:val="24"/>
        </w:rPr>
        <w:t>"</w:t>
      </w:r>
      <w:r w:rsidR="00561190">
        <w:rPr>
          <w:rFonts w:ascii="Arial" w:hAnsi="Arial" w:cs="Arial"/>
          <w:sz w:val="24"/>
        </w:rPr>
        <w:t>.</w:t>
      </w:r>
      <w:r w:rsidRPr="00CD53B1">
        <w:rPr>
          <w:rFonts w:ascii="Arial" w:hAnsi="Arial" w:cs="Arial"/>
          <w:sz w:val="24"/>
        </w:rPr>
        <w:t xml:space="preserve"> </w:t>
      </w:r>
      <w:r w:rsidRPr="00DD2863">
        <w:rPr>
          <w:rFonts w:ascii="Arial" w:hAnsi="Arial" w:cs="Arial"/>
          <w:sz w:val="24"/>
        </w:rPr>
        <w:t>In the coming months, depending on the data obtained</w:t>
      </w:r>
      <w:r w:rsidRPr="00CD53B1">
        <w:rPr>
          <w:rFonts w:ascii="Arial" w:hAnsi="Arial" w:cs="Arial"/>
          <w:sz w:val="24"/>
        </w:rPr>
        <w:t>, publication of the trend in these series will be considered.</w:t>
      </w:r>
    </w:p>
    <w:p w14:paraId="15111426" w14:textId="5DEFF8A1" w:rsidR="00B03B1B" w:rsidRPr="00B03B1B" w:rsidRDefault="00ED72BB" w:rsidP="00120991">
      <w:pPr>
        <w:pStyle w:val="2"/>
        <w:spacing w:before="120" w:after="0"/>
        <w:jc w:val="left"/>
        <w:rPr>
          <w:rFonts w:ascii="Arial" w:hAnsi="Arial" w:cs="Arial"/>
          <w:sz w:val="24"/>
        </w:rPr>
      </w:pPr>
      <w:r w:rsidRPr="00ED72BB">
        <w:rPr>
          <w:rFonts w:ascii="Arial" w:hAnsi="Arial" w:cs="Arial"/>
          <w:sz w:val="24"/>
        </w:rPr>
        <w:t xml:space="preserve">In addition, </w:t>
      </w:r>
      <w:r w:rsidR="00B03B1B" w:rsidRPr="00B03B1B">
        <w:rPr>
          <w:rFonts w:ascii="Arial" w:hAnsi="Arial" w:cs="Arial"/>
          <w:sz w:val="24"/>
        </w:rPr>
        <w:t>with the intention of improving</w:t>
      </w:r>
      <w:r w:rsidR="00B03B1B">
        <w:rPr>
          <w:rFonts w:ascii="Arial" w:hAnsi="Arial" w:cs="Arial"/>
          <w:sz w:val="24"/>
        </w:rPr>
        <w:t xml:space="preserve"> </w:t>
      </w:r>
      <w:r w:rsidR="00B03B1B" w:rsidRPr="00ED72BB">
        <w:rPr>
          <w:rFonts w:ascii="Arial" w:hAnsi="Arial" w:cs="Arial"/>
          <w:sz w:val="24"/>
        </w:rPr>
        <w:t xml:space="preserve">the nature of the </w:t>
      </w:r>
      <w:r w:rsidR="002E02E5" w:rsidRPr="002E02E5">
        <w:rPr>
          <w:rFonts w:ascii="Arial" w:hAnsi="Arial" w:cs="Arial"/>
          <w:sz w:val="24"/>
        </w:rPr>
        <w:t>seasonally adjustments</w:t>
      </w:r>
      <w:r w:rsidR="00B03B1B" w:rsidRPr="00ED72BB">
        <w:rPr>
          <w:rFonts w:ascii="Arial" w:hAnsi="Arial" w:cs="Arial"/>
          <w:sz w:val="24"/>
        </w:rPr>
        <w:t xml:space="preserve"> in the </w:t>
      </w:r>
      <w:r w:rsidR="00120991">
        <w:rPr>
          <w:rFonts w:ascii="Arial" w:hAnsi="Arial" w:cs="Arial"/>
          <w:sz w:val="24"/>
        </w:rPr>
        <w:t>t</w:t>
      </w:r>
      <w:r w:rsidR="00120991" w:rsidRPr="00ED72BB">
        <w:rPr>
          <w:rFonts w:ascii="Arial" w:hAnsi="Arial" w:cs="Arial"/>
          <w:sz w:val="24"/>
        </w:rPr>
        <w:t xml:space="preserve">emporarily </w:t>
      </w:r>
      <w:r w:rsidR="00B03B1B" w:rsidRPr="00ED72BB">
        <w:rPr>
          <w:rFonts w:ascii="Arial" w:hAnsi="Arial" w:cs="Arial"/>
          <w:sz w:val="24"/>
        </w:rPr>
        <w:t>absent series, a new method</w:t>
      </w:r>
      <w:r w:rsidR="00120991">
        <w:rPr>
          <w:rFonts w:ascii="Arial" w:hAnsi="Arial" w:cs="Arial"/>
          <w:sz w:val="24"/>
        </w:rPr>
        <w:t xml:space="preserve"> </w:t>
      </w:r>
      <w:r w:rsidR="00120991" w:rsidRPr="00120991">
        <w:rPr>
          <w:rFonts w:ascii="Arial" w:hAnsi="Arial" w:cs="Arial"/>
          <w:sz w:val="24"/>
        </w:rPr>
        <w:t>has been implemented</w:t>
      </w:r>
      <w:r w:rsidR="00B03B1B" w:rsidRPr="00ED72BB">
        <w:rPr>
          <w:rFonts w:ascii="Arial" w:hAnsi="Arial" w:cs="Arial"/>
          <w:sz w:val="24"/>
        </w:rPr>
        <w:t xml:space="preserve">: starting from November 2023, the </w:t>
      </w:r>
      <w:r w:rsidR="00AA7024" w:rsidRPr="00AA7024">
        <w:rPr>
          <w:rFonts w:ascii="Arial" w:hAnsi="Arial" w:cs="Arial"/>
          <w:sz w:val="24"/>
        </w:rPr>
        <w:t xml:space="preserve">seasonally adjusted data </w:t>
      </w:r>
      <w:r w:rsidR="00B03B1B" w:rsidRPr="00ED72BB">
        <w:rPr>
          <w:rFonts w:ascii="Arial" w:hAnsi="Arial" w:cs="Arial"/>
          <w:sz w:val="24"/>
        </w:rPr>
        <w:t xml:space="preserve">series </w:t>
      </w:r>
      <w:r w:rsidR="002E02E5">
        <w:rPr>
          <w:rFonts w:ascii="Arial" w:hAnsi="Arial" w:cs="Arial"/>
          <w:sz w:val="24"/>
        </w:rPr>
        <w:t>"</w:t>
      </w:r>
      <w:r w:rsidR="002E02E5" w:rsidRPr="00CD53B1">
        <w:rPr>
          <w:rFonts w:ascii="Arial" w:hAnsi="Arial" w:cs="Arial"/>
          <w:sz w:val="24"/>
        </w:rPr>
        <w:t>T</w:t>
      </w:r>
      <w:r w:rsidR="00B03B1B" w:rsidRPr="00ED72BB">
        <w:rPr>
          <w:rFonts w:ascii="Arial" w:hAnsi="Arial" w:cs="Arial"/>
          <w:sz w:val="24"/>
        </w:rPr>
        <w:t xml:space="preserve">emporarily absent from </w:t>
      </w:r>
      <w:r w:rsidR="002E02E5" w:rsidRPr="00CD53B1">
        <w:rPr>
          <w:rFonts w:ascii="Arial" w:hAnsi="Arial" w:cs="Arial"/>
          <w:sz w:val="24"/>
        </w:rPr>
        <w:t xml:space="preserve">work all week </w:t>
      </w:r>
      <w:r w:rsidR="00B03B1B" w:rsidRPr="00ED72BB">
        <w:rPr>
          <w:rFonts w:ascii="Arial" w:hAnsi="Arial" w:cs="Arial"/>
          <w:sz w:val="24"/>
        </w:rPr>
        <w:t xml:space="preserve">(men and women) are obtained according to the indirect method as the sum of the </w:t>
      </w:r>
      <w:r w:rsidR="00DE5571" w:rsidRPr="00ED72BB">
        <w:rPr>
          <w:rFonts w:ascii="Arial" w:hAnsi="Arial" w:cs="Arial"/>
          <w:sz w:val="24"/>
        </w:rPr>
        <w:t xml:space="preserve">seasonally </w:t>
      </w:r>
      <w:r w:rsidR="00DE5571" w:rsidRPr="00AA7024">
        <w:rPr>
          <w:rFonts w:ascii="Arial" w:hAnsi="Arial" w:cs="Arial"/>
          <w:sz w:val="24"/>
        </w:rPr>
        <w:t>adjusted</w:t>
      </w:r>
      <w:r w:rsidR="00DE5571">
        <w:rPr>
          <w:rFonts w:ascii="Arial" w:hAnsi="Arial" w:cs="Arial"/>
          <w:sz w:val="24"/>
        </w:rPr>
        <w:t xml:space="preserve"> data</w:t>
      </w:r>
      <w:r w:rsidR="00DE5571" w:rsidRPr="00120991">
        <w:rPr>
          <w:rFonts w:ascii="Arial" w:hAnsi="Arial" w:cs="Arial"/>
          <w:sz w:val="24"/>
        </w:rPr>
        <w:t xml:space="preserve"> </w:t>
      </w:r>
      <w:r w:rsidR="00B03B1B" w:rsidRPr="00ED72BB">
        <w:rPr>
          <w:rFonts w:ascii="Arial" w:hAnsi="Arial" w:cs="Arial"/>
          <w:sz w:val="24"/>
        </w:rPr>
        <w:t>series "</w:t>
      </w:r>
      <w:r w:rsidR="00AA7024">
        <w:rPr>
          <w:rFonts w:ascii="Arial" w:hAnsi="Arial" w:cs="Arial"/>
          <w:sz w:val="24"/>
        </w:rPr>
        <w:t>T</w:t>
      </w:r>
      <w:r w:rsidR="00B03B1B" w:rsidRPr="00ED72BB">
        <w:rPr>
          <w:rFonts w:ascii="Arial" w:hAnsi="Arial" w:cs="Arial"/>
          <w:sz w:val="24"/>
        </w:rPr>
        <w:t xml:space="preserve">emporarily absent without reserves and economic reasons" and of the </w:t>
      </w:r>
      <w:r w:rsidR="00DE5571" w:rsidRPr="00ED72BB">
        <w:rPr>
          <w:rFonts w:ascii="Arial" w:hAnsi="Arial" w:cs="Arial"/>
          <w:sz w:val="24"/>
        </w:rPr>
        <w:t xml:space="preserve">original </w:t>
      </w:r>
      <w:r w:rsidR="00B03B1B" w:rsidRPr="00ED72BB">
        <w:rPr>
          <w:rFonts w:ascii="Arial" w:hAnsi="Arial" w:cs="Arial"/>
          <w:sz w:val="24"/>
        </w:rPr>
        <w:t xml:space="preserve">series </w:t>
      </w:r>
      <w:r w:rsidR="00AA7024">
        <w:rPr>
          <w:rFonts w:ascii="Arial" w:hAnsi="Arial" w:cs="Arial"/>
          <w:sz w:val="24"/>
        </w:rPr>
        <w:t>"</w:t>
      </w:r>
      <w:r w:rsidR="00B03B1B" w:rsidRPr="00ED72BB">
        <w:rPr>
          <w:rFonts w:ascii="Arial" w:hAnsi="Arial" w:cs="Arial"/>
          <w:sz w:val="24"/>
        </w:rPr>
        <w:t>Absent due to reserves" and "</w:t>
      </w:r>
      <w:r w:rsidR="00AA7024" w:rsidRPr="00AA7024">
        <w:rPr>
          <w:rFonts w:ascii="Arial" w:hAnsi="Arial" w:cs="Arial"/>
          <w:sz w:val="24"/>
        </w:rPr>
        <w:t xml:space="preserve"> </w:t>
      </w:r>
      <w:r w:rsidR="00AA7024" w:rsidRPr="00ED72BB">
        <w:rPr>
          <w:rFonts w:ascii="Arial" w:hAnsi="Arial" w:cs="Arial"/>
          <w:sz w:val="24"/>
        </w:rPr>
        <w:t xml:space="preserve">Absent due to </w:t>
      </w:r>
      <w:r w:rsidR="0028032D" w:rsidRPr="0028032D">
        <w:rPr>
          <w:rFonts w:ascii="Arial" w:hAnsi="Arial" w:cs="Arial"/>
          <w:sz w:val="24"/>
        </w:rPr>
        <w:t>economic</w:t>
      </w:r>
      <w:r w:rsidR="0028032D" w:rsidRPr="00120991">
        <w:rPr>
          <w:rFonts w:ascii="Arial" w:hAnsi="Arial" w:cs="Arial"/>
          <w:sz w:val="24"/>
        </w:rPr>
        <w:t xml:space="preserve"> </w:t>
      </w:r>
      <w:r w:rsidR="00B03B1B" w:rsidRPr="00ED72BB">
        <w:rPr>
          <w:rFonts w:ascii="Arial" w:hAnsi="Arial" w:cs="Arial"/>
          <w:sz w:val="24"/>
        </w:rPr>
        <w:t>reasons".</w:t>
      </w:r>
    </w:p>
    <w:p w14:paraId="007B86D0" w14:textId="44A3819F" w:rsidR="00B21EA7" w:rsidRPr="00C06373" w:rsidRDefault="00B21EA7" w:rsidP="001D66C5">
      <w:pPr>
        <w:bidi w:val="0"/>
        <w:spacing w:before="600" w:line="360" w:lineRule="auto"/>
        <w:rPr>
          <w:rFonts w:asciiTheme="minorBidi" w:hAnsiTheme="minorBidi" w:cstheme="minorBidi"/>
          <w:b w:val="0"/>
          <w:bCs w:val="0"/>
          <w:szCs w:val="24"/>
        </w:rPr>
      </w:pPr>
      <w:r w:rsidRPr="006D6E8A">
        <w:rPr>
          <w:rFonts w:asciiTheme="minorBidi" w:hAnsiTheme="minorBidi" w:cstheme="minorBidi"/>
          <w:b w:val="0"/>
          <w:bCs w:val="0"/>
          <w:szCs w:val="24"/>
        </w:rPr>
        <w:t>Finally, there are other bodies that publish data related to labour market statistics (not in the</w:t>
      </w:r>
      <w:r w:rsidRPr="006D6E8A">
        <w:rPr>
          <w:rFonts w:asciiTheme="minorBidi" w:hAnsiTheme="minorBidi" w:cstheme="minorBidi"/>
          <w:b w:val="0"/>
          <w:bCs w:val="0"/>
        </w:rPr>
        <w:t xml:space="preserve"> framework of the Labour Force Survey). Detailed definitions for jobseekers in the Employment Service</w:t>
      </w:r>
      <w:r w:rsidRPr="006D6E8A">
        <w:rPr>
          <w:rStyle w:val="FootnoteReference"/>
          <w:rFonts w:asciiTheme="minorBidi" w:hAnsiTheme="minorBidi" w:cstheme="minorBidi"/>
          <w:b w:val="0"/>
          <w:bCs w:val="0"/>
        </w:rPr>
        <w:footnoteReference w:id="6"/>
      </w:r>
      <w:r w:rsidRPr="006D6E8A">
        <w:rPr>
          <w:rFonts w:asciiTheme="minorBidi" w:hAnsiTheme="minorBidi" w:cstheme="minorBidi"/>
          <w:b w:val="0"/>
          <w:bCs w:val="0"/>
        </w:rPr>
        <w:t xml:space="preserve"> and claimants for unemployment benefits from the National Insurance Institute</w:t>
      </w:r>
      <w:r w:rsidRPr="006D6E8A">
        <w:rPr>
          <w:rStyle w:val="FootnoteReference"/>
          <w:rFonts w:asciiTheme="minorBidi" w:hAnsiTheme="minorBidi" w:cstheme="minorBidi"/>
          <w:b w:val="0"/>
          <w:bCs w:val="0"/>
        </w:rPr>
        <w:footnoteReference w:id="7"/>
      </w:r>
      <w:r w:rsidRPr="006D6E8A">
        <w:rPr>
          <w:rFonts w:asciiTheme="minorBidi" w:hAnsiTheme="minorBidi" w:cstheme="minorBidi"/>
          <w:b w:val="0"/>
          <w:bCs w:val="0"/>
        </w:rPr>
        <w:t xml:space="preserve"> can be seen in the Introduction to Chapter 9 </w:t>
      </w:r>
      <w:hyperlink r:id="rId46" w:history="1">
        <w:r w:rsidRPr="006D6E8A">
          <w:rPr>
            <w:rStyle w:val="Hyperlink"/>
            <w:rFonts w:asciiTheme="minorBidi" w:hAnsiTheme="minorBidi" w:cstheme="minorBidi"/>
            <w:b w:val="0"/>
            <w:bCs w:val="0"/>
          </w:rPr>
          <w:t>"The Labour Market" in the Statistical Abstract of Israel</w:t>
        </w:r>
      </w:hyperlink>
      <w:r w:rsidRPr="006D6E8A">
        <w:rPr>
          <w:rFonts w:asciiTheme="minorBidi" w:hAnsiTheme="minorBidi" w:cstheme="minorBidi"/>
          <w:b w:val="0"/>
          <w:bCs w:val="0"/>
        </w:rPr>
        <w:t>.</w:t>
      </w:r>
    </w:p>
    <w:p w14:paraId="1DEF7CB5" w14:textId="77777777" w:rsidR="00B21EA7" w:rsidRPr="006D6E8A" w:rsidRDefault="00B21EA7" w:rsidP="00C06373">
      <w:pPr>
        <w:pStyle w:val="ListParagraph"/>
        <w:bidi w:val="0"/>
        <w:spacing w:line="360" w:lineRule="auto"/>
        <w:ind w:left="0"/>
        <w:rPr>
          <w:rFonts w:asciiTheme="minorBidi" w:hAnsiTheme="minorBidi" w:cstheme="minorBidi"/>
          <w:b w:val="0"/>
          <w:bCs w:val="0"/>
        </w:rPr>
      </w:pPr>
      <w:r w:rsidRPr="006D6E8A">
        <w:rPr>
          <w:rFonts w:asciiTheme="minorBidi" w:hAnsiTheme="minorBidi" w:cstheme="minorBidi"/>
          <w:b w:val="0"/>
          <w:bCs w:val="0"/>
        </w:rPr>
        <w:t>The differences between the data of the various bodies and the data of the CBS are mainly due to significant differences in definitions. The definitions in these bodies are operative for the fulfillment of their functions, while the CBS data are based on definitions of official statistics, in accordance with the function of the CBS. In light of this and to remove all doubt, talks are currently being held between all the bodies regarding the various data, so there will be full coordination and transparency in the data.</w:t>
      </w:r>
    </w:p>
    <w:p w14:paraId="078FE681" w14:textId="7FCAF546" w:rsidR="00CE2415" w:rsidRPr="007E443B" w:rsidRDefault="00B21EA7" w:rsidP="0095218B">
      <w:pPr>
        <w:pStyle w:val="1"/>
        <w:bidi w:val="0"/>
        <w:spacing w:before="360" w:line="240" w:lineRule="auto"/>
        <w:jc w:val="left"/>
        <w:rPr>
          <w:rFonts w:asciiTheme="minorBidi" w:hAnsiTheme="minorBidi" w:cstheme="minorBidi"/>
          <w:sz w:val="24"/>
        </w:rPr>
      </w:pPr>
      <w:r w:rsidRPr="006D6E8A">
        <w:rPr>
          <w:rFonts w:ascii="Arial" w:hAnsi="Arial" w:cs="Arial"/>
          <w:sz w:val="24"/>
        </w:rPr>
        <w:t>* Additional data on this subject are published in the "</w:t>
      </w:r>
      <w:hyperlink r:id="rId47" w:history="1">
        <w:r w:rsidRPr="006D6E8A">
          <w:rPr>
            <w:rStyle w:val="Hyperlink"/>
            <w:rFonts w:ascii="Arial" w:hAnsi="Arial" w:cs="Arial"/>
            <w:sz w:val="24"/>
          </w:rPr>
          <w:t>Labour Force Survey Monthly Data</w:t>
        </w:r>
      </w:hyperlink>
      <w:r w:rsidRPr="006D6E8A">
        <w:rPr>
          <w:rFonts w:ascii="Arial" w:hAnsi="Arial" w:cs="Arial"/>
          <w:sz w:val="24"/>
        </w:rPr>
        <w:t xml:space="preserve">" </w:t>
      </w:r>
      <w:r w:rsidR="0095218B" w:rsidRPr="006D6E8A">
        <w:rPr>
          <w:rFonts w:ascii="Arial" w:hAnsi="Arial" w:cs="Arial"/>
          <w:sz w:val="24"/>
        </w:rPr>
        <w:t xml:space="preserve">and in the </w:t>
      </w:r>
      <w:r w:rsidR="0095218B" w:rsidRPr="006D6E8A">
        <w:rPr>
          <w:rFonts w:asciiTheme="minorBidi" w:hAnsiTheme="minorBidi" w:cstheme="minorBidi"/>
          <w:sz w:val="24"/>
        </w:rPr>
        <w:t>file on "</w:t>
      </w:r>
      <w:hyperlink r:id="rId48" w:history="1">
        <w:r w:rsidR="0095218B" w:rsidRPr="006D6E8A">
          <w:rPr>
            <w:rStyle w:val="Hyperlink"/>
            <w:rFonts w:asciiTheme="minorBidi" w:hAnsiTheme="minorBidi" w:cstheme="minorBidi"/>
            <w:sz w:val="24"/>
          </w:rPr>
          <w:t>Tracking Government Employment Targets</w:t>
        </w:r>
      </w:hyperlink>
      <w:r w:rsidR="0095218B" w:rsidRPr="006D6E8A">
        <w:rPr>
          <w:rFonts w:asciiTheme="minorBidi" w:hAnsiTheme="minorBidi" w:cstheme="minorBidi"/>
          <w:sz w:val="24"/>
        </w:rPr>
        <w:t xml:space="preserve">" (Hebrew only) </w:t>
      </w:r>
      <w:r w:rsidRPr="006D6E8A">
        <w:rPr>
          <w:rFonts w:ascii="Arial" w:hAnsi="Arial" w:cs="Arial"/>
          <w:sz w:val="24"/>
        </w:rPr>
        <w:t xml:space="preserve">on </w:t>
      </w:r>
      <w:r w:rsidRPr="006D6E8A">
        <w:rPr>
          <w:rFonts w:asciiTheme="minorBidi" w:hAnsiTheme="minorBidi" w:cstheme="minorBidi"/>
          <w:sz w:val="24"/>
        </w:rPr>
        <w:t xml:space="preserve">the </w:t>
      </w:r>
      <w:hyperlink r:id="rId49" w:history="1">
        <w:r w:rsidRPr="006D6E8A">
          <w:rPr>
            <w:rStyle w:val="Hyperlink"/>
            <w:rFonts w:asciiTheme="minorBidi" w:hAnsiTheme="minorBidi" w:cstheme="minorBidi"/>
            <w:sz w:val="24"/>
          </w:rPr>
          <w:t>Central Bureau of Statistics website</w:t>
        </w:r>
      </w:hyperlink>
      <w:r w:rsidRPr="006D6E8A">
        <w:rPr>
          <w:rFonts w:asciiTheme="minorBidi" w:hAnsiTheme="minorBidi" w:cstheme="minorBidi"/>
          <w:sz w:val="24"/>
        </w:rPr>
        <w:t>.</w:t>
      </w:r>
    </w:p>
    <w:sectPr w:rsidR="00CE2415" w:rsidRPr="007E443B" w:rsidSect="00892F40">
      <w:footerReference w:type="default" r:id="rId50"/>
      <w:headerReference w:type="first" r:id="rId51"/>
      <w:footerReference w:type="first" r:id="rId52"/>
      <w:pgSz w:w="11906" w:h="16838" w:code="9"/>
      <w:pgMar w:top="1440" w:right="748" w:bottom="851" w:left="720" w:header="709" w:footer="352"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A3D8A" w14:textId="77777777" w:rsidR="00454A38" w:rsidRDefault="00454A38">
      <w:r>
        <w:separator/>
      </w:r>
    </w:p>
  </w:endnote>
  <w:endnote w:type="continuationSeparator" w:id="0">
    <w:p w14:paraId="382CC6AC" w14:textId="77777777" w:rsidR="00454A38" w:rsidRDefault="0045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inherit">
    <w:altName w:val="Cambria"/>
    <w:panose1 w:val="00000000000000000000"/>
    <w:charset w:val="00"/>
    <w:family w:val="roman"/>
    <w:notTrueType/>
    <w:pitch w:val="default"/>
  </w:font>
  <w:font w:name="Guttman Hatzvi">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195490"/>
      <w:docPartObj>
        <w:docPartGallery w:val="Page Numbers (Bottom of Page)"/>
        <w:docPartUnique/>
      </w:docPartObj>
    </w:sdtPr>
    <w:sdtEndPr>
      <w:rPr>
        <w:rFonts w:asciiTheme="minorBidi" w:hAnsiTheme="minorBidi" w:cstheme="minorBidi"/>
      </w:rPr>
    </w:sdtEndPr>
    <w:sdtContent>
      <w:p w14:paraId="4E9850C5" w14:textId="74327F75" w:rsidR="00454A38" w:rsidRPr="009E34A5" w:rsidRDefault="00454A38" w:rsidP="009E34A5">
        <w:pPr>
          <w:pStyle w:val="Footer"/>
          <w:bidi w:val="0"/>
          <w:jc w:val="center"/>
          <w:rPr>
            <w:rFonts w:asciiTheme="minorBidi" w:hAnsiTheme="minorBidi" w:cstheme="minorBidi"/>
          </w:rPr>
        </w:pPr>
        <w:r w:rsidRPr="009E34A5">
          <w:rPr>
            <w:rFonts w:asciiTheme="minorBidi" w:hAnsiTheme="minorBidi" w:cstheme="minorBidi"/>
          </w:rPr>
          <w:fldChar w:fldCharType="begin"/>
        </w:r>
        <w:r w:rsidRPr="009E34A5">
          <w:rPr>
            <w:rFonts w:asciiTheme="minorBidi" w:hAnsiTheme="minorBidi" w:cstheme="minorBidi"/>
          </w:rPr>
          <w:instrText xml:space="preserve"> PAGE   \* MERGEFORMAT </w:instrText>
        </w:r>
        <w:r w:rsidRPr="009E34A5">
          <w:rPr>
            <w:rFonts w:asciiTheme="minorBidi" w:hAnsiTheme="minorBidi" w:cstheme="minorBidi"/>
          </w:rPr>
          <w:fldChar w:fldCharType="separate"/>
        </w:r>
        <w:r>
          <w:rPr>
            <w:rFonts w:asciiTheme="minorBidi" w:hAnsiTheme="minorBidi" w:cstheme="minorBidi"/>
            <w:noProof/>
          </w:rPr>
          <w:t>21</w:t>
        </w:r>
        <w:r w:rsidRPr="009E34A5">
          <w:rPr>
            <w:rFonts w:asciiTheme="minorBidi" w:hAnsiTheme="minorBidi" w:cstheme="minorBidi"/>
            <w:noProof/>
          </w:rPr>
          <w:fldChar w:fldCharType="end"/>
        </w:r>
      </w:p>
    </w:sdtContent>
  </w:sdt>
  <w:sdt>
    <w:sdtPr>
      <w:id w:val="-2038265906"/>
      <w:docPartObj>
        <w:docPartGallery w:val="Page Numbers (Bottom of Page)"/>
        <w:docPartUnique/>
      </w:docPartObj>
    </w:sdtPr>
    <w:sdtEndPr/>
    <w:sdtContent>
      <w:p w14:paraId="445F7CE5" w14:textId="7F14738B" w:rsidR="00454A38" w:rsidRPr="00E15DD3" w:rsidRDefault="00454A38" w:rsidP="002E1AC1">
        <w:pPr>
          <w:pStyle w:val="Footer"/>
          <w:bidi w:val="0"/>
          <w:rPr>
            <w:rFonts w:asciiTheme="minorBidi" w:hAnsiTheme="minorBidi" w:cstheme="minorBidi"/>
            <w:b w:val="0"/>
            <w:bCs w:val="0"/>
            <w:szCs w:val="24"/>
          </w:rPr>
        </w:pPr>
        <w:r w:rsidRPr="00176BAF">
          <w:rPr>
            <w:rFonts w:asciiTheme="minorBidi" w:hAnsiTheme="minorBidi" w:cstheme="minorBidi"/>
            <w:b w:val="0"/>
            <w:bCs w:val="0"/>
            <w:szCs w:val="24"/>
          </w:rPr>
          <w:t xml:space="preserve">Labour Force Survey Data, </w:t>
        </w:r>
        <w:r>
          <w:rPr>
            <w:rFonts w:asciiTheme="minorBidi" w:hAnsiTheme="minorBidi" w:cstheme="minorBidi"/>
            <w:b w:val="0"/>
            <w:bCs w:val="0"/>
            <w:szCs w:val="24"/>
          </w:rPr>
          <w:t>March 2024</w:t>
        </w:r>
        <w:r>
          <w:rPr>
            <w:rFonts w:asciiTheme="minorBidi" w:hAnsiTheme="minorBidi" w:cstheme="minorBidi"/>
            <w:b w:val="0"/>
            <w:bCs w:val="0"/>
            <w:szCs w:val="24"/>
          </w:rPr>
          <w:br/>
        </w:r>
        <w:r>
          <w:rPr>
            <w:rFonts w:asciiTheme="minorBidi" w:hAnsiTheme="minorBidi" w:cstheme="minorBidi" w:hint="cs"/>
            <w:b w:val="0"/>
            <w:bCs w:val="0"/>
            <w:szCs w:val="24"/>
            <w:rtl/>
          </w:rPr>
          <w:t>0</w:t>
        </w:r>
        <w:r>
          <w:rPr>
            <w:rFonts w:asciiTheme="minorBidi" w:hAnsiTheme="minorBidi" w:cstheme="minorBidi"/>
            <w:b w:val="0"/>
            <w:bCs w:val="0"/>
            <w:szCs w:val="24"/>
          </w:rPr>
          <w:t>5</w:t>
        </w:r>
        <w:r w:rsidRPr="006E64C5">
          <w:rPr>
            <w:rFonts w:asciiTheme="minorBidi" w:hAnsiTheme="minorBidi" w:cstheme="minorBidi"/>
            <w:b w:val="0"/>
            <w:bCs w:val="0"/>
            <w:szCs w:val="24"/>
          </w:rPr>
          <w:t>.</w:t>
        </w:r>
        <w:r>
          <w:rPr>
            <w:rFonts w:asciiTheme="minorBidi" w:hAnsiTheme="minorBidi" w:cstheme="minorBidi"/>
            <w:b w:val="0"/>
            <w:bCs w:val="0"/>
            <w:szCs w:val="24"/>
          </w:rPr>
          <w:t>05</w:t>
        </w:r>
        <w:r w:rsidRPr="006E64C5">
          <w:rPr>
            <w:rFonts w:asciiTheme="minorBidi" w:hAnsiTheme="minorBidi" w:cstheme="minorBidi"/>
            <w:b w:val="0"/>
            <w:bCs w:val="0"/>
            <w:szCs w:val="24"/>
          </w:rPr>
          <w:t>.</w:t>
        </w:r>
        <w:r>
          <w:rPr>
            <w:rFonts w:asciiTheme="minorBidi" w:hAnsiTheme="minorBidi" w:cstheme="minorBidi"/>
            <w:b w:val="0"/>
            <w:bCs w:val="0"/>
            <w:szCs w:val="24"/>
          </w:rPr>
          <w:t>2024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461CC" w14:textId="77777777" w:rsidR="00454A38" w:rsidRDefault="00454A38" w:rsidP="00382988">
    <w:pPr>
      <w:pStyle w:val="BodyText"/>
      <w:pBdr>
        <w:top w:val="single" w:sz="4" w:space="0" w:color="auto"/>
        <w:left w:val="single" w:sz="4" w:space="4" w:color="auto"/>
        <w:bottom w:val="single" w:sz="4" w:space="1" w:color="auto"/>
        <w:right w:val="single" w:sz="4" w:space="4" w:color="auto"/>
      </w:pBdr>
      <w:bidi w:val="0"/>
      <w:spacing w:after="0"/>
      <w:jc w:val="center"/>
      <w:rPr>
        <w:rFonts w:ascii="Arial" w:hAnsi="Arial" w:cs="Arial"/>
        <w:szCs w:val="24"/>
      </w:rPr>
    </w:pPr>
    <w:r w:rsidRPr="00337417">
      <w:rPr>
        <w:rFonts w:ascii="Arial" w:hAnsi="Arial" w:cs="Arial"/>
        <w:szCs w:val="24"/>
      </w:rPr>
      <w:t>Written by M</w:t>
    </w:r>
    <w:r>
      <w:rPr>
        <w:rFonts w:ascii="Arial" w:hAnsi="Arial" w:cs="Arial"/>
        <w:szCs w:val="24"/>
      </w:rPr>
      <w:t>erav</w:t>
    </w:r>
    <w:r w:rsidRPr="00337417">
      <w:rPr>
        <w:rFonts w:ascii="Arial" w:hAnsi="Arial" w:cs="Arial"/>
        <w:szCs w:val="24"/>
      </w:rPr>
      <w:t xml:space="preserve"> </w:t>
    </w:r>
    <w:r>
      <w:rPr>
        <w:rFonts w:ascii="Arial" w:hAnsi="Arial" w:cs="Arial"/>
        <w:szCs w:val="24"/>
      </w:rPr>
      <w:t>Pasternak</w:t>
    </w:r>
    <w:r w:rsidRPr="00337417">
      <w:rPr>
        <w:rFonts w:ascii="Arial" w:hAnsi="Arial" w:cs="Arial"/>
        <w:szCs w:val="24"/>
      </w:rPr>
      <w:t xml:space="preserve">, Director of </w:t>
    </w:r>
    <w:r>
      <w:rPr>
        <w:rFonts w:ascii="Arial" w:hAnsi="Arial" w:cs="Arial"/>
        <w:szCs w:val="24"/>
      </w:rPr>
      <w:t>Labour Sector, tel.</w:t>
    </w:r>
    <w:r w:rsidRPr="00337417">
      <w:rPr>
        <w:rFonts w:ascii="Arial" w:hAnsi="Arial" w:cs="Arial"/>
        <w:szCs w:val="24"/>
      </w:rPr>
      <w:t xml:space="preserve"> 02-65928</w:t>
    </w:r>
    <w:r>
      <w:rPr>
        <w:rFonts w:ascii="Arial" w:hAnsi="Arial" w:cs="Arial"/>
        <w:szCs w:val="24"/>
      </w:rPr>
      <w:t xml:space="preserve">68, </w:t>
    </w:r>
  </w:p>
  <w:p w14:paraId="5938CEB6" w14:textId="77777777" w:rsidR="00454A38" w:rsidRPr="00337417" w:rsidRDefault="00454A38" w:rsidP="00382988">
    <w:pPr>
      <w:pStyle w:val="BodyText"/>
      <w:pBdr>
        <w:top w:val="single" w:sz="4" w:space="0" w:color="auto"/>
        <w:left w:val="single" w:sz="4" w:space="4" w:color="auto"/>
        <w:bottom w:val="single" w:sz="4" w:space="1" w:color="auto"/>
        <w:right w:val="single" w:sz="4" w:space="4" w:color="auto"/>
      </w:pBdr>
      <w:bidi w:val="0"/>
      <w:spacing w:after="0"/>
      <w:jc w:val="center"/>
      <w:rPr>
        <w:rFonts w:ascii="Arial" w:hAnsi="Arial" w:cs="Arial"/>
        <w:szCs w:val="24"/>
      </w:rPr>
    </w:pPr>
    <w:r>
      <w:rPr>
        <w:rFonts w:ascii="Arial" w:hAnsi="Arial" w:cs="Arial"/>
        <w:szCs w:val="24"/>
      </w:rPr>
      <w:t>Nathalia Shenker, Labour Sector, Yelena Unigovsky, Labour Sector.</w:t>
    </w:r>
  </w:p>
  <w:p w14:paraId="68892870" w14:textId="1EFCF36F" w:rsidR="00454A38" w:rsidRPr="00382988" w:rsidRDefault="00454A38" w:rsidP="00382988">
    <w:pPr>
      <w:pStyle w:val="BodyText"/>
      <w:pBdr>
        <w:top w:val="single" w:sz="4" w:space="0" w:color="auto"/>
        <w:left w:val="single" w:sz="4" w:space="4" w:color="auto"/>
        <w:bottom w:val="single" w:sz="4" w:space="1" w:color="auto"/>
        <w:right w:val="single" w:sz="4" w:space="4" w:color="auto"/>
      </w:pBdr>
      <w:bidi w:val="0"/>
      <w:spacing w:after="0"/>
      <w:jc w:val="center"/>
      <w:rPr>
        <w:rFonts w:ascii="Arial" w:hAnsi="Arial" w:cs="Arial"/>
        <w:szCs w:val="24"/>
      </w:rPr>
    </w:pPr>
    <w:r w:rsidRPr="00337417">
      <w:rPr>
        <w:rFonts w:ascii="Arial" w:hAnsi="Arial" w:cs="Arial"/>
        <w:szCs w:val="24"/>
      </w:rPr>
      <w:t xml:space="preserve">For explanations and clarifications, please contact the </w:t>
    </w:r>
    <w:r w:rsidRPr="00CD264A">
      <w:rPr>
        <w:rFonts w:ascii="Arial" w:hAnsi="Arial" w:cs="Arial"/>
        <w:szCs w:val="24"/>
      </w:rPr>
      <w:t xml:space="preserve">Statistics </w:t>
    </w:r>
    <w:r>
      <w:rPr>
        <w:rFonts w:ascii="Arial" w:hAnsi="Arial" w:cs="Arial"/>
        <w:szCs w:val="24"/>
      </w:rPr>
      <w:t xml:space="preserve">Information </w:t>
    </w:r>
    <w:r w:rsidRPr="00CD264A">
      <w:rPr>
        <w:rFonts w:ascii="Arial" w:hAnsi="Arial" w:cs="Arial"/>
        <w:szCs w:val="24"/>
      </w:rPr>
      <w:t>Center</w:t>
    </w:r>
    <w:r>
      <w:rPr>
        <w:rFonts w:ascii="Arial" w:hAnsi="Arial" w:cs="Arial"/>
        <w:szCs w:val="24"/>
      </w:rPr>
      <w:t>,</w:t>
    </w:r>
    <w:r>
      <w:rPr>
        <w:rFonts w:ascii="Arial" w:hAnsi="Arial" w:cs="Arial"/>
        <w:szCs w:val="24"/>
      </w:rPr>
      <w:br/>
      <w:t xml:space="preserve"> tel.</w:t>
    </w:r>
    <w:r w:rsidRPr="00CD264A">
      <w:rPr>
        <w:rFonts w:ascii="Arial" w:hAnsi="Arial" w:cs="Arial"/>
        <w:szCs w:val="24"/>
      </w:rPr>
      <w:t xml:space="preserve"> 02-6592666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B1F83" w14:textId="77777777" w:rsidR="00454A38" w:rsidRDefault="00454A38" w:rsidP="00DB3DA0">
      <w:pPr>
        <w:bidi w:val="0"/>
      </w:pPr>
      <w:r>
        <w:separator/>
      </w:r>
    </w:p>
  </w:footnote>
  <w:footnote w:type="continuationSeparator" w:id="0">
    <w:p w14:paraId="01BE7F09" w14:textId="77777777" w:rsidR="00454A38" w:rsidRDefault="00454A38">
      <w:r>
        <w:continuationSeparator/>
      </w:r>
    </w:p>
  </w:footnote>
  <w:footnote w:id="1">
    <w:p w14:paraId="348D7E9B" w14:textId="20736A40" w:rsidR="00454A38" w:rsidRPr="00F25316" w:rsidRDefault="00454A38" w:rsidP="00963282">
      <w:pPr>
        <w:pStyle w:val="HTMLPreformatted"/>
        <w:shd w:val="clear" w:color="auto" w:fill="F8F9FA"/>
        <w:spacing w:line="360" w:lineRule="auto"/>
      </w:pPr>
      <w:r w:rsidRPr="008D716F">
        <w:rPr>
          <w:rStyle w:val="FootnoteReference"/>
          <w:rFonts w:ascii="Arial" w:hAnsi="Arial" w:cs="Arial"/>
          <w:b/>
          <w:bCs/>
          <w:sz w:val="24"/>
          <w:szCs w:val="24"/>
          <w:lang w:eastAsia="he-IL"/>
        </w:rPr>
        <w:footnoteRef/>
      </w:r>
      <w:r w:rsidRPr="008D716F">
        <w:rPr>
          <w:rStyle w:val="FootnoteReference"/>
          <w:rFonts w:ascii="Arial" w:hAnsi="Arial" w:cs="Arial"/>
          <w:b/>
          <w:bCs/>
          <w:sz w:val="24"/>
          <w:szCs w:val="24"/>
          <w:rtl/>
          <w:lang w:eastAsia="he-IL"/>
        </w:rPr>
        <w:t xml:space="preserve"> </w:t>
      </w:r>
      <w:r>
        <w:rPr>
          <w:rFonts w:asciiTheme="minorBidi" w:hAnsiTheme="minorBidi" w:cstheme="minorBidi"/>
          <w:sz w:val="24"/>
          <w:szCs w:val="24"/>
          <w:lang w:eastAsia="he-IL"/>
        </w:rPr>
        <w:t>Notes</w:t>
      </w:r>
      <w:r w:rsidRPr="00F25316">
        <w:rPr>
          <w:rFonts w:asciiTheme="minorBidi" w:hAnsiTheme="minorBidi" w:cstheme="minorBidi"/>
          <w:sz w:val="24"/>
          <w:szCs w:val="24"/>
          <w:lang w:eastAsia="he-IL"/>
        </w:rPr>
        <w:t xml:space="preserve"> on the </w:t>
      </w:r>
      <w:r w:rsidRPr="008D716F">
        <w:rPr>
          <w:rFonts w:ascii="Arial" w:hAnsi="Arial" w:cs="Arial"/>
          <w:sz w:val="24"/>
        </w:rPr>
        <w:t>survey interviews</w:t>
      </w:r>
      <w:r w:rsidRPr="00F25316">
        <w:rPr>
          <w:rFonts w:asciiTheme="minorBidi" w:hAnsiTheme="minorBidi" w:cstheme="minorBidi"/>
          <w:sz w:val="24"/>
          <w:szCs w:val="24"/>
          <w:lang w:eastAsia="he-IL"/>
        </w:rPr>
        <w:t xml:space="preserve"> in the first two months of the war (October-November 2023) - </w:t>
      </w:r>
      <w:r>
        <w:rPr>
          <w:rFonts w:asciiTheme="minorBidi" w:hAnsiTheme="minorBidi" w:cstheme="minorBidi"/>
          <w:sz w:val="24"/>
          <w:szCs w:val="24"/>
          <w:lang w:eastAsia="he-IL"/>
        </w:rPr>
        <w:t>in</w:t>
      </w:r>
      <w:r w:rsidRPr="00F25316">
        <w:rPr>
          <w:rFonts w:asciiTheme="minorBidi" w:hAnsiTheme="minorBidi" w:cstheme="minorBidi"/>
          <w:sz w:val="24"/>
          <w:szCs w:val="24"/>
          <w:lang w:eastAsia="he-IL"/>
        </w:rPr>
        <w:t xml:space="preserve"> Chapter </w:t>
      </w:r>
      <w:r>
        <w:rPr>
          <w:rFonts w:asciiTheme="minorBidi" w:hAnsiTheme="minorBidi" w:cstheme="minorBidi"/>
          <w:sz w:val="24"/>
          <w:szCs w:val="24"/>
          <w:lang w:eastAsia="he-IL"/>
        </w:rPr>
        <w:t>E</w:t>
      </w:r>
      <w:r w:rsidRPr="00A50C71">
        <w:rPr>
          <w:rFonts w:asciiTheme="minorBidi" w:hAnsiTheme="minorBidi" w:cstheme="minorBidi"/>
          <w:sz w:val="24"/>
          <w:szCs w:val="24"/>
          <w:lang w:eastAsia="he-IL"/>
        </w:rPr>
        <w:t xml:space="preserve"> </w:t>
      </w:r>
      <w:r w:rsidRPr="00F25316">
        <w:rPr>
          <w:rFonts w:asciiTheme="minorBidi" w:hAnsiTheme="minorBidi" w:cstheme="minorBidi"/>
          <w:sz w:val="24"/>
          <w:szCs w:val="24"/>
          <w:lang w:eastAsia="he-IL"/>
        </w:rPr>
        <w:t>belo</w:t>
      </w:r>
      <w:r>
        <w:rPr>
          <w:rFonts w:asciiTheme="minorBidi" w:hAnsiTheme="minorBidi" w:cstheme="minorBidi"/>
          <w:sz w:val="24"/>
          <w:szCs w:val="24"/>
          <w:lang w:eastAsia="he-IL"/>
        </w:rPr>
        <w:t>w</w:t>
      </w:r>
    </w:p>
  </w:footnote>
  <w:footnote w:id="2">
    <w:p w14:paraId="0FB656D2" w14:textId="45002F5E" w:rsidR="00454A38" w:rsidRDefault="00454A38" w:rsidP="004634D1">
      <w:pPr>
        <w:pStyle w:val="FootnoteText"/>
        <w:bidi w:val="0"/>
      </w:pPr>
      <w:r w:rsidRPr="00840992">
        <w:rPr>
          <w:rStyle w:val="FootnoteReference"/>
          <w:rFonts w:asciiTheme="minorBidi" w:hAnsiTheme="minorBidi" w:cstheme="minorBidi"/>
          <w:sz w:val="24"/>
          <w:szCs w:val="24"/>
        </w:rPr>
        <w:footnoteRef/>
      </w:r>
      <w:r w:rsidRPr="00840992">
        <w:rPr>
          <w:rFonts w:ascii="Arial" w:hAnsi="Arial" w:cs="Arial"/>
          <w:sz w:val="24"/>
          <w:szCs w:val="24"/>
          <w:rtl/>
        </w:rPr>
        <w:t xml:space="preserve"> </w:t>
      </w:r>
      <w:r w:rsidRPr="00784536">
        <w:rPr>
          <w:rStyle w:val="y2iqfc"/>
          <w:rFonts w:ascii="Arial" w:hAnsi="Arial" w:cs="Arial"/>
          <w:b w:val="0"/>
          <w:bCs w:val="0"/>
          <w:color w:val="202124"/>
          <w:sz w:val="24"/>
          <w:szCs w:val="24"/>
          <w:lang w:val="en"/>
        </w:rPr>
        <w:t xml:space="preserve">Among Discouraged workers, there </w:t>
      </w:r>
      <w:r w:rsidRPr="00B174ED">
        <w:rPr>
          <w:rStyle w:val="y2iqfc"/>
          <w:rFonts w:ascii="Arial" w:hAnsi="Arial" w:cs="Arial"/>
          <w:b w:val="0"/>
          <w:bCs w:val="0"/>
          <w:color w:val="202124"/>
          <w:sz w:val="24"/>
          <w:szCs w:val="24"/>
          <w:lang w:val="en"/>
        </w:rPr>
        <w:t xml:space="preserve">are </w:t>
      </w:r>
      <w:r>
        <w:rPr>
          <w:rStyle w:val="y2iqfc"/>
          <w:rFonts w:ascii="Arial" w:hAnsi="Arial" w:cs="Arial"/>
          <w:b w:val="0"/>
          <w:bCs w:val="0"/>
          <w:color w:val="202124"/>
          <w:sz w:val="24"/>
          <w:szCs w:val="24"/>
          <w:lang w:val="en"/>
        </w:rPr>
        <w:t>3.9</w:t>
      </w:r>
      <w:r w:rsidRPr="007075F5">
        <w:rPr>
          <w:rStyle w:val="y2iqfc"/>
          <w:rFonts w:ascii="Arial" w:hAnsi="Arial" w:cs="Arial"/>
          <w:b w:val="0"/>
          <w:bCs w:val="0"/>
          <w:color w:val="202124"/>
          <w:sz w:val="24"/>
          <w:szCs w:val="24"/>
          <w:lang w:val="en"/>
        </w:rPr>
        <w:t xml:space="preserve"> thousand</w:t>
      </w:r>
      <w:r w:rsidRPr="00784536">
        <w:rPr>
          <w:rStyle w:val="y2iqfc"/>
          <w:rFonts w:ascii="Arial" w:hAnsi="Arial" w:cs="Arial"/>
          <w:b w:val="0"/>
          <w:bCs w:val="0"/>
          <w:color w:val="202124"/>
          <w:sz w:val="24"/>
          <w:szCs w:val="24"/>
          <w:lang w:val="en"/>
        </w:rPr>
        <w:t xml:space="preserve"> people who stopped working due to dismissal </w:t>
      </w:r>
      <w:r>
        <w:rPr>
          <w:rStyle w:val="y2iqfc"/>
          <w:rFonts w:ascii="Arial" w:hAnsi="Arial" w:cs="Arial"/>
          <w:b w:val="0"/>
          <w:bCs w:val="0"/>
          <w:color w:val="202124"/>
          <w:sz w:val="24"/>
          <w:szCs w:val="24"/>
          <w:lang w:val="en"/>
        </w:rPr>
        <w:t>during the last two years</w:t>
      </w:r>
    </w:p>
  </w:footnote>
  <w:footnote w:id="3">
    <w:p w14:paraId="78402D3F" w14:textId="53B5898C" w:rsidR="00454A38" w:rsidRPr="00181EDD" w:rsidRDefault="00454A38" w:rsidP="00181EDD">
      <w:pPr>
        <w:pStyle w:val="FootnoteText"/>
        <w:bidi w:val="0"/>
        <w:rPr>
          <w:rFonts w:ascii="Arial" w:hAnsi="Arial" w:cs="Arial"/>
          <w:b w:val="0"/>
          <w:bCs w:val="0"/>
          <w:sz w:val="24"/>
          <w:szCs w:val="24"/>
        </w:rPr>
      </w:pPr>
      <w:r w:rsidRPr="00D85768">
        <w:rPr>
          <w:rStyle w:val="FootnoteReference"/>
          <w:rFonts w:ascii="Arial" w:hAnsi="Arial" w:cs="Arial"/>
          <w:sz w:val="24"/>
          <w:szCs w:val="24"/>
          <w:lang w:eastAsia="en-US"/>
        </w:rPr>
        <w:footnoteRef/>
      </w:r>
      <w:r w:rsidRPr="00D85768">
        <w:rPr>
          <w:rStyle w:val="FootnoteReference"/>
          <w:rtl/>
        </w:rPr>
        <w:t xml:space="preserve"> </w:t>
      </w:r>
      <w:r w:rsidRPr="00181EDD">
        <w:rPr>
          <w:rFonts w:ascii="Arial" w:hAnsi="Arial" w:cs="Arial"/>
          <w:b w:val="0"/>
          <w:bCs w:val="0"/>
          <w:sz w:val="24"/>
          <w:szCs w:val="24"/>
        </w:rPr>
        <w:t xml:space="preserve">Starting in January 2024, the respondents are asked whether they worked last week from home or remotely. Until December 2023, they were asked whether they worked </w:t>
      </w:r>
      <w:r w:rsidRPr="00D85768">
        <w:rPr>
          <w:rFonts w:ascii="Arial" w:hAnsi="Arial" w:cs="Arial"/>
          <w:b w:val="0"/>
          <w:bCs w:val="0"/>
          <w:sz w:val="24"/>
          <w:szCs w:val="24"/>
        </w:rPr>
        <w:t>last</w:t>
      </w:r>
      <w:r w:rsidRPr="00181EDD">
        <w:rPr>
          <w:rStyle w:val="FootnoteReference"/>
        </w:rPr>
        <w:t xml:space="preserve"> </w:t>
      </w:r>
      <w:r w:rsidRPr="00181EDD">
        <w:rPr>
          <w:rFonts w:ascii="Arial" w:hAnsi="Arial" w:cs="Arial"/>
          <w:b w:val="0"/>
          <w:bCs w:val="0"/>
          <w:sz w:val="24"/>
          <w:szCs w:val="24"/>
        </w:rPr>
        <w:t>week from home</w:t>
      </w:r>
      <w:r w:rsidRPr="00181EDD">
        <w:rPr>
          <w:rFonts w:ascii="Arial" w:hAnsi="Arial" w:cs="Arial"/>
          <w:b w:val="0"/>
          <w:bCs w:val="0"/>
          <w:sz w:val="24"/>
          <w:szCs w:val="24"/>
          <w:rtl/>
        </w:rPr>
        <w:t>.</w:t>
      </w:r>
    </w:p>
  </w:footnote>
  <w:footnote w:id="4">
    <w:p w14:paraId="15643E40" w14:textId="2C5BFA9A" w:rsidR="00454A38" w:rsidRPr="00433C05" w:rsidRDefault="00454A38" w:rsidP="00181EDD">
      <w:pPr>
        <w:pStyle w:val="FootnoteText"/>
        <w:bidi w:val="0"/>
        <w:rPr>
          <w:rFonts w:ascii="Arial" w:hAnsi="Arial" w:cs="Arial"/>
          <w:b w:val="0"/>
          <w:bCs w:val="0"/>
          <w:sz w:val="24"/>
          <w:szCs w:val="24"/>
        </w:rPr>
      </w:pPr>
      <w:r w:rsidRPr="00D85768">
        <w:rPr>
          <w:rStyle w:val="FootnoteReference"/>
          <w:rFonts w:ascii="Arial" w:hAnsi="Arial" w:cs="Arial"/>
          <w:b w:val="0"/>
          <w:bCs w:val="0"/>
          <w:sz w:val="24"/>
          <w:szCs w:val="24"/>
          <w:lang w:eastAsia="en-US"/>
        </w:rPr>
        <w:footnoteRef/>
      </w:r>
      <w:r w:rsidRPr="00D85768">
        <w:rPr>
          <w:b w:val="0"/>
          <w:bCs w:val="0"/>
          <w:rtl/>
        </w:rPr>
        <w:t xml:space="preserve"> </w:t>
      </w:r>
      <w:r w:rsidRPr="00181EDD">
        <w:rPr>
          <w:rFonts w:ascii="Arial" w:hAnsi="Arial" w:cs="Arial"/>
          <w:b w:val="0"/>
          <w:bCs w:val="0"/>
          <w:sz w:val="24"/>
          <w:szCs w:val="24"/>
        </w:rPr>
        <w:t>Those usually</w:t>
      </w:r>
      <w:r w:rsidRPr="00433C05">
        <w:rPr>
          <w:rFonts w:ascii="Arial" w:hAnsi="Arial" w:cs="Arial"/>
          <w:b w:val="0"/>
          <w:bCs w:val="0"/>
          <w:sz w:val="24"/>
          <w:szCs w:val="24"/>
        </w:rPr>
        <w:t xml:space="preserve"> working less than 35 hours per week</w:t>
      </w:r>
      <w:r>
        <w:rPr>
          <w:rFonts w:ascii="Arial" w:hAnsi="Arial" w:cs="Arial"/>
          <w:b w:val="0"/>
          <w:bCs w:val="0"/>
          <w:sz w:val="24"/>
          <w:szCs w:val="24"/>
        </w:rPr>
        <w:t xml:space="preserve"> (not including employees, owners of LTD companies)</w:t>
      </w:r>
      <w:r w:rsidRPr="00433C05">
        <w:rPr>
          <w:rFonts w:ascii="Arial" w:hAnsi="Arial" w:cs="Arial"/>
          <w:b w:val="0"/>
          <w:bCs w:val="0"/>
          <w:sz w:val="24"/>
          <w:szCs w:val="24"/>
        </w:rPr>
        <w:t>, who are interested in working more than 35 hours and actively sought to work more hours in the last four weeks.</w:t>
      </w:r>
    </w:p>
    <w:p w14:paraId="3655EBBA" w14:textId="6FF67576" w:rsidR="00454A38" w:rsidRPr="00D85768" w:rsidRDefault="00454A38">
      <w:pPr>
        <w:pStyle w:val="FootnoteText"/>
        <w:rPr>
          <w:rStyle w:val="FootnoteReference"/>
          <w:rFonts w:ascii="Arial" w:hAnsi="Arial" w:cs="Arial"/>
          <w:sz w:val="24"/>
          <w:szCs w:val="24"/>
          <w:rtl/>
          <w:lang w:eastAsia="en-US"/>
        </w:rPr>
      </w:pPr>
    </w:p>
  </w:footnote>
  <w:footnote w:id="5">
    <w:p w14:paraId="533F2693" w14:textId="1589943D" w:rsidR="00454A38" w:rsidRPr="00522CD5" w:rsidRDefault="00454A38" w:rsidP="00DB3365">
      <w:pPr>
        <w:pStyle w:val="HTMLPreformatted"/>
        <w:rPr>
          <w:rFonts w:ascii="Arial" w:hAnsi="Arial" w:cs="Arial"/>
          <w:b/>
          <w:bCs/>
          <w:sz w:val="24"/>
          <w:szCs w:val="24"/>
        </w:rPr>
      </w:pPr>
      <w:r w:rsidRPr="00751A67">
        <w:rPr>
          <w:rStyle w:val="FootnoteReference"/>
          <w:rFonts w:ascii="Arial" w:hAnsi="Arial" w:cs="Arial"/>
          <w:b/>
          <w:bCs/>
          <w:sz w:val="24"/>
          <w:szCs w:val="24"/>
        </w:rPr>
        <w:footnoteRef/>
      </w:r>
      <w:r>
        <w:rPr>
          <w:rStyle w:val="y2iqfc"/>
          <w:rFonts w:ascii="Arial" w:hAnsi="Arial" w:cs="Arial"/>
          <w:color w:val="202124"/>
          <w:sz w:val="24"/>
          <w:szCs w:val="24"/>
        </w:rPr>
        <w:t xml:space="preserve"> </w:t>
      </w:r>
      <w:r w:rsidRPr="00751A67">
        <w:rPr>
          <w:rStyle w:val="y2iqfc"/>
          <w:rFonts w:ascii="Arial" w:hAnsi="Arial" w:cs="Arial"/>
          <w:color w:val="202124"/>
          <w:sz w:val="24"/>
          <w:szCs w:val="24"/>
          <w:lang w:val="en"/>
        </w:rPr>
        <w:t xml:space="preserve">People who are both in Discouraged workers group and among those who stopped working due to dismissal </w:t>
      </w:r>
      <w:r w:rsidRPr="009C70E1">
        <w:rPr>
          <w:rFonts w:ascii="Arial" w:hAnsi="Arial" w:cs="Arial"/>
          <w:sz w:val="24"/>
        </w:rPr>
        <w:t>during the last two years</w:t>
      </w:r>
      <w:r w:rsidRPr="002A2874">
        <w:rPr>
          <w:rFonts w:ascii="Arial" w:hAnsi="Arial" w:cs="Arial"/>
          <w:sz w:val="24"/>
        </w:rPr>
        <w:t xml:space="preserve"> </w:t>
      </w:r>
      <w:r w:rsidRPr="00751A67">
        <w:rPr>
          <w:rStyle w:val="y2iqfc"/>
          <w:rFonts w:ascii="Arial" w:hAnsi="Arial" w:cs="Arial"/>
          <w:color w:val="202124"/>
          <w:sz w:val="24"/>
          <w:szCs w:val="24"/>
          <w:lang w:val="en"/>
        </w:rPr>
        <w:t>- are counted only once.</w:t>
      </w:r>
    </w:p>
  </w:footnote>
  <w:footnote w:id="6">
    <w:p w14:paraId="53652347" w14:textId="1E220F22" w:rsidR="00454A38" w:rsidRPr="00864913" w:rsidRDefault="00454A38" w:rsidP="00B21EA7">
      <w:pPr>
        <w:pStyle w:val="FootnoteText"/>
        <w:bidi w:val="0"/>
        <w:rPr>
          <w:rFonts w:ascii="Arial" w:hAnsi="Arial" w:cs="Arial"/>
          <w:sz w:val="24"/>
          <w:szCs w:val="24"/>
        </w:rPr>
      </w:pPr>
      <w:r w:rsidRPr="000D7763">
        <w:rPr>
          <w:rFonts w:ascii="Arial" w:hAnsi="Arial" w:cs="Arial"/>
          <w:sz w:val="24"/>
          <w:szCs w:val="24"/>
          <w:vertAlign w:val="superscript"/>
        </w:rPr>
        <w:footnoteRef/>
      </w:r>
      <w:r w:rsidRPr="000D7763">
        <w:rPr>
          <w:rFonts w:ascii="Arial" w:hAnsi="Arial" w:cs="Arial"/>
          <w:sz w:val="24"/>
          <w:szCs w:val="24"/>
          <w:rtl/>
        </w:rPr>
        <w:t xml:space="preserve"> </w:t>
      </w:r>
      <w:hyperlink r:id="rId1" w:history="1">
        <w:r w:rsidRPr="000D7763">
          <w:rPr>
            <w:rStyle w:val="Hyperlink"/>
            <w:rFonts w:ascii="Arial" w:hAnsi="Arial" w:cs="Arial"/>
            <w:b w:val="0"/>
            <w:bCs w:val="0"/>
            <w:sz w:val="24"/>
            <w:szCs w:val="24"/>
          </w:rPr>
          <w:t>On the Employment Service website (Hebrew only)</w:t>
        </w:r>
        <w:r w:rsidRPr="000D7763">
          <w:rPr>
            <w:rStyle w:val="Hyperlink"/>
            <w:rFonts w:ascii="Arial" w:hAnsi="Arial" w:cs="Arial"/>
            <w:sz w:val="24"/>
            <w:szCs w:val="24"/>
          </w:rPr>
          <w:t>.</w:t>
        </w:r>
      </w:hyperlink>
      <w:r w:rsidRPr="00864913">
        <w:rPr>
          <w:rFonts w:ascii="Arial" w:hAnsi="Arial" w:cs="Arial"/>
          <w:sz w:val="24"/>
          <w:szCs w:val="24"/>
        </w:rPr>
        <w:t xml:space="preserve"> </w:t>
      </w:r>
    </w:p>
  </w:footnote>
  <w:footnote w:id="7">
    <w:p w14:paraId="6A07330E" w14:textId="55A74DD2" w:rsidR="00454A38" w:rsidRPr="005D56D7" w:rsidRDefault="00454A38" w:rsidP="00B21EA7">
      <w:pPr>
        <w:pStyle w:val="FootnoteText"/>
        <w:bidi w:val="0"/>
        <w:rPr>
          <w:rFonts w:asciiTheme="minorBidi" w:hAnsiTheme="minorBidi" w:cstheme="minorBidi"/>
          <w:b w:val="0"/>
          <w:bCs w:val="0"/>
          <w:sz w:val="24"/>
          <w:szCs w:val="24"/>
        </w:rPr>
      </w:pPr>
      <w:r w:rsidRPr="000D7763">
        <w:rPr>
          <w:rFonts w:ascii="Arial" w:hAnsi="Arial" w:cs="Arial"/>
          <w:sz w:val="24"/>
          <w:szCs w:val="24"/>
          <w:vertAlign w:val="superscript"/>
        </w:rPr>
        <w:footnoteRef/>
      </w:r>
      <w:r w:rsidRPr="000D7763">
        <w:rPr>
          <w:rFonts w:ascii="Arial" w:hAnsi="Arial" w:cs="Arial"/>
          <w:sz w:val="24"/>
          <w:szCs w:val="24"/>
          <w:rtl/>
        </w:rPr>
        <w:t xml:space="preserve"> </w:t>
      </w:r>
      <w:hyperlink r:id="rId2" w:history="1">
        <w:r w:rsidRPr="000D7763">
          <w:rPr>
            <w:rStyle w:val="Hyperlink"/>
            <w:rFonts w:ascii="Arial" w:hAnsi="Arial" w:cs="Arial"/>
            <w:b w:val="0"/>
            <w:bCs w:val="0"/>
            <w:sz w:val="24"/>
            <w:szCs w:val="24"/>
          </w:rPr>
          <w:t>On the National Insurance Institute website</w:t>
        </w:r>
        <w:r w:rsidRPr="000D7763">
          <w:rPr>
            <w:rStyle w:val="Hyperlink"/>
            <w:rFonts w:asciiTheme="minorBidi" w:hAnsiTheme="minorBidi" w:cstheme="minorBidi"/>
            <w:b w:val="0"/>
            <w:bCs w:val="0"/>
            <w:sz w:val="24"/>
            <w:szCs w:val="24"/>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D41DA" w14:textId="77777777" w:rsidR="00454A38" w:rsidRPr="00A02763" w:rsidRDefault="00454A38" w:rsidP="00A02763">
    <w:pPr>
      <w:tabs>
        <w:tab w:val="center" w:pos="4153"/>
        <w:tab w:val="right" w:pos="8306"/>
      </w:tabs>
      <w:bidi w:val="0"/>
      <w:rPr>
        <w:rFonts w:ascii="Arial" w:hAnsi="Arial" w:cs="Arial"/>
        <w:szCs w:val="24"/>
      </w:rPr>
    </w:pPr>
    <w:r w:rsidRPr="00A02763">
      <w:rPr>
        <w:rFonts w:ascii="Arial" w:hAnsi="Arial" w:cs="Arial"/>
        <w:noProof/>
        <w:szCs w:val="24"/>
        <w:lang w:eastAsia="en-US"/>
      </w:rPr>
      <w:drawing>
        <wp:inline distT="0" distB="0" distL="0" distR="0" wp14:anchorId="31AE5291" wp14:editId="07A2524E">
          <wp:extent cx="1140460" cy="1045845"/>
          <wp:effectExtent l="0" t="0" r="2540" b="1905"/>
          <wp:docPr id="4" name="Picture 4" descr="logo central bureau of ststistics" title="logo central bureau of sts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mas+eng&amp;ara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0460" cy="1045845"/>
                  </a:xfrm>
                  <a:prstGeom prst="rect">
                    <a:avLst/>
                  </a:prstGeom>
                  <a:noFill/>
                  <a:ln>
                    <a:noFill/>
                  </a:ln>
                </pic:spPr>
              </pic:pic>
            </a:graphicData>
          </a:graphic>
        </wp:inline>
      </w:drawing>
    </w:r>
  </w:p>
  <w:p w14:paraId="3F740D21" w14:textId="77777777" w:rsidR="00454A38" w:rsidRPr="00A02763" w:rsidRDefault="00454A38" w:rsidP="00A02763">
    <w:pPr>
      <w:tabs>
        <w:tab w:val="center" w:pos="4153"/>
        <w:tab w:val="right" w:pos="8306"/>
      </w:tabs>
      <w:bidi w:val="0"/>
      <w:jc w:val="right"/>
      <w:rPr>
        <w:rFonts w:ascii="Arial" w:hAnsi="Arial" w:cs="Arial"/>
        <w:szCs w:val="24"/>
        <w:rtl/>
      </w:rPr>
    </w:pPr>
    <w:r w:rsidRPr="00A02763">
      <w:rPr>
        <w:rFonts w:ascii="Arial" w:hAnsi="Arial" w:cs="Arial"/>
        <w:szCs w:val="24"/>
      </w:rPr>
      <w:t>State of Israel</w:t>
    </w:r>
  </w:p>
  <w:p w14:paraId="62288906" w14:textId="77777777" w:rsidR="00454A38" w:rsidRPr="00A02763" w:rsidRDefault="00454A38" w:rsidP="00A02763">
    <w:pPr>
      <w:tabs>
        <w:tab w:val="center" w:pos="4153"/>
        <w:tab w:val="right" w:pos="8306"/>
      </w:tabs>
      <w:bidi w:val="0"/>
      <w:jc w:val="center"/>
      <w:rPr>
        <w:rFonts w:ascii="Arial" w:hAnsi="Arial" w:cs="Guttman Hatzvi"/>
        <w:color w:val="000080"/>
        <w:sz w:val="56"/>
        <w:szCs w:val="56"/>
        <w:rtl/>
        <w14:shadow w14:blurRad="50800" w14:dist="38100" w14:dir="2700000" w14:sx="100000" w14:sy="100000" w14:kx="0" w14:ky="0" w14:algn="tl">
          <w14:srgbClr w14:val="000000">
            <w14:alpha w14:val="60000"/>
          </w14:srgbClr>
        </w14:shadow>
      </w:rPr>
    </w:pPr>
    <w:r w:rsidRPr="00A02763">
      <w:rPr>
        <w:rFonts w:ascii="Arial" w:hAnsi="Arial" w:cs="Guttman Hatzvi"/>
        <w:color w:val="000080"/>
        <w:sz w:val="56"/>
        <w:szCs w:val="56"/>
        <w14:shadow w14:blurRad="50800" w14:dist="38100" w14:dir="2700000" w14:sx="100000" w14:sy="100000" w14:kx="0" w14:ky="0" w14:algn="tl">
          <w14:srgbClr w14:val="000000">
            <w14:alpha w14:val="60000"/>
          </w14:srgbClr>
        </w14:shadow>
      </w:rPr>
      <w:t>Media Release</w:t>
    </w:r>
  </w:p>
  <w:p w14:paraId="481D8372" w14:textId="77777777" w:rsidR="00454A38" w:rsidRPr="00A02763" w:rsidRDefault="00A53D50" w:rsidP="005D174B">
    <w:pPr>
      <w:pBdr>
        <w:bottom w:val="single" w:sz="4" w:space="6" w:color="auto"/>
      </w:pBdr>
      <w:tabs>
        <w:tab w:val="center" w:pos="4153"/>
        <w:tab w:val="right" w:pos="8306"/>
      </w:tabs>
      <w:bidi w:val="0"/>
      <w:jc w:val="center"/>
      <w:rPr>
        <w:rFonts w:ascii="Arial" w:hAnsi="Arial" w:cs="Arial"/>
        <w:b w:val="0"/>
        <w:bCs w:val="0"/>
        <w:szCs w:val="24"/>
      </w:rPr>
    </w:pPr>
    <w:hyperlink r:id="rId2" w:history="1">
      <w:r w:rsidR="00454A38" w:rsidRPr="00A02763">
        <w:rPr>
          <w:rFonts w:ascii="Arial" w:hAnsi="Arial" w:cs="Arial"/>
          <w:b w:val="0"/>
          <w:bCs w:val="0"/>
          <w:color w:val="0000FF"/>
          <w:szCs w:val="24"/>
          <w:u w:val="single"/>
        </w:rPr>
        <w:t>info@cbs.gov.il</w:t>
      </w:r>
    </w:hyperlink>
    <w:r w:rsidR="00454A38" w:rsidRPr="00A02763">
      <w:rPr>
        <w:rFonts w:ascii="Arial" w:hAnsi="Arial" w:cs="Arial"/>
        <w:b w:val="0"/>
        <w:bCs w:val="0"/>
        <w:szCs w:val="24"/>
      </w:rPr>
      <w:t xml:space="preserve">; </w:t>
    </w:r>
    <w:hyperlink r:id="rId3" w:history="1">
      <w:r w:rsidR="00454A38" w:rsidRPr="00A02763">
        <w:rPr>
          <w:rFonts w:ascii="Arial" w:hAnsi="Arial" w:cs="Arial"/>
          <w:b w:val="0"/>
          <w:bCs w:val="0"/>
          <w:color w:val="0000FF"/>
          <w:szCs w:val="24"/>
          <w:u w:val="single"/>
        </w:rPr>
        <w:t>www.cbs.gov.il</w:t>
      </w:r>
    </w:hyperlink>
    <w:r w:rsidR="00454A38" w:rsidRPr="00A02763">
      <w:rPr>
        <w:rFonts w:ascii="Arial" w:hAnsi="Arial" w:cs="Arial"/>
        <w:b w:val="0"/>
        <w:bCs w:val="0"/>
        <w:szCs w:val="24"/>
      </w:rPr>
      <w:t xml:space="preserve"> Fax: 02-6521340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69ECBE"/>
    <w:multiLevelType w:val="hybridMultilevel"/>
    <w:tmpl w:val="09204E1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CB36A6"/>
    <w:multiLevelType w:val="hybridMultilevel"/>
    <w:tmpl w:val="86079FB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D07D0"/>
    <w:multiLevelType w:val="hybridMultilevel"/>
    <w:tmpl w:val="CDC482B6"/>
    <w:lvl w:ilvl="0" w:tplc="B4468D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601B0"/>
    <w:multiLevelType w:val="hybridMultilevel"/>
    <w:tmpl w:val="D39EF0B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4D16E0D"/>
    <w:multiLevelType w:val="hybridMultilevel"/>
    <w:tmpl w:val="CB4A92F6"/>
    <w:lvl w:ilvl="0" w:tplc="9732F25E">
      <w:start w:val="1"/>
      <w:numFmt w:val="decimal"/>
      <w:lvlText w:val="(%1)"/>
      <w:lvlJc w:val="left"/>
      <w:pPr>
        <w:ind w:left="720" w:hanging="360"/>
      </w:pPr>
      <w:rPr>
        <w:rFonts w:ascii="Arial" w:hAnsi="Arial" w:cs="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D6ABC"/>
    <w:multiLevelType w:val="hybridMultilevel"/>
    <w:tmpl w:val="0CEC1366"/>
    <w:lvl w:ilvl="0" w:tplc="6E3C4C7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1A390C"/>
    <w:multiLevelType w:val="hybridMultilevel"/>
    <w:tmpl w:val="18746022"/>
    <w:lvl w:ilvl="0" w:tplc="4C048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A56C0"/>
    <w:multiLevelType w:val="hybridMultilevel"/>
    <w:tmpl w:val="CE44B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4E40A5"/>
    <w:multiLevelType w:val="hybridMultilevel"/>
    <w:tmpl w:val="565C926A"/>
    <w:lvl w:ilvl="0" w:tplc="B2B0B4FE">
      <w:start w:val="1"/>
      <w:numFmt w:val="bullet"/>
      <w:lvlText w:val=""/>
      <w:lvlJc w:val="left"/>
      <w:pPr>
        <w:tabs>
          <w:tab w:val="num" w:pos="969"/>
        </w:tabs>
        <w:ind w:left="969" w:hanging="360"/>
      </w:pPr>
      <w:rPr>
        <w:rFonts w:ascii="Symbol" w:hAnsi="Symbol" w:hint="default"/>
        <w:b/>
        <w:bCs w:val="0"/>
        <w:sz w:val="22"/>
        <w:szCs w:val="22"/>
      </w:rPr>
    </w:lvl>
    <w:lvl w:ilvl="1" w:tplc="04090003" w:tentative="1">
      <w:start w:val="1"/>
      <w:numFmt w:val="bullet"/>
      <w:lvlText w:val="o"/>
      <w:lvlJc w:val="left"/>
      <w:pPr>
        <w:ind w:left="1689" w:hanging="360"/>
      </w:pPr>
      <w:rPr>
        <w:rFonts w:ascii="Courier New" w:hAnsi="Courier New" w:cs="Courier New" w:hint="default"/>
      </w:rPr>
    </w:lvl>
    <w:lvl w:ilvl="2" w:tplc="04090005" w:tentative="1">
      <w:start w:val="1"/>
      <w:numFmt w:val="bullet"/>
      <w:lvlText w:val=""/>
      <w:lvlJc w:val="left"/>
      <w:pPr>
        <w:ind w:left="2409" w:hanging="360"/>
      </w:pPr>
      <w:rPr>
        <w:rFonts w:ascii="Wingdings" w:hAnsi="Wingdings" w:hint="default"/>
      </w:rPr>
    </w:lvl>
    <w:lvl w:ilvl="3" w:tplc="04090001" w:tentative="1">
      <w:start w:val="1"/>
      <w:numFmt w:val="bullet"/>
      <w:lvlText w:val=""/>
      <w:lvlJc w:val="left"/>
      <w:pPr>
        <w:ind w:left="3129" w:hanging="360"/>
      </w:pPr>
      <w:rPr>
        <w:rFonts w:ascii="Symbol" w:hAnsi="Symbol" w:hint="default"/>
      </w:rPr>
    </w:lvl>
    <w:lvl w:ilvl="4" w:tplc="04090003" w:tentative="1">
      <w:start w:val="1"/>
      <w:numFmt w:val="bullet"/>
      <w:lvlText w:val="o"/>
      <w:lvlJc w:val="left"/>
      <w:pPr>
        <w:ind w:left="3849" w:hanging="360"/>
      </w:pPr>
      <w:rPr>
        <w:rFonts w:ascii="Courier New" w:hAnsi="Courier New" w:cs="Courier New" w:hint="default"/>
      </w:rPr>
    </w:lvl>
    <w:lvl w:ilvl="5" w:tplc="04090005" w:tentative="1">
      <w:start w:val="1"/>
      <w:numFmt w:val="bullet"/>
      <w:lvlText w:val=""/>
      <w:lvlJc w:val="left"/>
      <w:pPr>
        <w:ind w:left="4569" w:hanging="360"/>
      </w:pPr>
      <w:rPr>
        <w:rFonts w:ascii="Wingdings" w:hAnsi="Wingdings" w:hint="default"/>
      </w:rPr>
    </w:lvl>
    <w:lvl w:ilvl="6" w:tplc="04090001" w:tentative="1">
      <w:start w:val="1"/>
      <w:numFmt w:val="bullet"/>
      <w:lvlText w:val=""/>
      <w:lvlJc w:val="left"/>
      <w:pPr>
        <w:ind w:left="5289" w:hanging="360"/>
      </w:pPr>
      <w:rPr>
        <w:rFonts w:ascii="Symbol" w:hAnsi="Symbol" w:hint="default"/>
      </w:rPr>
    </w:lvl>
    <w:lvl w:ilvl="7" w:tplc="04090003" w:tentative="1">
      <w:start w:val="1"/>
      <w:numFmt w:val="bullet"/>
      <w:lvlText w:val="o"/>
      <w:lvlJc w:val="left"/>
      <w:pPr>
        <w:ind w:left="6009" w:hanging="360"/>
      </w:pPr>
      <w:rPr>
        <w:rFonts w:ascii="Courier New" w:hAnsi="Courier New" w:cs="Courier New" w:hint="default"/>
      </w:rPr>
    </w:lvl>
    <w:lvl w:ilvl="8" w:tplc="04090005" w:tentative="1">
      <w:start w:val="1"/>
      <w:numFmt w:val="bullet"/>
      <w:lvlText w:val=""/>
      <w:lvlJc w:val="left"/>
      <w:pPr>
        <w:ind w:left="6729" w:hanging="360"/>
      </w:pPr>
      <w:rPr>
        <w:rFonts w:ascii="Wingdings" w:hAnsi="Wingdings" w:hint="default"/>
      </w:rPr>
    </w:lvl>
  </w:abstractNum>
  <w:abstractNum w:abstractNumId="9" w15:restartNumberingAfterBreak="0">
    <w:nsid w:val="13B11E41"/>
    <w:multiLevelType w:val="hybridMultilevel"/>
    <w:tmpl w:val="2806DDF2"/>
    <w:lvl w:ilvl="0" w:tplc="7D406B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965591"/>
    <w:multiLevelType w:val="multilevel"/>
    <w:tmpl w:val="F4121E5C"/>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8CA2B55"/>
    <w:multiLevelType w:val="hybridMultilevel"/>
    <w:tmpl w:val="2BB4F8C2"/>
    <w:lvl w:ilvl="0" w:tplc="DCC04C56">
      <w:start w:val="1"/>
      <w:numFmt w:val="bullet"/>
      <w:lvlText w:val=""/>
      <w:lvlJc w:val="left"/>
      <w:pPr>
        <w:tabs>
          <w:tab w:val="num" w:pos="720"/>
        </w:tabs>
        <w:ind w:left="720" w:right="720" w:hanging="360"/>
      </w:pPr>
      <w:rPr>
        <w:rFonts w:ascii="Symbol" w:hAnsi="Symbol" w:hint="default"/>
        <w:lang w:bidi="he-IL"/>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2" w15:restartNumberingAfterBreak="0">
    <w:nsid w:val="26E26910"/>
    <w:multiLevelType w:val="hybridMultilevel"/>
    <w:tmpl w:val="CDC482B6"/>
    <w:lvl w:ilvl="0" w:tplc="B4468D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D433C"/>
    <w:multiLevelType w:val="hybridMultilevel"/>
    <w:tmpl w:val="6AAE1040"/>
    <w:lvl w:ilvl="0" w:tplc="6FA0D13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90FEB"/>
    <w:multiLevelType w:val="hybridMultilevel"/>
    <w:tmpl w:val="D026D136"/>
    <w:lvl w:ilvl="0" w:tplc="202EC8D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01048"/>
    <w:multiLevelType w:val="hybridMultilevel"/>
    <w:tmpl w:val="A4A48F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D32783"/>
    <w:multiLevelType w:val="hybridMultilevel"/>
    <w:tmpl w:val="3510FEC4"/>
    <w:lvl w:ilvl="0" w:tplc="91C6D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0919C5"/>
    <w:multiLevelType w:val="hybridMultilevel"/>
    <w:tmpl w:val="1212AB90"/>
    <w:lvl w:ilvl="0" w:tplc="58005D2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8" w15:restartNumberingAfterBreak="0">
    <w:nsid w:val="3CD20EFA"/>
    <w:multiLevelType w:val="hybridMultilevel"/>
    <w:tmpl w:val="A1AA96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B5B20A4"/>
    <w:multiLevelType w:val="hybridMultilevel"/>
    <w:tmpl w:val="F8FC5FF8"/>
    <w:lvl w:ilvl="0" w:tplc="B2B0B4FE">
      <w:start w:val="1"/>
      <w:numFmt w:val="bullet"/>
      <w:lvlText w:val=""/>
      <w:lvlJc w:val="left"/>
      <w:pPr>
        <w:tabs>
          <w:tab w:val="num" w:pos="720"/>
        </w:tabs>
        <w:ind w:left="720" w:hanging="360"/>
      </w:pPr>
      <w:rPr>
        <w:rFonts w:ascii="Symbol" w:hAnsi="Symbol" w:hint="default"/>
        <w:b/>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B472D"/>
    <w:multiLevelType w:val="hybridMultilevel"/>
    <w:tmpl w:val="CB4A92F6"/>
    <w:lvl w:ilvl="0" w:tplc="9732F25E">
      <w:start w:val="1"/>
      <w:numFmt w:val="decimal"/>
      <w:lvlText w:val="(%1)"/>
      <w:lvlJc w:val="left"/>
      <w:pPr>
        <w:ind w:left="720" w:hanging="360"/>
      </w:pPr>
      <w:rPr>
        <w:rFonts w:ascii="Arial" w:hAnsi="Arial" w:cs="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C733CB"/>
    <w:multiLevelType w:val="hybridMultilevel"/>
    <w:tmpl w:val="6602BF80"/>
    <w:lvl w:ilvl="0" w:tplc="202EC8D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C9245C"/>
    <w:multiLevelType w:val="hybridMultilevel"/>
    <w:tmpl w:val="2A043998"/>
    <w:lvl w:ilvl="0" w:tplc="B7EA077E">
      <w:start w:val="1"/>
      <w:numFmt w:val="bullet"/>
      <w:lvlText w:val=""/>
      <w:lvlJc w:val="left"/>
      <w:pPr>
        <w:tabs>
          <w:tab w:val="num" w:pos="720"/>
        </w:tabs>
        <w:ind w:left="720" w:hanging="360"/>
      </w:pPr>
      <w:rPr>
        <w:rFonts w:ascii="Symbol" w:hAnsi="Symbol" w:hint="default"/>
        <w:b/>
        <w:b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6963A0"/>
    <w:multiLevelType w:val="hybridMultilevel"/>
    <w:tmpl w:val="DD300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FC688E"/>
    <w:multiLevelType w:val="hybridMultilevel"/>
    <w:tmpl w:val="9614F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E9394D"/>
    <w:multiLevelType w:val="hybridMultilevel"/>
    <w:tmpl w:val="0CBE4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311042"/>
    <w:multiLevelType w:val="hybridMultilevel"/>
    <w:tmpl w:val="BD90C054"/>
    <w:lvl w:ilvl="0" w:tplc="F1E46D54">
      <w:start w:val="1"/>
      <w:numFmt w:val="bullet"/>
      <w:lvlText w:val=""/>
      <w:lvlJc w:val="left"/>
      <w:pPr>
        <w:tabs>
          <w:tab w:val="num" w:pos="5321"/>
        </w:tabs>
        <w:ind w:left="5321" w:hanging="360"/>
      </w:pPr>
      <w:rPr>
        <w:rFonts w:ascii="Symbol" w:hAnsi="Symbol" w:hint="default"/>
        <w:b/>
        <w:bCs w:val="0"/>
        <w:sz w:val="24"/>
        <w:szCs w:val="24"/>
      </w:rPr>
    </w:lvl>
    <w:lvl w:ilvl="1" w:tplc="04090003" w:tentative="1">
      <w:start w:val="1"/>
      <w:numFmt w:val="bullet"/>
      <w:lvlText w:val="o"/>
      <w:lvlJc w:val="left"/>
      <w:pPr>
        <w:tabs>
          <w:tab w:val="num" w:pos="1014"/>
        </w:tabs>
        <w:ind w:left="1014" w:hanging="360"/>
      </w:pPr>
      <w:rPr>
        <w:rFonts w:ascii="Courier New" w:hAnsi="Courier New" w:cs="Courier New" w:hint="default"/>
      </w:rPr>
    </w:lvl>
    <w:lvl w:ilvl="2" w:tplc="04090005" w:tentative="1">
      <w:start w:val="1"/>
      <w:numFmt w:val="bullet"/>
      <w:lvlText w:val=""/>
      <w:lvlJc w:val="left"/>
      <w:pPr>
        <w:tabs>
          <w:tab w:val="num" w:pos="1734"/>
        </w:tabs>
        <w:ind w:left="1734" w:hanging="360"/>
      </w:pPr>
      <w:rPr>
        <w:rFonts w:ascii="Wingdings" w:hAnsi="Wingdings" w:hint="default"/>
      </w:rPr>
    </w:lvl>
    <w:lvl w:ilvl="3" w:tplc="04090001" w:tentative="1">
      <w:start w:val="1"/>
      <w:numFmt w:val="bullet"/>
      <w:lvlText w:val=""/>
      <w:lvlJc w:val="left"/>
      <w:pPr>
        <w:tabs>
          <w:tab w:val="num" w:pos="2454"/>
        </w:tabs>
        <w:ind w:left="2454" w:hanging="360"/>
      </w:pPr>
      <w:rPr>
        <w:rFonts w:ascii="Symbol" w:hAnsi="Symbol" w:hint="default"/>
      </w:rPr>
    </w:lvl>
    <w:lvl w:ilvl="4" w:tplc="04090003" w:tentative="1">
      <w:start w:val="1"/>
      <w:numFmt w:val="bullet"/>
      <w:lvlText w:val="o"/>
      <w:lvlJc w:val="left"/>
      <w:pPr>
        <w:tabs>
          <w:tab w:val="num" w:pos="3174"/>
        </w:tabs>
        <w:ind w:left="3174" w:hanging="360"/>
      </w:pPr>
      <w:rPr>
        <w:rFonts w:ascii="Courier New" w:hAnsi="Courier New" w:cs="Courier New" w:hint="default"/>
      </w:rPr>
    </w:lvl>
    <w:lvl w:ilvl="5" w:tplc="04090005" w:tentative="1">
      <w:start w:val="1"/>
      <w:numFmt w:val="bullet"/>
      <w:lvlText w:val=""/>
      <w:lvlJc w:val="left"/>
      <w:pPr>
        <w:tabs>
          <w:tab w:val="num" w:pos="3894"/>
        </w:tabs>
        <w:ind w:left="3894" w:hanging="360"/>
      </w:pPr>
      <w:rPr>
        <w:rFonts w:ascii="Wingdings" w:hAnsi="Wingdings" w:hint="default"/>
      </w:rPr>
    </w:lvl>
    <w:lvl w:ilvl="6" w:tplc="04090001" w:tentative="1">
      <w:start w:val="1"/>
      <w:numFmt w:val="bullet"/>
      <w:lvlText w:val=""/>
      <w:lvlJc w:val="left"/>
      <w:pPr>
        <w:tabs>
          <w:tab w:val="num" w:pos="4614"/>
        </w:tabs>
        <w:ind w:left="4614" w:hanging="360"/>
      </w:pPr>
      <w:rPr>
        <w:rFonts w:ascii="Symbol" w:hAnsi="Symbol" w:hint="default"/>
      </w:rPr>
    </w:lvl>
    <w:lvl w:ilvl="7" w:tplc="04090003" w:tentative="1">
      <w:start w:val="1"/>
      <w:numFmt w:val="bullet"/>
      <w:lvlText w:val="o"/>
      <w:lvlJc w:val="left"/>
      <w:pPr>
        <w:tabs>
          <w:tab w:val="num" w:pos="5334"/>
        </w:tabs>
        <w:ind w:left="5334" w:hanging="360"/>
      </w:pPr>
      <w:rPr>
        <w:rFonts w:ascii="Courier New" w:hAnsi="Courier New" w:cs="Courier New" w:hint="default"/>
      </w:rPr>
    </w:lvl>
    <w:lvl w:ilvl="8" w:tplc="04090005" w:tentative="1">
      <w:start w:val="1"/>
      <w:numFmt w:val="bullet"/>
      <w:lvlText w:val=""/>
      <w:lvlJc w:val="left"/>
      <w:pPr>
        <w:tabs>
          <w:tab w:val="num" w:pos="6054"/>
        </w:tabs>
        <w:ind w:left="6054" w:hanging="360"/>
      </w:pPr>
      <w:rPr>
        <w:rFonts w:ascii="Wingdings" w:hAnsi="Wingdings" w:hint="default"/>
      </w:rPr>
    </w:lvl>
  </w:abstractNum>
  <w:abstractNum w:abstractNumId="27" w15:restartNumberingAfterBreak="0">
    <w:nsid w:val="71D70417"/>
    <w:multiLevelType w:val="hybridMultilevel"/>
    <w:tmpl w:val="F4121E5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7FF41150"/>
    <w:multiLevelType w:val="hybridMultilevel"/>
    <w:tmpl w:val="D9147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7"/>
  </w:num>
  <w:num w:numId="3">
    <w:abstractNumId w:val="10"/>
  </w:num>
  <w:num w:numId="4">
    <w:abstractNumId w:val="11"/>
  </w:num>
  <w:num w:numId="5">
    <w:abstractNumId w:val="26"/>
  </w:num>
  <w:num w:numId="6">
    <w:abstractNumId w:val="0"/>
  </w:num>
  <w:num w:numId="7">
    <w:abstractNumId w:val="1"/>
  </w:num>
  <w:num w:numId="8">
    <w:abstractNumId w:val="9"/>
  </w:num>
  <w:num w:numId="9">
    <w:abstractNumId w:val="28"/>
  </w:num>
  <w:num w:numId="10">
    <w:abstractNumId w:val="8"/>
  </w:num>
  <w:num w:numId="11">
    <w:abstractNumId w:val="19"/>
  </w:num>
  <w:num w:numId="12">
    <w:abstractNumId w:val="24"/>
  </w:num>
  <w:num w:numId="13">
    <w:abstractNumId w:val="12"/>
  </w:num>
  <w:num w:numId="14">
    <w:abstractNumId w:val="4"/>
  </w:num>
  <w:num w:numId="15">
    <w:abstractNumId w:val="2"/>
  </w:num>
  <w:num w:numId="16">
    <w:abstractNumId w:val="20"/>
  </w:num>
  <w:num w:numId="17">
    <w:abstractNumId w:val="15"/>
  </w:num>
  <w:num w:numId="18">
    <w:abstractNumId w:val="7"/>
  </w:num>
  <w:num w:numId="19">
    <w:abstractNumId w:val="25"/>
  </w:num>
  <w:num w:numId="20">
    <w:abstractNumId w:val="23"/>
  </w:num>
  <w:num w:numId="21">
    <w:abstractNumId w:val="13"/>
  </w:num>
  <w:num w:numId="22">
    <w:abstractNumId w:val="14"/>
  </w:num>
  <w:num w:numId="23">
    <w:abstractNumId w:val="22"/>
  </w:num>
  <w:num w:numId="24">
    <w:abstractNumId w:val="21"/>
  </w:num>
  <w:num w:numId="25">
    <w:abstractNumId w:val="3"/>
  </w:num>
  <w:num w:numId="26">
    <w:abstractNumId w:val="5"/>
  </w:num>
  <w:num w:numId="27">
    <w:abstractNumId w:val="6"/>
  </w:num>
  <w:num w:numId="28">
    <w:abstractNumId w:val="1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69"/>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A6C"/>
    <w:rsid w:val="000000D8"/>
    <w:rsid w:val="00000575"/>
    <w:rsid w:val="00000A2F"/>
    <w:rsid w:val="00000D90"/>
    <w:rsid w:val="00001F58"/>
    <w:rsid w:val="0000231A"/>
    <w:rsid w:val="0000235F"/>
    <w:rsid w:val="00002B93"/>
    <w:rsid w:val="00003945"/>
    <w:rsid w:val="00003CC3"/>
    <w:rsid w:val="00003D60"/>
    <w:rsid w:val="0000434D"/>
    <w:rsid w:val="00004382"/>
    <w:rsid w:val="00004383"/>
    <w:rsid w:val="000053BB"/>
    <w:rsid w:val="00005678"/>
    <w:rsid w:val="000056FA"/>
    <w:rsid w:val="00005764"/>
    <w:rsid w:val="00005962"/>
    <w:rsid w:val="00005963"/>
    <w:rsid w:val="00005B37"/>
    <w:rsid w:val="00005D42"/>
    <w:rsid w:val="00005DD9"/>
    <w:rsid w:val="000072D6"/>
    <w:rsid w:val="00007346"/>
    <w:rsid w:val="00007776"/>
    <w:rsid w:val="000077AC"/>
    <w:rsid w:val="000077D7"/>
    <w:rsid w:val="00007BE0"/>
    <w:rsid w:val="000104AE"/>
    <w:rsid w:val="00010738"/>
    <w:rsid w:val="000110E7"/>
    <w:rsid w:val="000113FF"/>
    <w:rsid w:val="00012293"/>
    <w:rsid w:val="0001232C"/>
    <w:rsid w:val="00013A46"/>
    <w:rsid w:val="00013F75"/>
    <w:rsid w:val="00013F88"/>
    <w:rsid w:val="000144FF"/>
    <w:rsid w:val="00014BF4"/>
    <w:rsid w:val="00014C2B"/>
    <w:rsid w:val="00015691"/>
    <w:rsid w:val="00015810"/>
    <w:rsid w:val="000159B1"/>
    <w:rsid w:val="000159C9"/>
    <w:rsid w:val="00015B98"/>
    <w:rsid w:val="00015BE8"/>
    <w:rsid w:val="00015C3C"/>
    <w:rsid w:val="00015E72"/>
    <w:rsid w:val="00016163"/>
    <w:rsid w:val="00016166"/>
    <w:rsid w:val="000161DA"/>
    <w:rsid w:val="000162FC"/>
    <w:rsid w:val="0001657E"/>
    <w:rsid w:val="0001690D"/>
    <w:rsid w:val="00017293"/>
    <w:rsid w:val="0001748C"/>
    <w:rsid w:val="00017C42"/>
    <w:rsid w:val="00017E15"/>
    <w:rsid w:val="00020BFB"/>
    <w:rsid w:val="0002109F"/>
    <w:rsid w:val="00021310"/>
    <w:rsid w:val="00021684"/>
    <w:rsid w:val="0002213E"/>
    <w:rsid w:val="000227D1"/>
    <w:rsid w:val="00022927"/>
    <w:rsid w:val="00022E07"/>
    <w:rsid w:val="00022EE8"/>
    <w:rsid w:val="00023E55"/>
    <w:rsid w:val="00023F60"/>
    <w:rsid w:val="0002440D"/>
    <w:rsid w:val="000244C9"/>
    <w:rsid w:val="0002456F"/>
    <w:rsid w:val="000245F1"/>
    <w:rsid w:val="00024E02"/>
    <w:rsid w:val="00024F2E"/>
    <w:rsid w:val="00024FDA"/>
    <w:rsid w:val="0002506F"/>
    <w:rsid w:val="0002514A"/>
    <w:rsid w:val="00025AD6"/>
    <w:rsid w:val="000262AF"/>
    <w:rsid w:val="0002715C"/>
    <w:rsid w:val="0002721B"/>
    <w:rsid w:val="000272AF"/>
    <w:rsid w:val="000275BB"/>
    <w:rsid w:val="000313A5"/>
    <w:rsid w:val="000318D1"/>
    <w:rsid w:val="00031A1A"/>
    <w:rsid w:val="00031A51"/>
    <w:rsid w:val="00033090"/>
    <w:rsid w:val="0003334D"/>
    <w:rsid w:val="00033351"/>
    <w:rsid w:val="00033676"/>
    <w:rsid w:val="00033873"/>
    <w:rsid w:val="00033B23"/>
    <w:rsid w:val="000342A0"/>
    <w:rsid w:val="0003453D"/>
    <w:rsid w:val="000345BF"/>
    <w:rsid w:val="000347A0"/>
    <w:rsid w:val="00034BD3"/>
    <w:rsid w:val="000351EA"/>
    <w:rsid w:val="0003561F"/>
    <w:rsid w:val="00035F0B"/>
    <w:rsid w:val="00036477"/>
    <w:rsid w:val="00036E74"/>
    <w:rsid w:val="0003714C"/>
    <w:rsid w:val="000377E4"/>
    <w:rsid w:val="00037BAB"/>
    <w:rsid w:val="0004052F"/>
    <w:rsid w:val="0004092E"/>
    <w:rsid w:val="00040BF6"/>
    <w:rsid w:val="00040DF8"/>
    <w:rsid w:val="00040FA2"/>
    <w:rsid w:val="000415C0"/>
    <w:rsid w:val="000415F1"/>
    <w:rsid w:val="00041817"/>
    <w:rsid w:val="00041B34"/>
    <w:rsid w:val="00041CF9"/>
    <w:rsid w:val="00041E01"/>
    <w:rsid w:val="00041E3A"/>
    <w:rsid w:val="00042590"/>
    <w:rsid w:val="00042879"/>
    <w:rsid w:val="00042B9B"/>
    <w:rsid w:val="00042DC8"/>
    <w:rsid w:val="00043087"/>
    <w:rsid w:val="000432C8"/>
    <w:rsid w:val="000433B6"/>
    <w:rsid w:val="000436DD"/>
    <w:rsid w:val="00043F54"/>
    <w:rsid w:val="00044082"/>
    <w:rsid w:val="00044896"/>
    <w:rsid w:val="00044A9D"/>
    <w:rsid w:val="00045650"/>
    <w:rsid w:val="00045BC4"/>
    <w:rsid w:val="000461B5"/>
    <w:rsid w:val="000462EE"/>
    <w:rsid w:val="000464BC"/>
    <w:rsid w:val="00046976"/>
    <w:rsid w:val="00047B0E"/>
    <w:rsid w:val="00047BC7"/>
    <w:rsid w:val="00047C6E"/>
    <w:rsid w:val="00047D05"/>
    <w:rsid w:val="00047ED3"/>
    <w:rsid w:val="00050085"/>
    <w:rsid w:val="000501B5"/>
    <w:rsid w:val="0005020A"/>
    <w:rsid w:val="00050780"/>
    <w:rsid w:val="00050CE4"/>
    <w:rsid w:val="0005107E"/>
    <w:rsid w:val="0005115A"/>
    <w:rsid w:val="00051328"/>
    <w:rsid w:val="0005142C"/>
    <w:rsid w:val="0005171E"/>
    <w:rsid w:val="000517D6"/>
    <w:rsid w:val="00051C6A"/>
    <w:rsid w:val="00051D3C"/>
    <w:rsid w:val="00051E0F"/>
    <w:rsid w:val="00051E78"/>
    <w:rsid w:val="000530E8"/>
    <w:rsid w:val="000550F7"/>
    <w:rsid w:val="00055104"/>
    <w:rsid w:val="00055C30"/>
    <w:rsid w:val="00055DA3"/>
    <w:rsid w:val="0005603D"/>
    <w:rsid w:val="0005669D"/>
    <w:rsid w:val="00056A5F"/>
    <w:rsid w:val="00056D96"/>
    <w:rsid w:val="00057491"/>
    <w:rsid w:val="00057665"/>
    <w:rsid w:val="00057B44"/>
    <w:rsid w:val="00057CAF"/>
    <w:rsid w:val="00057E7B"/>
    <w:rsid w:val="00057F7C"/>
    <w:rsid w:val="00060088"/>
    <w:rsid w:val="00060159"/>
    <w:rsid w:val="000603F5"/>
    <w:rsid w:val="0006051A"/>
    <w:rsid w:val="00060572"/>
    <w:rsid w:val="000607CC"/>
    <w:rsid w:val="000607CE"/>
    <w:rsid w:val="00061272"/>
    <w:rsid w:val="00061774"/>
    <w:rsid w:val="00061866"/>
    <w:rsid w:val="00061AEF"/>
    <w:rsid w:val="00061B4C"/>
    <w:rsid w:val="00061ED4"/>
    <w:rsid w:val="00061F53"/>
    <w:rsid w:val="000621B7"/>
    <w:rsid w:val="000621DD"/>
    <w:rsid w:val="00062334"/>
    <w:rsid w:val="00062340"/>
    <w:rsid w:val="00062977"/>
    <w:rsid w:val="000629CA"/>
    <w:rsid w:val="00062E1C"/>
    <w:rsid w:val="0006321A"/>
    <w:rsid w:val="00063883"/>
    <w:rsid w:val="00063F7A"/>
    <w:rsid w:val="00063FFA"/>
    <w:rsid w:val="000643C3"/>
    <w:rsid w:val="000653F9"/>
    <w:rsid w:val="000660EF"/>
    <w:rsid w:val="00066155"/>
    <w:rsid w:val="00066341"/>
    <w:rsid w:val="00066D5C"/>
    <w:rsid w:val="00066EC4"/>
    <w:rsid w:val="00067329"/>
    <w:rsid w:val="0006746A"/>
    <w:rsid w:val="00067D6A"/>
    <w:rsid w:val="0007068D"/>
    <w:rsid w:val="00070A33"/>
    <w:rsid w:val="00070E94"/>
    <w:rsid w:val="0007104C"/>
    <w:rsid w:val="00071382"/>
    <w:rsid w:val="00071594"/>
    <w:rsid w:val="00071B4A"/>
    <w:rsid w:val="00071C8C"/>
    <w:rsid w:val="000722F6"/>
    <w:rsid w:val="000725F7"/>
    <w:rsid w:val="00072603"/>
    <w:rsid w:val="00072634"/>
    <w:rsid w:val="00072EF1"/>
    <w:rsid w:val="00072FA6"/>
    <w:rsid w:val="00073134"/>
    <w:rsid w:val="00073348"/>
    <w:rsid w:val="0007343B"/>
    <w:rsid w:val="000748CF"/>
    <w:rsid w:val="00074BE4"/>
    <w:rsid w:val="00074ED9"/>
    <w:rsid w:val="00075190"/>
    <w:rsid w:val="000753E5"/>
    <w:rsid w:val="0007557A"/>
    <w:rsid w:val="00075DBF"/>
    <w:rsid w:val="0007656F"/>
    <w:rsid w:val="000779E5"/>
    <w:rsid w:val="000804FB"/>
    <w:rsid w:val="000806CC"/>
    <w:rsid w:val="00080EC0"/>
    <w:rsid w:val="000812F2"/>
    <w:rsid w:val="000813C0"/>
    <w:rsid w:val="000813E9"/>
    <w:rsid w:val="000815B7"/>
    <w:rsid w:val="00082158"/>
    <w:rsid w:val="00082188"/>
    <w:rsid w:val="0008221A"/>
    <w:rsid w:val="00082CE4"/>
    <w:rsid w:val="00082DAA"/>
    <w:rsid w:val="00083135"/>
    <w:rsid w:val="000832ED"/>
    <w:rsid w:val="00083370"/>
    <w:rsid w:val="000838ED"/>
    <w:rsid w:val="00083980"/>
    <w:rsid w:val="000839D1"/>
    <w:rsid w:val="00085348"/>
    <w:rsid w:val="00085598"/>
    <w:rsid w:val="00085DA5"/>
    <w:rsid w:val="00085EBB"/>
    <w:rsid w:val="00085FC3"/>
    <w:rsid w:val="0008610E"/>
    <w:rsid w:val="0008685C"/>
    <w:rsid w:val="0008688D"/>
    <w:rsid w:val="000868A4"/>
    <w:rsid w:val="00086C30"/>
    <w:rsid w:val="00086E1D"/>
    <w:rsid w:val="00086E2E"/>
    <w:rsid w:val="0008752C"/>
    <w:rsid w:val="0008758D"/>
    <w:rsid w:val="00087C8A"/>
    <w:rsid w:val="00087D78"/>
    <w:rsid w:val="0009020C"/>
    <w:rsid w:val="000907D7"/>
    <w:rsid w:val="00090D5C"/>
    <w:rsid w:val="00090D9C"/>
    <w:rsid w:val="00090EFC"/>
    <w:rsid w:val="00091A01"/>
    <w:rsid w:val="00091CE5"/>
    <w:rsid w:val="00093CDA"/>
    <w:rsid w:val="00094FE5"/>
    <w:rsid w:val="000951BA"/>
    <w:rsid w:val="00095210"/>
    <w:rsid w:val="0009589B"/>
    <w:rsid w:val="0009593F"/>
    <w:rsid w:val="0009613E"/>
    <w:rsid w:val="000963D5"/>
    <w:rsid w:val="0009684C"/>
    <w:rsid w:val="00096893"/>
    <w:rsid w:val="0009740F"/>
    <w:rsid w:val="0009749A"/>
    <w:rsid w:val="0009758E"/>
    <w:rsid w:val="00097855"/>
    <w:rsid w:val="000A083F"/>
    <w:rsid w:val="000A1320"/>
    <w:rsid w:val="000A19C7"/>
    <w:rsid w:val="000A1B97"/>
    <w:rsid w:val="000A1F87"/>
    <w:rsid w:val="000A253D"/>
    <w:rsid w:val="000A291D"/>
    <w:rsid w:val="000A2D64"/>
    <w:rsid w:val="000A2E6D"/>
    <w:rsid w:val="000A38D7"/>
    <w:rsid w:val="000A39C2"/>
    <w:rsid w:val="000A39C3"/>
    <w:rsid w:val="000A3CC6"/>
    <w:rsid w:val="000A437B"/>
    <w:rsid w:val="000A5826"/>
    <w:rsid w:val="000A5AC6"/>
    <w:rsid w:val="000A6314"/>
    <w:rsid w:val="000A6777"/>
    <w:rsid w:val="000A6B9E"/>
    <w:rsid w:val="000A6C50"/>
    <w:rsid w:val="000A71B2"/>
    <w:rsid w:val="000A77F2"/>
    <w:rsid w:val="000A7BA7"/>
    <w:rsid w:val="000B09B0"/>
    <w:rsid w:val="000B0CB0"/>
    <w:rsid w:val="000B17AE"/>
    <w:rsid w:val="000B1EBE"/>
    <w:rsid w:val="000B2AB6"/>
    <w:rsid w:val="000B3675"/>
    <w:rsid w:val="000B54F3"/>
    <w:rsid w:val="000B58F8"/>
    <w:rsid w:val="000B618C"/>
    <w:rsid w:val="000B6346"/>
    <w:rsid w:val="000B64B8"/>
    <w:rsid w:val="000B68A1"/>
    <w:rsid w:val="000B7281"/>
    <w:rsid w:val="000B7388"/>
    <w:rsid w:val="000B7AE6"/>
    <w:rsid w:val="000B7B87"/>
    <w:rsid w:val="000C0277"/>
    <w:rsid w:val="000C03A2"/>
    <w:rsid w:val="000C04F0"/>
    <w:rsid w:val="000C059E"/>
    <w:rsid w:val="000C0642"/>
    <w:rsid w:val="000C0DF9"/>
    <w:rsid w:val="000C111F"/>
    <w:rsid w:val="000C1233"/>
    <w:rsid w:val="000C133D"/>
    <w:rsid w:val="000C16F2"/>
    <w:rsid w:val="000C179C"/>
    <w:rsid w:val="000C199E"/>
    <w:rsid w:val="000C1C39"/>
    <w:rsid w:val="000C26F3"/>
    <w:rsid w:val="000C28A8"/>
    <w:rsid w:val="000C32B8"/>
    <w:rsid w:val="000C355D"/>
    <w:rsid w:val="000C3843"/>
    <w:rsid w:val="000C3C98"/>
    <w:rsid w:val="000C3E9C"/>
    <w:rsid w:val="000C41E6"/>
    <w:rsid w:val="000C4689"/>
    <w:rsid w:val="000C49CF"/>
    <w:rsid w:val="000C4A32"/>
    <w:rsid w:val="000C4C63"/>
    <w:rsid w:val="000C4F5F"/>
    <w:rsid w:val="000C55AC"/>
    <w:rsid w:val="000C5A12"/>
    <w:rsid w:val="000C693A"/>
    <w:rsid w:val="000C7018"/>
    <w:rsid w:val="000C70C2"/>
    <w:rsid w:val="000C71A8"/>
    <w:rsid w:val="000C79B6"/>
    <w:rsid w:val="000D020C"/>
    <w:rsid w:val="000D0AD8"/>
    <w:rsid w:val="000D0AE6"/>
    <w:rsid w:val="000D0F27"/>
    <w:rsid w:val="000D1535"/>
    <w:rsid w:val="000D1593"/>
    <w:rsid w:val="000D1B71"/>
    <w:rsid w:val="000D1CE5"/>
    <w:rsid w:val="000D1F61"/>
    <w:rsid w:val="000D1FC0"/>
    <w:rsid w:val="000D21AA"/>
    <w:rsid w:val="000D2559"/>
    <w:rsid w:val="000D27BE"/>
    <w:rsid w:val="000D2C8B"/>
    <w:rsid w:val="000D43A0"/>
    <w:rsid w:val="000D4CD7"/>
    <w:rsid w:val="000D502A"/>
    <w:rsid w:val="000D50FD"/>
    <w:rsid w:val="000D554D"/>
    <w:rsid w:val="000D5594"/>
    <w:rsid w:val="000D5D06"/>
    <w:rsid w:val="000D5D72"/>
    <w:rsid w:val="000D6197"/>
    <w:rsid w:val="000D6A8F"/>
    <w:rsid w:val="000D6B4D"/>
    <w:rsid w:val="000D6F1C"/>
    <w:rsid w:val="000D70BF"/>
    <w:rsid w:val="000D7763"/>
    <w:rsid w:val="000E0179"/>
    <w:rsid w:val="000E05AA"/>
    <w:rsid w:val="000E083D"/>
    <w:rsid w:val="000E12D0"/>
    <w:rsid w:val="000E1304"/>
    <w:rsid w:val="000E2231"/>
    <w:rsid w:val="000E2563"/>
    <w:rsid w:val="000E2685"/>
    <w:rsid w:val="000E2810"/>
    <w:rsid w:val="000E388B"/>
    <w:rsid w:val="000E3AD5"/>
    <w:rsid w:val="000E3C14"/>
    <w:rsid w:val="000E403F"/>
    <w:rsid w:val="000E4559"/>
    <w:rsid w:val="000E46A6"/>
    <w:rsid w:val="000E5124"/>
    <w:rsid w:val="000E58F9"/>
    <w:rsid w:val="000E5C5F"/>
    <w:rsid w:val="000E656E"/>
    <w:rsid w:val="000E6578"/>
    <w:rsid w:val="000E671B"/>
    <w:rsid w:val="000E68E6"/>
    <w:rsid w:val="000E768E"/>
    <w:rsid w:val="000E782E"/>
    <w:rsid w:val="000E7A65"/>
    <w:rsid w:val="000F0016"/>
    <w:rsid w:val="000F0995"/>
    <w:rsid w:val="000F0B8E"/>
    <w:rsid w:val="000F1064"/>
    <w:rsid w:val="000F1112"/>
    <w:rsid w:val="000F1342"/>
    <w:rsid w:val="000F15E9"/>
    <w:rsid w:val="000F1A5E"/>
    <w:rsid w:val="000F1FBC"/>
    <w:rsid w:val="000F1FBF"/>
    <w:rsid w:val="000F25B0"/>
    <w:rsid w:val="000F2DF6"/>
    <w:rsid w:val="000F2FB6"/>
    <w:rsid w:val="000F302A"/>
    <w:rsid w:val="000F3D7D"/>
    <w:rsid w:val="000F3DED"/>
    <w:rsid w:val="000F4A92"/>
    <w:rsid w:val="000F4F95"/>
    <w:rsid w:val="000F52BC"/>
    <w:rsid w:val="000F5429"/>
    <w:rsid w:val="000F55C9"/>
    <w:rsid w:val="000F59A4"/>
    <w:rsid w:val="000F59F7"/>
    <w:rsid w:val="000F5E21"/>
    <w:rsid w:val="000F61DE"/>
    <w:rsid w:val="000F6291"/>
    <w:rsid w:val="000F6854"/>
    <w:rsid w:val="000F6E17"/>
    <w:rsid w:val="000F7277"/>
    <w:rsid w:val="000F7455"/>
    <w:rsid w:val="000F7DCB"/>
    <w:rsid w:val="000F7EF1"/>
    <w:rsid w:val="000F7F5B"/>
    <w:rsid w:val="00100199"/>
    <w:rsid w:val="00100559"/>
    <w:rsid w:val="001005F0"/>
    <w:rsid w:val="00101CB9"/>
    <w:rsid w:val="00101D5E"/>
    <w:rsid w:val="0010328F"/>
    <w:rsid w:val="00103833"/>
    <w:rsid w:val="00103A98"/>
    <w:rsid w:val="001041B1"/>
    <w:rsid w:val="001041E4"/>
    <w:rsid w:val="001044A7"/>
    <w:rsid w:val="00104538"/>
    <w:rsid w:val="001045B6"/>
    <w:rsid w:val="001056DB"/>
    <w:rsid w:val="001059AC"/>
    <w:rsid w:val="00105B12"/>
    <w:rsid w:val="00105C99"/>
    <w:rsid w:val="00106078"/>
    <w:rsid w:val="001063F7"/>
    <w:rsid w:val="001066FD"/>
    <w:rsid w:val="001069FA"/>
    <w:rsid w:val="00106E3A"/>
    <w:rsid w:val="00106F6B"/>
    <w:rsid w:val="00107015"/>
    <w:rsid w:val="00107704"/>
    <w:rsid w:val="00107726"/>
    <w:rsid w:val="00107C4C"/>
    <w:rsid w:val="00107CC1"/>
    <w:rsid w:val="00107FF4"/>
    <w:rsid w:val="00110696"/>
    <w:rsid w:val="00110EF8"/>
    <w:rsid w:val="00110F05"/>
    <w:rsid w:val="00111A95"/>
    <w:rsid w:val="00111C38"/>
    <w:rsid w:val="00111FC3"/>
    <w:rsid w:val="00112845"/>
    <w:rsid w:val="00112C4A"/>
    <w:rsid w:val="0011401D"/>
    <w:rsid w:val="0011403D"/>
    <w:rsid w:val="00114055"/>
    <w:rsid w:val="00114520"/>
    <w:rsid w:val="001145C8"/>
    <w:rsid w:val="0011496C"/>
    <w:rsid w:val="00114B63"/>
    <w:rsid w:val="001151B1"/>
    <w:rsid w:val="00115374"/>
    <w:rsid w:val="0011548A"/>
    <w:rsid w:val="00115BCC"/>
    <w:rsid w:val="00115FC8"/>
    <w:rsid w:val="00116235"/>
    <w:rsid w:val="00116530"/>
    <w:rsid w:val="00116609"/>
    <w:rsid w:val="00116613"/>
    <w:rsid w:val="00116748"/>
    <w:rsid w:val="00116881"/>
    <w:rsid w:val="00116AC6"/>
    <w:rsid w:val="001171FE"/>
    <w:rsid w:val="0011747F"/>
    <w:rsid w:val="001174A8"/>
    <w:rsid w:val="001175A3"/>
    <w:rsid w:val="0011766E"/>
    <w:rsid w:val="00117E62"/>
    <w:rsid w:val="00120152"/>
    <w:rsid w:val="00120370"/>
    <w:rsid w:val="00120991"/>
    <w:rsid w:val="0012197D"/>
    <w:rsid w:val="00121B20"/>
    <w:rsid w:val="00121C28"/>
    <w:rsid w:val="00121CCE"/>
    <w:rsid w:val="001225B7"/>
    <w:rsid w:val="00122B50"/>
    <w:rsid w:val="00122CBF"/>
    <w:rsid w:val="00123031"/>
    <w:rsid w:val="001236E8"/>
    <w:rsid w:val="00123852"/>
    <w:rsid w:val="00123CB6"/>
    <w:rsid w:val="00124858"/>
    <w:rsid w:val="00124979"/>
    <w:rsid w:val="00124B3F"/>
    <w:rsid w:val="00124C8B"/>
    <w:rsid w:val="001250B5"/>
    <w:rsid w:val="00125786"/>
    <w:rsid w:val="00125B0E"/>
    <w:rsid w:val="001260E1"/>
    <w:rsid w:val="001263CA"/>
    <w:rsid w:val="00126476"/>
    <w:rsid w:val="001269A3"/>
    <w:rsid w:val="00126A16"/>
    <w:rsid w:val="00126C0F"/>
    <w:rsid w:val="00126F50"/>
    <w:rsid w:val="001270F5"/>
    <w:rsid w:val="001272FF"/>
    <w:rsid w:val="00127AF0"/>
    <w:rsid w:val="00127EC9"/>
    <w:rsid w:val="00127F3A"/>
    <w:rsid w:val="00130430"/>
    <w:rsid w:val="00130BDC"/>
    <w:rsid w:val="0013112E"/>
    <w:rsid w:val="00131396"/>
    <w:rsid w:val="001314FC"/>
    <w:rsid w:val="001315F5"/>
    <w:rsid w:val="00131BE4"/>
    <w:rsid w:val="00131F92"/>
    <w:rsid w:val="0013248D"/>
    <w:rsid w:val="001324B6"/>
    <w:rsid w:val="001325C3"/>
    <w:rsid w:val="001328AD"/>
    <w:rsid w:val="00132BE5"/>
    <w:rsid w:val="00133465"/>
    <w:rsid w:val="00134F30"/>
    <w:rsid w:val="0013637E"/>
    <w:rsid w:val="00136A2F"/>
    <w:rsid w:val="00136DD5"/>
    <w:rsid w:val="0013784B"/>
    <w:rsid w:val="001378A4"/>
    <w:rsid w:val="001378D6"/>
    <w:rsid w:val="00140F9B"/>
    <w:rsid w:val="001412C5"/>
    <w:rsid w:val="001415FD"/>
    <w:rsid w:val="00141B47"/>
    <w:rsid w:val="00141B8E"/>
    <w:rsid w:val="00141FD3"/>
    <w:rsid w:val="0014202C"/>
    <w:rsid w:val="00142344"/>
    <w:rsid w:val="00142CD7"/>
    <w:rsid w:val="00142D28"/>
    <w:rsid w:val="00142E5D"/>
    <w:rsid w:val="00143911"/>
    <w:rsid w:val="00144083"/>
    <w:rsid w:val="00144122"/>
    <w:rsid w:val="001441D6"/>
    <w:rsid w:val="0014482E"/>
    <w:rsid w:val="00144B82"/>
    <w:rsid w:val="001450AA"/>
    <w:rsid w:val="00145323"/>
    <w:rsid w:val="001453E8"/>
    <w:rsid w:val="00145B6C"/>
    <w:rsid w:val="00145FE8"/>
    <w:rsid w:val="0014640B"/>
    <w:rsid w:val="00146E76"/>
    <w:rsid w:val="00146E8C"/>
    <w:rsid w:val="00147863"/>
    <w:rsid w:val="00147AB5"/>
    <w:rsid w:val="00147CE6"/>
    <w:rsid w:val="00147D40"/>
    <w:rsid w:val="00150288"/>
    <w:rsid w:val="00150462"/>
    <w:rsid w:val="00150531"/>
    <w:rsid w:val="001509BB"/>
    <w:rsid w:val="00150DF2"/>
    <w:rsid w:val="0015125D"/>
    <w:rsid w:val="00151287"/>
    <w:rsid w:val="00151307"/>
    <w:rsid w:val="0015131C"/>
    <w:rsid w:val="001513F5"/>
    <w:rsid w:val="00151DAF"/>
    <w:rsid w:val="00151DEE"/>
    <w:rsid w:val="00151E24"/>
    <w:rsid w:val="0015254B"/>
    <w:rsid w:val="0015267A"/>
    <w:rsid w:val="0015318D"/>
    <w:rsid w:val="001532A2"/>
    <w:rsid w:val="00153466"/>
    <w:rsid w:val="00154288"/>
    <w:rsid w:val="00154580"/>
    <w:rsid w:val="00154710"/>
    <w:rsid w:val="0015490E"/>
    <w:rsid w:val="00154AF1"/>
    <w:rsid w:val="00155218"/>
    <w:rsid w:val="001559AF"/>
    <w:rsid w:val="00155DE9"/>
    <w:rsid w:val="00156469"/>
    <w:rsid w:val="001567AF"/>
    <w:rsid w:val="00156B51"/>
    <w:rsid w:val="00156CD4"/>
    <w:rsid w:val="00156FDD"/>
    <w:rsid w:val="00157094"/>
    <w:rsid w:val="00157851"/>
    <w:rsid w:val="00160040"/>
    <w:rsid w:val="001601A3"/>
    <w:rsid w:val="001603F8"/>
    <w:rsid w:val="00160A85"/>
    <w:rsid w:val="0016132F"/>
    <w:rsid w:val="0016198A"/>
    <w:rsid w:val="00161FE5"/>
    <w:rsid w:val="0016230D"/>
    <w:rsid w:val="0016237E"/>
    <w:rsid w:val="00162ADF"/>
    <w:rsid w:val="00162B25"/>
    <w:rsid w:val="00162B93"/>
    <w:rsid w:val="00162D70"/>
    <w:rsid w:val="00162E65"/>
    <w:rsid w:val="00163487"/>
    <w:rsid w:val="00163744"/>
    <w:rsid w:val="0016384C"/>
    <w:rsid w:val="0016498F"/>
    <w:rsid w:val="00164D59"/>
    <w:rsid w:val="00164F3D"/>
    <w:rsid w:val="00164FEF"/>
    <w:rsid w:val="0016538F"/>
    <w:rsid w:val="001656C6"/>
    <w:rsid w:val="00165A40"/>
    <w:rsid w:val="00165DB8"/>
    <w:rsid w:val="001661AD"/>
    <w:rsid w:val="001662BD"/>
    <w:rsid w:val="00166A84"/>
    <w:rsid w:val="00166DC6"/>
    <w:rsid w:val="00167093"/>
    <w:rsid w:val="001671A3"/>
    <w:rsid w:val="00167217"/>
    <w:rsid w:val="0016748C"/>
    <w:rsid w:val="0016786E"/>
    <w:rsid w:val="00170998"/>
    <w:rsid w:val="00170B6E"/>
    <w:rsid w:val="00170CAC"/>
    <w:rsid w:val="00170D77"/>
    <w:rsid w:val="00171391"/>
    <w:rsid w:val="001714E0"/>
    <w:rsid w:val="001716C9"/>
    <w:rsid w:val="00171D4A"/>
    <w:rsid w:val="00171F40"/>
    <w:rsid w:val="00172014"/>
    <w:rsid w:val="001720A8"/>
    <w:rsid w:val="001720EA"/>
    <w:rsid w:val="00172E30"/>
    <w:rsid w:val="00173074"/>
    <w:rsid w:val="001730D3"/>
    <w:rsid w:val="00173256"/>
    <w:rsid w:val="00173A0C"/>
    <w:rsid w:val="00173C1E"/>
    <w:rsid w:val="00173E38"/>
    <w:rsid w:val="0017406E"/>
    <w:rsid w:val="001748C4"/>
    <w:rsid w:val="00174EE0"/>
    <w:rsid w:val="00175D2D"/>
    <w:rsid w:val="00176045"/>
    <w:rsid w:val="00176B1B"/>
    <w:rsid w:val="00176BAF"/>
    <w:rsid w:val="00176F08"/>
    <w:rsid w:val="00177392"/>
    <w:rsid w:val="001774EC"/>
    <w:rsid w:val="00177876"/>
    <w:rsid w:val="00177AEC"/>
    <w:rsid w:val="001803AE"/>
    <w:rsid w:val="001806B6"/>
    <w:rsid w:val="00180779"/>
    <w:rsid w:val="00180837"/>
    <w:rsid w:val="001809D4"/>
    <w:rsid w:val="00180A44"/>
    <w:rsid w:val="00181222"/>
    <w:rsid w:val="00181456"/>
    <w:rsid w:val="001817E9"/>
    <w:rsid w:val="00181EA9"/>
    <w:rsid w:val="00181EDD"/>
    <w:rsid w:val="00182530"/>
    <w:rsid w:val="00182C5B"/>
    <w:rsid w:val="00182DF1"/>
    <w:rsid w:val="001833D5"/>
    <w:rsid w:val="00183422"/>
    <w:rsid w:val="001837C0"/>
    <w:rsid w:val="00183C05"/>
    <w:rsid w:val="00183D3D"/>
    <w:rsid w:val="001841B4"/>
    <w:rsid w:val="0018447D"/>
    <w:rsid w:val="00184963"/>
    <w:rsid w:val="00184AF8"/>
    <w:rsid w:val="00184DDD"/>
    <w:rsid w:val="00184FA0"/>
    <w:rsid w:val="0018534E"/>
    <w:rsid w:val="00185641"/>
    <w:rsid w:val="001856FA"/>
    <w:rsid w:val="00185961"/>
    <w:rsid w:val="00185E74"/>
    <w:rsid w:val="00186478"/>
    <w:rsid w:val="001865B7"/>
    <w:rsid w:val="00187000"/>
    <w:rsid w:val="00187A42"/>
    <w:rsid w:val="0019001A"/>
    <w:rsid w:val="00190505"/>
    <w:rsid w:val="001905DE"/>
    <w:rsid w:val="00190DC1"/>
    <w:rsid w:val="001912DE"/>
    <w:rsid w:val="0019169F"/>
    <w:rsid w:val="00191779"/>
    <w:rsid w:val="00191AC5"/>
    <w:rsid w:val="00191CA6"/>
    <w:rsid w:val="00192126"/>
    <w:rsid w:val="0019215D"/>
    <w:rsid w:val="00192CAF"/>
    <w:rsid w:val="00192E4F"/>
    <w:rsid w:val="0019303D"/>
    <w:rsid w:val="00193322"/>
    <w:rsid w:val="00193F7B"/>
    <w:rsid w:val="001946EF"/>
    <w:rsid w:val="00194A9A"/>
    <w:rsid w:val="00194EAF"/>
    <w:rsid w:val="00195175"/>
    <w:rsid w:val="00195321"/>
    <w:rsid w:val="00195499"/>
    <w:rsid w:val="00196463"/>
    <w:rsid w:val="0019665E"/>
    <w:rsid w:val="001966CE"/>
    <w:rsid w:val="00196F4C"/>
    <w:rsid w:val="00197286"/>
    <w:rsid w:val="00197313"/>
    <w:rsid w:val="00197609"/>
    <w:rsid w:val="00197BE5"/>
    <w:rsid w:val="001A0704"/>
    <w:rsid w:val="001A075D"/>
    <w:rsid w:val="001A0877"/>
    <w:rsid w:val="001A0C85"/>
    <w:rsid w:val="001A0EF3"/>
    <w:rsid w:val="001A198F"/>
    <w:rsid w:val="001A22FA"/>
    <w:rsid w:val="001A26F3"/>
    <w:rsid w:val="001A2795"/>
    <w:rsid w:val="001A3948"/>
    <w:rsid w:val="001A3987"/>
    <w:rsid w:val="001A414B"/>
    <w:rsid w:val="001A4ACA"/>
    <w:rsid w:val="001A4F26"/>
    <w:rsid w:val="001A51D1"/>
    <w:rsid w:val="001A5858"/>
    <w:rsid w:val="001A5B9A"/>
    <w:rsid w:val="001A5BE4"/>
    <w:rsid w:val="001A6431"/>
    <w:rsid w:val="001A6654"/>
    <w:rsid w:val="001A67D6"/>
    <w:rsid w:val="001A6B69"/>
    <w:rsid w:val="001A7135"/>
    <w:rsid w:val="001B029F"/>
    <w:rsid w:val="001B048F"/>
    <w:rsid w:val="001B06D2"/>
    <w:rsid w:val="001B0BD9"/>
    <w:rsid w:val="001B0E86"/>
    <w:rsid w:val="001B0F49"/>
    <w:rsid w:val="001B11E6"/>
    <w:rsid w:val="001B166A"/>
    <w:rsid w:val="001B1F8D"/>
    <w:rsid w:val="001B206D"/>
    <w:rsid w:val="001B211E"/>
    <w:rsid w:val="001B24ED"/>
    <w:rsid w:val="001B2638"/>
    <w:rsid w:val="001B2819"/>
    <w:rsid w:val="001B298A"/>
    <w:rsid w:val="001B4B3B"/>
    <w:rsid w:val="001B5338"/>
    <w:rsid w:val="001B62C0"/>
    <w:rsid w:val="001B6862"/>
    <w:rsid w:val="001B6DD9"/>
    <w:rsid w:val="001B7681"/>
    <w:rsid w:val="001B7AFF"/>
    <w:rsid w:val="001B7C81"/>
    <w:rsid w:val="001B7E5E"/>
    <w:rsid w:val="001C017E"/>
    <w:rsid w:val="001C08C2"/>
    <w:rsid w:val="001C1242"/>
    <w:rsid w:val="001C1B4A"/>
    <w:rsid w:val="001C1CA6"/>
    <w:rsid w:val="001C1E25"/>
    <w:rsid w:val="001C29DA"/>
    <w:rsid w:val="001C2AE1"/>
    <w:rsid w:val="001C2F82"/>
    <w:rsid w:val="001C3470"/>
    <w:rsid w:val="001C34D4"/>
    <w:rsid w:val="001C3537"/>
    <w:rsid w:val="001C36E0"/>
    <w:rsid w:val="001C40DB"/>
    <w:rsid w:val="001C4713"/>
    <w:rsid w:val="001C4A0C"/>
    <w:rsid w:val="001C4BFA"/>
    <w:rsid w:val="001C4D30"/>
    <w:rsid w:val="001C51DE"/>
    <w:rsid w:val="001C557D"/>
    <w:rsid w:val="001C562F"/>
    <w:rsid w:val="001C5A3B"/>
    <w:rsid w:val="001C5AA7"/>
    <w:rsid w:val="001C5D74"/>
    <w:rsid w:val="001C6317"/>
    <w:rsid w:val="001C637A"/>
    <w:rsid w:val="001C6810"/>
    <w:rsid w:val="001C6907"/>
    <w:rsid w:val="001C7231"/>
    <w:rsid w:val="001C7932"/>
    <w:rsid w:val="001D00C9"/>
    <w:rsid w:val="001D0B4D"/>
    <w:rsid w:val="001D0DCC"/>
    <w:rsid w:val="001D1286"/>
    <w:rsid w:val="001D1407"/>
    <w:rsid w:val="001D186C"/>
    <w:rsid w:val="001D1A78"/>
    <w:rsid w:val="001D233B"/>
    <w:rsid w:val="001D3016"/>
    <w:rsid w:val="001D31F6"/>
    <w:rsid w:val="001D3656"/>
    <w:rsid w:val="001D3792"/>
    <w:rsid w:val="001D43CE"/>
    <w:rsid w:val="001D48EA"/>
    <w:rsid w:val="001D49A3"/>
    <w:rsid w:val="001D5078"/>
    <w:rsid w:val="001D5667"/>
    <w:rsid w:val="001D5A73"/>
    <w:rsid w:val="001D5E49"/>
    <w:rsid w:val="001D6071"/>
    <w:rsid w:val="001D6287"/>
    <w:rsid w:val="001D6492"/>
    <w:rsid w:val="001D66C5"/>
    <w:rsid w:val="001D7167"/>
    <w:rsid w:val="001D7469"/>
    <w:rsid w:val="001D7745"/>
    <w:rsid w:val="001D7B30"/>
    <w:rsid w:val="001D7E76"/>
    <w:rsid w:val="001E063F"/>
    <w:rsid w:val="001E0DDB"/>
    <w:rsid w:val="001E1128"/>
    <w:rsid w:val="001E1132"/>
    <w:rsid w:val="001E1260"/>
    <w:rsid w:val="001E1275"/>
    <w:rsid w:val="001E17F2"/>
    <w:rsid w:val="001E1857"/>
    <w:rsid w:val="001E1CF6"/>
    <w:rsid w:val="001E2275"/>
    <w:rsid w:val="001E2800"/>
    <w:rsid w:val="001E28F2"/>
    <w:rsid w:val="001E30BD"/>
    <w:rsid w:val="001E3B1B"/>
    <w:rsid w:val="001E4421"/>
    <w:rsid w:val="001E45E7"/>
    <w:rsid w:val="001E4A25"/>
    <w:rsid w:val="001E4D21"/>
    <w:rsid w:val="001E5119"/>
    <w:rsid w:val="001E5125"/>
    <w:rsid w:val="001E522D"/>
    <w:rsid w:val="001E59E9"/>
    <w:rsid w:val="001E5C55"/>
    <w:rsid w:val="001E6B49"/>
    <w:rsid w:val="001E6F8D"/>
    <w:rsid w:val="001E7D2A"/>
    <w:rsid w:val="001F07A3"/>
    <w:rsid w:val="001F122E"/>
    <w:rsid w:val="001F1378"/>
    <w:rsid w:val="001F1B93"/>
    <w:rsid w:val="001F1ED2"/>
    <w:rsid w:val="001F204D"/>
    <w:rsid w:val="001F2051"/>
    <w:rsid w:val="001F2121"/>
    <w:rsid w:val="001F2230"/>
    <w:rsid w:val="001F24DB"/>
    <w:rsid w:val="001F2D7D"/>
    <w:rsid w:val="001F3224"/>
    <w:rsid w:val="001F3676"/>
    <w:rsid w:val="001F3F40"/>
    <w:rsid w:val="001F3F5C"/>
    <w:rsid w:val="001F518D"/>
    <w:rsid w:val="001F5615"/>
    <w:rsid w:val="001F571F"/>
    <w:rsid w:val="001F5831"/>
    <w:rsid w:val="001F5B3F"/>
    <w:rsid w:val="001F5D40"/>
    <w:rsid w:val="001F5D96"/>
    <w:rsid w:val="001F6311"/>
    <w:rsid w:val="001F67B3"/>
    <w:rsid w:val="001F682E"/>
    <w:rsid w:val="001F6BA8"/>
    <w:rsid w:val="001F7034"/>
    <w:rsid w:val="001F7090"/>
    <w:rsid w:val="001F715A"/>
    <w:rsid w:val="001F71E2"/>
    <w:rsid w:val="001F7290"/>
    <w:rsid w:val="001F72A1"/>
    <w:rsid w:val="001F7C96"/>
    <w:rsid w:val="001F7F48"/>
    <w:rsid w:val="002003C5"/>
    <w:rsid w:val="00200B71"/>
    <w:rsid w:val="00200D7C"/>
    <w:rsid w:val="002019DA"/>
    <w:rsid w:val="00201F45"/>
    <w:rsid w:val="0020200C"/>
    <w:rsid w:val="002021AD"/>
    <w:rsid w:val="00202236"/>
    <w:rsid w:val="00202315"/>
    <w:rsid w:val="00203464"/>
    <w:rsid w:val="00203C16"/>
    <w:rsid w:val="0020403F"/>
    <w:rsid w:val="00204319"/>
    <w:rsid w:val="00204462"/>
    <w:rsid w:val="002057D7"/>
    <w:rsid w:val="00206008"/>
    <w:rsid w:val="00206A12"/>
    <w:rsid w:val="00206AD7"/>
    <w:rsid w:val="00206D8F"/>
    <w:rsid w:val="00206FDC"/>
    <w:rsid w:val="002071C6"/>
    <w:rsid w:val="0020771E"/>
    <w:rsid w:val="002079ED"/>
    <w:rsid w:val="00207F4E"/>
    <w:rsid w:val="00210135"/>
    <w:rsid w:val="0021025C"/>
    <w:rsid w:val="00210285"/>
    <w:rsid w:val="00210662"/>
    <w:rsid w:val="0021079B"/>
    <w:rsid w:val="00210E4E"/>
    <w:rsid w:val="00211315"/>
    <w:rsid w:val="0021164D"/>
    <w:rsid w:val="002117FE"/>
    <w:rsid w:val="002119CC"/>
    <w:rsid w:val="00211DF9"/>
    <w:rsid w:val="00211EEF"/>
    <w:rsid w:val="00212F73"/>
    <w:rsid w:val="0021417E"/>
    <w:rsid w:val="00214921"/>
    <w:rsid w:val="00214C40"/>
    <w:rsid w:val="00215111"/>
    <w:rsid w:val="0021536D"/>
    <w:rsid w:val="002155B5"/>
    <w:rsid w:val="00215D4C"/>
    <w:rsid w:val="00216C58"/>
    <w:rsid w:val="002170F4"/>
    <w:rsid w:val="00217176"/>
    <w:rsid w:val="002172D3"/>
    <w:rsid w:val="002174B7"/>
    <w:rsid w:val="00217570"/>
    <w:rsid w:val="00217784"/>
    <w:rsid w:val="00217951"/>
    <w:rsid w:val="00217E80"/>
    <w:rsid w:val="002201BD"/>
    <w:rsid w:val="00220BD1"/>
    <w:rsid w:val="00220D10"/>
    <w:rsid w:val="00220FA8"/>
    <w:rsid w:val="002211A7"/>
    <w:rsid w:val="00221A2C"/>
    <w:rsid w:val="00221CAE"/>
    <w:rsid w:val="002224A7"/>
    <w:rsid w:val="00223412"/>
    <w:rsid w:val="002234BB"/>
    <w:rsid w:val="0022356C"/>
    <w:rsid w:val="002238AA"/>
    <w:rsid w:val="00223D56"/>
    <w:rsid w:val="00223F65"/>
    <w:rsid w:val="002249AA"/>
    <w:rsid w:val="002252B5"/>
    <w:rsid w:val="002252DF"/>
    <w:rsid w:val="002253D7"/>
    <w:rsid w:val="00225783"/>
    <w:rsid w:val="00226BA3"/>
    <w:rsid w:val="0022709E"/>
    <w:rsid w:val="00227168"/>
    <w:rsid w:val="00227894"/>
    <w:rsid w:val="00227A8E"/>
    <w:rsid w:val="00227AEC"/>
    <w:rsid w:val="00227E08"/>
    <w:rsid w:val="00230E75"/>
    <w:rsid w:val="00231059"/>
    <w:rsid w:val="002317D9"/>
    <w:rsid w:val="00231923"/>
    <w:rsid w:val="00231B23"/>
    <w:rsid w:val="00231D80"/>
    <w:rsid w:val="00232087"/>
    <w:rsid w:val="002324F2"/>
    <w:rsid w:val="002325C5"/>
    <w:rsid w:val="002326FB"/>
    <w:rsid w:val="00233046"/>
    <w:rsid w:val="0023384A"/>
    <w:rsid w:val="00233BB6"/>
    <w:rsid w:val="00234563"/>
    <w:rsid w:val="002345C5"/>
    <w:rsid w:val="00234650"/>
    <w:rsid w:val="00234718"/>
    <w:rsid w:val="00234861"/>
    <w:rsid w:val="00234F78"/>
    <w:rsid w:val="0023593C"/>
    <w:rsid w:val="00235F86"/>
    <w:rsid w:val="002367B3"/>
    <w:rsid w:val="00236C63"/>
    <w:rsid w:val="00236D53"/>
    <w:rsid w:val="00236F60"/>
    <w:rsid w:val="0023753C"/>
    <w:rsid w:val="00237966"/>
    <w:rsid w:val="00237BA4"/>
    <w:rsid w:val="002405FE"/>
    <w:rsid w:val="002407EE"/>
    <w:rsid w:val="00240AE4"/>
    <w:rsid w:val="00240F58"/>
    <w:rsid w:val="00241567"/>
    <w:rsid w:val="00241571"/>
    <w:rsid w:val="0024168A"/>
    <w:rsid w:val="002417B4"/>
    <w:rsid w:val="002419CE"/>
    <w:rsid w:val="00241BEF"/>
    <w:rsid w:val="00241C88"/>
    <w:rsid w:val="00241D2F"/>
    <w:rsid w:val="00242259"/>
    <w:rsid w:val="002426BF"/>
    <w:rsid w:val="002428B4"/>
    <w:rsid w:val="00242A7A"/>
    <w:rsid w:val="00242AA8"/>
    <w:rsid w:val="00242B77"/>
    <w:rsid w:val="00242CED"/>
    <w:rsid w:val="002432DF"/>
    <w:rsid w:val="00243344"/>
    <w:rsid w:val="00243649"/>
    <w:rsid w:val="00243E14"/>
    <w:rsid w:val="002441DB"/>
    <w:rsid w:val="00244413"/>
    <w:rsid w:val="00244427"/>
    <w:rsid w:val="00244521"/>
    <w:rsid w:val="00244A23"/>
    <w:rsid w:val="00244B22"/>
    <w:rsid w:val="00244DF4"/>
    <w:rsid w:val="00244E12"/>
    <w:rsid w:val="00244E72"/>
    <w:rsid w:val="00245182"/>
    <w:rsid w:val="002452B0"/>
    <w:rsid w:val="002452CF"/>
    <w:rsid w:val="00245387"/>
    <w:rsid w:val="002458B0"/>
    <w:rsid w:val="00245CBC"/>
    <w:rsid w:val="00245D15"/>
    <w:rsid w:val="00245E03"/>
    <w:rsid w:val="00245F62"/>
    <w:rsid w:val="0024620D"/>
    <w:rsid w:val="002463DD"/>
    <w:rsid w:val="0024649F"/>
    <w:rsid w:val="002466D0"/>
    <w:rsid w:val="00246C63"/>
    <w:rsid w:val="00246E9F"/>
    <w:rsid w:val="00246F16"/>
    <w:rsid w:val="00247475"/>
    <w:rsid w:val="00247AF6"/>
    <w:rsid w:val="00247E09"/>
    <w:rsid w:val="00247F47"/>
    <w:rsid w:val="00247F9D"/>
    <w:rsid w:val="002507CF"/>
    <w:rsid w:val="0025090B"/>
    <w:rsid w:val="0025094E"/>
    <w:rsid w:val="00250E7E"/>
    <w:rsid w:val="0025112B"/>
    <w:rsid w:val="00251AC4"/>
    <w:rsid w:val="002523D0"/>
    <w:rsid w:val="002525E1"/>
    <w:rsid w:val="00252C6C"/>
    <w:rsid w:val="0025321C"/>
    <w:rsid w:val="002532B4"/>
    <w:rsid w:val="002538C3"/>
    <w:rsid w:val="00253C5B"/>
    <w:rsid w:val="00254E2A"/>
    <w:rsid w:val="002556A8"/>
    <w:rsid w:val="002563C4"/>
    <w:rsid w:val="002566BF"/>
    <w:rsid w:val="0025681C"/>
    <w:rsid w:val="00256BF5"/>
    <w:rsid w:val="00256D66"/>
    <w:rsid w:val="00257259"/>
    <w:rsid w:val="0025776F"/>
    <w:rsid w:val="00260271"/>
    <w:rsid w:val="0026043A"/>
    <w:rsid w:val="0026085F"/>
    <w:rsid w:val="00260D09"/>
    <w:rsid w:val="00261350"/>
    <w:rsid w:val="002616D0"/>
    <w:rsid w:val="00261A1E"/>
    <w:rsid w:val="002623A0"/>
    <w:rsid w:val="00263678"/>
    <w:rsid w:val="0026392F"/>
    <w:rsid w:val="00263F54"/>
    <w:rsid w:val="00263F80"/>
    <w:rsid w:val="0026401B"/>
    <w:rsid w:val="0026456E"/>
    <w:rsid w:val="00264A04"/>
    <w:rsid w:val="00264A9B"/>
    <w:rsid w:val="00264B81"/>
    <w:rsid w:val="00264BE3"/>
    <w:rsid w:val="00264CCC"/>
    <w:rsid w:val="00264FB4"/>
    <w:rsid w:val="002651FF"/>
    <w:rsid w:val="002660C0"/>
    <w:rsid w:val="00266106"/>
    <w:rsid w:val="0026619C"/>
    <w:rsid w:val="00266B33"/>
    <w:rsid w:val="00266EEF"/>
    <w:rsid w:val="00267516"/>
    <w:rsid w:val="002703B0"/>
    <w:rsid w:val="0027098E"/>
    <w:rsid w:val="00270A8A"/>
    <w:rsid w:val="00270F31"/>
    <w:rsid w:val="00271E89"/>
    <w:rsid w:val="002720A7"/>
    <w:rsid w:val="002726A1"/>
    <w:rsid w:val="0027318D"/>
    <w:rsid w:val="00273295"/>
    <w:rsid w:val="00273AA4"/>
    <w:rsid w:val="00273ABA"/>
    <w:rsid w:val="00274308"/>
    <w:rsid w:val="002744DD"/>
    <w:rsid w:val="0027463B"/>
    <w:rsid w:val="002749F8"/>
    <w:rsid w:val="00275268"/>
    <w:rsid w:val="002752AA"/>
    <w:rsid w:val="002756F2"/>
    <w:rsid w:val="00275C8B"/>
    <w:rsid w:val="00275C90"/>
    <w:rsid w:val="00275EE2"/>
    <w:rsid w:val="002767BE"/>
    <w:rsid w:val="0027688A"/>
    <w:rsid w:val="002770D8"/>
    <w:rsid w:val="0027729F"/>
    <w:rsid w:val="00277FA9"/>
    <w:rsid w:val="0028023D"/>
    <w:rsid w:val="002802FB"/>
    <w:rsid w:val="0028032D"/>
    <w:rsid w:val="00280BF0"/>
    <w:rsid w:val="00280F10"/>
    <w:rsid w:val="002812F4"/>
    <w:rsid w:val="0028165B"/>
    <w:rsid w:val="002819F4"/>
    <w:rsid w:val="00281CE1"/>
    <w:rsid w:val="00281EE5"/>
    <w:rsid w:val="002825D0"/>
    <w:rsid w:val="00282834"/>
    <w:rsid w:val="00282F3F"/>
    <w:rsid w:val="00283734"/>
    <w:rsid w:val="002839FD"/>
    <w:rsid w:val="002841D3"/>
    <w:rsid w:val="00284A71"/>
    <w:rsid w:val="002853FC"/>
    <w:rsid w:val="00285F10"/>
    <w:rsid w:val="00287020"/>
    <w:rsid w:val="002871D9"/>
    <w:rsid w:val="00287E91"/>
    <w:rsid w:val="002906E4"/>
    <w:rsid w:val="00290938"/>
    <w:rsid w:val="00290A54"/>
    <w:rsid w:val="00290C0D"/>
    <w:rsid w:val="00290F75"/>
    <w:rsid w:val="002914E5"/>
    <w:rsid w:val="002916F2"/>
    <w:rsid w:val="00291A27"/>
    <w:rsid w:val="00291CCA"/>
    <w:rsid w:val="00291FBF"/>
    <w:rsid w:val="00292083"/>
    <w:rsid w:val="0029305B"/>
    <w:rsid w:val="002930AF"/>
    <w:rsid w:val="00293167"/>
    <w:rsid w:val="00293726"/>
    <w:rsid w:val="0029395F"/>
    <w:rsid w:val="002939BD"/>
    <w:rsid w:val="00293AFC"/>
    <w:rsid w:val="00293E1B"/>
    <w:rsid w:val="00293E83"/>
    <w:rsid w:val="0029401F"/>
    <w:rsid w:val="002940B9"/>
    <w:rsid w:val="00294428"/>
    <w:rsid w:val="002945F1"/>
    <w:rsid w:val="002946E9"/>
    <w:rsid w:val="00294D90"/>
    <w:rsid w:val="00295162"/>
    <w:rsid w:val="00295202"/>
    <w:rsid w:val="00295C87"/>
    <w:rsid w:val="00295CF2"/>
    <w:rsid w:val="00295DEB"/>
    <w:rsid w:val="00296710"/>
    <w:rsid w:val="002968DB"/>
    <w:rsid w:val="0029786D"/>
    <w:rsid w:val="002978DF"/>
    <w:rsid w:val="00297D1E"/>
    <w:rsid w:val="002A008C"/>
    <w:rsid w:val="002A0277"/>
    <w:rsid w:val="002A06F6"/>
    <w:rsid w:val="002A06FD"/>
    <w:rsid w:val="002A0745"/>
    <w:rsid w:val="002A0788"/>
    <w:rsid w:val="002A0B0B"/>
    <w:rsid w:val="002A0C70"/>
    <w:rsid w:val="002A1AB3"/>
    <w:rsid w:val="002A1B95"/>
    <w:rsid w:val="002A2874"/>
    <w:rsid w:val="002A2DAA"/>
    <w:rsid w:val="002A3346"/>
    <w:rsid w:val="002A4055"/>
    <w:rsid w:val="002A43BB"/>
    <w:rsid w:val="002A488B"/>
    <w:rsid w:val="002A50CB"/>
    <w:rsid w:val="002A5273"/>
    <w:rsid w:val="002A5647"/>
    <w:rsid w:val="002A5A1F"/>
    <w:rsid w:val="002A5E36"/>
    <w:rsid w:val="002A5FA3"/>
    <w:rsid w:val="002A6423"/>
    <w:rsid w:val="002A6617"/>
    <w:rsid w:val="002A6A27"/>
    <w:rsid w:val="002A6EAE"/>
    <w:rsid w:val="002A7454"/>
    <w:rsid w:val="002A770A"/>
    <w:rsid w:val="002A7A2D"/>
    <w:rsid w:val="002A7F7F"/>
    <w:rsid w:val="002B04F8"/>
    <w:rsid w:val="002B0986"/>
    <w:rsid w:val="002B0DC7"/>
    <w:rsid w:val="002B1623"/>
    <w:rsid w:val="002B1E65"/>
    <w:rsid w:val="002B1FD7"/>
    <w:rsid w:val="002B257F"/>
    <w:rsid w:val="002B2588"/>
    <w:rsid w:val="002B2979"/>
    <w:rsid w:val="002B2B70"/>
    <w:rsid w:val="002B303D"/>
    <w:rsid w:val="002B34D2"/>
    <w:rsid w:val="002B3E45"/>
    <w:rsid w:val="002B409C"/>
    <w:rsid w:val="002B5222"/>
    <w:rsid w:val="002B528B"/>
    <w:rsid w:val="002B59E4"/>
    <w:rsid w:val="002B5ACF"/>
    <w:rsid w:val="002B5AFC"/>
    <w:rsid w:val="002B5E14"/>
    <w:rsid w:val="002B5EEA"/>
    <w:rsid w:val="002B64FC"/>
    <w:rsid w:val="002B660D"/>
    <w:rsid w:val="002B686B"/>
    <w:rsid w:val="002B6882"/>
    <w:rsid w:val="002B74CD"/>
    <w:rsid w:val="002B79A8"/>
    <w:rsid w:val="002B7D0B"/>
    <w:rsid w:val="002C0154"/>
    <w:rsid w:val="002C0258"/>
    <w:rsid w:val="002C04B2"/>
    <w:rsid w:val="002C05DB"/>
    <w:rsid w:val="002C0850"/>
    <w:rsid w:val="002C0A97"/>
    <w:rsid w:val="002C1494"/>
    <w:rsid w:val="002C19C2"/>
    <w:rsid w:val="002C1D09"/>
    <w:rsid w:val="002C1E5D"/>
    <w:rsid w:val="002C23A9"/>
    <w:rsid w:val="002C2479"/>
    <w:rsid w:val="002C3384"/>
    <w:rsid w:val="002C33B6"/>
    <w:rsid w:val="002C3440"/>
    <w:rsid w:val="002C3AB1"/>
    <w:rsid w:val="002C3BA2"/>
    <w:rsid w:val="002C4B20"/>
    <w:rsid w:val="002C4BA5"/>
    <w:rsid w:val="002C504D"/>
    <w:rsid w:val="002C5088"/>
    <w:rsid w:val="002C50F9"/>
    <w:rsid w:val="002C5251"/>
    <w:rsid w:val="002C536E"/>
    <w:rsid w:val="002C5492"/>
    <w:rsid w:val="002C54AA"/>
    <w:rsid w:val="002C5B45"/>
    <w:rsid w:val="002C5B4E"/>
    <w:rsid w:val="002C6849"/>
    <w:rsid w:val="002C741F"/>
    <w:rsid w:val="002C754C"/>
    <w:rsid w:val="002C7785"/>
    <w:rsid w:val="002C77E1"/>
    <w:rsid w:val="002D0176"/>
    <w:rsid w:val="002D0374"/>
    <w:rsid w:val="002D0C5F"/>
    <w:rsid w:val="002D0DBD"/>
    <w:rsid w:val="002D0EC4"/>
    <w:rsid w:val="002D11BB"/>
    <w:rsid w:val="002D1864"/>
    <w:rsid w:val="002D1B89"/>
    <w:rsid w:val="002D2141"/>
    <w:rsid w:val="002D2214"/>
    <w:rsid w:val="002D2728"/>
    <w:rsid w:val="002D27E9"/>
    <w:rsid w:val="002D2A96"/>
    <w:rsid w:val="002D3665"/>
    <w:rsid w:val="002D38AA"/>
    <w:rsid w:val="002D38AD"/>
    <w:rsid w:val="002D3937"/>
    <w:rsid w:val="002D3ABB"/>
    <w:rsid w:val="002D3BB2"/>
    <w:rsid w:val="002D482E"/>
    <w:rsid w:val="002D4888"/>
    <w:rsid w:val="002D489A"/>
    <w:rsid w:val="002D4F2A"/>
    <w:rsid w:val="002D58E7"/>
    <w:rsid w:val="002D5DE2"/>
    <w:rsid w:val="002D64B4"/>
    <w:rsid w:val="002D6A57"/>
    <w:rsid w:val="002D6C3B"/>
    <w:rsid w:val="002D6C4C"/>
    <w:rsid w:val="002D6EF4"/>
    <w:rsid w:val="002D6FB3"/>
    <w:rsid w:val="002D7243"/>
    <w:rsid w:val="002D7287"/>
    <w:rsid w:val="002D7437"/>
    <w:rsid w:val="002D7478"/>
    <w:rsid w:val="002E0298"/>
    <w:rsid w:val="002E02E5"/>
    <w:rsid w:val="002E0A08"/>
    <w:rsid w:val="002E0CF4"/>
    <w:rsid w:val="002E0EED"/>
    <w:rsid w:val="002E0F0A"/>
    <w:rsid w:val="002E10B3"/>
    <w:rsid w:val="002E1A98"/>
    <w:rsid w:val="002E1AC1"/>
    <w:rsid w:val="002E1B21"/>
    <w:rsid w:val="002E20A5"/>
    <w:rsid w:val="002E27BF"/>
    <w:rsid w:val="002E288C"/>
    <w:rsid w:val="002E2D86"/>
    <w:rsid w:val="002E3564"/>
    <w:rsid w:val="002E3C73"/>
    <w:rsid w:val="002E45D8"/>
    <w:rsid w:val="002E48B5"/>
    <w:rsid w:val="002E52BC"/>
    <w:rsid w:val="002E5650"/>
    <w:rsid w:val="002E6022"/>
    <w:rsid w:val="002E60E9"/>
    <w:rsid w:val="002E61B9"/>
    <w:rsid w:val="002E6542"/>
    <w:rsid w:val="002E6636"/>
    <w:rsid w:val="002E68DC"/>
    <w:rsid w:val="002E6F60"/>
    <w:rsid w:val="002E70D8"/>
    <w:rsid w:val="002E776F"/>
    <w:rsid w:val="002F0F77"/>
    <w:rsid w:val="002F14CB"/>
    <w:rsid w:val="002F15DC"/>
    <w:rsid w:val="002F1662"/>
    <w:rsid w:val="002F18B2"/>
    <w:rsid w:val="002F1975"/>
    <w:rsid w:val="002F19D5"/>
    <w:rsid w:val="002F1CDD"/>
    <w:rsid w:val="002F215D"/>
    <w:rsid w:val="002F2264"/>
    <w:rsid w:val="002F2B2B"/>
    <w:rsid w:val="002F2CFF"/>
    <w:rsid w:val="002F3573"/>
    <w:rsid w:val="002F3D92"/>
    <w:rsid w:val="002F4319"/>
    <w:rsid w:val="002F48E4"/>
    <w:rsid w:val="002F4AE4"/>
    <w:rsid w:val="002F5329"/>
    <w:rsid w:val="002F5525"/>
    <w:rsid w:val="002F5873"/>
    <w:rsid w:val="002F5B9F"/>
    <w:rsid w:val="002F5C06"/>
    <w:rsid w:val="002F667F"/>
    <w:rsid w:val="002F6760"/>
    <w:rsid w:val="002F68BC"/>
    <w:rsid w:val="002F70DC"/>
    <w:rsid w:val="002F7D5F"/>
    <w:rsid w:val="00300178"/>
    <w:rsid w:val="003001FD"/>
    <w:rsid w:val="0030092D"/>
    <w:rsid w:val="003009D4"/>
    <w:rsid w:val="00300C9E"/>
    <w:rsid w:val="00300CE6"/>
    <w:rsid w:val="0030118C"/>
    <w:rsid w:val="00301277"/>
    <w:rsid w:val="00301666"/>
    <w:rsid w:val="00301A07"/>
    <w:rsid w:val="00301E43"/>
    <w:rsid w:val="00301ECC"/>
    <w:rsid w:val="00301FE6"/>
    <w:rsid w:val="0030205D"/>
    <w:rsid w:val="003022F9"/>
    <w:rsid w:val="00302749"/>
    <w:rsid w:val="00302C90"/>
    <w:rsid w:val="00302ED9"/>
    <w:rsid w:val="00302F89"/>
    <w:rsid w:val="00303258"/>
    <w:rsid w:val="00303640"/>
    <w:rsid w:val="00303DA8"/>
    <w:rsid w:val="00304123"/>
    <w:rsid w:val="003043EB"/>
    <w:rsid w:val="00304BBC"/>
    <w:rsid w:val="00304EFB"/>
    <w:rsid w:val="003052A3"/>
    <w:rsid w:val="0030540B"/>
    <w:rsid w:val="003055BC"/>
    <w:rsid w:val="003057AE"/>
    <w:rsid w:val="00305891"/>
    <w:rsid w:val="00305A10"/>
    <w:rsid w:val="00305AE2"/>
    <w:rsid w:val="00305FF0"/>
    <w:rsid w:val="0030663B"/>
    <w:rsid w:val="00306C87"/>
    <w:rsid w:val="00306DCD"/>
    <w:rsid w:val="0030783C"/>
    <w:rsid w:val="00307977"/>
    <w:rsid w:val="003079A0"/>
    <w:rsid w:val="00310199"/>
    <w:rsid w:val="00310270"/>
    <w:rsid w:val="00310272"/>
    <w:rsid w:val="00310374"/>
    <w:rsid w:val="0031079F"/>
    <w:rsid w:val="00310AAC"/>
    <w:rsid w:val="00310AD6"/>
    <w:rsid w:val="0031184F"/>
    <w:rsid w:val="003124DB"/>
    <w:rsid w:val="00312896"/>
    <w:rsid w:val="00313B01"/>
    <w:rsid w:val="00313BD4"/>
    <w:rsid w:val="0031439E"/>
    <w:rsid w:val="00314654"/>
    <w:rsid w:val="00314A58"/>
    <w:rsid w:val="00314A93"/>
    <w:rsid w:val="00314C57"/>
    <w:rsid w:val="00315D45"/>
    <w:rsid w:val="00315E9A"/>
    <w:rsid w:val="00315EAE"/>
    <w:rsid w:val="00315FCD"/>
    <w:rsid w:val="00316287"/>
    <w:rsid w:val="00316F2B"/>
    <w:rsid w:val="0031701A"/>
    <w:rsid w:val="00317A0E"/>
    <w:rsid w:val="00317C25"/>
    <w:rsid w:val="00317E46"/>
    <w:rsid w:val="00320ADC"/>
    <w:rsid w:val="00320F34"/>
    <w:rsid w:val="00320F39"/>
    <w:rsid w:val="00320F5E"/>
    <w:rsid w:val="00320F6E"/>
    <w:rsid w:val="0032102B"/>
    <w:rsid w:val="0032186F"/>
    <w:rsid w:val="00321A8D"/>
    <w:rsid w:val="00322046"/>
    <w:rsid w:val="00322B46"/>
    <w:rsid w:val="00322CCA"/>
    <w:rsid w:val="00322DCD"/>
    <w:rsid w:val="00323367"/>
    <w:rsid w:val="00323B87"/>
    <w:rsid w:val="00325092"/>
    <w:rsid w:val="003254DC"/>
    <w:rsid w:val="00325642"/>
    <w:rsid w:val="00325954"/>
    <w:rsid w:val="00325B21"/>
    <w:rsid w:val="00325F1E"/>
    <w:rsid w:val="00326032"/>
    <w:rsid w:val="00326888"/>
    <w:rsid w:val="00326CC4"/>
    <w:rsid w:val="00326FF7"/>
    <w:rsid w:val="003277C9"/>
    <w:rsid w:val="0032787B"/>
    <w:rsid w:val="00327F08"/>
    <w:rsid w:val="00330211"/>
    <w:rsid w:val="0033086B"/>
    <w:rsid w:val="00330A22"/>
    <w:rsid w:val="003310E8"/>
    <w:rsid w:val="00331EFC"/>
    <w:rsid w:val="0033259A"/>
    <w:rsid w:val="0033260A"/>
    <w:rsid w:val="00332869"/>
    <w:rsid w:val="00332D5B"/>
    <w:rsid w:val="00333226"/>
    <w:rsid w:val="00333321"/>
    <w:rsid w:val="003336E3"/>
    <w:rsid w:val="00333C68"/>
    <w:rsid w:val="003343ED"/>
    <w:rsid w:val="00334658"/>
    <w:rsid w:val="00334808"/>
    <w:rsid w:val="00334CD9"/>
    <w:rsid w:val="00334E2C"/>
    <w:rsid w:val="00334FB1"/>
    <w:rsid w:val="003351AD"/>
    <w:rsid w:val="00335BB6"/>
    <w:rsid w:val="00335C86"/>
    <w:rsid w:val="0033654B"/>
    <w:rsid w:val="003366CB"/>
    <w:rsid w:val="003373C7"/>
    <w:rsid w:val="00337417"/>
    <w:rsid w:val="00337461"/>
    <w:rsid w:val="0033754F"/>
    <w:rsid w:val="00337E2F"/>
    <w:rsid w:val="00340334"/>
    <w:rsid w:val="0034035F"/>
    <w:rsid w:val="003406D5"/>
    <w:rsid w:val="00340E34"/>
    <w:rsid w:val="003419DD"/>
    <w:rsid w:val="00341E2B"/>
    <w:rsid w:val="00342266"/>
    <w:rsid w:val="00342A12"/>
    <w:rsid w:val="00342B81"/>
    <w:rsid w:val="00342FBD"/>
    <w:rsid w:val="00343250"/>
    <w:rsid w:val="003432BA"/>
    <w:rsid w:val="0034334E"/>
    <w:rsid w:val="003437D9"/>
    <w:rsid w:val="00343927"/>
    <w:rsid w:val="00343E1F"/>
    <w:rsid w:val="003441F4"/>
    <w:rsid w:val="00344217"/>
    <w:rsid w:val="00344515"/>
    <w:rsid w:val="00344764"/>
    <w:rsid w:val="003448B0"/>
    <w:rsid w:val="00344DD4"/>
    <w:rsid w:val="0034522D"/>
    <w:rsid w:val="003467FF"/>
    <w:rsid w:val="003468AF"/>
    <w:rsid w:val="00346D60"/>
    <w:rsid w:val="00346DD5"/>
    <w:rsid w:val="00347A0A"/>
    <w:rsid w:val="00347A8A"/>
    <w:rsid w:val="00347CFA"/>
    <w:rsid w:val="00350138"/>
    <w:rsid w:val="003502AA"/>
    <w:rsid w:val="003502C8"/>
    <w:rsid w:val="0035050F"/>
    <w:rsid w:val="00350587"/>
    <w:rsid w:val="00350692"/>
    <w:rsid w:val="0035087C"/>
    <w:rsid w:val="00350B0B"/>
    <w:rsid w:val="0035106B"/>
    <w:rsid w:val="00351F8F"/>
    <w:rsid w:val="003522D0"/>
    <w:rsid w:val="0035269F"/>
    <w:rsid w:val="003529FA"/>
    <w:rsid w:val="00352ABF"/>
    <w:rsid w:val="00353247"/>
    <w:rsid w:val="003534D3"/>
    <w:rsid w:val="00353AE4"/>
    <w:rsid w:val="00353CD2"/>
    <w:rsid w:val="00354537"/>
    <w:rsid w:val="0035472F"/>
    <w:rsid w:val="00354734"/>
    <w:rsid w:val="00354897"/>
    <w:rsid w:val="00354F0A"/>
    <w:rsid w:val="00354F2D"/>
    <w:rsid w:val="00355B46"/>
    <w:rsid w:val="00356F3A"/>
    <w:rsid w:val="00357029"/>
    <w:rsid w:val="003578B0"/>
    <w:rsid w:val="00357B60"/>
    <w:rsid w:val="00357BFD"/>
    <w:rsid w:val="00357D3E"/>
    <w:rsid w:val="00357D8F"/>
    <w:rsid w:val="00357F8C"/>
    <w:rsid w:val="0036021E"/>
    <w:rsid w:val="0036043D"/>
    <w:rsid w:val="00360950"/>
    <w:rsid w:val="00361146"/>
    <w:rsid w:val="00361334"/>
    <w:rsid w:val="00361409"/>
    <w:rsid w:val="00361588"/>
    <w:rsid w:val="00361CA8"/>
    <w:rsid w:val="003620FF"/>
    <w:rsid w:val="00362206"/>
    <w:rsid w:val="003622D3"/>
    <w:rsid w:val="0036230D"/>
    <w:rsid w:val="00362795"/>
    <w:rsid w:val="00362900"/>
    <w:rsid w:val="003629F9"/>
    <w:rsid w:val="00362F96"/>
    <w:rsid w:val="003631BE"/>
    <w:rsid w:val="00363359"/>
    <w:rsid w:val="0036418D"/>
    <w:rsid w:val="003641EC"/>
    <w:rsid w:val="00364CD5"/>
    <w:rsid w:val="00365160"/>
    <w:rsid w:val="0036557F"/>
    <w:rsid w:val="0036583B"/>
    <w:rsid w:val="00365CE0"/>
    <w:rsid w:val="00365D95"/>
    <w:rsid w:val="00365DAB"/>
    <w:rsid w:val="003660EF"/>
    <w:rsid w:val="003662F6"/>
    <w:rsid w:val="0036690C"/>
    <w:rsid w:val="00366B05"/>
    <w:rsid w:val="003671A8"/>
    <w:rsid w:val="0036734C"/>
    <w:rsid w:val="003674F0"/>
    <w:rsid w:val="003678A2"/>
    <w:rsid w:val="00367C75"/>
    <w:rsid w:val="00367D8E"/>
    <w:rsid w:val="00370353"/>
    <w:rsid w:val="003709F1"/>
    <w:rsid w:val="00370DE2"/>
    <w:rsid w:val="00370F9B"/>
    <w:rsid w:val="003711BD"/>
    <w:rsid w:val="003712F5"/>
    <w:rsid w:val="0037154C"/>
    <w:rsid w:val="0037180B"/>
    <w:rsid w:val="0037189D"/>
    <w:rsid w:val="003721EC"/>
    <w:rsid w:val="00372246"/>
    <w:rsid w:val="00372307"/>
    <w:rsid w:val="003725C9"/>
    <w:rsid w:val="00372695"/>
    <w:rsid w:val="00372878"/>
    <w:rsid w:val="00372BAA"/>
    <w:rsid w:val="00372F08"/>
    <w:rsid w:val="00373C14"/>
    <w:rsid w:val="00373FF6"/>
    <w:rsid w:val="00374052"/>
    <w:rsid w:val="00374115"/>
    <w:rsid w:val="003746BB"/>
    <w:rsid w:val="003747F6"/>
    <w:rsid w:val="00375C21"/>
    <w:rsid w:val="00375CF4"/>
    <w:rsid w:val="003763DB"/>
    <w:rsid w:val="003766CC"/>
    <w:rsid w:val="00376854"/>
    <w:rsid w:val="00376921"/>
    <w:rsid w:val="003769D1"/>
    <w:rsid w:val="00376D2E"/>
    <w:rsid w:val="00376E5F"/>
    <w:rsid w:val="00377232"/>
    <w:rsid w:val="003772C1"/>
    <w:rsid w:val="0037732C"/>
    <w:rsid w:val="003774F9"/>
    <w:rsid w:val="003779E7"/>
    <w:rsid w:val="00377BCD"/>
    <w:rsid w:val="003801EE"/>
    <w:rsid w:val="0038034F"/>
    <w:rsid w:val="00380413"/>
    <w:rsid w:val="0038158F"/>
    <w:rsid w:val="00381A7F"/>
    <w:rsid w:val="00381BFF"/>
    <w:rsid w:val="00382292"/>
    <w:rsid w:val="0038235A"/>
    <w:rsid w:val="00382509"/>
    <w:rsid w:val="00382571"/>
    <w:rsid w:val="00382988"/>
    <w:rsid w:val="00383369"/>
    <w:rsid w:val="0038365F"/>
    <w:rsid w:val="00383874"/>
    <w:rsid w:val="00383FCF"/>
    <w:rsid w:val="00384388"/>
    <w:rsid w:val="00384BD6"/>
    <w:rsid w:val="00384F38"/>
    <w:rsid w:val="00384FFB"/>
    <w:rsid w:val="003852DE"/>
    <w:rsid w:val="003855D7"/>
    <w:rsid w:val="00385B5C"/>
    <w:rsid w:val="00385B91"/>
    <w:rsid w:val="00385DA4"/>
    <w:rsid w:val="00385FC6"/>
    <w:rsid w:val="00386146"/>
    <w:rsid w:val="003862BF"/>
    <w:rsid w:val="0038651C"/>
    <w:rsid w:val="00387262"/>
    <w:rsid w:val="003878EA"/>
    <w:rsid w:val="0038796C"/>
    <w:rsid w:val="00387CA6"/>
    <w:rsid w:val="00390588"/>
    <w:rsid w:val="00390609"/>
    <w:rsid w:val="003909BC"/>
    <w:rsid w:val="00390BAC"/>
    <w:rsid w:val="0039101A"/>
    <w:rsid w:val="00391714"/>
    <w:rsid w:val="0039236F"/>
    <w:rsid w:val="003924DD"/>
    <w:rsid w:val="003926FC"/>
    <w:rsid w:val="003929CC"/>
    <w:rsid w:val="003931D8"/>
    <w:rsid w:val="003934E6"/>
    <w:rsid w:val="00393877"/>
    <w:rsid w:val="00394539"/>
    <w:rsid w:val="00394576"/>
    <w:rsid w:val="00394862"/>
    <w:rsid w:val="00394EBA"/>
    <w:rsid w:val="00394EF2"/>
    <w:rsid w:val="00395187"/>
    <w:rsid w:val="00395490"/>
    <w:rsid w:val="00395652"/>
    <w:rsid w:val="0039589E"/>
    <w:rsid w:val="00395D56"/>
    <w:rsid w:val="00395E63"/>
    <w:rsid w:val="003961F6"/>
    <w:rsid w:val="00396405"/>
    <w:rsid w:val="00396419"/>
    <w:rsid w:val="00396489"/>
    <w:rsid w:val="00396A8C"/>
    <w:rsid w:val="00396E65"/>
    <w:rsid w:val="003970A9"/>
    <w:rsid w:val="003974BB"/>
    <w:rsid w:val="003974FA"/>
    <w:rsid w:val="00397AED"/>
    <w:rsid w:val="00397E34"/>
    <w:rsid w:val="003A00E0"/>
    <w:rsid w:val="003A00FA"/>
    <w:rsid w:val="003A03B6"/>
    <w:rsid w:val="003A081E"/>
    <w:rsid w:val="003A134D"/>
    <w:rsid w:val="003A1857"/>
    <w:rsid w:val="003A1C69"/>
    <w:rsid w:val="003A2D3B"/>
    <w:rsid w:val="003A3726"/>
    <w:rsid w:val="003A3D15"/>
    <w:rsid w:val="003A3D30"/>
    <w:rsid w:val="003A432B"/>
    <w:rsid w:val="003A46DC"/>
    <w:rsid w:val="003A47BE"/>
    <w:rsid w:val="003A57EE"/>
    <w:rsid w:val="003A6154"/>
    <w:rsid w:val="003A656F"/>
    <w:rsid w:val="003A6C79"/>
    <w:rsid w:val="003A76CA"/>
    <w:rsid w:val="003A7BBD"/>
    <w:rsid w:val="003B007A"/>
    <w:rsid w:val="003B0B53"/>
    <w:rsid w:val="003B0DE6"/>
    <w:rsid w:val="003B1A48"/>
    <w:rsid w:val="003B1BD3"/>
    <w:rsid w:val="003B23BB"/>
    <w:rsid w:val="003B2647"/>
    <w:rsid w:val="003B269A"/>
    <w:rsid w:val="003B30C9"/>
    <w:rsid w:val="003B37F4"/>
    <w:rsid w:val="003B3CF5"/>
    <w:rsid w:val="003B49F4"/>
    <w:rsid w:val="003B4B52"/>
    <w:rsid w:val="003B5197"/>
    <w:rsid w:val="003B5A37"/>
    <w:rsid w:val="003B5DB0"/>
    <w:rsid w:val="003B5EB1"/>
    <w:rsid w:val="003B5F1A"/>
    <w:rsid w:val="003B70FD"/>
    <w:rsid w:val="003B73A3"/>
    <w:rsid w:val="003B7836"/>
    <w:rsid w:val="003C000C"/>
    <w:rsid w:val="003C093F"/>
    <w:rsid w:val="003C15C9"/>
    <w:rsid w:val="003C1DDA"/>
    <w:rsid w:val="003C2135"/>
    <w:rsid w:val="003C29D3"/>
    <w:rsid w:val="003C2AB0"/>
    <w:rsid w:val="003C2C6C"/>
    <w:rsid w:val="003C349F"/>
    <w:rsid w:val="003C487C"/>
    <w:rsid w:val="003C4B6A"/>
    <w:rsid w:val="003C5364"/>
    <w:rsid w:val="003C5574"/>
    <w:rsid w:val="003C5857"/>
    <w:rsid w:val="003C5A11"/>
    <w:rsid w:val="003C5ABB"/>
    <w:rsid w:val="003C5DAF"/>
    <w:rsid w:val="003C66D5"/>
    <w:rsid w:val="003C6FAC"/>
    <w:rsid w:val="003C7BC4"/>
    <w:rsid w:val="003D0270"/>
    <w:rsid w:val="003D1170"/>
    <w:rsid w:val="003D1285"/>
    <w:rsid w:val="003D14DB"/>
    <w:rsid w:val="003D18D2"/>
    <w:rsid w:val="003D197E"/>
    <w:rsid w:val="003D1C3E"/>
    <w:rsid w:val="003D1F69"/>
    <w:rsid w:val="003D2152"/>
    <w:rsid w:val="003D2488"/>
    <w:rsid w:val="003D26AF"/>
    <w:rsid w:val="003D2E11"/>
    <w:rsid w:val="003D2EB7"/>
    <w:rsid w:val="003D33B1"/>
    <w:rsid w:val="003D361D"/>
    <w:rsid w:val="003D3C36"/>
    <w:rsid w:val="003D3F7E"/>
    <w:rsid w:val="003D3FDF"/>
    <w:rsid w:val="003D4522"/>
    <w:rsid w:val="003D467E"/>
    <w:rsid w:val="003D473B"/>
    <w:rsid w:val="003D4CA6"/>
    <w:rsid w:val="003D4F9A"/>
    <w:rsid w:val="003D54FE"/>
    <w:rsid w:val="003D5B57"/>
    <w:rsid w:val="003D6031"/>
    <w:rsid w:val="003D6E79"/>
    <w:rsid w:val="003D751D"/>
    <w:rsid w:val="003E027C"/>
    <w:rsid w:val="003E02E9"/>
    <w:rsid w:val="003E072B"/>
    <w:rsid w:val="003E0F46"/>
    <w:rsid w:val="003E0F6A"/>
    <w:rsid w:val="003E11D6"/>
    <w:rsid w:val="003E1577"/>
    <w:rsid w:val="003E1623"/>
    <w:rsid w:val="003E16BD"/>
    <w:rsid w:val="003E1854"/>
    <w:rsid w:val="003E18F9"/>
    <w:rsid w:val="003E1A74"/>
    <w:rsid w:val="003E206D"/>
    <w:rsid w:val="003E2297"/>
    <w:rsid w:val="003E3866"/>
    <w:rsid w:val="003E386E"/>
    <w:rsid w:val="003E3CEE"/>
    <w:rsid w:val="003E3E93"/>
    <w:rsid w:val="003E3F30"/>
    <w:rsid w:val="003E4483"/>
    <w:rsid w:val="003E467B"/>
    <w:rsid w:val="003E4B27"/>
    <w:rsid w:val="003E4B90"/>
    <w:rsid w:val="003E5718"/>
    <w:rsid w:val="003E6735"/>
    <w:rsid w:val="003E72CD"/>
    <w:rsid w:val="003E779A"/>
    <w:rsid w:val="003E7882"/>
    <w:rsid w:val="003E7B68"/>
    <w:rsid w:val="003E7BAB"/>
    <w:rsid w:val="003F0008"/>
    <w:rsid w:val="003F06A3"/>
    <w:rsid w:val="003F0B4B"/>
    <w:rsid w:val="003F106A"/>
    <w:rsid w:val="003F1ABC"/>
    <w:rsid w:val="003F2334"/>
    <w:rsid w:val="003F2CF7"/>
    <w:rsid w:val="003F3B89"/>
    <w:rsid w:val="003F4BDE"/>
    <w:rsid w:val="003F4C82"/>
    <w:rsid w:val="003F4EC1"/>
    <w:rsid w:val="003F57C4"/>
    <w:rsid w:val="003F57E7"/>
    <w:rsid w:val="003F744D"/>
    <w:rsid w:val="003F7901"/>
    <w:rsid w:val="003F7B31"/>
    <w:rsid w:val="004004F7"/>
    <w:rsid w:val="00400646"/>
    <w:rsid w:val="00400994"/>
    <w:rsid w:val="00400B1C"/>
    <w:rsid w:val="00400F1B"/>
    <w:rsid w:val="004013AD"/>
    <w:rsid w:val="004014FD"/>
    <w:rsid w:val="00401921"/>
    <w:rsid w:val="00401D80"/>
    <w:rsid w:val="00401E9B"/>
    <w:rsid w:val="00401FB6"/>
    <w:rsid w:val="00402D4D"/>
    <w:rsid w:val="00402D78"/>
    <w:rsid w:val="00402E40"/>
    <w:rsid w:val="00402F07"/>
    <w:rsid w:val="00403740"/>
    <w:rsid w:val="00403C62"/>
    <w:rsid w:val="00403FF0"/>
    <w:rsid w:val="004040F5"/>
    <w:rsid w:val="00404296"/>
    <w:rsid w:val="004043A9"/>
    <w:rsid w:val="00404F81"/>
    <w:rsid w:val="00404FB2"/>
    <w:rsid w:val="004054D1"/>
    <w:rsid w:val="0040573F"/>
    <w:rsid w:val="00405CD2"/>
    <w:rsid w:val="004061C0"/>
    <w:rsid w:val="004067C0"/>
    <w:rsid w:val="00406CE3"/>
    <w:rsid w:val="0040707F"/>
    <w:rsid w:val="0040768B"/>
    <w:rsid w:val="0040769A"/>
    <w:rsid w:val="00407815"/>
    <w:rsid w:val="00410C2E"/>
    <w:rsid w:val="00411285"/>
    <w:rsid w:val="004117F8"/>
    <w:rsid w:val="00411B77"/>
    <w:rsid w:val="00412006"/>
    <w:rsid w:val="0041277D"/>
    <w:rsid w:val="004127BD"/>
    <w:rsid w:val="00412B2C"/>
    <w:rsid w:val="00412D8E"/>
    <w:rsid w:val="00412EE1"/>
    <w:rsid w:val="00412F3D"/>
    <w:rsid w:val="00412F73"/>
    <w:rsid w:val="0041324A"/>
    <w:rsid w:val="0041396F"/>
    <w:rsid w:val="00414483"/>
    <w:rsid w:val="004145DE"/>
    <w:rsid w:val="0041477A"/>
    <w:rsid w:val="004149E5"/>
    <w:rsid w:val="00414C99"/>
    <w:rsid w:val="00414FC0"/>
    <w:rsid w:val="004151CE"/>
    <w:rsid w:val="00415396"/>
    <w:rsid w:val="00415FC9"/>
    <w:rsid w:val="004162A5"/>
    <w:rsid w:val="0041703D"/>
    <w:rsid w:val="004177F6"/>
    <w:rsid w:val="00417814"/>
    <w:rsid w:val="00417CCF"/>
    <w:rsid w:val="00417F38"/>
    <w:rsid w:val="00420045"/>
    <w:rsid w:val="004200E8"/>
    <w:rsid w:val="00420F32"/>
    <w:rsid w:val="004210CB"/>
    <w:rsid w:val="004219A0"/>
    <w:rsid w:val="00421FF1"/>
    <w:rsid w:val="0042200E"/>
    <w:rsid w:val="00422DF1"/>
    <w:rsid w:val="004231C0"/>
    <w:rsid w:val="004231E2"/>
    <w:rsid w:val="004231F2"/>
    <w:rsid w:val="004231FA"/>
    <w:rsid w:val="0042331E"/>
    <w:rsid w:val="0042389C"/>
    <w:rsid w:val="00423E19"/>
    <w:rsid w:val="004249BE"/>
    <w:rsid w:val="00425495"/>
    <w:rsid w:val="00425A20"/>
    <w:rsid w:val="00425F51"/>
    <w:rsid w:val="004262E7"/>
    <w:rsid w:val="00426537"/>
    <w:rsid w:val="0042676B"/>
    <w:rsid w:val="00426D0E"/>
    <w:rsid w:val="004272D2"/>
    <w:rsid w:val="00427A4F"/>
    <w:rsid w:val="00430161"/>
    <w:rsid w:val="00430AFB"/>
    <w:rsid w:val="004316B9"/>
    <w:rsid w:val="004316EE"/>
    <w:rsid w:val="004319FA"/>
    <w:rsid w:val="00431DB6"/>
    <w:rsid w:val="00431DC2"/>
    <w:rsid w:val="0043228F"/>
    <w:rsid w:val="00432DA0"/>
    <w:rsid w:val="0043363C"/>
    <w:rsid w:val="00433B42"/>
    <w:rsid w:val="00433D03"/>
    <w:rsid w:val="0043487A"/>
    <w:rsid w:val="00434B4A"/>
    <w:rsid w:val="00434E9C"/>
    <w:rsid w:val="00435336"/>
    <w:rsid w:val="004353D2"/>
    <w:rsid w:val="0043562B"/>
    <w:rsid w:val="00435738"/>
    <w:rsid w:val="00435861"/>
    <w:rsid w:val="00435DA3"/>
    <w:rsid w:val="00436057"/>
    <w:rsid w:val="004360C7"/>
    <w:rsid w:val="004360FA"/>
    <w:rsid w:val="004366B3"/>
    <w:rsid w:val="00436AC9"/>
    <w:rsid w:val="00436BA0"/>
    <w:rsid w:val="00436D97"/>
    <w:rsid w:val="00436DF0"/>
    <w:rsid w:val="00436FB3"/>
    <w:rsid w:val="00437857"/>
    <w:rsid w:val="00437A9A"/>
    <w:rsid w:val="00437B55"/>
    <w:rsid w:val="00437CAB"/>
    <w:rsid w:val="004406C1"/>
    <w:rsid w:val="00440F91"/>
    <w:rsid w:val="00441113"/>
    <w:rsid w:val="0044114D"/>
    <w:rsid w:val="004412A2"/>
    <w:rsid w:val="004414E9"/>
    <w:rsid w:val="00441656"/>
    <w:rsid w:val="00441AA4"/>
    <w:rsid w:val="00441D02"/>
    <w:rsid w:val="004420A4"/>
    <w:rsid w:val="0044250B"/>
    <w:rsid w:val="00442779"/>
    <w:rsid w:val="004427D5"/>
    <w:rsid w:val="00442BAD"/>
    <w:rsid w:val="00442CED"/>
    <w:rsid w:val="00443901"/>
    <w:rsid w:val="004440C7"/>
    <w:rsid w:val="00444123"/>
    <w:rsid w:val="0044475B"/>
    <w:rsid w:val="0044519D"/>
    <w:rsid w:val="004452B3"/>
    <w:rsid w:val="004454EC"/>
    <w:rsid w:val="00445CAA"/>
    <w:rsid w:val="00445DAE"/>
    <w:rsid w:val="00445E6F"/>
    <w:rsid w:val="004473A2"/>
    <w:rsid w:val="00447527"/>
    <w:rsid w:val="00447BB3"/>
    <w:rsid w:val="00447D0D"/>
    <w:rsid w:val="0045058F"/>
    <w:rsid w:val="00450720"/>
    <w:rsid w:val="00450EC0"/>
    <w:rsid w:val="004510B9"/>
    <w:rsid w:val="0045133C"/>
    <w:rsid w:val="00452893"/>
    <w:rsid w:val="0045391B"/>
    <w:rsid w:val="00453FB9"/>
    <w:rsid w:val="00454044"/>
    <w:rsid w:val="00454A38"/>
    <w:rsid w:val="004555C2"/>
    <w:rsid w:val="00455CDD"/>
    <w:rsid w:val="00455CE6"/>
    <w:rsid w:val="004560BC"/>
    <w:rsid w:val="00456CB6"/>
    <w:rsid w:val="00456EA6"/>
    <w:rsid w:val="004570AF"/>
    <w:rsid w:val="0045774A"/>
    <w:rsid w:val="004577DD"/>
    <w:rsid w:val="004600D7"/>
    <w:rsid w:val="00460118"/>
    <w:rsid w:val="004601C4"/>
    <w:rsid w:val="00460359"/>
    <w:rsid w:val="00460628"/>
    <w:rsid w:val="00460953"/>
    <w:rsid w:val="0046209C"/>
    <w:rsid w:val="004621CA"/>
    <w:rsid w:val="0046232D"/>
    <w:rsid w:val="004625EF"/>
    <w:rsid w:val="00462609"/>
    <w:rsid w:val="00462AF6"/>
    <w:rsid w:val="00462E87"/>
    <w:rsid w:val="004633A6"/>
    <w:rsid w:val="004634D1"/>
    <w:rsid w:val="00463663"/>
    <w:rsid w:val="004639D6"/>
    <w:rsid w:val="00463D01"/>
    <w:rsid w:val="00464883"/>
    <w:rsid w:val="00464ECD"/>
    <w:rsid w:val="004652E2"/>
    <w:rsid w:val="00465336"/>
    <w:rsid w:val="00465D46"/>
    <w:rsid w:val="00466495"/>
    <w:rsid w:val="004666B2"/>
    <w:rsid w:val="004671AC"/>
    <w:rsid w:val="004674C6"/>
    <w:rsid w:val="00467E06"/>
    <w:rsid w:val="00470174"/>
    <w:rsid w:val="00470345"/>
    <w:rsid w:val="0047165C"/>
    <w:rsid w:val="00471C43"/>
    <w:rsid w:val="00471CC0"/>
    <w:rsid w:val="00472F68"/>
    <w:rsid w:val="004730B7"/>
    <w:rsid w:val="0047324B"/>
    <w:rsid w:val="004736FC"/>
    <w:rsid w:val="00473C52"/>
    <w:rsid w:val="004745D4"/>
    <w:rsid w:val="00474B0E"/>
    <w:rsid w:val="00474B59"/>
    <w:rsid w:val="00474CDD"/>
    <w:rsid w:val="00474F78"/>
    <w:rsid w:val="0047517F"/>
    <w:rsid w:val="0047553B"/>
    <w:rsid w:val="00475A92"/>
    <w:rsid w:val="004760F5"/>
    <w:rsid w:val="0047634B"/>
    <w:rsid w:val="00476487"/>
    <w:rsid w:val="004764E5"/>
    <w:rsid w:val="00476805"/>
    <w:rsid w:val="00476B53"/>
    <w:rsid w:val="00476C7E"/>
    <w:rsid w:val="004770CD"/>
    <w:rsid w:val="00477142"/>
    <w:rsid w:val="004775AD"/>
    <w:rsid w:val="004805BF"/>
    <w:rsid w:val="0048078A"/>
    <w:rsid w:val="00480C95"/>
    <w:rsid w:val="0048106A"/>
    <w:rsid w:val="00481256"/>
    <w:rsid w:val="00481592"/>
    <w:rsid w:val="00482104"/>
    <w:rsid w:val="00482CD9"/>
    <w:rsid w:val="00483621"/>
    <w:rsid w:val="00483E75"/>
    <w:rsid w:val="004846C2"/>
    <w:rsid w:val="0048599F"/>
    <w:rsid w:val="004860B6"/>
    <w:rsid w:val="00486661"/>
    <w:rsid w:val="00486669"/>
    <w:rsid w:val="00487066"/>
    <w:rsid w:val="00487235"/>
    <w:rsid w:val="00487652"/>
    <w:rsid w:val="0048774F"/>
    <w:rsid w:val="004879E7"/>
    <w:rsid w:val="00487FAB"/>
    <w:rsid w:val="00490710"/>
    <w:rsid w:val="0049099C"/>
    <w:rsid w:val="00490A21"/>
    <w:rsid w:val="00491940"/>
    <w:rsid w:val="00492A0E"/>
    <w:rsid w:val="00492B95"/>
    <w:rsid w:val="00492C01"/>
    <w:rsid w:val="00493132"/>
    <w:rsid w:val="00493A26"/>
    <w:rsid w:val="00493A81"/>
    <w:rsid w:val="00493DE6"/>
    <w:rsid w:val="00493E35"/>
    <w:rsid w:val="00494621"/>
    <w:rsid w:val="004947A3"/>
    <w:rsid w:val="004949E4"/>
    <w:rsid w:val="00494AEE"/>
    <w:rsid w:val="0049517E"/>
    <w:rsid w:val="004952DD"/>
    <w:rsid w:val="0049570A"/>
    <w:rsid w:val="00495871"/>
    <w:rsid w:val="00495D65"/>
    <w:rsid w:val="00495F1A"/>
    <w:rsid w:val="004960AA"/>
    <w:rsid w:val="004965BA"/>
    <w:rsid w:val="004969C8"/>
    <w:rsid w:val="00496CEF"/>
    <w:rsid w:val="00496D1F"/>
    <w:rsid w:val="0049745A"/>
    <w:rsid w:val="00497834"/>
    <w:rsid w:val="00497F6D"/>
    <w:rsid w:val="004A027C"/>
    <w:rsid w:val="004A03A8"/>
    <w:rsid w:val="004A0713"/>
    <w:rsid w:val="004A0AA7"/>
    <w:rsid w:val="004A169C"/>
    <w:rsid w:val="004A1866"/>
    <w:rsid w:val="004A1ACA"/>
    <w:rsid w:val="004A1F98"/>
    <w:rsid w:val="004A20AB"/>
    <w:rsid w:val="004A2190"/>
    <w:rsid w:val="004A21E7"/>
    <w:rsid w:val="004A2D1F"/>
    <w:rsid w:val="004A3A07"/>
    <w:rsid w:val="004A3A7E"/>
    <w:rsid w:val="004A3DD7"/>
    <w:rsid w:val="004A3E3B"/>
    <w:rsid w:val="004A4434"/>
    <w:rsid w:val="004A4D67"/>
    <w:rsid w:val="004A4E5D"/>
    <w:rsid w:val="004A5135"/>
    <w:rsid w:val="004A5141"/>
    <w:rsid w:val="004A58E2"/>
    <w:rsid w:val="004A5A04"/>
    <w:rsid w:val="004A5BD6"/>
    <w:rsid w:val="004A5CA5"/>
    <w:rsid w:val="004A5CDB"/>
    <w:rsid w:val="004A5E8F"/>
    <w:rsid w:val="004A5EDB"/>
    <w:rsid w:val="004A6554"/>
    <w:rsid w:val="004A6597"/>
    <w:rsid w:val="004A6700"/>
    <w:rsid w:val="004A68CB"/>
    <w:rsid w:val="004A69C4"/>
    <w:rsid w:val="004A6A04"/>
    <w:rsid w:val="004A6ED9"/>
    <w:rsid w:val="004A713D"/>
    <w:rsid w:val="004A7C19"/>
    <w:rsid w:val="004B0390"/>
    <w:rsid w:val="004B0823"/>
    <w:rsid w:val="004B13FA"/>
    <w:rsid w:val="004B1745"/>
    <w:rsid w:val="004B19C5"/>
    <w:rsid w:val="004B1A47"/>
    <w:rsid w:val="004B1DDA"/>
    <w:rsid w:val="004B2110"/>
    <w:rsid w:val="004B223F"/>
    <w:rsid w:val="004B2370"/>
    <w:rsid w:val="004B265D"/>
    <w:rsid w:val="004B27B0"/>
    <w:rsid w:val="004B284E"/>
    <w:rsid w:val="004B2C0C"/>
    <w:rsid w:val="004B33AB"/>
    <w:rsid w:val="004B3F67"/>
    <w:rsid w:val="004B4103"/>
    <w:rsid w:val="004B4818"/>
    <w:rsid w:val="004B5780"/>
    <w:rsid w:val="004B5C48"/>
    <w:rsid w:val="004B5F34"/>
    <w:rsid w:val="004B5F77"/>
    <w:rsid w:val="004B670E"/>
    <w:rsid w:val="004B697F"/>
    <w:rsid w:val="004B7437"/>
    <w:rsid w:val="004B78CE"/>
    <w:rsid w:val="004B7BE3"/>
    <w:rsid w:val="004B7CC7"/>
    <w:rsid w:val="004C0106"/>
    <w:rsid w:val="004C0200"/>
    <w:rsid w:val="004C02B6"/>
    <w:rsid w:val="004C08C7"/>
    <w:rsid w:val="004C0E8C"/>
    <w:rsid w:val="004C135B"/>
    <w:rsid w:val="004C19F7"/>
    <w:rsid w:val="004C1E7D"/>
    <w:rsid w:val="004C1EA1"/>
    <w:rsid w:val="004C1F16"/>
    <w:rsid w:val="004C2EE1"/>
    <w:rsid w:val="004C30BC"/>
    <w:rsid w:val="004C320F"/>
    <w:rsid w:val="004C356C"/>
    <w:rsid w:val="004C381E"/>
    <w:rsid w:val="004C398B"/>
    <w:rsid w:val="004C411A"/>
    <w:rsid w:val="004C4355"/>
    <w:rsid w:val="004C459C"/>
    <w:rsid w:val="004C4620"/>
    <w:rsid w:val="004C5A8A"/>
    <w:rsid w:val="004C5B8D"/>
    <w:rsid w:val="004C5E38"/>
    <w:rsid w:val="004C5E8B"/>
    <w:rsid w:val="004C5EDB"/>
    <w:rsid w:val="004C61B6"/>
    <w:rsid w:val="004C6844"/>
    <w:rsid w:val="004C6CFC"/>
    <w:rsid w:val="004C6E56"/>
    <w:rsid w:val="004C70DB"/>
    <w:rsid w:val="004C7BCE"/>
    <w:rsid w:val="004D02DB"/>
    <w:rsid w:val="004D044D"/>
    <w:rsid w:val="004D0551"/>
    <w:rsid w:val="004D063F"/>
    <w:rsid w:val="004D0E74"/>
    <w:rsid w:val="004D1D15"/>
    <w:rsid w:val="004D221C"/>
    <w:rsid w:val="004D23E4"/>
    <w:rsid w:val="004D2A5C"/>
    <w:rsid w:val="004D2C58"/>
    <w:rsid w:val="004D2D39"/>
    <w:rsid w:val="004D33F0"/>
    <w:rsid w:val="004D3EAD"/>
    <w:rsid w:val="004D43D9"/>
    <w:rsid w:val="004D4519"/>
    <w:rsid w:val="004D4D2D"/>
    <w:rsid w:val="004D4ED1"/>
    <w:rsid w:val="004D5171"/>
    <w:rsid w:val="004D5AC5"/>
    <w:rsid w:val="004D6058"/>
    <w:rsid w:val="004D66AE"/>
    <w:rsid w:val="004D6C55"/>
    <w:rsid w:val="004D761F"/>
    <w:rsid w:val="004D76AE"/>
    <w:rsid w:val="004D7CB5"/>
    <w:rsid w:val="004D7DFC"/>
    <w:rsid w:val="004E0020"/>
    <w:rsid w:val="004E07B4"/>
    <w:rsid w:val="004E1A3B"/>
    <w:rsid w:val="004E1E5A"/>
    <w:rsid w:val="004E1ED6"/>
    <w:rsid w:val="004E1F71"/>
    <w:rsid w:val="004E212E"/>
    <w:rsid w:val="004E2418"/>
    <w:rsid w:val="004E2677"/>
    <w:rsid w:val="004E26EE"/>
    <w:rsid w:val="004E2C6A"/>
    <w:rsid w:val="004E2D0D"/>
    <w:rsid w:val="004E2D0F"/>
    <w:rsid w:val="004E2D2C"/>
    <w:rsid w:val="004E30AD"/>
    <w:rsid w:val="004E331E"/>
    <w:rsid w:val="004E354A"/>
    <w:rsid w:val="004E3812"/>
    <w:rsid w:val="004E3A5D"/>
    <w:rsid w:val="004E3CE8"/>
    <w:rsid w:val="004E4415"/>
    <w:rsid w:val="004E454C"/>
    <w:rsid w:val="004E52F5"/>
    <w:rsid w:val="004E6151"/>
    <w:rsid w:val="004E6577"/>
    <w:rsid w:val="004E7B8C"/>
    <w:rsid w:val="004F0677"/>
    <w:rsid w:val="004F07A5"/>
    <w:rsid w:val="004F0DA7"/>
    <w:rsid w:val="004F10F3"/>
    <w:rsid w:val="004F1270"/>
    <w:rsid w:val="004F13AA"/>
    <w:rsid w:val="004F1F95"/>
    <w:rsid w:val="004F20C7"/>
    <w:rsid w:val="004F21BC"/>
    <w:rsid w:val="004F24C9"/>
    <w:rsid w:val="004F2706"/>
    <w:rsid w:val="004F2C4B"/>
    <w:rsid w:val="004F2EB8"/>
    <w:rsid w:val="004F2ED4"/>
    <w:rsid w:val="004F391E"/>
    <w:rsid w:val="004F3ABC"/>
    <w:rsid w:val="004F4005"/>
    <w:rsid w:val="004F4094"/>
    <w:rsid w:val="004F4220"/>
    <w:rsid w:val="004F428B"/>
    <w:rsid w:val="004F4333"/>
    <w:rsid w:val="004F435A"/>
    <w:rsid w:val="004F4476"/>
    <w:rsid w:val="004F4EC6"/>
    <w:rsid w:val="004F5323"/>
    <w:rsid w:val="004F5375"/>
    <w:rsid w:val="004F5617"/>
    <w:rsid w:val="004F5780"/>
    <w:rsid w:val="004F5B6A"/>
    <w:rsid w:val="004F69B8"/>
    <w:rsid w:val="004F69E8"/>
    <w:rsid w:val="00500175"/>
    <w:rsid w:val="005003CE"/>
    <w:rsid w:val="00500AF6"/>
    <w:rsid w:val="00500B28"/>
    <w:rsid w:val="00500B3B"/>
    <w:rsid w:val="0050133B"/>
    <w:rsid w:val="005014C7"/>
    <w:rsid w:val="00501661"/>
    <w:rsid w:val="005016A5"/>
    <w:rsid w:val="005019BB"/>
    <w:rsid w:val="00502BB4"/>
    <w:rsid w:val="00502DDC"/>
    <w:rsid w:val="0050302F"/>
    <w:rsid w:val="00503206"/>
    <w:rsid w:val="00503BC3"/>
    <w:rsid w:val="00503C41"/>
    <w:rsid w:val="00503E18"/>
    <w:rsid w:val="00504264"/>
    <w:rsid w:val="0050498D"/>
    <w:rsid w:val="00504BE3"/>
    <w:rsid w:val="00504DAE"/>
    <w:rsid w:val="00504E5A"/>
    <w:rsid w:val="00505AEA"/>
    <w:rsid w:val="00505D6A"/>
    <w:rsid w:val="00505D70"/>
    <w:rsid w:val="00506393"/>
    <w:rsid w:val="00506702"/>
    <w:rsid w:val="00506E85"/>
    <w:rsid w:val="00506F04"/>
    <w:rsid w:val="00507013"/>
    <w:rsid w:val="00507DF1"/>
    <w:rsid w:val="00510065"/>
    <w:rsid w:val="00510867"/>
    <w:rsid w:val="005112CE"/>
    <w:rsid w:val="00511493"/>
    <w:rsid w:val="00511587"/>
    <w:rsid w:val="00512394"/>
    <w:rsid w:val="00512875"/>
    <w:rsid w:val="00512A93"/>
    <w:rsid w:val="00513068"/>
    <w:rsid w:val="00513104"/>
    <w:rsid w:val="00513152"/>
    <w:rsid w:val="005131D1"/>
    <w:rsid w:val="0051342E"/>
    <w:rsid w:val="005134EE"/>
    <w:rsid w:val="00513A34"/>
    <w:rsid w:val="00513B8E"/>
    <w:rsid w:val="00513DAB"/>
    <w:rsid w:val="0051400B"/>
    <w:rsid w:val="00514689"/>
    <w:rsid w:val="005147C5"/>
    <w:rsid w:val="00514984"/>
    <w:rsid w:val="00514D12"/>
    <w:rsid w:val="00514F20"/>
    <w:rsid w:val="0051520C"/>
    <w:rsid w:val="00515657"/>
    <w:rsid w:val="005158CF"/>
    <w:rsid w:val="00516B68"/>
    <w:rsid w:val="00516F7B"/>
    <w:rsid w:val="005175BA"/>
    <w:rsid w:val="00517730"/>
    <w:rsid w:val="005178C6"/>
    <w:rsid w:val="00517999"/>
    <w:rsid w:val="00517C24"/>
    <w:rsid w:val="00520015"/>
    <w:rsid w:val="005203E4"/>
    <w:rsid w:val="00520D18"/>
    <w:rsid w:val="00520D5C"/>
    <w:rsid w:val="00520D97"/>
    <w:rsid w:val="00520FA9"/>
    <w:rsid w:val="00521748"/>
    <w:rsid w:val="005217CE"/>
    <w:rsid w:val="00521B64"/>
    <w:rsid w:val="00521EFC"/>
    <w:rsid w:val="0052236E"/>
    <w:rsid w:val="00522552"/>
    <w:rsid w:val="00522679"/>
    <w:rsid w:val="0052270E"/>
    <w:rsid w:val="0052278C"/>
    <w:rsid w:val="00522A69"/>
    <w:rsid w:val="00522CD5"/>
    <w:rsid w:val="00522F6D"/>
    <w:rsid w:val="0052319E"/>
    <w:rsid w:val="00523ACD"/>
    <w:rsid w:val="00523C7B"/>
    <w:rsid w:val="00523DE7"/>
    <w:rsid w:val="00523EDD"/>
    <w:rsid w:val="005241C7"/>
    <w:rsid w:val="005245FF"/>
    <w:rsid w:val="00524A56"/>
    <w:rsid w:val="0052504E"/>
    <w:rsid w:val="005252ED"/>
    <w:rsid w:val="005255CE"/>
    <w:rsid w:val="005255D5"/>
    <w:rsid w:val="00525AF5"/>
    <w:rsid w:val="005261FF"/>
    <w:rsid w:val="00526B30"/>
    <w:rsid w:val="00526D33"/>
    <w:rsid w:val="00526E2F"/>
    <w:rsid w:val="005276C3"/>
    <w:rsid w:val="00527BD8"/>
    <w:rsid w:val="00527C0B"/>
    <w:rsid w:val="0053031E"/>
    <w:rsid w:val="00530B81"/>
    <w:rsid w:val="00530B97"/>
    <w:rsid w:val="00530BBB"/>
    <w:rsid w:val="00530BF0"/>
    <w:rsid w:val="00531130"/>
    <w:rsid w:val="00531456"/>
    <w:rsid w:val="005316A0"/>
    <w:rsid w:val="005318A4"/>
    <w:rsid w:val="00532779"/>
    <w:rsid w:val="00532F35"/>
    <w:rsid w:val="00532F4A"/>
    <w:rsid w:val="005333C8"/>
    <w:rsid w:val="0053340F"/>
    <w:rsid w:val="00533809"/>
    <w:rsid w:val="00534F3D"/>
    <w:rsid w:val="00535188"/>
    <w:rsid w:val="005359B4"/>
    <w:rsid w:val="00535BB9"/>
    <w:rsid w:val="005363BA"/>
    <w:rsid w:val="0053659E"/>
    <w:rsid w:val="005377B0"/>
    <w:rsid w:val="00537805"/>
    <w:rsid w:val="00537B9B"/>
    <w:rsid w:val="00537F82"/>
    <w:rsid w:val="00541369"/>
    <w:rsid w:val="00542632"/>
    <w:rsid w:val="005427CD"/>
    <w:rsid w:val="00542D8E"/>
    <w:rsid w:val="00542FA1"/>
    <w:rsid w:val="0054300E"/>
    <w:rsid w:val="005435DE"/>
    <w:rsid w:val="00543803"/>
    <w:rsid w:val="0054397A"/>
    <w:rsid w:val="005448A1"/>
    <w:rsid w:val="00544955"/>
    <w:rsid w:val="00544BA2"/>
    <w:rsid w:val="005459EA"/>
    <w:rsid w:val="00545A8E"/>
    <w:rsid w:val="00545F7A"/>
    <w:rsid w:val="0054676A"/>
    <w:rsid w:val="00546779"/>
    <w:rsid w:val="0054679E"/>
    <w:rsid w:val="005469A9"/>
    <w:rsid w:val="00547DB6"/>
    <w:rsid w:val="005503A8"/>
    <w:rsid w:val="00550A8E"/>
    <w:rsid w:val="00550FD3"/>
    <w:rsid w:val="00551198"/>
    <w:rsid w:val="00551362"/>
    <w:rsid w:val="005515C4"/>
    <w:rsid w:val="00551605"/>
    <w:rsid w:val="005521D3"/>
    <w:rsid w:val="0055295E"/>
    <w:rsid w:val="00552AAB"/>
    <w:rsid w:val="0055302D"/>
    <w:rsid w:val="005533EA"/>
    <w:rsid w:val="0055353B"/>
    <w:rsid w:val="00553AC6"/>
    <w:rsid w:val="00553F14"/>
    <w:rsid w:val="0055464C"/>
    <w:rsid w:val="0055487E"/>
    <w:rsid w:val="00554FD6"/>
    <w:rsid w:val="00555775"/>
    <w:rsid w:val="00555DDB"/>
    <w:rsid w:val="00555FD5"/>
    <w:rsid w:val="005563CA"/>
    <w:rsid w:val="005569B7"/>
    <w:rsid w:val="00556B45"/>
    <w:rsid w:val="00556DFE"/>
    <w:rsid w:val="00556FBA"/>
    <w:rsid w:val="00557B06"/>
    <w:rsid w:val="005601E8"/>
    <w:rsid w:val="0056024D"/>
    <w:rsid w:val="00560553"/>
    <w:rsid w:val="005607A0"/>
    <w:rsid w:val="00560D16"/>
    <w:rsid w:val="00560D2D"/>
    <w:rsid w:val="00561190"/>
    <w:rsid w:val="0056129B"/>
    <w:rsid w:val="0056179D"/>
    <w:rsid w:val="00561820"/>
    <w:rsid w:val="00561A20"/>
    <w:rsid w:val="00562593"/>
    <w:rsid w:val="005627BC"/>
    <w:rsid w:val="00562D61"/>
    <w:rsid w:val="00562F0A"/>
    <w:rsid w:val="005636BD"/>
    <w:rsid w:val="00563CC8"/>
    <w:rsid w:val="00564137"/>
    <w:rsid w:val="00564E10"/>
    <w:rsid w:val="00565B5A"/>
    <w:rsid w:val="00565BDC"/>
    <w:rsid w:val="00565EE1"/>
    <w:rsid w:val="00565F07"/>
    <w:rsid w:val="005664FF"/>
    <w:rsid w:val="0056664F"/>
    <w:rsid w:val="00566860"/>
    <w:rsid w:val="00566F2B"/>
    <w:rsid w:val="00567547"/>
    <w:rsid w:val="005679AC"/>
    <w:rsid w:val="00567AB1"/>
    <w:rsid w:val="0057014E"/>
    <w:rsid w:val="0057016A"/>
    <w:rsid w:val="005706AE"/>
    <w:rsid w:val="005706DD"/>
    <w:rsid w:val="00570A17"/>
    <w:rsid w:val="00570A9A"/>
    <w:rsid w:val="00571210"/>
    <w:rsid w:val="00571858"/>
    <w:rsid w:val="00571BAF"/>
    <w:rsid w:val="005720ED"/>
    <w:rsid w:val="00572387"/>
    <w:rsid w:val="00572A52"/>
    <w:rsid w:val="00572AAD"/>
    <w:rsid w:val="00572BFA"/>
    <w:rsid w:val="005731ED"/>
    <w:rsid w:val="005742BA"/>
    <w:rsid w:val="0057471D"/>
    <w:rsid w:val="0057499E"/>
    <w:rsid w:val="00574B11"/>
    <w:rsid w:val="00574BB9"/>
    <w:rsid w:val="00574E47"/>
    <w:rsid w:val="00575463"/>
    <w:rsid w:val="00575842"/>
    <w:rsid w:val="00575850"/>
    <w:rsid w:val="00575969"/>
    <w:rsid w:val="00575F7C"/>
    <w:rsid w:val="00576300"/>
    <w:rsid w:val="00576422"/>
    <w:rsid w:val="00576A04"/>
    <w:rsid w:val="00576E7C"/>
    <w:rsid w:val="005772A0"/>
    <w:rsid w:val="005774A8"/>
    <w:rsid w:val="005777F2"/>
    <w:rsid w:val="005779A0"/>
    <w:rsid w:val="00580799"/>
    <w:rsid w:val="00580A23"/>
    <w:rsid w:val="00581259"/>
    <w:rsid w:val="00581623"/>
    <w:rsid w:val="00581A0A"/>
    <w:rsid w:val="00581A0D"/>
    <w:rsid w:val="0058232C"/>
    <w:rsid w:val="005827CA"/>
    <w:rsid w:val="005829F8"/>
    <w:rsid w:val="005832D2"/>
    <w:rsid w:val="0058340A"/>
    <w:rsid w:val="005835B5"/>
    <w:rsid w:val="005835FB"/>
    <w:rsid w:val="00583B9A"/>
    <w:rsid w:val="005843D5"/>
    <w:rsid w:val="00584897"/>
    <w:rsid w:val="00584C26"/>
    <w:rsid w:val="00585005"/>
    <w:rsid w:val="005850F6"/>
    <w:rsid w:val="00585140"/>
    <w:rsid w:val="00585988"/>
    <w:rsid w:val="00585C48"/>
    <w:rsid w:val="00586092"/>
    <w:rsid w:val="00586762"/>
    <w:rsid w:val="00586B3D"/>
    <w:rsid w:val="00586EC2"/>
    <w:rsid w:val="00587232"/>
    <w:rsid w:val="00587484"/>
    <w:rsid w:val="0058781D"/>
    <w:rsid w:val="00587A10"/>
    <w:rsid w:val="00587EEF"/>
    <w:rsid w:val="00587F1F"/>
    <w:rsid w:val="0059005B"/>
    <w:rsid w:val="005901D1"/>
    <w:rsid w:val="00590749"/>
    <w:rsid w:val="00590D65"/>
    <w:rsid w:val="005911BE"/>
    <w:rsid w:val="0059126D"/>
    <w:rsid w:val="005916C6"/>
    <w:rsid w:val="00591CFC"/>
    <w:rsid w:val="00591E34"/>
    <w:rsid w:val="00591E65"/>
    <w:rsid w:val="005923E5"/>
    <w:rsid w:val="00592C4B"/>
    <w:rsid w:val="00592D01"/>
    <w:rsid w:val="005936EA"/>
    <w:rsid w:val="00593732"/>
    <w:rsid w:val="005937B9"/>
    <w:rsid w:val="00593FB4"/>
    <w:rsid w:val="005945EB"/>
    <w:rsid w:val="0059493B"/>
    <w:rsid w:val="00594F0D"/>
    <w:rsid w:val="0059524C"/>
    <w:rsid w:val="00595A2B"/>
    <w:rsid w:val="00595D15"/>
    <w:rsid w:val="0059602F"/>
    <w:rsid w:val="0059681B"/>
    <w:rsid w:val="005969B8"/>
    <w:rsid w:val="00596AA0"/>
    <w:rsid w:val="005971C1"/>
    <w:rsid w:val="00597461"/>
    <w:rsid w:val="00597F22"/>
    <w:rsid w:val="005A00E0"/>
    <w:rsid w:val="005A0160"/>
    <w:rsid w:val="005A071C"/>
    <w:rsid w:val="005A0EFA"/>
    <w:rsid w:val="005A1028"/>
    <w:rsid w:val="005A1D7B"/>
    <w:rsid w:val="005A1DA5"/>
    <w:rsid w:val="005A2307"/>
    <w:rsid w:val="005A2437"/>
    <w:rsid w:val="005A2DE6"/>
    <w:rsid w:val="005A33F6"/>
    <w:rsid w:val="005A407D"/>
    <w:rsid w:val="005A4222"/>
    <w:rsid w:val="005A42AD"/>
    <w:rsid w:val="005A4795"/>
    <w:rsid w:val="005A502A"/>
    <w:rsid w:val="005A5786"/>
    <w:rsid w:val="005A5D45"/>
    <w:rsid w:val="005A5DA5"/>
    <w:rsid w:val="005A62B4"/>
    <w:rsid w:val="005A6606"/>
    <w:rsid w:val="005A665E"/>
    <w:rsid w:val="005A6759"/>
    <w:rsid w:val="005A6C46"/>
    <w:rsid w:val="005A6E7F"/>
    <w:rsid w:val="005A700A"/>
    <w:rsid w:val="005A7133"/>
    <w:rsid w:val="005A720A"/>
    <w:rsid w:val="005A78B5"/>
    <w:rsid w:val="005A7956"/>
    <w:rsid w:val="005A7AD1"/>
    <w:rsid w:val="005B0B69"/>
    <w:rsid w:val="005B0E6B"/>
    <w:rsid w:val="005B0EA1"/>
    <w:rsid w:val="005B11AE"/>
    <w:rsid w:val="005B1C51"/>
    <w:rsid w:val="005B1CE0"/>
    <w:rsid w:val="005B210F"/>
    <w:rsid w:val="005B243B"/>
    <w:rsid w:val="005B2AF9"/>
    <w:rsid w:val="005B2BDD"/>
    <w:rsid w:val="005B2FDB"/>
    <w:rsid w:val="005B3009"/>
    <w:rsid w:val="005B483F"/>
    <w:rsid w:val="005B4BCF"/>
    <w:rsid w:val="005B4CDA"/>
    <w:rsid w:val="005B55CA"/>
    <w:rsid w:val="005B56E1"/>
    <w:rsid w:val="005B5803"/>
    <w:rsid w:val="005B580D"/>
    <w:rsid w:val="005B5827"/>
    <w:rsid w:val="005B5927"/>
    <w:rsid w:val="005B5B36"/>
    <w:rsid w:val="005B68B0"/>
    <w:rsid w:val="005B697D"/>
    <w:rsid w:val="005B6D3C"/>
    <w:rsid w:val="005B6D5D"/>
    <w:rsid w:val="005B6DEB"/>
    <w:rsid w:val="005B7046"/>
    <w:rsid w:val="005B7BDC"/>
    <w:rsid w:val="005B7C57"/>
    <w:rsid w:val="005B7D1C"/>
    <w:rsid w:val="005B7EA8"/>
    <w:rsid w:val="005C02F4"/>
    <w:rsid w:val="005C0482"/>
    <w:rsid w:val="005C0CB3"/>
    <w:rsid w:val="005C23AC"/>
    <w:rsid w:val="005C3545"/>
    <w:rsid w:val="005C3661"/>
    <w:rsid w:val="005C3849"/>
    <w:rsid w:val="005C3D5C"/>
    <w:rsid w:val="005C4E7F"/>
    <w:rsid w:val="005C4F51"/>
    <w:rsid w:val="005C4FCB"/>
    <w:rsid w:val="005C50CF"/>
    <w:rsid w:val="005C5384"/>
    <w:rsid w:val="005C59DF"/>
    <w:rsid w:val="005C5AAC"/>
    <w:rsid w:val="005C613D"/>
    <w:rsid w:val="005C6AB5"/>
    <w:rsid w:val="005C78FC"/>
    <w:rsid w:val="005C7F87"/>
    <w:rsid w:val="005D0084"/>
    <w:rsid w:val="005D0A89"/>
    <w:rsid w:val="005D0F69"/>
    <w:rsid w:val="005D174B"/>
    <w:rsid w:val="005D1A83"/>
    <w:rsid w:val="005D2368"/>
    <w:rsid w:val="005D2882"/>
    <w:rsid w:val="005D37C1"/>
    <w:rsid w:val="005D3F03"/>
    <w:rsid w:val="005D3F7F"/>
    <w:rsid w:val="005D496A"/>
    <w:rsid w:val="005D4A49"/>
    <w:rsid w:val="005D530B"/>
    <w:rsid w:val="005D56D7"/>
    <w:rsid w:val="005D583F"/>
    <w:rsid w:val="005D58DD"/>
    <w:rsid w:val="005D600F"/>
    <w:rsid w:val="005D65C4"/>
    <w:rsid w:val="005D7244"/>
    <w:rsid w:val="005E00E8"/>
    <w:rsid w:val="005E05D4"/>
    <w:rsid w:val="005E071C"/>
    <w:rsid w:val="005E08DB"/>
    <w:rsid w:val="005E0E48"/>
    <w:rsid w:val="005E0E7B"/>
    <w:rsid w:val="005E0EE7"/>
    <w:rsid w:val="005E18F5"/>
    <w:rsid w:val="005E1E65"/>
    <w:rsid w:val="005E203A"/>
    <w:rsid w:val="005E235E"/>
    <w:rsid w:val="005E29D3"/>
    <w:rsid w:val="005E2DDE"/>
    <w:rsid w:val="005E2ED2"/>
    <w:rsid w:val="005E3BC4"/>
    <w:rsid w:val="005E3F59"/>
    <w:rsid w:val="005E5088"/>
    <w:rsid w:val="005E5630"/>
    <w:rsid w:val="005E6DB5"/>
    <w:rsid w:val="005E6E42"/>
    <w:rsid w:val="005E7479"/>
    <w:rsid w:val="005E7DE1"/>
    <w:rsid w:val="005F07EB"/>
    <w:rsid w:val="005F0A98"/>
    <w:rsid w:val="005F0B95"/>
    <w:rsid w:val="005F0D1B"/>
    <w:rsid w:val="005F0D64"/>
    <w:rsid w:val="005F11B7"/>
    <w:rsid w:val="005F1519"/>
    <w:rsid w:val="005F1611"/>
    <w:rsid w:val="005F164E"/>
    <w:rsid w:val="005F1AF2"/>
    <w:rsid w:val="005F206D"/>
    <w:rsid w:val="005F274F"/>
    <w:rsid w:val="005F30B7"/>
    <w:rsid w:val="005F3330"/>
    <w:rsid w:val="005F34C3"/>
    <w:rsid w:val="005F356E"/>
    <w:rsid w:val="005F36BC"/>
    <w:rsid w:val="005F390E"/>
    <w:rsid w:val="005F3B81"/>
    <w:rsid w:val="005F3E02"/>
    <w:rsid w:val="005F3FBB"/>
    <w:rsid w:val="005F4DA6"/>
    <w:rsid w:val="005F4ED5"/>
    <w:rsid w:val="005F50D3"/>
    <w:rsid w:val="005F533D"/>
    <w:rsid w:val="005F5400"/>
    <w:rsid w:val="005F6039"/>
    <w:rsid w:val="005F63BC"/>
    <w:rsid w:val="005F65AC"/>
    <w:rsid w:val="005F6C2C"/>
    <w:rsid w:val="005F6E2B"/>
    <w:rsid w:val="005F6E39"/>
    <w:rsid w:val="005F714B"/>
    <w:rsid w:val="005F7604"/>
    <w:rsid w:val="005F7869"/>
    <w:rsid w:val="005F7C9A"/>
    <w:rsid w:val="005F7EDA"/>
    <w:rsid w:val="005F7F38"/>
    <w:rsid w:val="00600290"/>
    <w:rsid w:val="00600340"/>
    <w:rsid w:val="006005DE"/>
    <w:rsid w:val="00600D2D"/>
    <w:rsid w:val="00601112"/>
    <w:rsid w:val="00601178"/>
    <w:rsid w:val="00601748"/>
    <w:rsid w:val="0060189A"/>
    <w:rsid w:val="00601986"/>
    <w:rsid w:val="00601FDD"/>
    <w:rsid w:val="00602078"/>
    <w:rsid w:val="00602432"/>
    <w:rsid w:val="006024DB"/>
    <w:rsid w:val="006036CB"/>
    <w:rsid w:val="00603750"/>
    <w:rsid w:val="00603964"/>
    <w:rsid w:val="00603A11"/>
    <w:rsid w:val="00603C64"/>
    <w:rsid w:val="0060410D"/>
    <w:rsid w:val="00604566"/>
    <w:rsid w:val="00604BEB"/>
    <w:rsid w:val="006054D8"/>
    <w:rsid w:val="006058B7"/>
    <w:rsid w:val="006059D0"/>
    <w:rsid w:val="00606A6C"/>
    <w:rsid w:val="00606B49"/>
    <w:rsid w:val="00606BED"/>
    <w:rsid w:val="00606DB7"/>
    <w:rsid w:val="00606E93"/>
    <w:rsid w:val="00606EA8"/>
    <w:rsid w:val="00606EE7"/>
    <w:rsid w:val="00607369"/>
    <w:rsid w:val="00607431"/>
    <w:rsid w:val="006078E6"/>
    <w:rsid w:val="006079A6"/>
    <w:rsid w:val="00607EBE"/>
    <w:rsid w:val="0061034C"/>
    <w:rsid w:val="00610399"/>
    <w:rsid w:val="006105FB"/>
    <w:rsid w:val="00610664"/>
    <w:rsid w:val="00610ABF"/>
    <w:rsid w:val="00610DFC"/>
    <w:rsid w:val="006112CF"/>
    <w:rsid w:val="00612276"/>
    <w:rsid w:val="00612503"/>
    <w:rsid w:val="00612A7F"/>
    <w:rsid w:val="00612C0C"/>
    <w:rsid w:val="00613137"/>
    <w:rsid w:val="006135BC"/>
    <w:rsid w:val="00613713"/>
    <w:rsid w:val="00613BC8"/>
    <w:rsid w:val="00613DBA"/>
    <w:rsid w:val="00613E34"/>
    <w:rsid w:val="00613F76"/>
    <w:rsid w:val="0061507A"/>
    <w:rsid w:val="00615CD9"/>
    <w:rsid w:val="00615E3A"/>
    <w:rsid w:val="006161CF"/>
    <w:rsid w:val="006167BB"/>
    <w:rsid w:val="00616913"/>
    <w:rsid w:val="00616AC3"/>
    <w:rsid w:val="00616B2D"/>
    <w:rsid w:val="00616CE8"/>
    <w:rsid w:val="00617511"/>
    <w:rsid w:val="0061781A"/>
    <w:rsid w:val="0061796A"/>
    <w:rsid w:val="00617D8E"/>
    <w:rsid w:val="00621426"/>
    <w:rsid w:val="006216C2"/>
    <w:rsid w:val="00621CCD"/>
    <w:rsid w:val="00621FAC"/>
    <w:rsid w:val="006221D0"/>
    <w:rsid w:val="006222CC"/>
    <w:rsid w:val="00622A75"/>
    <w:rsid w:val="00622EFB"/>
    <w:rsid w:val="00623396"/>
    <w:rsid w:val="00623533"/>
    <w:rsid w:val="006236D9"/>
    <w:rsid w:val="006237B5"/>
    <w:rsid w:val="00623930"/>
    <w:rsid w:val="00624428"/>
    <w:rsid w:val="00625251"/>
    <w:rsid w:val="00625789"/>
    <w:rsid w:val="00626252"/>
    <w:rsid w:val="0062635B"/>
    <w:rsid w:val="0062656A"/>
    <w:rsid w:val="00626774"/>
    <w:rsid w:val="00626E9F"/>
    <w:rsid w:val="00627242"/>
    <w:rsid w:val="006274E1"/>
    <w:rsid w:val="00627658"/>
    <w:rsid w:val="006300BD"/>
    <w:rsid w:val="006304CC"/>
    <w:rsid w:val="00630A15"/>
    <w:rsid w:val="00630B94"/>
    <w:rsid w:val="00630F0E"/>
    <w:rsid w:val="00631727"/>
    <w:rsid w:val="0063187F"/>
    <w:rsid w:val="006322FF"/>
    <w:rsid w:val="0063265A"/>
    <w:rsid w:val="00632ECB"/>
    <w:rsid w:val="00633327"/>
    <w:rsid w:val="006334B7"/>
    <w:rsid w:val="00633D3F"/>
    <w:rsid w:val="00633DE7"/>
    <w:rsid w:val="006348F9"/>
    <w:rsid w:val="00634FCF"/>
    <w:rsid w:val="00635E75"/>
    <w:rsid w:val="00636008"/>
    <w:rsid w:val="006360A1"/>
    <w:rsid w:val="006361F3"/>
    <w:rsid w:val="006368D4"/>
    <w:rsid w:val="006370A2"/>
    <w:rsid w:val="00637BAE"/>
    <w:rsid w:val="00637CE8"/>
    <w:rsid w:val="00640662"/>
    <w:rsid w:val="00640776"/>
    <w:rsid w:val="00640BC7"/>
    <w:rsid w:val="00640F02"/>
    <w:rsid w:val="006410DD"/>
    <w:rsid w:val="0064112F"/>
    <w:rsid w:val="0064155F"/>
    <w:rsid w:val="006415FE"/>
    <w:rsid w:val="00641C7B"/>
    <w:rsid w:val="00641D15"/>
    <w:rsid w:val="00642D3F"/>
    <w:rsid w:val="006432C5"/>
    <w:rsid w:val="00643388"/>
    <w:rsid w:val="00643D97"/>
    <w:rsid w:val="00643EA2"/>
    <w:rsid w:val="00644227"/>
    <w:rsid w:val="006442FD"/>
    <w:rsid w:val="0064460E"/>
    <w:rsid w:val="00645470"/>
    <w:rsid w:val="006463C7"/>
    <w:rsid w:val="0064685C"/>
    <w:rsid w:val="00646A48"/>
    <w:rsid w:val="00646DAE"/>
    <w:rsid w:val="00647922"/>
    <w:rsid w:val="00647A70"/>
    <w:rsid w:val="00647B54"/>
    <w:rsid w:val="00650798"/>
    <w:rsid w:val="00650847"/>
    <w:rsid w:val="006509C5"/>
    <w:rsid w:val="00651281"/>
    <w:rsid w:val="0065146E"/>
    <w:rsid w:val="006514E9"/>
    <w:rsid w:val="006517E7"/>
    <w:rsid w:val="00651D15"/>
    <w:rsid w:val="00651E9C"/>
    <w:rsid w:val="0065272B"/>
    <w:rsid w:val="006527A3"/>
    <w:rsid w:val="006527FB"/>
    <w:rsid w:val="00652927"/>
    <w:rsid w:val="0065427D"/>
    <w:rsid w:val="0065473C"/>
    <w:rsid w:val="0065548F"/>
    <w:rsid w:val="00655B8C"/>
    <w:rsid w:val="00655DA5"/>
    <w:rsid w:val="00656233"/>
    <w:rsid w:val="006562FE"/>
    <w:rsid w:val="00656CB7"/>
    <w:rsid w:val="00657434"/>
    <w:rsid w:val="00657605"/>
    <w:rsid w:val="00657DF3"/>
    <w:rsid w:val="00660065"/>
    <w:rsid w:val="00660379"/>
    <w:rsid w:val="00660B1D"/>
    <w:rsid w:val="00660E7B"/>
    <w:rsid w:val="006610EB"/>
    <w:rsid w:val="00661125"/>
    <w:rsid w:val="006613C2"/>
    <w:rsid w:val="006614DF"/>
    <w:rsid w:val="00661884"/>
    <w:rsid w:val="00662257"/>
    <w:rsid w:val="00662564"/>
    <w:rsid w:val="00662744"/>
    <w:rsid w:val="006629B2"/>
    <w:rsid w:val="00662EDA"/>
    <w:rsid w:val="006633D1"/>
    <w:rsid w:val="006635A8"/>
    <w:rsid w:val="00663F30"/>
    <w:rsid w:val="00664635"/>
    <w:rsid w:val="006648DA"/>
    <w:rsid w:val="006648E7"/>
    <w:rsid w:val="00664A51"/>
    <w:rsid w:val="00664CA7"/>
    <w:rsid w:val="00665A78"/>
    <w:rsid w:val="00665F8C"/>
    <w:rsid w:val="006663FF"/>
    <w:rsid w:val="006664B9"/>
    <w:rsid w:val="00666A2D"/>
    <w:rsid w:val="00666C1B"/>
    <w:rsid w:val="00666D41"/>
    <w:rsid w:val="00666EC0"/>
    <w:rsid w:val="00667980"/>
    <w:rsid w:val="00667AA1"/>
    <w:rsid w:val="00667BE2"/>
    <w:rsid w:val="00670531"/>
    <w:rsid w:val="00670A08"/>
    <w:rsid w:val="00670E77"/>
    <w:rsid w:val="006714BD"/>
    <w:rsid w:val="00671DA0"/>
    <w:rsid w:val="006720A5"/>
    <w:rsid w:val="006728FB"/>
    <w:rsid w:val="00673C3E"/>
    <w:rsid w:val="00674007"/>
    <w:rsid w:val="0067439B"/>
    <w:rsid w:val="00674742"/>
    <w:rsid w:val="006749F3"/>
    <w:rsid w:val="00674DB2"/>
    <w:rsid w:val="00674F31"/>
    <w:rsid w:val="00675190"/>
    <w:rsid w:val="006758E1"/>
    <w:rsid w:val="00675F8F"/>
    <w:rsid w:val="006771EE"/>
    <w:rsid w:val="006772EE"/>
    <w:rsid w:val="006773C0"/>
    <w:rsid w:val="006775B9"/>
    <w:rsid w:val="00677931"/>
    <w:rsid w:val="00677C74"/>
    <w:rsid w:val="00677CF2"/>
    <w:rsid w:val="00677E66"/>
    <w:rsid w:val="006803A5"/>
    <w:rsid w:val="0068052D"/>
    <w:rsid w:val="006805B5"/>
    <w:rsid w:val="00680821"/>
    <w:rsid w:val="00680951"/>
    <w:rsid w:val="006812F9"/>
    <w:rsid w:val="00681D28"/>
    <w:rsid w:val="006820E3"/>
    <w:rsid w:val="00682730"/>
    <w:rsid w:val="00683B42"/>
    <w:rsid w:val="00683E4B"/>
    <w:rsid w:val="00683EF9"/>
    <w:rsid w:val="00684362"/>
    <w:rsid w:val="00684BBF"/>
    <w:rsid w:val="006854C0"/>
    <w:rsid w:val="0068577E"/>
    <w:rsid w:val="00685893"/>
    <w:rsid w:val="00685919"/>
    <w:rsid w:val="00685A0F"/>
    <w:rsid w:val="00685A7A"/>
    <w:rsid w:val="00685BFB"/>
    <w:rsid w:val="00685C4C"/>
    <w:rsid w:val="00685CDA"/>
    <w:rsid w:val="00686290"/>
    <w:rsid w:val="0068647A"/>
    <w:rsid w:val="0068730D"/>
    <w:rsid w:val="006876D9"/>
    <w:rsid w:val="00687710"/>
    <w:rsid w:val="00687A39"/>
    <w:rsid w:val="00687CB2"/>
    <w:rsid w:val="00690312"/>
    <w:rsid w:val="006911D1"/>
    <w:rsid w:val="0069141C"/>
    <w:rsid w:val="00691DA3"/>
    <w:rsid w:val="00692185"/>
    <w:rsid w:val="00692667"/>
    <w:rsid w:val="00692742"/>
    <w:rsid w:val="00692930"/>
    <w:rsid w:val="00693629"/>
    <w:rsid w:val="00693C97"/>
    <w:rsid w:val="00693D86"/>
    <w:rsid w:val="00693FBA"/>
    <w:rsid w:val="00694125"/>
    <w:rsid w:val="006942E1"/>
    <w:rsid w:val="00695080"/>
    <w:rsid w:val="00695830"/>
    <w:rsid w:val="0069589E"/>
    <w:rsid w:val="00695EF8"/>
    <w:rsid w:val="0069665D"/>
    <w:rsid w:val="0069695F"/>
    <w:rsid w:val="00696EB6"/>
    <w:rsid w:val="00697683"/>
    <w:rsid w:val="00697688"/>
    <w:rsid w:val="006977F1"/>
    <w:rsid w:val="00697872"/>
    <w:rsid w:val="006979A4"/>
    <w:rsid w:val="00697EB2"/>
    <w:rsid w:val="006A0206"/>
    <w:rsid w:val="006A02BD"/>
    <w:rsid w:val="006A02E9"/>
    <w:rsid w:val="006A0401"/>
    <w:rsid w:val="006A0506"/>
    <w:rsid w:val="006A08B6"/>
    <w:rsid w:val="006A08F4"/>
    <w:rsid w:val="006A09E4"/>
    <w:rsid w:val="006A0FFA"/>
    <w:rsid w:val="006A1460"/>
    <w:rsid w:val="006A158B"/>
    <w:rsid w:val="006A1E6B"/>
    <w:rsid w:val="006A2435"/>
    <w:rsid w:val="006A26BE"/>
    <w:rsid w:val="006A2BE0"/>
    <w:rsid w:val="006A39C7"/>
    <w:rsid w:val="006A4033"/>
    <w:rsid w:val="006A4378"/>
    <w:rsid w:val="006A4521"/>
    <w:rsid w:val="006A48C0"/>
    <w:rsid w:val="006A4950"/>
    <w:rsid w:val="006A5270"/>
    <w:rsid w:val="006A5625"/>
    <w:rsid w:val="006A56BE"/>
    <w:rsid w:val="006A5801"/>
    <w:rsid w:val="006A61E1"/>
    <w:rsid w:val="006A69BD"/>
    <w:rsid w:val="006A7AD9"/>
    <w:rsid w:val="006A7DD8"/>
    <w:rsid w:val="006B044A"/>
    <w:rsid w:val="006B0B8F"/>
    <w:rsid w:val="006B0DAD"/>
    <w:rsid w:val="006B1349"/>
    <w:rsid w:val="006B1FC0"/>
    <w:rsid w:val="006B210E"/>
    <w:rsid w:val="006B24C9"/>
    <w:rsid w:val="006B2735"/>
    <w:rsid w:val="006B2890"/>
    <w:rsid w:val="006B28B9"/>
    <w:rsid w:val="006B2A07"/>
    <w:rsid w:val="006B2CF0"/>
    <w:rsid w:val="006B2DBF"/>
    <w:rsid w:val="006B32EA"/>
    <w:rsid w:val="006B33FF"/>
    <w:rsid w:val="006B34C4"/>
    <w:rsid w:val="006B3B9C"/>
    <w:rsid w:val="006B40A9"/>
    <w:rsid w:val="006B424E"/>
    <w:rsid w:val="006B4430"/>
    <w:rsid w:val="006B4784"/>
    <w:rsid w:val="006B4A1D"/>
    <w:rsid w:val="006B5080"/>
    <w:rsid w:val="006B557E"/>
    <w:rsid w:val="006B5647"/>
    <w:rsid w:val="006B57A8"/>
    <w:rsid w:val="006B5E41"/>
    <w:rsid w:val="006B5FAD"/>
    <w:rsid w:val="006B6342"/>
    <w:rsid w:val="006B6D96"/>
    <w:rsid w:val="006B7211"/>
    <w:rsid w:val="006B7830"/>
    <w:rsid w:val="006B7D9D"/>
    <w:rsid w:val="006C022D"/>
    <w:rsid w:val="006C02DD"/>
    <w:rsid w:val="006C0395"/>
    <w:rsid w:val="006C07E2"/>
    <w:rsid w:val="006C12E8"/>
    <w:rsid w:val="006C1CB8"/>
    <w:rsid w:val="006C22D8"/>
    <w:rsid w:val="006C23EE"/>
    <w:rsid w:val="006C2E47"/>
    <w:rsid w:val="006C313D"/>
    <w:rsid w:val="006C3167"/>
    <w:rsid w:val="006C38E8"/>
    <w:rsid w:val="006C3BE3"/>
    <w:rsid w:val="006C3EF9"/>
    <w:rsid w:val="006C42FC"/>
    <w:rsid w:val="006C449A"/>
    <w:rsid w:val="006C4EAD"/>
    <w:rsid w:val="006C5025"/>
    <w:rsid w:val="006C5354"/>
    <w:rsid w:val="006C5391"/>
    <w:rsid w:val="006C6422"/>
    <w:rsid w:val="006C6586"/>
    <w:rsid w:val="006C7713"/>
    <w:rsid w:val="006C783D"/>
    <w:rsid w:val="006C786F"/>
    <w:rsid w:val="006C7C72"/>
    <w:rsid w:val="006C7E3F"/>
    <w:rsid w:val="006D00D0"/>
    <w:rsid w:val="006D04A4"/>
    <w:rsid w:val="006D1063"/>
    <w:rsid w:val="006D1183"/>
    <w:rsid w:val="006D185D"/>
    <w:rsid w:val="006D1EA2"/>
    <w:rsid w:val="006D227B"/>
    <w:rsid w:val="006D27EB"/>
    <w:rsid w:val="006D2C5F"/>
    <w:rsid w:val="006D2CD6"/>
    <w:rsid w:val="006D33CB"/>
    <w:rsid w:val="006D3497"/>
    <w:rsid w:val="006D365D"/>
    <w:rsid w:val="006D37A4"/>
    <w:rsid w:val="006D390A"/>
    <w:rsid w:val="006D4011"/>
    <w:rsid w:val="006D4158"/>
    <w:rsid w:val="006D4249"/>
    <w:rsid w:val="006D44C3"/>
    <w:rsid w:val="006D4548"/>
    <w:rsid w:val="006D4DB4"/>
    <w:rsid w:val="006D4FCD"/>
    <w:rsid w:val="006D530C"/>
    <w:rsid w:val="006D5DDF"/>
    <w:rsid w:val="006D6424"/>
    <w:rsid w:val="006D699D"/>
    <w:rsid w:val="006D6C8E"/>
    <w:rsid w:val="006D6C97"/>
    <w:rsid w:val="006D6DCB"/>
    <w:rsid w:val="006D6E8A"/>
    <w:rsid w:val="006D6FFA"/>
    <w:rsid w:val="006D78DB"/>
    <w:rsid w:val="006E0B1A"/>
    <w:rsid w:val="006E0CA5"/>
    <w:rsid w:val="006E0F7F"/>
    <w:rsid w:val="006E1066"/>
    <w:rsid w:val="006E1095"/>
    <w:rsid w:val="006E1113"/>
    <w:rsid w:val="006E13FD"/>
    <w:rsid w:val="006E197F"/>
    <w:rsid w:val="006E23FC"/>
    <w:rsid w:val="006E27A6"/>
    <w:rsid w:val="006E2A0C"/>
    <w:rsid w:val="006E2C77"/>
    <w:rsid w:val="006E2E45"/>
    <w:rsid w:val="006E328F"/>
    <w:rsid w:val="006E3C35"/>
    <w:rsid w:val="006E4B57"/>
    <w:rsid w:val="006E520E"/>
    <w:rsid w:val="006E57F2"/>
    <w:rsid w:val="006E6455"/>
    <w:rsid w:val="006E64C5"/>
    <w:rsid w:val="006E6C20"/>
    <w:rsid w:val="006E718D"/>
    <w:rsid w:val="006E7828"/>
    <w:rsid w:val="006E7F09"/>
    <w:rsid w:val="006F049B"/>
    <w:rsid w:val="006F0581"/>
    <w:rsid w:val="006F06E8"/>
    <w:rsid w:val="006F0E47"/>
    <w:rsid w:val="006F1A7B"/>
    <w:rsid w:val="006F1E50"/>
    <w:rsid w:val="006F2244"/>
    <w:rsid w:val="006F2373"/>
    <w:rsid w:val="006F2494"/>
    <w:rsid w:val="006F2B8F"/>
    <w:rsid w:val="006F3004"/>
    <w:rsid w:val="006F345E"/>
    <w:rsid w:val="006F402C"/>
    <w:rsid w:val="006F434D"/>
    <w:rsid w:val="006F45C4"/>
    <w:rsid w:val="006F4F74"/>
    <w:rsid w:val="006F526E"/>
    <w:rsid w:val="006F5320"/>
    <w:rsid w:val="006F69DE"/>
    <w:rsid w:val="006F7944"/>
    <w:rsid w:val="006F7C3B"/>
    <w:rsid w:val="006F7D00"/>
    <w:rsid w:val="006F7EEC"/>
    <w:rsid w:val="00700001"/>
    <w:rsid w:val="0070014C"/>
    <w:rsid w:val="00700454"/>
    <w:rsid w:val="00700483"/>
    <w:rsid w:val="007007A1"/>
    <w:rsid w:val="00700BD2"/>
    <w:rsid w:val="00700DD3"/>
    <w:rsid w:val="0070107D"/>
    <w:rsid w:val="007014A3"/>
    <w:rsid w:val="00701A66"/>
    <w:rsid w:val="007022FC"/>
    <w:rsid w:val="00702668"/>
    <w:rsid w:val="00702C40"/>
    <w:rsid w:val="00702EBD"/>
    <w:rsid w:val="00702F58"/>
    <w:rsid w:val="007033D9"/>
    <w:rsid w:val="0070353F"/>
    <w:rsid w:val="007036E6"/>
    <w:rsid w:val="00704534"/>
    <w:rsid w:val="00704B2F"/>
    <w:rsid w:val="00704CD4"/>
    <w:rsid w:val="00704D71"/>
    <w:rsid w:val="00704EBE"/>
    <w:rsid w:val="00704FF6"/>
    <w:rsid w:val="007050CE"/>
    <w:rsid w:val="007053DB"/>
    <w:rsid w:val="007067D1"/>
    <w:rsid w:val="00706E99"/>
    <w:rsid w:val="0070726D"/>
    <w:rsid w:val="007075F5"/>
    <w:rsid w:val="00707A47"/>
    <w:rsid w:val="00707CD7"/>
    <w:rsid w:val="00707EDC"/>
    <w:rsid w:val="0071044C"/>
    <w:rsid w:val="00710CA1"/>
    <w:rsid w:val="0071113C"/>
    <w:rsid w:val="00711B2F"/>
    <w:rsid w:val="00711F0E"/>
    <w:rsid w:val="00712566"/>
    <w:rsid w:val="0071381A"/>
    <w:rsid w:val="00713916"/>
    <w:rsid w:val="00713D6A"/>
    <w:rsid w:val="00713EA1"/>
    <w:rsid w:val="0071411A"/>
    <w:rsid w:val="00714564"/>
    <w:rsid w:val="0071487B"/>
    <w:rsid w:val="007149D1"/>
    <w:rsid w:val="00714B6E"/>
    <w:rsid w:val="0071502F"/>
    <w:rsid w:val="0071596C"/>
    <w:rsid w:val="00715BCD"/>
    <w:rsid w:val="00715FAE"/>
    <w:rsid w:val="00716593"/>
    <w:rsid w:val="00716E43"/>
    <w:rsid w:val="00720968"/>
    <w:rsid w:val="00720AA3"/>
    <w:rsid w:val="00721C94"/>
    <w:rsid w:val="00722132"/>
    <w:rsid w:val="00722409"/>
    <w:rsid w:val="007227C9"/>
    <w:rsid w:val="0072288B"/>
    <w:rsid w:val="00722B8D"/>
    <w:rsid w:val="00722E98"/>
    <w:rsid w:val="00723251"/>
    <w:rsid w:val="00723495"/>
    <w:rsid w:val="00723DA0"/>
    <w:rsid w:val="00723F32"/>
    <w:rsid w:val="00724245"/>
    <w:rsid w:val="007252DA"/>
    <w:rsid w:val="00725B26"/>
    <w:rsid w:val="00726092"/>
    <w:rsid w:val="0072618B"/>
    <w:rsid w:val="007261A4"/>
    <w:rsid w:val="0072653A"/>
    <w:rsid w:val="00726633"/>
    <w:rsid w:val="00726DDC"/>
    <w:rsid w:val="00727BE9"/>
    <w:rsid w:val="00727C19"/>
    <w:rsid w:val="00727DCC"/>
    <w:rsid w:val="00730212"/>
    <w:rsid w:val="0073022E"/>
    <w:rsid w:val="00730258"/>
    <w:rsid w:val="00730864"/>
    <w:rsid w:val="00731310"/>
    <w:rsid w:val="00731510"/>
    <w:rsid w:val="0073195A"/>
    <w:rsid w:val="00731F76"/>
    <w:rsid w:val="00732120"/>
    <w:rsid w:val="00732466"/>
    <w:rsid w:val="00732688"/>
    <w:rsid w:val="00732DB5"/>
    <w:rsid w:val="0073392E"/>
    <w:rsid w:val="007339A7"/>
    <w:rsid w:val="007345D0"/>
    <w:rsid w:val="00735755"/>
    <w:rsid w:val="00735B98"/>
    <w:rsid w:val="00735BB1"/>
    <w:rsid w:val="00735DC6"/>
    <w:rsid w:val="007361EC"/>
    <w:rsid w:val="0073624C"/>
    <w:rsid w:val="00736437"/>
    <w:rsid w:val="007364EA"/>
    <w:rsid w:val="00736674"/>
    <w:rsid w:val="00736685"/>
    <w:rsid w:val="007369E9"/>
    <w:rsid w:val="00736A55"/>
    <w:rsid w:val="00736B18"/>
    <w:rsid w:val="00736CF3"/>
    <w:rsid w:val="00736E50"/>
    <w:rsid w:val="00736E57"/>
    <w:rsid w:val="00737280"/>
    <w:rsid w:val="00737832"/>
    <w:rsid w:val="00737D5B"/>
    <w:rsid w:val="00740459"/>
    <w:rsid w:val="00740D20"/>
    <w:rsid w:val="00740E5B"/>
    <w:rsid w:val="007410FB"/>
    <w:rsid w:val="00741248"/>
    <w:rsid w:val="007412C6"/>
    <w:rsid w:val="0074177D"/>
    <w:rsid w:val="00741D06"/>
    <w:rsid w:val="00741D95"/>
    <w:rsid w:val="0074280C"/>
    <w:rsid w:val="00742902"/>
    <w:rsid w:val="00742E7C"/>
    <w:rsid w:val="00742F2D"/>
    <w:rsid w:val="007436BC"/>
    <w:rsid w:val="00744962"/>
    <w:rsid w:val="007457C2"/>
    <w:rsid w:val="00745B11"/>
    <w:rsid w:val="00745C56"/>
    <w:rsid w:val="00745E4B"/>
    <w:rsid w:val="0074613A"/>
    <w:rsid w:val="0074621C"/>
    <w:rsid w:val="0074627B"/>
    <w:rsid w:val="007466AC"/>
    <w:rsid w:val="00746AF0"/>
    <w:rsid w:val="00746BE2"/>
    <w:rsid w:val="007473C3"/>
    <w:rsid w:val="007473E1"/>
    <w:rsid w:val="0074786A"/>
    <w:rsid w:val="00747AA7"/>
    <w:rsid w:val="00747FA5"/>
    <w:rsid w:val="00747FC4"/>
    <w:rsid w:val="0075000C"/>
    <w:rsid w:val="00750190"/>
    <w:rsid w:val="00750644"/>
    <w:rsid w:val="007513F1"/>
    <w:rsid w:val="007516D7"/>
    <w:rsid w:val="00751714"/>
    <w:rsid w:val="00751A67"/>
    <w:rsid w:val="00751DD9"/>
    <w:rsid w:val="0075241B"/>
    <w:rsid w:val="007525D6"/>
    <w:rsid w:val="007526A9"/>
    <w:rsid w:val="00752CED"/>
    <w:rsid w:val="00752FD9"/>
    <w:rsid w:val="0075357B"/>
    <w:rsid w:val="00754197"/>
    <w:rsid w:val="007541B9"/>
    <w:rsid w:val="00754B9F"/>
    <w:rsid w:val="00754CB2"/>
    <w:rsid w:val="00754DB1"/>
    <w:rsid w:val="00755124"/>
    <w:rsid w:val="007551F2"/>
    <w:rsid w:val="00755410"/>
    <w:rsid w:val="00755492"/>
    <w:rsid w:val="00755813"/>
    <w:rsid w:val="00755C13"/>
    <w:rsid w:val="00755C38"/>
    <w:rsid w:val="0075684D"/>
    <w:rsid w:val="00756D01"/>
    <w:rsid w:val="0075727A"/>
    <w:rsid w:val="0075765F"/>
    <w:rsid w:val="00757AFD"/>
    <w:rsid w:val="00757DCC"/>
    <w:rsid w:val="00760387"/>
    <w:rsid w:val="0076060A"/>
    <w:rsid w:val="00760D01"/>
    <w:rsid w:val="00760FED"/>
    <w:rsid w:val="007614E2"/>
    <w:rsid w:val="0076221C"/>
    <w:rsid w:val="007625B5"/>
    <w:rsid w:val="007639F8"/>
    <w:rsid w:val="00763F83"/>
    <w:rsid w:val="00764791"/>
    <w:rsid w:val="007649FC"/>
    <w:rsid w:val="00764DD9"/>
    <w:rsid w:val="00764F03"/>
    <w:rsid w:val="007655B7"/>
    <w:rsid w:val="007661DF"/>
    <w:rsid w:val="007662D0"/>
    <w:rsid w:val="0076649B"/>
    <w:rsid w:val="007666A5"/>
    <w:rsid w:val="007669A7"/>
    <w:rsid w:val="007670F9"/>
    <w:rsid w:val="00767700"/>
    <w:rsid w:val="00767823"/>
    <w:rsid w:val="0076798E"/>
    <w:rsid w:val="00767D4C"/>
    <w:rsid w:val="007702EB"/>
    <w:rsid w:val="007707BF"/>
    <w:rsid w:val="0077091F"/>
    <w:rsid w:val="00770B26"/>
    <w:rsid w:val="00770C4A"/>
    <w:rsid w:val="00771009"/>
    <w:rsid w:val="00771540"/>
    <w:rsid w:val="007715F7"/>
    <w:rsid w:val="00771FA0"/>
    <w:rsid w:val="007720CB"/>
    <w:rsid w:val="00772E75"/>
    <w:rsid w:val="00772EB9"/>
    <w:rsid w:val="00773205"/>
    <w:rsid w:val="00773571"/>
    <w:rsid w:val="00773A44"/>
    <w:rsid w:val="00773B01"/>
    <w:rsid w:val="00773B0E"/>
    <w:rsid w:val="00773B79"/>
    <w:rsid w:val="00773FB6"/>
    <w:rsid w:val="007748D8"/>
    <w:rsid w:val="0077494D"/>
    <w:rsid w:val="00774F3A"/>
    <w:rsid w:val="00775F46"/>
    <w:rsid w:val="00775FF4"/>
    <w:rsid w:val="0077656E"/>
    <w:rsid w:val="007767E7"/>
    <w:rsid w:val="00776F61"/>
    <w:rsid w:val="00776FF2"/>
    <w:rsid w:val="007779F1"/>
    <w:rsid w:val="00777CAA"/>
    <w:rsid w:val="007803D0"/>
    <w:rsid w:val="007807E4"/>
    <w:rsid w:val="00780D74"/>
    <w:rsid w:val="00780E99"/>
    <w:rsid w:val="0078120B"/>
    <w:rsid w:val="0078163A"/>
    <w:rsid w:val="00781B92"/>
    <w:rsid w:val="00781C32"/>
    <w:rsid w:val="00781C33"/>
    <w:rsid w:val="00781D28"/>
    <w:rsid w:val="00781DC5"/>
    <w:rsid w:val="00781EEE"/>
    <w:rsid w:val="00781F4A"/>
    <w:rsid w:val="0078206B"/>
    <w:rsid w:val="007823BE"/>
    <w:rsid w:val="00782A8A"/>
    <w:rsid w:val="00782AF8"/>
    <w:rsid w:val="00782E3A"/>
    <w:rsid w:val="00783090"/>
    <w:rsid w:val="00783174"/>
    <w:rsid w:val="0078323D"/>
    <w:rsid w:val="007833A6"/>
    <w:rsid w:val="00783858"/>
    <w:rsid w:val="00783943"/>
    <w:rsid w:val="007841CE"/>
    <w:rsid w:val="00784536"/>
    <w:rsid w:val="00784AF0"/>
    <w:rsid w:val="00785167"/>
    <w:rsid w:val="007851CB"/>
    <w:rsid w:val="0078530C"/>
    <w:rsid w:val="00785E1D"/>
    <w:rsid w:val="00785E20"/>
    <w:rsid w:val="007866FD"/>
    <w:rsid w:val="0078670C"/>
    <w:rsid w:val="00786717"/>
    <w:rsid w:val="0078672C"/>
    <w:rsid w:val="00786EAC"/>
    <w:rsid w:val="007875A6"/>
    <w:rsid w:val="007875C4"/>
    <w:rsid w:val="00787A39"/>
    <w:rsid w:val="00787AEC"/>
    <w:rsid w:val="00787DE1"/>
    <w:rsid w:val="0079032C"/>
    <w:rsid w:val="0079046A"/>
    <w:rsid w:val="007904F0"/>
    <w:rsid w:val="007905E4"/>
    <w:rsid w:val="007909C9"/>
    <w:rsid w:val="007909CB"/>
    <w:rsid w:val="00790EE7"/>
    <w:rsid w:val="00790FEF"/>
    <w:rsid w:val="0079198A"/>
    <w:rsid w:val="00791DCD"/>
    <w:rsid w:val="00791FDE"/>
    <w:rsid w:val="00792092"/>
    <w:rsid w:val="00792344"/>
    <w:rsid w:val="007925F4"/>
    <w:rsid w:val="00792971"/>
    <w:rsid w:val="00792BA5"/>
    <w:rsid w:val="00793070"/>
    <w:rsid w:val="0079320E"/>
    <w:rsid w:val="007935D0"/>
    <w:rsid w:val="00793681"/>
    <w:rsid w:val="00794470"/>
    <w:rsid w:val="0079448D"/>
    <w:rsid w:val="0079463B"/>
    <w:rsid w:val="0079473C"/>
    <w:rsid w:val="0079484B"/>
    <w:rsid w:val="007949D0"/>
    <w:rsid w:val="00794E37"/>
    <w:rsid w:val="00795259"/>
    <w:rsid w:val="0079528D"/>
    <w:rsid w:val="007954C1"/>
    <w:rsid w:val="007956B0"/>
    <w:rsid w:val="0079583C"/>
    <w:rsid w:val="007958E1"/>
    <w:rsid w:val="00795CC0"/>
    <w:rsid w:val="007960C8"/>
    <w:rsid w:val="007962A6"/>
    <w:rsid w:val="007967D7"/>
    <w:rsid w:val="0079684E"/>
    <w:rsid w:val="00796E02"/>
    <w:rsid w:val="00796E9D"/>
    <w:rsid w:val="00797695"/>
    <w:rsid w:val="007976D1"/>
    <w:rsid w:val="00797DF9"/>
    <w:rsid w:val="00797FC4"/>
    <w:rsid w:val="007A03B7"/>
    <w:rsid w:val="007A03E7"/>
    <w:rsid w:val="007A04CE"/>
    <w:rsid w:val="007A0571"/>
    <w:rsid w:val="007A098E"/>
    <w:rsid w:val="007A0BBD"/>
    <w:rsid w:val="007A1BEC"/>
    <w:rsid w:val="007A1C24"/>
    <w:rsid w:val="007A2180"/>
    <w:rsid w:val="007A2572"/>
    <w:rsid w:val="007A25F5"/>
    <w:rsid w:val="007A291D"/>
    <w:rsid w:val="007A2AA0"/>
    <w:rsid w:val="007A2C77"/>
    <w:rsid w:val="007A2E60"/>
    <w:rsid w:val="007A2E85"/>
    <w:rsid w:val="007A2EA2"/>
    <w:rsid w:val="007A3218"/>
    <w:rsid w:val="007A36B6"/>
    <w:rsid w:val="007A3912"/>
    <w:rsid w:val="007A3920"/>
    <w:rsid w:val="007A3C70"/>
    <w:rsid w:val="007A47AF"/>
    <w:rsid w:val="007A487D"/>
    <w:rsid w:val="007A4944"/>
    <w:rsid w:val="007A4BEF"/>
    <w:rsid w:val="007A4F8A"/>
    <w:rsid w:val="007A5DB6"/>
    <w:rsid w:val="007A5E13"/>
    <w:rsid w:val="007A60E2"/>
    <w:rsid w:val="007A6365"/>
    <w:rsid w:val="007A6689"/>
    <w:rsid w:val="007A693E"/>
    <w:rsid w:val="007A6958"/>
    <w:rsid w:val="007A6A5B"/>
    <w:rsid w:val="007A6E9E"/>
    <w:rsid w:val="007A72D1"/>
    <w:rsid w:val="007A74EA"/>
    <w:rsid w:val="007A7964"/>
    <w:rsid w:val="007B03FF"/>
    <w:rsid w:val="007B0414"/>
    <w:rsid w:val="007B0530"/>
    <w:rsid w:val="007B086F"/>
    <w:rsid w:val="007B1D30"/>
    <w:rsid w:val="007B1D40"/>
    <w:rsid w:val="007B1FB3"/>
    <w:rsid w:val="007B21EF"/>
    <w:rsid w:val="007B252A"/>
    <w:rsid w:val="007B2837"/>
    <w:rsid w:val="007B2C37"/>
    <w:rsid w:val="007B39C5"/>
    <w:rsid w:val="007B3C9B"/>
    <w:rsid w:val="007B3D05"/>
    <w:rsid w:val="007B3F1A"/>
    <w:rsid w:val="007B417A"/>
    <w:rsid w:val="007B48F5"/>
    <w:rsid w:val="007B4C3F"/>
    <w:rsid w:val="007B5320"/>
    <w:rsid w:val="007B5C3C"/>
    <w:rsid w:val="007B65F9"/>
    <w:rsid w:val="007B6863"/>
    <w:rsid w:val="007B68B1"/>
    <w:rsid w:val="007B6AB9"/>
    <w:rsid w:val="007B79B9"/>
    <w:rsid w:val="007B7A5E"/>
    <w:rsid w:val="007B7BDB"/>
    <w:rsid w:val="007B7ED0"/>
    <w:rsid w:val="007B7FBA"/>
    <w:rsid w:val="007C09FA"/>
    <w:rsid w:val="007C10C3"/>
    <w:rsid w:val="007C2000"/>
    <w:rsid w:val="007C2818"/>
    <w:rsid w:val="007C292B"/>
    <w:rsid w:val="007C2BB7"/>
    <w:rsid w:val="007C2E84"/>
    <w:rsid w:val="007C2F52"/>
    <w:rsid w:val="007C308C"/>
    <w:rsid w:val="007C312A"/>
    <w:rsid w:val="007C35B3"/>
    <w:rsid w:val="007C4AB1"/>
    <w:rsid w:val="007C4D64"/>
    <w:rsid w:val="007C4ED4"/>
    <w:rsid w:val="007C54E4"/>
    <w:rsid w:val="007C5628"/>
    <w:rsid w:val="007C584D"/>
    <w:rsid w:val="007C5A71"/>
    <w:rsid w:val="007C5BB7"/>
    <w:rsid w:val="007C5EF0"/>
    <w:rsid w:val="007C6781"/>
    <w:rsid w:val="007C6CB2"/>
    <w:rsid w:val="007C7465"/>
    <w:rsid w:val="007C7775"/>
    <w:rsid w:val="007C7904"/>
    <w:rsid w:val="007C795E"/>
    <w:rsid w:val="007C7994"/>
    <w:rsid w:val="007D00AA"/>
    <w:rsid w:val="007D00D0"/>
    <w:rsid w:val="007D0270"/>
    <w:rsid w:val="007D02A2"/>
    <w:rsid w:val="007D0A9D"/>
    <w:rsid w:val="007D10A7"/>
    <w:rsid w:val="007D12F6"/>
    <w:rsid w:val="007D1518"/>
    <w:rsid w:val="007D1779"/>
    <w:rsid w:val="007D1A98"/>
    <w:rsid w:val="007D1CE2"/>
    <w:rsid w:val="007D1D23"/>
    <w:rsid w:val="007D1E86"/>
    <w:rsid w:val="007D2155"/>
    <w:rsid w:val="007D24EC"/>
    <w:rsid w:val="007D2A6F"/>
    <w:rsid w:val="007D2CC0"/>
    <w:rsid w:val="007D2FD9"/>
    <w:rsid w:val="007D39FD"/>
    <w:rsid w:val="007D3C43"/>
    <w:rsid w:val="007D42A1"/>
    <w:rsid w:val="007D44CA"/>
    <w:rsid w:val="007D4784"/>
    <w:rsid w:val="007D5333"/>
    <w:rsid w:val="007D5D31"/>
    <w:rsid w:val="007D5DCE"/>
    <w:rsid w:val="007D5E6E"/>
    <w:rsid w:val="007D5FB4"/>
    <w:rsid w:val="007D6330"/>
    <w:rsid w:val="007D6893"/>
    <w:rsid w:val="007D6B3A"/>
    <w:rsid w:val="007D7A42"/>
    <w:rsid w:val="007D7B72"/>
    <w:rsid w:val="007E0412"/>
    <w:rsid w:val="007E056B"/>
    <w:rsid w:val="007E06A1"/>
    <w:rsid w:val="007E0782"/>
    <w:rsid w:val="007E07D8"/>
    <w:rsid w:val="007E083B"/>
    <w:rsid w:val="007E0AA6"/>
    <w:rsid w:val="007E160A"/>
    <w:rsid w:val="007E161F"/>
    <w:rsid w:val="007E18C1"/>
    <w:rsid w:val="007E18CA"/>
    <w:rsid w:val="007E2011"/>
    <w:rsid w:val="007E2181"/>
    <w:rsid w:val="007E2F25"/>
    <w:rsid w:val="007E34E3"/>
    <w:rsid w:val="007E36C7"/>
    <w:rsid w:val="007E378F"/>
    <w:rsid w:val="007E3D74"/>
    <w:rsid w:val="007E443B"/>
    <w:rsid w:val="007E4A9F"/>
    <w:rsid w:val="007E4CE6"/>
    <w:rsid w:val="007E54B0"/>
    <w:rsid w:val="007E5674"/>
    <w:rsid w:val="007E56A9"/>
    <w:rsid w:val="007E580E"/>
    <w:rsid w:val="007E5AE4"/>
    <w:rsid w:val="007E6074"/>
    <w:rsid w:val="007E60B2"/>
    <w:rsid w:val="007E65A6"/>
    <w:rsid w:val="007E6837"/>
    <w:rsid w:val="007E7359"/>
    <w:rsid w:val="007E764F"/>
    <w:rsid w:val="007E79C2"/>
    <w:rsid w:val="007F0194"/>
    <w:rsid w:val="007F04D2"/>
    <w:rsid w:val="007F0EFC"/>
    <w:rsid w:val="007F1238"/>
    <w:rsid w:val="007F1BF3"/>
    <w:rsid w:val="007F1F95"/>
    <w:rsid w:val="007F2AB8"/>
    <w:rsid w:val="007F2BBF"/>
    <w:rsid w:val="007F315E"/>
    <w:rsid w:val="007F32E4"/>
    <w:rsid w:val="007F3C99"/>
    <w:rsid w:val="007F4503"/>
    <w:rsid w:val="007F45F2"/>
    <w:rsid w:val="007F4F6D"/>
    <w:rsid w:val="007F53B4"/>
    <w:rsid w:val="007F5681"/>
    <w:rsid w:val="007F56DE"/>
    <w:rsid w:val="007F6026"/>
    <w:rsid w:val="007F780D"/>
    <w:rsid w:val="007F7D1E"/>
    <w:rsid w:val="0080078D"/>
    <w:rsid w:val="00800D47"/>
    <w:rsid w:val="00800F56"/>
    <w:rsid w:val="008012A5"/>
    <w:rsid w:val="00801326"/>
    <w:rsid w:val="0080149C"/>
    <w:rsid w:val="00801D3B"/>
    <w:rsid w:val="008023D0"/>
    <w:rsid w:val="0080240D"/>
    <w:rsid w:val="008028F7"/>
    <w:rsid w:val="00802C64"/>
    <w:rsid w:val="00802F86"/>
    <w:rsid w:val="008032E5"/>
    <w:rsid w:val="00803435"/>
    <w:rsid w:val="00804259"/>
    <w:rsid w:val="0080494E"/>
    <w:rsid w:val="00804B69"/>
    <w:rsid w:val="008054C1"/>
    <w:rsid w:val="008056CD"/>
    <w:rsid w:val="00805790"/>
    <w:rsid w:val="00805902"/>
    <w:rsid w:val="00806FAF"/>
    <w:rsid w:val="008071A8"/>
    <w:rsid w:val="008071DA"/>
    <w:rsid w:val="008071EE"/>
    <w:rsid w:val="0080741D"/>
    <w:rsid w:val="00807483"/>
    <w:rsid w:val="00807590"/>
    <w:rsid w:val="008102B2"/>
    <w:rsid w:val="00810442"/>
    <w:rsid w:val="008106F8"/>
    <w:rsid w:val="00811271"/>
    <w:rsid w:val="00811818"/>
    <w:rsid w:val="008118D1"/>
    <w:rsid w:val="00812188"/>
    <w:rsid w:val="008126C1"/>
    <w:rsid w:val="00812906"/>
    <w:rsid w:val="00812BB7"/>
    <w:rsid w:val="00812E32"/>
    <w:rsid w:val="00812F90"/>
    <w:rsid w:val="0081317B"/>
    <w:rsid w:val="008135CB"/>
    <w:rsid w:val="0081396A"/>
    <w:rsid w:val="00813B76"/>
    <w:rsid w:val="00813C51"/>
    <w:rsid w:val="00813E15"/>
    <w:rsid w:val="00813EC6"/>
    <w:rsid w:val="00813F59"/>
    <w:rsid w:val="00814002"/>
    <w:rsid w:val="0081407A"/>
    <w:rsid w:val="008142D5"/>
    <w:rsid w:val="008153E2"/>
    <w:rsid w:val="008155D7"/>
    <w:rsid w:val="00815DAE"/>
    <w:rsid w:val="00815EF8"/>
    <w:rsid w:val="008161F4"/>
    <w:rsid w:val="008163DB"/>
    <w:rsid w:val="00816437"/>
    <w:rsid w:val="0081671A"/>
    <w:rsid w:val="00816C73"/>
    <w:rsid w:val="00816D37"/>
    <w:rsid w:val="00816DF9"/>
    <w:rsid w:val="008177DF"/>
    <w:rsid w:val="00820000"/>
    <w:rsid w:val="008202CB"/>
    <w:rsid w:val="0082057D"/>
    <w:rsid w:val="00820A2B"/>
    <w:rsid w:val="008212EC"/>
    <w:rsid w:val="0082131A"/>
    <w:rsid w:val="008215EB"/>
    <w:rsid w:val="00821774"/>
    <w:rsid w:val="00821CE5"/>
    <w:rsid w:val="00821D3A"/>
    <w:rsid w:val="00821FD1"/>
    <w:rsid w:val="008220F2"/>
    <w:rsid w:val="008222AC"/>
    <w:rsid w:val="008222B8"/>
    <w:rsid w:val="00822753"/>
    <w:rsid w:val="00822AF0"/>
    <w:rsid w:val="00823438"/>
    <w:rsid w:val="008236F6"/>
    <w:rsid w:val="00823E3F"/>
    <w:rsid w:val="008244D8"/>
    <w:rsid w:val="008247F2"/>
    <w:rsid w:val="008256DA"/>
    <w:rsid w:val="00825AB1"/>
    <w:rsid w:val="00825F39"/>
    <w:rsid w:val="008262D2"/>
    <w:rsid w:val="008268FE"/>
    <w:rsid w:val="00826C19"/>
    <w:rsid w:val="008270D8"/>
    <w:rsid w:val="00827534"/>
    <w:rsid w:val="00827B7C"/>
    <w:rsid w:val="00827D00"/>
    <w:rsid w:val="00827E55"/>
    <w:rsid w:val="0083089A"/>
    <w:rsid w:val="0083175B"/>
    <w:rsid w:val="00831C3A"/>
    <w:rsid w:val="00831D22"/>
    <w:rsid w:val="00831F51"/>
    <w:rsid w:val="008326BC"/>
    <w:rsid w:val="0083287E"/>
    <w:rsid w:val="0083297C"/>
    <w:rsid w:val="00832BCC"/>
    <w:rsid w:val="00833192"/>
    <w:rsid w:val="00833304"/>
    <w:rsid w:val="00833B3C"/>
    <w:rsid w:val="00833EF9"/>
    <w:rsid w:val="00834110"/>
    <w:rsid w:val="0083485C"/>
    <w:rsid w:val="00834E77"/>
    <w:rsid w:val="008350F7"/>
    <w:rsid w:val="00835558"/>
    <w:rsid w:val="008356D3"/>
    <w:rsid w:val="00835819"/>
    <w:rsid w:val="00835DA7"/>
    <w:rsid w:val="008360A2"/>
    <w:rsid w:val="00836A7F"/>
    <w:rsid w:val="00836E0E"/>
    <w:rsid w:val="008370C6"/>
    <w:rsid w:val="00837629"/>
    <w:rsid w:val="008378D8"/>
    <w:rsid w:val="00837B7B"/>
    <w:rsid w:val="00837C16"/>
    <w:rsid w:val="00837C20"/>
    <w:rsid w:val="00837C9D"/>
    <w:rsid w:val="00837CC3"/>
    <w:rsid w:val="00837CF6"/>
    <w:rsid w:val="00837D4B"/>
    <w:rsid w:val="0084019D"/>
    <w:rsid w:val="00840220"/>
    <w:rsid w:val="008402C7"/>
    <w:rsid w:val="008405B6"/>
    <w:rsid w:val="008408FC"/>
    <w:rsid w:val="00840992"/>
    <w:rsid w:val="008409B7"/>
    <w:rsid w:val="00841DE7"/>
    <w:rsid w:val="00842DFA"/>
    <w:rsid w:val="0084339A"/>
    <w:rsid w:val="00843DAA"/>
    <w:rsid w:val="008442DE"/>
    <w:rsid w:val="0084457C"/>
    <w:rsid w:val="0084474F"/>
    <w:rsid w:val="00844E76"/>
    <w:rsid w:val="00844E8D"/>
    <w:rsid w:val="00845108"/>
    <w:rsid w:val="00845574"/>
    <w:rsid w:val="008456D3"/>
    <w:rsid w:val="00845DBB"/>
    <w:rsid w:val="008460C7"/>
    <w:rsid w:val="00846431"/>
    <w:rsid w:val="0084657B"/>
    <w:rsid w:val="008467BB"/>
    <w:rsid w:val="00846C19"/>
    <w:rsid w:val="0084772D"/>
    <w:rsid w:val="00847974"/>
    <w:rsid w:val="00847A92"/>
    <w:rsid w:val="00847E62"/>
    <w:rsid w:val="008501F4"/>
    <w:rsid w:val="008502C7"/>
    <w:rsid w:val="00850414"/>
    <w:rsid w:val="00850AB2"/>
    <w:rsid w:val="00851291"/>
    <w:rsid w:val="00851470"/>
    <w:rsid w:val="00851752"/>
    <w:rsid w:val="008518B1"/>
    <w:rsid w:val="00851DD5"/>
    <w:rsid w:val="0085202E"/>
    <w:rsid w:val="0085251B"/>
    <w:rsid w:val="008529C8"/>
    <w:rsid w:val="00852A73"/>
    <w:rsid w:val="00853A3E"/>
    <w:rsid w:val="00854393"/>
    <w:rsid w:val="00854480"/>
    <w:rsid w:val="00854552"/>
    <w:rsid w:val="00854CBD"/>
    <w:rsid w:val="00855021"/>
    <w:rsid w:val="008550A0"/>
    <w:rsid w:val="00855367"/>
    <w:rsid w:val="00855E0E"/>
    <w:rsid w:val="00855F35"/>
    <w:rsid w:val="00856220"/>
    <w:rsid w:val="00856945"/>
    <w:rsid w:val="00856E74"/>
    <w:rsid w:val="0085708E"/>
    <w:rsid w:val="0085709D"/>
    <w:rsid w:val="008574F2"/>
    <w:rsid w:val="00860593"/>
    <w:rsid w:val="00861A4B"/>
    <w:rsid w:val="008624E0"/>
    <w:rsid w:val="008629C7"/>
    <w:rsid w:val="00863142"/>
    <w:rsid w:val="00863326"/>
    <w:rsid w:val="00863721"/>
    <w:rsid w:val="00863AFC"/>
    <w:rsid w:val="00863C3D"/>
    <w:rsid w:val="00863D74"/>
    <w:rsid w:val="0086400C"/>
    <w:rsid w:val="00864317"/>
    <w:rsid w:val="00864598"/>
    <w:rsid w:val="00864720"/>
    <w:rsid w:val="00864913"/>
    <w:rsid w:val="00864B47"/>
    <w:rsid w:val="00864B50"/>
    <w:rsid w:val="00864EBE"/>
    <w:rsid w:val="00864F19"/>
    <w:rsid w:val="00865125"/>
    <w:rsid w:val="008653CB"/>
    <w:rsid w:val="00865CB3"/>
    <w:rsid w:val="00865D31"/>
    <w:rsid w:val="0086603C"/>
    <w:rsid w:val="008660C2"/>
    <w:rsid w:val="00866119"/>
    <w:rsid w:val="008662C3"/>
    <w:rsid w:val="00866356"/>
    <w:rsid w:val="008669C7"/>
    <w:rsid w:val="00866AE9"/>
    <w:rsid w:val="00866D3C"/>
    <w:rsid w:val="00867021"/>
    <w:rsid w:val="008671EC"/>
    <w:rsid w:val="00867ABE"/>
    <w:rsid w:val="00867B99"/>
    <w:rsid w:val="00867DA5"/>
    <w:rsid w:val="00867E0D"/>
    <w:rsid w:val="008704C8"/>
    <w:rsid w:val="00870DFD"/>
    <w:rsid w:val="00871A19"/>
    <w:rsid w:val="0087200D"/>
    <w:rsid w:val="00872092"/>
    <w:rsid w:val="00872580"/>
    <w:rsid w:val="00872D7F"/>
    <w:rsid w:val="00873E12"/>
    <w:rsid w:val="00873FD1"/>
    <w:rsid w:val="00874290"/>
    <w:rsid w:val="00875097"/>
    <w:rsid w:val="008758D7"/>
    <w:rsid w:val="00875ACD"/>
    <w:rsid w:val="00875D57"/>
    <w:rsid w:val="00875F31"/>
    <w:rsid w:val="00876015"/>
    <w:rsid w:val="0087703F"/>
    <w:rsid w:val="008774DF"/>
    <w:rsid w:val="00877D93"/>
    <w:rsid w:val="0088031A"/>
    <w:rsid w:val="00880489"/>
    <w:rsid w:val="008806E9"/>
    <w:rsid w:val="00880AF8"/>
    <w:rsid w:val="00880C57"/>
    <w:rsid w:val="008813CF"/>
    <w:rsid w:val="00882180"/>
    <w:rsid w:val="00882553"/>
    <w:rsid w:val="0088256A"/>
    <w:rsid w:val="00882843"/>
    <w:rsid w:val="00882C68"/>
    <w:rsid w:val="008835C4"/>
    <w:rsid w:val="00883654"/>
    <w:rsid w:val="008836EC"/>
    <w:rsid w:val="008837EA"/>
    <w:rsid w:val="00883903"/>
    <w:rsid w:val="00883971"/>
    <w:rsid w:val="00883C82"/>
    <w:rsid w:val="00883C8B"/>
    <w:rsid w:val="00884873"/>
    <w:rsid w:val="0088507A"/>
    <w:rsid w:val="00885165"/>
    <w:rsid w:val="00886229"/>
    <w:rsid w:val="008862CA"/>
    <w:rsid w:val="00886770"/>
    <w:rsid w:val="00886858"/>
    <w:rsid w:val="00886886"/>
    <w:rsid w:val="00886906"/>
    <w:rsid w:val="00886C77"/>
    <w:rsid w:val="00886C98"/>
    <w:rsid w:val="00886D71"/>
    <w:rsid w:val="008874ED"/>
    <w:rsid w:val="00887591"/>
    <w:rsid w:val="0088760F"/>
    <w:rsid w:val="008900E5"/>
    <w:rsid w:val="00890E50"/>
    <w:rsid w:val="00891213"/>
    <w:rsid w:val="00891764"/>
    <w:rsid w:val="008919F9"/>
    <w:rsid w:val="00892367"/>
    <w:rsid w:val="00892CD0"/>
    <w:rsid w:val="00892E62"/>
    <w:rsid w:val="00892F40"/>
    <w:rsid w:val="00893185"/>
    <w:rsid w:val="0089318E"/>
    <w:rsid w:val="008931A6"/>
    <w:rsid w:val="00893B99"/>
    <w:rsid w:val="00893FA2"/>
    <w:rsid w:val="0089403D"/>
    <w:rsid w:val="00894093"/>
    <w:rsid w:val="00894104"/>
    <w:rsid w:val="00894107"/>
    <w:rsid w:val="00894220"/>
    <w:rsid w:val="00894274"/>
    <w:rsid w:val="008944A4"/>
    <w:rsid w:val="0089509F"/>
    <w:rsid w:val="00895332"/>
    <w:rsid w:val="008957B0"/>
    <w:rsid w:val="00895EC0"/>
    <w:rsid w:val="00895F89"/>
    <w:rsid w:val="008963E5"/>
    <w:rsid w:val="00896DB6"/>
    <w:rsid w:val="00897758"/>
    <w:rsid w:val="00897F7F"/>
    <w:rsid w:val="008A0541"/>
    <w:rsid w:val="008A05A6"/>
    <w:rsid w:val="008A06B5"/>
    <w:rsid w:val="008A0D31"/>
    <w:rsid w:val="008A1570"/>
    <w:rsid w:val="008A1584"/>
    <w:rsid w:val="008A1697"/>
    <w:rsid w:val="008A198A"/>
    <w:rsid w:val="008A1A08"/>
    <w:rsid w:val="008A234B"/>
    <w:rsid w:val="008A29AA"/>
    <w:rsid w:val="008A2FA8"/>
    <w:rsid w:val="008A3518"/>
    <w:rsid w:val="008A3674"/>
    <w:rsid w:val="008A3AAC"/>
    <w:rsid w:val="008A3F0A"/>
    <w:rsid w:val="008A44AD"/>
    <w:rsid w:val="008A459E"/>
    <w:rsid w:val="008A4F38"/>
    <w:rsid w:val="008A6013"/>
    <w:rsid w:val="008A60ED"/>
    <w:rsid w:val="008A6400"/>
    <w:rsid w:val="008A67E5"/>
    <w:rsid w:val="008A6DD6"/>
    <w:rsid w:val="008A6EF4"/>
    <w:rsid w:val="008A6F6F"/>
    <w:rsid w:val="008A7489"/>
    <w:rsid w:val="008A74C7"/>
    <w:rsid w:val="008B047C"/>
    <w:rsid w:val="008B04D4"/>
    <w:rsid w:val="008B069E"/>
    <w:rsid w:val="008B0A45"/>
    <w:rsid w:val="008B0CC2"/>
    <w:rsid w:val="008B11C1"/>
    <w:rsid w:val="008B124B"/>
    <w:rsid w:val="008B13C2"/>
    <w:rsid w:val="008B16E7"/>
    <w:rsid w:val="008B2101"/>
    <w:rsid w:val="008B2E3D"/>
    <w:rsid w:val="008B310F"/>
    <w:rsid w:val="008B395B"/>
    <w:rsid w:val="008B3B8D"/>
    <w:rsid w:val="008B3E10"/>
    <w:rsid w:val="008B41BB"/>
    <w:rsid w:val="008B4813"/>
    <w:rsid w:val="008B492D"/>
    <w:rsid w:val="008B4934"/>
    <w:rsid w:val="008B4AA4"/>
    <w:rsid w:val="008B4F51"/>
    <w:rsid w:val="008B4F89"/>
    <w:rsid w:val="008B5018"/>
    <w:rsid w:val="008B5199"/>
    <w:rsid w:val="008B51A8"/>
    <w:rsid w:val="008B52AA"/>
    <w:rsid w:val="008B5779"/>
    <w:rsid w:val="008B6BB9"/>
    <w:rsid w:val="008B7322"/>
    <w:rsid w:val="008B736A"/>
    <w:rsid w:val="008B740B"/>
    <w:rsid w:val="008B74F3"/>
    <w:rsid w:val="008B78E0"/>
    <w:rsid w:val="008B798B"/>
    <w:rsid w:val="008C06A0"/>
    <w:rsid w:val="008C0745"/>
    <w:rsid w:val="008C0E36"/>
    <w:rsid w:val="008C1CE0"/>
    <w:rsid w:val="008C2A39"/>
    <w:rsid w:val="008C2C28"/>
    <w:rsid w:val="008C2D8C"/>
    <w:rsid w:val="008C34E4"/>
    <w:rsid w:val="008C3B5E"/>
    <w:rsid w:val="008C3CEA"/>
    <w:rsid w:val="008C437A"/>
    <w:rsid w:val="008C4A6A"/>
    <w:rsid w:val="008C5070"/>
    <w:rsid w:val="008C56E5"/>
    <w:rsid w:val="008C68D5"/>
    <w:rsid w:val="008C69C6"/>
    <w:rsid w:val="008C6FCF"/>
    <w:rsid w:val="008C70C8"/>
    <w:rsid w:val="008C7763"/>
    <w:rsid w:val="008C7F7A"/>
    <w:rsid w:val="008C7F9B"/>
    <w:rsid w:val="008D0351"/>
    <w:rsid w:val="008D0A1D"/>
    <w:rsid w:val="008D1067"/>
    <w:rsid w:val="008D1244"/>
    <w:rsid w:val="008D1A74"/>
    <w:rsid w:val="008D1BDF"/>
    <w:rsid w:val="008D1F26"/>
    <w:rsid w:val="008D2644"/>
    <w:rsid w:val="008D2725"/>
    <w:rsid w:val="008D2ECC"/>
    <w:rsid w:val="008D349E"/>
    <w:rsid w:val="008D358E"/>
    <w:rsid w:val="008D4296"/>
    <w:rsid w:val="008D4A92"/>
    <w:rsid w:val="008D5151"/>
    <w:rsid w:val="008D561C"/>
    <w:rsid w:val="008D5F97"/>
    <w:rsid w:val="008D65A9"/>
    <w:rsid w:val="008D6E6C"/>
    <w:rsid w:val="008D7333"/>
    <w:rsid w:val="008D765C"/>
    <w:rsid w:val="008E0237"/>
    <w:rsid w:val="008E06AF"/>
    <w:rsid w:val="008E0980"/>
    <w:rsid w:val="008E099D"/>
    <w:rsid w:val="008E0D29"/>
    <w:rsid w:val="008E10E8"/>
    <w:rsid w:val="008E1626"/>
    <w:rsid w:val="008E3236"/>
    <w:rsid w:val="008E4486"/>
    <w:rsid w:val="008E500C"/>
    <w:rsid w:val="008E51BB"/>
    <w:rsid w:val="008E5D3A"/>
    <w:rsid w:val="008E63D1"/>
    <w:rsid w:val="008E6B3A"/>
    <w:rsid w:val="008E6B91"/>
    <w:rsid w:val="008E6F15"/>
    <w:rsid w:val="008E72C5"/>
    <w:rsid w:val="008E78BB"/>
    <w:rsid w:val="008E7D76"/>
    <w:rsid w:val="008F01ED"/>
    <w:rsid w:val="008F056D"/>
    <w:rsid w:val="008F0811"/>
    <w:rsid w:val="008F0A8E"/>
    <w:rsid w:val="008F1640"/>
    <w:rsid w:val="008F22BA"/>
    <w:rsid w:val="008F27E9"/>
    <w:rsid w:val="008F2957"/>
    <w:rsid w:val="008F2D07"/>
    <w:rsid w:val="008F332E"/>
    <w:rsid w:val="008F34EE"/>
    <w:rsid w:val="008F3D17"/>
    <w:rsid w:val="008F3D22"/>
    <w:rsid w:val="008F3E48"/>
    <w:rsid w:val="008F42B4"/>
    <w:rsid w:val="008F43F7"/>
    <w:rsid w:val="008F4A13"/>
    <w:rsid w:val="008F4BDB"/>
    <w:rsid w:val="008F5B3B"/>
    <w:rsid w:val="008F5CE3"/>
    <w:rsid w:val="008F5D9D"/>
    <w:rsid w:val="008F5D9E"/>
    <w:rsid w:val="008F5F80"/>
    <w:rsid w:val="008F6819"/>
    <w:rsid w:val="008F6824"/>
    <w:rsid w:val="008F6925"/>
    <w:rsid w:val="008F7265"/>
    <w:rsid w:val="008F75BA"/>
    <w:rsid w:val="008F7C38"/>
    <w:rsid w:val="0090015E"/>
    <w:rsid w:val="009001FD"/>
    <w:rsid w:val="0090025D"/>
    <w:rsid w:val="009003B6"/>
    <w:rsid w:val="009004A3"/>
    <w:rsid w:val="009009CF"/>
    <w:rsid w:val="00900B70"/>
    <w:rsid w:val="00901007"/>
    <w:rsid w:val="00901396"/>
    <w:rsid w:val="0090198D"/>
    <w:rsid w:val="00901A39"/>
    <w:rsid w:val="00901B45"/>
    <w:rsid w:val="00901E3E"/>
    <w:rsid w:val="00901E46"/>
    <w:rsid w:val="0090205A"/>
    <w:rsid w:val="009022CB"/>
    <w:rsid w:val="00902875"/>
    <w:rsid w:val="00902CFC"/>
    <w:rsid w:val="00902F99"/>
    <w:rsid w:val="00902FF5"/>
    <w:rsid w:val="00903840"/>
    <w:rsid w:val="00903F7D"/>
    <w:rsid w:val="00903FB5"/>
    <w:rsid w:val="00904F16"/>
    <w:rsid w:val="0090522A"/>
    <w:rsid w:val="009056AE"/>
    <w:rsid w:val="00905E06"/>
    <w:rsid w:val="00906140"/>
    <w:rsid w:val="00906751"/>
    <w:rsid w:val="00907C2F"/>
    <w:rsid w:val="00907D3E"/>
    <w:rsid w:val="00910159"/>
    <w:rsid w:val="00910205"/>
    <w:rsid w:val="009107D0"/>
    <w:rsid w:val="0091162F"/>
    <w:rsid w:val="00911793"/>
    <w:rsid w:val="00911B17"/>
    <w:rsid w:val="00912215"/>
    <w:rsid w:val="0091247E"/>
    <w:rsid w:val="009124A0"/>
    <w:rsid w:val="009127D2"/>
    <w:rsid w:val="00912AB6"/>
    <w:rsid w:val="00912F70"/>
    <w:rsid w:val="00913232"/>
    <w:rsid w:val="00913887"/>
    <w:rsid w:val="00913975"/>
    <w:rsid w:val="00913CCE"/>
    <w:rsid w:val="00913CFA"/>
    <w:rsid w:val="0091427C"/>
    <w:rsid w:val="00914A9A"/>
    <w:rsid w:val="00914D72"/>
    <w:rsid w:val="009155EA"/>
    <w:rsid w:val="0091575F"/>
    <w:rsid w:val="00915CB2"/>
    <w:rsid w:val="00915CC0"/>
    <w:rsid w:val="0091616B"/>
    <w:rsid w:val="009161C6"/>
    <w:rsid w:val="00916233"/>
    <w:rsid w:val="00916BD8"/>
    <w:rsid w:val="009170FB"/>
    <w:rsid w:val="00917DFA"/>
    <w:rsid w:val="00917EF4"/>
    <w:rsid w:val="00920060"/>
    <w:rsid w:val="00920133"/>
    <w:rsid w:val="00920344"/>
    <w:rsid w:val="00920636"/>
    <w:rsid w:val="0092077D"/>
    <w:rsid w:val="00920B53"/>
    <w:rsid w:val="00920DE9"/>
    <w:rsid w:val="00920E14"/>
    <w:rsid w:val="0092116F"/>
    <w:rsid w:val="009212B1"/>
    <w:rsid w:val="0092139B"/>
    <w:rsid w:val="00921400"/>
    <w:rsid w:val="00921427"/>
    <w:rsid w:val="009217E5"/>
    <w:rsid w:val="009218B5"/>
    <w:rsid w:val="00921D30"/>
    <w:rsid w:val="0092234E"/>
    <w:rsid w:val="009223B4"/>
    <w:rsid w:val="009226D4"/>
    <w:rsid w:val="009234C3"/>
    <w:rsid w:val="0092378A"/>
    <w:rsid w:val="00923AEF"/>
    <w:rsid w:val="00924693"/>
    <w:rsid w:val="00924EA2"/>
    <w:rsid w:val="00924F8D"/>
    <w:rsid w:val="009251EA"/>
    <w:rsid w:val="00925B4D"/>
    <w:rsid w:val="00925C01"/>
    <w:rsid w:val="00925D38"/>
    <w:rsid w:val="00925E7A"/>
    <w:rsid w:val="00926228"/>
    <w:rsid w:val="00926238"/>
    <w:rsid w:val="009263C4"/>
    <w:rsid w:val="009267BA"/>
    <w:rsid w:val="009268A9"/>
    <w:rsid w:val="00926C95"/>
    <w:rsid w:val="00926D9E"/>
    <w:rsid w:val="00927833"/>
    <w:rsid w:val="0093033C"/>
    <w:rsid w:val="00930659"/>
    <w:rsid w:val="009323E7"/>
    <w:rsid w:val="00932437"/>
    <w:rsid w:val="009325C4"/>
    <w:rsid w:val="00932BDD"/>
    <w:rsid w:val="00932D06"/>
    <w:rsid w:val="00932E16"/>
    <w:rsid w:val="00933487"/>
    <w:rsid w:val="00934165"/>
    <w:rsid w:val="00934231"/>
    <w:rsid w:val="0093428D"/>
    <w:rsid w:val="009343BD"/>
    <w:rsid w:val="00934678"/>
    <w:rsid w:val="00934688"/>
    <w:rsid w:val="00935442"/>
    <w:rsid w:val="0093544C"/>
    <w:rsid w:val="00935E41"/>
    <w:rsid w:val="00936297"/>
    <w:rsid w:val="009369BC"/>
    <w:rsid w:val="00936E81"/>
    <w:rsid w:val="0093740D"/>
    <w:rsid w:val="009378B6"/>
    <w:rsid w:val="009379AB"/>
    <w:rsid w:val="009379FB"/>
    <w:rsid w:val="009379FD"/>
    <w:rsid w:val="00937C89"/>
    <w:rsid w:val="00937E3E"/>
    <w:rsid w:val="00940322"/>
    <w:rsid w:val="009404E0"/>
    <w:rsid w:val="009409F6"/>
    <w:rsid w:val="0094142E"/>
    <w:rsid w:val="009414F1"/>
    <w:rsid w:val="00942704"/>
    <w:rsid w:val="00942816"/>
    <w:rsid w:val="00942ECE"/>
    <w:rsid w:val="00943098"/>
    <w:rsid w:val="0094333C"/>
    <w:rsid w:val="009434C5"/>
    <w:rsid w:val="00943878"/>
    <w:rsid w:val="00943A3F"/>
    <w:rsid w:val="00943A56"/>
    <w:rsid w:val="00944221"/>
    <w:rsid w:val="00944C91"/>
    <w:rsid w:val="00944D48"/>
    <w:rsid w:val="00946745"/>
    <w:rsid w:val="009469AD"/>
    <w:rsid w:val="00946BF4"/>
    <w:rsid w:val="00947EE8"/>
    <w:rsid w:val="00947F31"/>
    <w:rsid w:val="0095080E"/>
    <w:rsid w:val="00950A62"/>
    <w:rsid w:val="00950FDA"/>
    <w:rsid w:val="00951009"/>
    <w:rsid w:val="00951061"/>
    <w:rsid w:val="009513C3"/>
    <w:rsid w:val="00951611"/>
    <w:rsid w:val="0095218B"/>
    <w:rsid w:val="009521C8"/>
    <w:rsid w:val="00952329"/>
    <w:rsid w:val="0095237F"/>
    <w:rsid w:val="00952480"/>
    <w:rsid w:val="00952F93"/>
    <w:rsid w:val="00953776"/>
    <w:rsid w:val="009538D0"/>
    <w:rsid w:val="00953BE5"/>
    <w:rsid w:val="00953C81"/>
    <w:rsid w:val="00953F9D"/>
    <w:rsid w:val="00954A52"/>
    <w:rsid w:val="009558A0"/>
    <w:rsid w:val="00955AF6"/>
    <w:rsid w:val="0095685B"/>
    <w:rsid w:val="00956862"/>
    <w:rsid w:val="00957165"/>
    <w:rsid w:val="00957834"/>
    <w:rsid w:val="00957A91"/>
    <w:rsid w:val="00957BF2"/>
    <w:rsid w:val="00957C19"/>
    <w:rsid w:val="00957EBF"/>
    <w:rsid w:val="00957F1C"/>
    <w:rsid w:val="009604BF"/>
    <w:rsid w:val="0096051D"/>
    <w:rsid w:val="00960633"/>
    <w:rsid w:val="009606D0"/>
    <w:rsid w:val="00960E89"/>
    <w:rsid w:val="00961011"/>
    <w:rsid w:val="0096119F"/>
    <w:rsid w:val="0096158E"/>
    <w:rsid w:val="00961ED9"/>
    <w:rsid w:val="0096230E"/>
    <w:rsid w:val="0096290F"/>
    <w:rsid w:val="00962F23"/>
    <w:rsid w:val="00963282"/>
    <w:rsid w:val="0096340A"/>
    <w:rsid w:val="009634D7"/>
    <w:rsid w:val="009635B6"/>
    <w:rsid w:val="00963655"/>
    <w:rsid w:val="00963734"/>
    <w:rsid w:val="00964028"/>
    <w:rsid w:val="009643D0"/>
    <w:rsid w:val="00965322"/>
    <w:rsid w:val="0096539D"/>
    <w:rsid w:val="00965481"/>
    <w:rsid w:val="00965887"/>
    <w:rsid w:val="009659AE"/>
    <w:rsid w:val="00965D34"/>
    <w:rsid w:val="00966512"/>
    <w:rsid w:val="00966DC9"/>
    <w:rsid w:val="00966F2F"/>
    <w:rsid w:val="00970435"/>
    <w:rsid w:val="00970846"/>
    <w:rsid w:val="009711E6"/>
    <w:rsid w:val="00971635"/>
    <w:rsid w:val="00971773"/>
    <w:rsid w:val="00971851"/>
    <w:rsid w:val="00971EDD"/>
    <w:rsid w:val="009724F3"/>
    <w:rsid w:val="009727A3"/>
    <w:rsid w:val="00972876"/>
    <w:rsid w:val="00972AFA"/>
    <w:rsid w:val="00972D19"/>
    <w:rsid w:val="009732AA"/>
    <w:rsid w:val="00973381"/>
    <w:rsid w:val="0097430C"/>
    <w:rsid w:val="00974376"/>
    <w:rsid w:val="00974BEA"/>
    <w:rsid w:val="00974D57"/>
    <w:rsid w:val="00975072"/>
    <w:rsid w:val="00975567"/>
    <w:rsid w:val="00975669"/>
    <w:rsid w:val="009756D2"/>
    <w:rsid w:val="00975843"/>
    <w:rsid w:val="009759FE"/>
    <w:rsid w:val="00975E4C"/>
    <w:rsid w:val="00975F7D"/>
    <w:rsid w:val="00976877"/>
    <w:rsid w:val="009768EA"/>
    <w:rsid w:val="00976D4C"/>
    <w:rsid w:val="00976EF1"/>
    <w:rsid w:val="00976FE6"/>
    <w:rsid w:val="00977162"/>
    <w:rsid w:val="0097725B"/>
    <w:rsid w:val="00977EEA"/>
    <w:rsid w:val="00977EF8"/>
    <w:rsid w:val="009804C2"/>
    <w:rsid w:val="00980B27"/>
    <w:rsid w:val="00980BCC"/>
    <w:rsid w:val="0098125F"/>
    <w:rsid w:val="0098130F"/>
    <w:rsid w:val="0098154C"/>
    <w:rsid w:val="00982063"/>
    <w:rsid w:val="009823E6"/>
    <w:rsid w:val="00982642"/>
    <w:rsid w:val="00982827"/>
    <w:rsid w:val="00983063"/>
    <w:rsid w:val="00983139"/>
    <w:rsid w:val="009835E3"/>
    <w:rsid w:val="00983D1D"/>
    <w:rsid w:val="009841EC"/>
    <w:rsid w:val="00984890"/>
    <w:rsid w:val="0098496F"/>
    <w:rsid w:val="00984E45"/>
    <w:rsid w:val="00984EAB"/>
    <w:rsid w:val="00985000"/>
    <w:rsid w:val="009850BD"/>
    <w:rsid w:val="00985222"/>
    <w:rsid w:val="0098526E"/>
    <w:rsid w:val="00985389"/>
    <w:rsid w:val="009853DF"/>
    <w:rsid w:val="00985734"/>
    <w:rsid w:val="0098585D"/>
    <w:rsid w:val="00986206"/>
    <w:rsid w:val="00986217"/>
    <w:rsid w:val="00986286"/>
    <w:rsid w:val="00986950"/>
    <w:rsid w:val="00986E32"/>
    <w:rsid w:val="00987203"/>
    <w:rsid w:val="00987414"/>
    <w:rsid w:val="00987865"/>
    <w:rsid w:val="00987A26"/>
    <w:rsid w:val="00990095"/>
    <w:rsid w:val="00990660"/>
    <w:rsid w:val="00991299"/>
    <w:rsid w:val="00991BA1"/>
    <w:rsid w:val="00991D6A"/>
    <w:rsid w:val="0099227C"/>
    <w:rsid w:val="009928B4"/>
    <w:rsid w:val="009929EF"/>
    <w:rsid w:val="00992AD8"/>
    <w:rsid w:val="00993031"/>
    <w:rsid w:val="00993263"/>
    <w:rsid w:val="009933EF"/>
    <w:rsid w:val="009934AC"/>
    <w:rsid w:val="0099362F"/>
    <w:rsid w:val="00993673"/>
    <w:rsid w:val="009938E5"/>
    <w:rsid w:val="00994822"/>
    <w:rsid w:val="00995204"/>
    <w:rsid w:val="009958AD"/>
    <w:rsid w:val="00995D10"/>
    <w:rsid w:val="009960F4"/>
    <w:rsid w:val="0099627C"/>
    <w:rsid w:val="009969A9"/>
    <w:rsid w:val="00996ECF"/>
    <w:rsid w:val="00996F85"/>
    <w:rsid w:val="00997C3B"/>
    <w:rsid w:val="00997DB0"/>
    <w:rsid w:val="00997ECD"/>
    <w:rsid w:val="00997F2B"/>
    <w:rsid w:val="009A0357"/>
    <w:rsid w:val="009A0447"/>
    <w:rsid w:val="009A0508"/>
    <w:rsid w:val="009A0A7F"/>
    <w:rsid w:val="009A104F"/>
    <w:rsid w:val="009A1164"/>
    <w:rsid w:val="009A185E"/>
    <w:rsid w:val="009A18F8"/>
    <w:rsid w:val="009A1FA6"/>
    <w:rsid w:val="009A21E9"/>
    <w:rsid w:val="009A21F0"/>
    <w:rsid w:val="009A222E"/>
    <w:rsid w:val="009A24F6"/>
    <w:rsid w:val="009A254F"/>
    <w:rsid w:val="009A2718"/>
    <w:rsid w:val="009A2A01"/>
    <w:rsid w:val="009A2D46"/>
    <w:rsid w:val="009A2E69"/>
    <w:rsid w:val="009A2FB0"/>
    <w:rsid w:val="009A3187"/>
    <w:rsid w:val="009A330D"/>
    <w:rsid w:val="009A424E"/>
    <w:rsid w:val="009A464F"/>
    <w:rsid w:val="009A471B"/>
    <w:rsid w:val="009A4859"/>
    <w:rsid w:val="009A4DE2"/>
    <w:rsid w:val="009A5145"/>
    <w:rsid w:val="009A5240"/>
    <w:rsid w:val="009A53D2"/>
    <w:rsid w:val="009A5ED2"/>
    <w:rsid w:val="009A61C5"/>
    <w:rsid w:val="009A6378"/>
    <w:rsid w:val="009A72A9"/>
    <w:rsid w:val="009A78EE"/>
    <w:rsid w:val="009A7BC0"/>
    <w:rsid w:val="009A7D6D"/>
    <w:rsid w:val="009B04A9"/>
    <w:rsid w:val="009B0544"/>
    <w:rsid w:val="009B0672"/>
    <w:rsid w:val="009B07BF"/>
    <w:rsid w:val="009B0FB4"/>
    <w:rsid w:val="009B0FDB"/>
    <w:rsid w:val="009B13A4"/>
    <w:rsid w:val="009B2107"/>
    <w:rsid w:val="009B2637"/>
    <w:rsid w:val="009B2761"/>
    <w:rsid w:val="009B2DFF"/>
    <w:rsid w:val="009B2ED7"/>
    <w:rsid w:val="009B2F51"/>
    <w:rsid w:val="009B351F"/>
    <w:rsid w:val="009B55CC"/>
    <w:rsid w:val="009B577A"/>
    <w:rsid w:val="009B5865"/>
    <w:rsid w:val="009B588D"/>
    <w:rsid w:val="009B5942"/>
    <w:rsid w:val="009B5AEC"/>
    <w:rsid w:val="009B634D"/>
    <w:rsid w:val="009B6443"/>
    <w:rsid w:val="009B654B"/>
    <w:rsid w:val="009B656B"/>
    <w:rsid w:val="009B6690"/>
    <w:rsid w:val="009B6E08"/>
    <w:rsid w:val="009B73FA"/>
    <w:rsid w:val="009B7A2E"/>
    <w:rsid w:val="009B7F1B"/>
    <w:rsid w:val="009B7F75"/>
    <w:rsid w:val="009C0248"/>
    <w:rsid w:val="009C02A6"/>
    <w:rsid w:val="009C0714"/>
    <w:rsid w:val="009C0D14"/>
    <w:rsid w:val="009C0F28"/>
    <w:rsid w:val="009C1435"/>
    <w:rsid w:val="009C1771"/>
    <w:rsid w:val="009C1EAF"/>
    <w:rsid w:val="009C23B6"/>
    <w:rsid w:val="009C31EA"/>
    <w:rsid w:val="009C3BB0"/>
    <w:rsid w:val="009C3DEE"/>
    <w:rsid w:val="009C3E0F"/>
    <w:rsid w:val="009C47FD"/>
    <w:rsid w:val="009C4C65"/>
    <w:rsid w:val="009C4CB2"/>
    <w:rsid w:val="009C4D0F"/>
    <w:rsid w:val="009C4DF7"/>
    <w:rsid w:val="009C51CB"/>
    <w:rsid w:val="009C5246"/>
    <w:rsid w:val="009C5542"/>
    <w:rsid w:val="009C5D31"/>
    <w:rsid w:val="009C5FF6"/>
    <w:rsid w:val="009C602A"/>
    <w:rsid w:val="009C638C"/>
    <w:rsid w:val="009C6392"/>
    <w:rsid w:val="009C661A"/>
    <w:rsid w:val="009C6C9A"/>
    <w:rsid w:val="009C6F8F"/>
    <w:rsid w:val="009C700E"/>
    <w:rsid w:val="009C70E1"/>
    <w:rsid w:val="009C7219"/>
    <w:rsid w:val="009C738F"/>
    <w:rsid w:val="009D01D2"/>
    <w:rsid w:val="009D053C"/>
    <w:rsid w:val="009D0650"/>
    <w:rsid w:val="009D0895"/>
    <w:rsid w:val="009D1C71"/>
    <w:rsid w:val="009D1D56"/>
    <w:rsid w:val="009D1E9C"/>
    <w:rsid w:val="009D1F87"/>
    <w:rsid w:val="009D29EE"/>
    <w:rsid w:val="009D2F5B"/>
    <w:rsid w:val="009D2FED"/>
    <w:rsid w:val="009D33F0"/>
    <w:rsid w:val="009D3593"/>
    <w:rsid w:val="009D364E"/>
    <w:rsid w:val="009D389D"/>
    <w:rsid w:val="009D3D1D"/>
    <w:rsid w:val="009D49EE"/>
    <w:rsid w:val="009D4F56"/>
    <w:rsid w:val="009D6255"/>
    <w:rsid w:val="009D690F"/>
    <w:rsid w:val="009D72E3"/>
    <w:rsid w:val="009D74CC"/>
    <w:rsid w:val="009D77F5"/>
    <w:rsid w:val="009D7A30"/>
    <w:rsid w:val="009D7B88"/>
    <w:rsid w:val="009D7FDB"/>
    <w:rsid w:val="009E0B4A"/>
    <w:rsid w:val="009E15D9"/>
    <w:rsid w:val="009E1757"/>
    <w:rsid w:val="009E1DF0"/>
    <w:rsid w:val="009E1E4D"/>
    <w:rsid w:val="009E2588"/>
    <w:rsid w:val="009E313F"/>
    <w:rsid w:val="009E314B"/>
    <w:rsid w:val="009E34A5"/>
    <w:rsid w:val="009E3FA8"/>
    <w:rsid w:val="009E47A7"/>
    <w:rsid w:val="009E514B"/>
    <w:rsid w:val="009E5526"/>
    <w:rsid w:val="009E5553"/>
    <w:rsid w:val="009E63DA"/>
    <w:rsid w:val="009E6B16"/>
    <w:rsid w:val="009E74BD"/>
    <w:rsid w:val="009E75DB"/>
    <w:rsid w:val="009E7842"/>
    <w:rsid w:val="009E79B8"/>
    <w:rsid w:val="009E79C7"/>
    <w:rsid w:val="009F02EB"/>
    <w:rsid w:val="009F0664"/>
    <w:rsid w:val="009F06E9"/>
    <w:rsid w:val="009F09E0"/>
    <w:rsid w:val="009F0F82"/>
    <w:rsid w:val="009F30A4"/>
    <w:rsid w:val="009F30BD"/>
    <w:rsid w:val="009F311E"/>
    <w:rsid w:val="009F320F"/>
    <w:rsid w:val="009F3746"/>
    <w:rsid w:val="009F37B5"/>
    <w:rsid w:val="009F3C75"/>
    <w:rsid w:val="009F3CAB"/>
    <w:rsid w:val="009F3D0E"/>
    <w:rsid w:val="009F3E0C"/>
    <w:rsid w:val="009F4506"/>
    <w:rsid w:val="009F4843"/>
    <w:rsid w:val="009F4C86"/>
    <w:rsid w:val="009F51BD"/>
    <w:rsid w:val="009F5316"/>
    <w:rsid w:val="009F544B"/>
    <w:rsid w:val="009F6290"/>
    <w:rsid w:val="009F6451"/>
    <w:rsid w:val="009F67F1"/>
    <w:rsid w:val="009F6AAB"/>
    <w:rsid w:val="009F6CA3"/>
    <w:rsid w:val="009F7097"/>
    <w:rsid w:val="009F7765"/>
    <w:rsid w:val="009F7FA0"/>
    <w:rsid w:val="00A00865"/>
    <w:rsid w:val="00A00967"/>
    <w:rsid w:val="00A00D01"/>
    <w:rsid w:val="00A00EE8"/>
    <w:rsid w:val="00A0109D"/>
    <w:rsid w:val="00A01898"/>
    <w:rsid w:val="00A01B51"/>
    <w:rsid w:val="00A021BB"/>
    <w:rsid w:val="00A0221D"/>
    <w:rsid w:val="00A0237F"/>
    <w:rsid w:val="00A02763"/>
    <w:rsid w:val="00A027CA"/>
    <w:rsid w:val="00A02C9B"/>
    <w:rsid w:val="00A0395C"/>
    <w:rsid w:val="00A04A22"/>
    <w:rsid w:val="00A04EA6"/>
    <w:rsid w:val="00A052BF"/>
    <w:rsid w:val="00A0548A"/>
    <w:rsid w:val="00A0555B"/>
    <w:rsid w:val="00A057BC"/>
    <w:rsid w:val="00A059B4"/>
    <w:rsid w:val="00A05CC8"/>
    <w:rsid w:val="00A05D35"/>
    <w:rsid w:val="00A0618E"/>
    <w:rsid w:val="00A06A8D"/>
    <w:rsid w:val="00A06B1A"/>
    <w:rsid w:val="00A06BBF"/>
    <w:rsid w:val="00A06C71"/>
    <w:rsid w:val="00A0755F"/>
    <w:rsid w:val="00A07687"/>
    <w:rsid w:val="00A076A7"/>
    <w:rsid w:val="00A077B0"/>
    <w:rsid w:val="00A078A1"/>
    <w:rsid w:val="00A07D29"/>
    <w:rsid w:val="00A07ECE"/>
    <w:rsid w:val="00A100CC"/>
    <w:rsid w:val="00A10136"/>
    <w:rsid w:val="00A10582"/>
    <w:rsid w:val="00A1072F"/>
    <w:rsid w:val="00A10CEF"/>
    <w:rsid w:val="00A1216B"/>
    <w:rsid w:val="00A122A1"/>
    <w:rsid w:val="00A12415"/>
    <w:rsid w:val="00A12E40"/>
    <w:rsid w:val="00A131DD"/>
    <w:rsid w:val="00A1335B"/>
    <w:rsid w:val="00A1345D"/>
    <w:rsid w:val="00A13573"/>
    <w:rsid w:val="00A13FB1"/>
    <w:rsid w:val="00A147EF"/>
    <w:rsid w:val="00A14BCE"/>
    <w:rsid w:val="00A152AC"/>
    <w:rsid w:val="00A15308"/>
    <w:rsid w:val="00A157E4"/>
    <w:rsid w:val="00A15FE7"/>
    <w:rsid w:val="00A16031"/>
    <w:rsid w:val="00A16A53"/>
    <w:rsid w:val="00A16C36"/>
    <w:rsid w:val="00A16CEA"/>
    <w:rsid w:val="00A16F5B"/>
    <w:rsid w:val="00A17A2B"/>
    <w:rsid w:val="00A20255"/>
    <w:rsid w:val="00A20268"/>
    <w:rsid w:val="00A20469"/>
    <w:rsid w:val="00A213E8"/>
    <w:rsid w:val="00A21A78"/>
    <w:rsid w:val="00A21D43"/>
    <w:rsid w:val="00A22156"/>
    <w:rsid w:val="00A223EC"/>
    <w:rsid w:val="00A23397"/>
    <w:rsid w:val="00A245EE"/>
    <w:rsid w:val="00A2536F"/>
    <w:rsid w:val="00A25718"/>
    <w:rsid w:val="00A25926"/>
    <w:rsid w:val="00A25C19"/>
    <w:rsid w:val="00A25FB6"/>
    <w:rsid w:val="00A26805"/>
    <w:rsid w:val="00A26F2E"/>
    <w:rsid w:val="00A27015"/>
    <w:rsid w:val="00A27615"/>
    <w:rsid w:val="00A27A39"/>
    <w:rsid w:val="00A27B2C"/>
    <w:rsid w:val="00A27CB6"/>
    <w:rsid w:val="00A27E83"/>
    <w:rsid w:val="00A301B9"/>
    <w:rsid w:val="00A30930"/>
    <w:rsid w:val="00A30A18"/>
    <w:rsid w:val="00A30DC3"/>
    <w:rsid w:val="00A30EE2"/>
    <w:rsid w:val="00A311A0"/>
    <w:rsid w:val="00A312CF"/>
    <w:rsid w:val="00A3179A"/>
    <w:rsid w:val="00A31EB6"/>
    <w:rsid w:val="00A324B0"/>
    <w:rsid w:val="00A32824"/>
    <w:rsid w:val="00A33035"/>
    <w:rsid w:val="00A33100"/>
    <w:rsid w:val="00A333FA"/>
    <w:rsid w:val="00A33430"/>
    <w:rsid w:val="00A335BF"/>
    <w:rsid w:val="00A33C31"/>
    <w:rsid w:val="00A3419A"/>
    <w:rsid w:val="00A34272"/>
    <w:rsid w:val="00A3441A"/>
    <w:rsid w:val="00A347A6"/>
    <w:rsid w:val="00A348E0"/>
    <w:rsid w:val="00A34F6A"/>
    <w:rsid w:val="00A364A1"/>
    <w:rsid w:val="00A37037"/>
    <w:rsid w:val="00A3725B"/>
    <w:rsid w:val="00A37319"/>
    <w:rsid w:val="00A379CD"/>
    <w:rsid w:val="00A37C62"/>
    <w:rsid w:val="00A40279"/>
    <w:rsid w:val="00A40B34"/>
    <w:rsid w:val="00A40E4A"/>
    <w:rsid w:val="00A40F65"/>
    <w:rsid w:val="00A4106E"/>
    <w:rsid w:val="00A41855"/>
    <w:rsid w:val="00A42596"/>
    <w:rsid w:val="00A42CDC"/>
    <w:rsid w:val="00A4356C"/>
    <w:rsid w:val="00A43A42"/>
    <w:rsid w:val="00A44009"/>
    <w:rsid w:val="00A443EF"/>
    <w:rsid w:val="00A44548"/>
    <w:rsid w:val="00A44812"/>
    <w:rsid w:val="00A44A6E"/>
    <w:rsid w:val="00A460A4"/>
    <w:rsid w:val="00A463EA"/>
    <w:rsid w:val="00A47063"/>
    <w:rsid w:val="00A47465"/>
    <w:rsid w:val="00A47591"/>
    <w:rsid w:val="00A47717"/>
    <w:rsid w:val="00A47D03"/>
    <w:rsid w:val="00A47EFA"/>
    <w:rsid w:val="00A50449"/>
    <w:rsid w:val="00A5092C"/>
    <w:rsid w:val="00A50F8E"/>
    <w:rsid w:val="00A514D1"/>
    <w:rsid w:val="00A514D9"/>
    <w:rsid w:val="00A51614"/>
    <w:rsid w:val="00A51969"/>
    <w:rsid w:val="00A51C1C"/>
    <w:rsid w:val="00A523D1"/>
    <w:rsid w:val="00A53D50"/>
    <w:rsid w:val="00A540F6"/>
    <w:rsid w:val="00A541E9"/>
    <w:rsid w:val="00A5493B"/>
    <w:rsid w:val="00A54C9E"/>
    <w:rsid w:val="00A54DC4"/>
    <w:rsid w:val="00A557F7"/>
    <w:rsid w:val="00A55C72"/>
    <w:rsid w:val="00A55F16"/>
    <w:rsid w:val="00A562C0"/>
    <w:rsid w:val="00A56849"/>
    <w:rsid w:val="00A56A63"/>
    <w:rsid w:val="00A56C13"/>
    <w:rsid w:val="00A56C1C"/>
    <w:rsid w:val="00A56CE7"/>
    <w:rsid w:val="00A5720B"/>
    <w:rsid w:val="00A57B1A"/>
    <w:rsid w:val="00A600B3"/>
    <w:rsid w:val="00A606FA"/>
    <w:rsid w:val="00A60A21"/>
    <w:rsid w:val="00A60C94"/>
    <w:rsid w:val="00A6193E"/>
    <w:rsid w:val="00A62003"/>
    <w:rsid w:val="00A62018"/>
    <w:rsid w:val="00A62709"/>
    <w:rsid w:val="00A62A9E"/>
    <w:rsid w:val="00A6361F"/>
    <w:rsid w:val="00A63760"/>
    <w:rsid w:val="00A6399E"/>
    <w:rsid w:val="00A63B12"/>
    <w:rsid w:val="00A63E1E"/>
    <w:rsid w:val="00A64161"/>
    <w:rsid w:val="00A64AEA"/>
    <w:rsid w:val="00A64C58"/>
    <w:rsid w:val="00A650AF"/>
    <w:rsid w:val="00A65A8D"/>
    <w:rsid w:val="00A66D96"/>
    <w:rsid w:val="00A6702F"/>
    <w:rsid w:val="00A67B7B"/>
    <w:rsid w:val="00A67FD4"/>
    <w:rsid w:val="00A70126"/>
    <w:rsid w:val="00A701E1"/>
    <w:rsid w:val="00A702D5"/>
    <w:rsid w:val="00A7069F"/>
    <w:rsid w:val="00A70700"/>
    <w:rsid w:val="00A70A37"/>
    <w:rsid w:val="00A70C7A"/>
    <w:rsid w:val="00A70CAD"/>
    <w:rsid w:val="00A71045"/>
    <w:rsid w:val="00A71520"/>
    <w:rsid w:val="00A7158D"/>
    <w:rsid w:val="00A7192F"/>
    <w:rsid w:val="00A71A37"/>
    <w:rsid w:val="00A71EF1"/>
    <w:rsid w:val="00A71F38"/>
    <w:rsid w:val="00A7253A"/>
    <w:rsid w:val="00A72E11"/>
    <w:rsid w:val="00A72F6B"/>
    <w:rsid w:val="00A730D7"/>
    <w:rsid w:val="00A7342A"/>
    <w:rsid w:val="00A73695"/>
    <w:rsid w:val="00A73B23"/>
    <w:rsid w:val="00A741FF"/>
    <w:rsid w:val="00A7450B"/>
    <w:rsid w:val="00A74A9B"/>
    <w:rsid w:val="00A74F60"/>
    <w:rsid w:val="00A750B6"/>
    <w:rsid w:val="00A75396"/>
    <w:rsid w:val="00A756B4"/>
    <w:rsid w:val="00A75BBB"/>
    <w:rsid w:val="00A75BCB"/>
    <w:rsid w:val="00A76014"/>
    <w:rsid w:val="00A7638C"/>
    <w:rsid w:val="00A76A36"/>
    <w:rsid w:val="00A77146"/>
    <w:rsid w:val="00A772BD"/>
    <w:rsid w:val="00A7732B"/>
    <w:rsid w:val="00A7757C"/>
    <w:rsid w:val="00A77A33"/>
    <w:rsid w:val="00A77AED"/>
    <w:rsid w:val="00A77B47"/>
    <w:rsid w:val="00A80168"/>
    <w:rsid w:val="00A808F0"/>
    <w:rsid w:val="00A817AA"/>
    <w:rsid w:val="00A81D3E"/>
    <w:rsid w:val="00A81DB7"/>
    <w:rsid w:val="00A81DFF"/>
    <w:rsid w:val="00A82352"/>
    <w:rsid w:val="00A82625"/>
    <w:rsid w:val="00A82D2C"/>
    <w:rsid w:val="00A8326A"/>
    <w:rsid w:val="00A8335C"/>
    <w:rsid w:val="00A8365B"/>
    <w:rsid w:val="00A846F6"/>
    <w:rsid w:val="00A8580E"/>
    <w:rsid w:val="00A85ACD"/>
    <w:rsid w:val="00A85DDE"/>
    <w:rsid w:val="00A85F39"/>
    <w:rsid w:val="00A86A6C"/>
    <w:rsid w:val="00A86B50"/>
    <w:rsid w:val="00A86C25"/>
    <w:rsid w:val="00A86F7A"/>
    <w:rsid w:val="00A872DD"/>
    <w:rsid w:val="00A904AB"/>
    <w:rsid w:val="00A906F3"/>
    <w:rsid w:val="00A90965"/>
    <w:rsid w:val="00A9105A"/>
    <w:rsid w:val="00A9180D"/>
    <w:rsid w:val="00A91C75"/>
    <w:rsid w:val="00A920F7"/>
    <w:rsid w:val="00A92667"/>
    <w:rsid w:val="00A9298A"/>
    <w:rsid w:val="00A929F8"/>
    <w:rsid w:val="00A92BEC"/>
    <w:rsid w:val="00A930A9"/>
    <w:rsid w:val="00A93161"/>
    <w:rsid w:val="00A9324B"/>
    <w:rsid w:val="00A9366F"/>
    <w:rsid w:val="00A93895"/>
    <w:rsid w:val="00A938A1"/>
    <w:rsid w:val="00A93A11"/>
    <w:rsid w:val="00A93D20"/>
    <w:rsid w:val="00A94242"/>
    <w:rsid w:val="00A9434B"/>
    <w:rsid w:val="00A94419"/>
    <w:rsid w:val="00A94473"/>
    <w:rsid w:val="00A94517"/>
    <w:rsid w:val="00A9466D"/>
    <w:rsid w:val="00A94A0D"/>
    <w:rsid w:val="00A94A3F"/>
    <w:rsid w:val="00A94D6A"/>
    <w:rsid w:val="00A954CC"/>
    <w:rsid w:val="00A96349"/>
    <w:rsid w:val="00A9669D"/>
    <w:rsid w:val="00A96917"/>
    <w:rsid w:val="00A96D39"/>
    <w:rsid w:val="00A971C6"/>
    <w:rsid w:val="00AA01A1"/>
    <w:rsid w:val="00AA05EE"/>
    <w:rsid w:val="00AA1163"/>
    <w:rsid w:val="00AA11B0"/>
    <w:rsid w:val="00AA1362"/>
    <w:rsid w:val="00AA15B3"/>
    <w:rsid w:val="00AA2066"/>
    <w:rsid w:val="00AA246B"/>
    <w:rsid w:val="00AA2B19"/>
    <w:rsid w:val="00AA2C72"/>
    <w:rsid w:val="00AA2F5D"/>
    <w:rsid w:val="00AA3486"/>
    <w:rsid w:val="00AA377C"/>
    <w:rsid w:val="00AA39FB"/>
    <w:rsid w:val="00AA3B3E"/>
    <w:rsid w:val="00AA3CC4"/>
    <w:rsid w:val="00AA3EA0"/>
    <w:rsid w:val="00AA3F53"/>
    <w:rsid w:val="00AA4C6C"/>
    <w:rsid w:val="00AA4FED"/>
    <w:rsid w:val="00AA504F"/>
    <w:rsid w:val="00AA5DF3"/>
    <w:rsid w:val="00AA5F02"/>
    <w:rsid w:val="00AA6152"/>
    <w:rsid w:val="00AA6216"/>
    <w:rsid w:val="00AA6221"/>
    <w:rsid w:val="00AA7024"/>
    <w:rsid w:val="00AA7757"/>
    <w:rsid w:val="00AA7A41"/>
    <w:rsid w:val="00AA7AE0"/>
    <w:rsid w:val="00AA7C4D"/>
    <w:rsid w:val="00AA7FB1"/>
    <w:rsid w:val="00AB0040"/>
    <w:rsid w:val="00AB0295"/>
    <w:rsid w:val="00AB02E9"/>
    <w:rsid w:val="00AB0496"/>
    <w:rsid w:val="00AB1435"/>
    <w:rsid w:val="00AB209A"/>
    <w:rsid w:val="00AB20B2"/>
    <w:rsid w:val="00AB219D"/>
    <w:rsid w:val="00AB3302"/>
    <w:rsid w:val="00AB337E"/>
    <w:rsid w:val="00AB3D01"/>
    <w:rsid w:val="00AB4092"/>
    <w:rsid w:val="00AB4271"/>
    <w:rsid w:val="00AB428A"/>
    <w:rsid w:val="00AB44F0"/>
    <w:rsid w:val="00AB4A7B"/>
    <w:rsid w:val="00AB52EB"/>
    <w:rsid w:val="00AB54C6"/>
    <w:rsid w:val="00AB54F5"/>
    <w:rsid w:val="00AB5F50"/>
    <w:rsid w:val="00AB5F9E"/>
    <w:rsid w:val="00AB64CF"/>
    <w:rsid w:val="00AB6FB7"/>
    <w:rsid w:val="00AB71C4"/>
    <w:rsid w:val="00AB73E3"/>
    <w:rsid w:val="00AB75F1"/>
    <w:rsid w:val="00AB77B6"/>
    <w:rsid w:val="00AB7981"/>
    <w:rsid w:val="00AB7DA5"/>
    <w:rsid w:val="00AC00AF"/>
    <w:rsid w:val="00AC1675"/>
    <w:rsid w:val="00AC1782"/>
    <w:rsid w:val="00AC1A1F"/>
    <w:rsid w:val="00AC2B08"/>
    <w:rsid w:val="00AC2BFC"/>
    <w:rsid w:val="00AC2C44"/>
    <w:rsid w:val="00AC3BDC"/>
    <w:rsid w:val="00AC4306"/>
    <w:rsid w:val="00AC44ED"/>
    <w:rsid w:val="00AC4FAD"/>
    <w:rsid w:val="00AC5236"/>
    <w:rsid w:val="00AC5943"/>
    <w:rsid w:val="00AC71A3"/>
    <w:rsid w:val="00AC721F"/>
    <w:rsid w:val="00AC7864"/>
    <w:rsid w:val="00AC78D5"/>
    <w:rsid w:val="00AC7D00"/>
    <w:rsid w:val="00AD0244"/>
    <w:rsid w:val="00AD04BD"/>
    <w:rsid w:val="00AD0675"/>
    <w:rsid w:val="00AD0861"/>
    <w:rsid w:val="00AD0E6D"/>
    <w:rsid w:val="00AD1AC7"/>
    <w:rsid w:val="00AD1EC3"/>
    <w:rsid w:val="00AD237A"/>
    <w:rsid w:val="00AD2D55"/>
    <w:rsid w:val="00AD37AF"/>
    <w:rsid w:val="00AD393B"/>
    <w:rsid w:val="00AD39E2"/>
    <w:rsid w:val="00AD4340"/>
    <w:rsid w:val="00AD457D"/>
    <w:rsid w:val="00AD45AE"/>
    <w:rsid w:val="00AD481C"/>
    <w:rsid w:val="00AD4B81"/>
    <w:rsid w:val="00AD4ECD"/>
    <w:rsid w:val="00AD5D00"/>
    <w:rsid w:val="00AD5E77"/>
    <w:rsid w:val="00AD6A8B"/>
    <w:rsid w:val="00AD6B20"/>
    <w:rsid w:val="00AD721B"/>
    <w:rsid w:val="00AD748D"/>
    <w:rsid w:val="00AD7DCC"/>
    <w:rsid w:val="00AE015B"/>
    <w:rsid w:val="00AE02C8"/>
    <w:rsid w:val="00AE078B"/>
    <w:rsid w:val="00AE0EF1"/>
    <w:rsid w:val="00AE1212"/>
    <w:rsid w:val="00AE1688"/>
    <w:rsid w:val="00AE1700"/>
    <w:rsid w:val="00AE1DD8"/>
    <w:rsid w:val="00AE22D2"/>
    <w:rsid w:val="00AE287A"/>
    <w:rsid w:val="00AE33F2"/>
    <w:rsid w:val="00AE4346"/>
    <w:rsid w:val="00AE454B"/>
    <w:rsid w:val="00AE45D6"/>
    <w:rsid w:val="00AE517C"/>
    <w:rsid w:val="00AE58B1"/>
    <w:rsid w:val="00AE6D37"/>
    <w:rsid w:val="00AF0065"/>
    <w:rsid w:val="00AF08B8"/>
    <w:rsid w:val="00AF09B8"/>
    <w:rsid w:val="00AF0FE8"/>
    <w:rsid w:val="00AF12AA"/>
    <w:rsid w:val="00AF144A"/>
    <w:rsid w:val="00AF1548"/>
    <w:rsid w:val="00AF1825"/>
    <w:rsid w:val="00AF185A"/>
    <w:rsid w:val="00AF1D3C"/>
    <w:rsid w:val="00AF1F06"/>
    <w:rsid w:val="00AF20B7"/>
    <w:rsid w:val="00AF2365"/>
    <w:rsid w:val="00AF2658"/>
    <w:rsid w:val="00AF2853"/>
    <w:rsid w:val="00AF2987"/>
    <w:rsid w:val="00AF3307"/>
    <w:rsid w:val="00AF33A4"/>
    <w:rsid w:val="00AF3B9B"/>
    <w:rsid w:val="00AF3BCA"/>
    <w:rsid w:val="00AF3C6C"/>
    <w:rsid w:val="00AF3C8B"/>
    <w:rsid w:val="00AF3D6C"/>
    <w:rsid w:val="00AF4173"/>
    <w:rsid w:val="00AF4215"/>
    <w:rsid w:val="00AF4AD4"/>
    <w:rsid w:val="00AF4D92"/>
    <w:rsid w:val="00AF506B"/>
    <w:rsid w:val="00AF5DF4"/>
    <w:rsid w:val="00AF6043"/>
    <w:rsid w:val="00AF610F"/>
    <w:rsid w:val="00AF65A2"/>
    <w:rsid w:val="00AF72D0"/>
    <w:rsid w:val="00B00741"/>
    <w:rsid w:val="00B009EA"/>
    <w:rsid w:val="00B01711"/>
    <w:rsid w:val="00B01788"/>
    <w:rsid w:val="00B03208"/>
    <w:rsid w:val="00B03B1B"/>
    <w:rsid w:val="00B03C75"/>
    <w:rsid w:val="00B03CF0"/>
    <w:rsid w:val="00B03DEF"/>
    <w:rsid w:val="00B0416B"/>
    <w:rsid w:val="00B04324"/>
    <w:rsid w:val="00B052B8"/>
    <w:rsid w:val="00B05487"/>
    <w:rsid w:val="00B057EE"/>
    <w:rsid w:val="00B05F63"/>
    <w:rsid w:val="00B06109"/>
    <w:rsid w:val="00B0692F"/>
    <w:rsid w:val="00B06990"/>
    <w:rsid w:val="00B06BC9"/>
    <w:rsid w:val="00B06E5D"/>
    <w:rsid w:val="00B06F1C"/>
    <w:rsid w:val="00B06FD0"/>
    <w:rsid w:val="00B07A56"/>
    <w:rsid w:val="00B07C92"/>
    <w:rsid w:val="00B07EDD"/>
    <w:rsid w:val="00B10D02"/>
    <w:rsid w:val="00B11768"/>
    <w:rsid w:val="00B11795"/>
    <w:rsid w:val="00B11836"/>
    <w:rsid w:val="00B119FC"/>
    <w:rsid w:val="00B11BEF"/>
    <w:rsid w:val="00B11ECF"/>
    <w:rsid w:val="00B120E9"/>
    <w:rsid w:val="00B121A9"/>
    <w:rsid w:val="00B1231A"/>
    <w:rsid w:val="00B12367"/>
    <w:rsid w:val="00B124FA"/>
    <w:rsid w:val="00B1251F"/>
    <w:rsid w:val="00B12864"/>
    <w:rsid w:val="00B12E53"/>
    <w:rsid w:val="00B13139"/>
    <w:rsid w:val="00B132AC"/>
    <w:rsid w:val="00B13305"/>
    <w:rsid w:val="00B1457F"/>
    <w:rsid w:val="00B149FF"/>
    <w:rsid w:val="00B1523F"/>
    <w:rsid w:val="00B1542C"/>
    <w:rsid w:val="00B15703"/>
    <w:rsid w:val="00B159DF"/>
    <w:rsid w:val="00B15A1A"/>
    <w:rsid w:val="00B15A79"/>
    <w:rsid w:val="00B15DAF"/>
    <w:rsid w:val="00B15F4C"/>
    <w:rsid w:val="00B15F99"/>
    <w:rsid w:val="00B16ADB"/>
    <w:rsid w:val="00B16C0E"/>
    <w:rsid w:val="00B16D0E"/>
    <w:rsid w:val="00B16D8A"/>
    <w:rsid w:val="00B16E87"/>
    <w:rsid w:val="00B1726D"/>
    <w:rsid w:val="00B172C9"/>
    <w:rsid w:val="00B174ED"/>
    <w:rsid w:val="00B17F5D"/>
    <w:rsid w:val="00B208F6"/>
    <w:rsid w:val="00B212D6"/>
    <w:rsid w:val="00B2164F"/>
    <w:rsid w:val="00B21900"/>
    <w:rsid w:val="00B219FF"/>
    <w:rsid w:val="00B21A38"/>
    <w:rsid w:val="00B21E92"/>
    <w:rsid w:val="00B21EA7"/>
    <w:rsid w:val="00B2249B"/>
    <w:rsid w:val="00B22BDA"/>
    <w:rsid w:val="00B22D0D"/>
    <w:rsid w:val="00B2350E"/>
    <w:rsid w:val="00B23929"/>
    <w:rsid w:val="00B23BC8"/>
    <w:rsid w:val="00B23C3E"/>
    <w:rsid w:val="00B24316"/>
    <w:rsid w:val="00B2464E"/>
    <w:rsid w:val="00B24B65"/>
    <w:rsid w:val="00B24DEA"/>
    <w:rsid w:val="00B2587F"/>
    <w:rsid w:val="00B25B1A"/>
    <w:rsid w:val="00B25BA8"/>
    <w:rsid w:val="00B26C49"/>
    <w:rsid w:val="00B26C86"/>
    <w:rsid w:val="00B27017"/>
    <w:rsid w:val="00B271F7"/>
    <w:rsid w:val="00B2741F"/>
    <w:rsid w:val="00B2796D"/>
    <w:rsid w:val="00B27A43"/>
    <w:rsid w:val="00B30528"/>
    <w:rsid w:val="00B31301"/>
    <w:rsid w:val="00B315FF"/>
    <w:rsid w:val="00B31D4F"/>
    <w:rsid w:val="00B3223A"/>
    <w:rsid w:val="00B323E7"/>
    <w:rsid w:val="00B32404"/>
    <w:rsid w:val="00B32420"/>
    <w:rsid w:val="00B32AF6"/>
    <w:rsid w:val="00B32B01"/>
    <w:rsid w:val="00B32E7F"/>
    <w:rsid w:val="00B33022"/>
    <w:rsid w:val="00B33137"/>
    <w:rsid w:val="00B333EF"/>
    <w:rsid w:val="00B3403A"/>
    <w:rsid w:val="00B34F9C"/>
    <w:rsid w:val="00B35ABA"/>
    <w:rsid w:val="00B36611"/>
    <w:rsid w:val="00B36A61"/>
    <w:rsid w:val="00B36C49"/>
    <w:rsid w:val="00B36CFA"/>
    <w:rsid w:val="00B3763B"/>
    <w:rsid w:val="00B37732"/>
    <w:rsid w:val="00B379ED"/>
    <w:rsid w:val="00B379FC"/>
    <w:rsid w:val="00B37A4C"/>
    <w:rsid w:val="00B40964"/>
    <w:rsid w:val="00B40F24"/>
    <w:rsid w:val="00B41570"/>
    <w:rsid w:val="00B41D92"/>
    <w:rsid w:val="00B420B3"/>
    <w:rsid w:val="00B42732"/>
    <w:rsid w:val="00B42863"/>
    <w:rsid w:val="00B436A4"/>
    <w:rsid w:val="00B438C6"/>
    <w:rsid w:val="00B43E3E"/>
    <w:rsid w:val="00B43F85"/>
    <w:rsid w:val="00B43F8B"/>
    <w:rsid w:val="00B43F8E"/>
    <w:rsid w:val="00B440E5"/>
    <w:rsid w:val="00B441AE"/>
    <w:rsid w:val="00B4427D"/>
    <w:rsid w:val="00B4442D"/>
    <w:rsid w:val="00B4485B"/>
    <w:rsid w:val="00B44AB5"/>
    <w:rsid w:val="00B4509A"/>
    <w:rsid w:val="00B45118"/>
    <w:rsid w:val="00B45270"/>
    <w:rsid w:val="00B4556C"/>
    <w:rsid w:val="00B45CDF"/>
    <w:rsid w:val="00B45ECC"/>
    <w:rsid w:val="00B463D4"/>
    <w:rsid w:val="00B4689F"/>
    <w:rsid w:val="00B469D3"/>
    <w:rsid w:val="00B46AA2"/>
    <w:rsid w:val="00B46AE6"/>
    <w:rsid w:val="00B46B84"/>
    <w:rsid w:val="00B4779D"/>
    <w:rsid w:val="00B478B5"/>
    <w:rsid w:val="00B47B97"/>
    <w:rsid w:val="00B50A5B"/>
    <w:rsid w:val="00B50AA7"/>
    <w:rsid w:val="00B50C36"/>
    <w:rsid w:val="00B5124B"/>
    <w:rsid w:val="00B51662"/>
    <w:rsid w:val="00B51D33"/>
    <w:rsid w:val="00B525A2"/>
    <w:rsid w:val="00B52BB6"/>
    <w:rsid w:val="00B52FCF"/>
    <w:rsid w:val="00B53857"/>
    <w:rsid w:val="00B53882"/>
    <w:rsid w:val="00B53BBF"/>
    <w:rsid w:val="00B54123"/>
    <w:rsid w:val="00B54204"/>
    <w:rsid w:val="00B54826"/>
    <w:rsid w:val="00B55148"/>
    <w:rsid w:val="00B5528E"/>
    <w:rsid w:val="00B55376"/>
    <w:rsid w:val="00B555E0"/>
    <w:rsid w:val="00B55738"/>
    <w:rsid w:val="00B55745"/>
    <w:rsid w:val="00B56513"/>
    <w:rsid w:val="00B566B9"/>
    <w:rsid w:val="00B56AF8"/>
    <w:rsid w:val="00B56CC1"/>
    <w:rsid w:val="00B56E26"/>
    <w:rsid w:val="00B5712F"/>
    <w:rsid w:val="00B57B53"/>
    <w:rsid w:val="00B57E96"/>
    <w:rsid w:val="00B57F34"/>
    <w:rsid w:val="00B607EB"/>
    <w:rsid w:val="00B6139B"/>
    <w:rsid w:val="00B620C4"/>
    <w:rsid w:val="00B6310D"/>
    <w:rsid w:val="00B6341A"/>
    <w:rsid w:val="00B63425"/>
    <w:rsid w:val="00B64325"/>
    <w:rsid w:val="00B643E9"/>
    <w:rsid w:val="00B647E8"/>
    <w:rsid w:val="00B64BFF"/>
    <w:rsid w:val="00B65017"/>
    <w:rsid w:val="00B6531C"/>
    <w:rsid w:val="00B653ED"/>
    <w:rsid w:val="00B65429"/>
    <w:rsid w:val="00B654B9"/>
    <w:rsid w:val="00B65865"/>
    <w:rsid w:val="00B65881"/>
    <w:rsid w:val="00B66220"/>
    <w:rsid w:val="00B666B0"/>
    <w:rsid w:val="00B666E5"/>
    <w:rsid w:val="00B6670A"/>
    <w:rsid w:val="00B66768"/>
    <w:rsid w:val="00B66A3D"/>
    <w:rsid w:val="00B66EB5"/>
    <w:rsid w:val="00B67436"/>
    <w:rsid w:val="00B6743F"/>
    <w:rsid w:val="00B676CE"/>
    <w:rsid w:val="00B67955"/>
    <w:rsid w:val="00B67B29"/>
    <w:rsid w:val="00B67BCE"/>
    <w:rsid w:val="00B7095A"/>
    <w:rsid w:val="00B70ADD"/>
    <w:rsid w:val="00B7101F"/>
    <w:rsid w:val="00B71171"/>
    <w:rsid w:val="00B71761"/>
    <w:rsid w:val="00B7188B"/>
    <w:rsid w:val="00B71977"/>
    <w:rsid w:val="00B72042"/>
    <w:rsid w:val="00B7222F"/>
    <w:rsid w:val="00B72488"/>
    <w:rsid w:val="00B72897"/>
    <w:rsid w:val="00B72E57"/>
    <w:rsid w:val="00B72EEC"/>
    <w:rsid w:val="00B7312D"/>
    <w:rsid w:val="00B733CC"/>
    <w:rsid w:val="00B73518"/>
    <w:rsid w:val="00B73D78"/>
    <w:rsid w:val="00B74343"/>
    <w:rsid w:val="00B74355"/>
    <w:rsid w:val="00B743EF"/>
    <w:rsid w:val="00B746B3"/>
    <w:rsid w:val="00B747CA"/>
    <w:rsid w:val="00B7485C"/>
    <w:rsid w:val="00B749A3"/>
    <w:rsid w:val="00B7512A"/>
    <w:rsid w:val="00B7621F"/>
    <w:rsid w:val="00B76275"/>
    <w:rsid w:val="00B76379"/>
    <w:rsid w:val="00B764F6"/>
    <w:rsid w:val="00B76D5A"/>
    <w:rsid w:val="00B76EBB"/>
    <w:rsid w:val="00B77506"/>
    <w:rsid w:val="00B77571"/>
    <w:rsid w:val="00B7759C"/>
    <w:rsid w:val="00B776AE"/>
    <w:rsid w:val="00B778F6"/>
    <w:rsid w:val="00B80027"/>
    <w:rsid w:val="00B80302"/>
    <w:rsid w:val="00B8044E"/>
    <w:rsid w:val="00B80670"/>
    <w:rsid w:val="00B80E27"/>
    <w:rsid w:val="00B81137"/>
    <w:rsid w:val="00B812C4"/>
    <w:rsid w:val="00B81899"/>
    <w:rsid w:val="00B81A96"/>
    <w:rsid w:val="00B8220E"/>
    <w:rsid w:val="00B8241F"/>
    <w:rsid w:val="00B82785"/>
    <w:rsid w:val="00B83088"/>
    <w:rsid w:val="00B83BE0"/>
    <w:rsid w:val="00B83F51"/>
    <w:rsid w:val="00B84337"/>
    <w:rsid w:val="00B84512"/>
    <w:rsid w:val="00B84724"/>
    <w:rsid w:val="00B848D0"/>
    <w:rsid w:val="00B84AEF"/>
    <w:rsid w:val="00B84EDB"/>
    <w:rsid w:val="00B851CB"/>
    <w:rsid w:val="00B85497"/>
    <w:rsid w:val="00B85939"/>
    <w:rsid w:val="00B859A6"/>
    <w:rsid w:val="00B85F47"/>
    <w:rsid w:val="00B86580"/>
    <w:rsid w:val="00B87026"/>
    <w:rsid w:val="00B8716D"/>
    <w:rsid w:val="00B87FBF"/>
    <w:rsid w:val="00B907C7"/>
    <w:rsid w:val="00B90B2C"/>
    <w:rsid w:val="00B90D50"/>
    <w:rsid w:val="00B911F1"/>
    <w:rsid w:val="00B91B18"/>
    <w:rsid w:val="00B92B3E"/>
    <w:rsid w:val="00B9335D"/>
    <w:rsid w:val="00B934F1"/>
    <w:rsid w:val="00B93544"/>
    <w:rsid w:val="00B93ADA"/>
    <w:rsid w:val="00B93CDE"/>
    <w:rsid w:val="00B941DF"/>
    <w:rsid w:val="00B9436A"/>
    <w:rsid w:val="00B94636"/>
    <w:rsid w:val="00B94682"/>
    <w:rsid w:val="00B94730"/>
    <w:rsid w:val="00B947EE"/>
    <w:rsid w:val="00B951BA"/>
    <w:rsid w:val="00B95328"/>
    <w:rsid w:val="00B955C7"/>
    <w:rsid w:val="00B9566E"/>
    <w:rsid w:val="00B95C1F"/>
    <w:rsid w:val="00B969BA"/>
    <w:rsid w:val="00B96A13"/>
    <w:rsid w:val="00B970FB"/>
    <w:rsid w:val="00B9724B"/>
    <w:rsid w:val="00B97652"/>
    <w:rsid w:val="00B97725"/>
    <w:rsid w:val="00B97E63"/>
    <w:rsid w:val="00BA0829"/>
    <w:rsid w:val="00BA084F"/>
    <w:rsid w:val="00BA0BE4"/>
    <w:rsid w:val="00BA10A2"/>
    <w:rsid w:val="00BA1489"/>
    <w:rsid w:val="00BA18E5"/>
    <w:rsid w:val="00BA2716"/>
    <w:rsid w:val="00BA2DBD"/>
    <w:rsid w:val="00BA2F3B"/>
    <w:rsid w:val="00BA3173"/>
    <w:rsid w:val="00BA3D0D"/>
    <w:rsid w:val="00BA3DD8"/>
    <w:rsid w:val="00BA4467"/>
    <w:rsid w:val="00BA48BB"/>
    <w:rsid w:val="00BA4FEF"/>
    <w:rsid w:val="00BA52D8"/>
    <w:rsid w:val="00BA5406"/>
    <w:rsid w:val="00BA5EA9"/>
    <w:rsid w:val="00BA5EE0"/>
    <w:rsid w:val="00BA672C"/>
    <w:rsid w:val="00BA69C5"/>
    <w:rsid w:val="00BA6A20"/>
    <w:rsid w:val="00BA6D2A"/>
    <w:rsid w:val="00BA6FE8"/>
    <w:rsid w:val="00BA77A2"/>
    <w:rsid w:val="00BB014A"/>
    <w:rsid w:val="00BB0164"/>
    <w:rsid w:val="00BB0A50"/>
    <w:rsid w:val="00BB0D3C"/>
    <w:rsid w:val="00BB0E2B"/>
    <w:rsid w:val="00BB10F9"/>
    <w:rsid w:val="00BB18F1"/>
    <w:rsid w:val="00BB21AC"/>
    <w:rsid w:val="00BB25DF"/>
    <w:rsid w:val="00BB2727"/>
    <w:rsid w:val="00BB2A50"/>
    <w:rsid w:val="00BB2BA3"/>
    <w:rsid w:val="00BB304C"/>
    <w:rsid w:val="00BB33BB"/>
    <w:rsid w:val="00BB3C94"/>
    <w:rsid w:val="00BB421A"/>
    <w:rsid w:val="00BB4720"/>
    <w:rsid w:val="00BB4B85"/>
    <w:rsid w:val="00BB5384"/>
    <w:rsid w:val="00BB5B7C"/>
    <w:rsid w:val="00BB5CC6"/>
    <w:rsid w:val="00BB5EA2"/>
    <w:rsid w:val="00BB64DF"/>
    <w:rsid w:val="00BB658B"/>
    <w:rsid w:val="00BB6E52"/>
    <w:rsid w:val="00BB7575"/>
    <w:rsid w:val="00BB761E"/>
    <w:rsid w:val="00BB78C2"/>
    <w:rsid w:val="00BB7E03"/>
    <w:rsid w:val="00BC0111"/>
    <w:rsid w:val="00BC0A88"/>
    <w:rsid w:val="00BC12B8"/>
    <w:rsid w:val="00BC1439"/>
    <w:rsid w:val="00BC181A"/>
    <w:rsid w:val="00BC1B0B"/>
    <w:rsid w:val="00BC1DF1"/>
    <w:rsid w:val="00BC227B"/>
    <w:rsid w:val="00BC24C9"/>
    <w:rsid w:val="00BC26F8"/>
    <w:rsid w:val="00BC2BCD"/>
    <w:rsid w:val="00BC2CCC"/>
    <w:rsid w:val="00BC2D92"/>
    <w:rsid w:val="00BC3606"/>
    <w:rsid w:val="00BC3884"/>
    <w:rsid w:val="00BC3B67"/>
    <w:rsid w:val="00BC466D"/>
    <w:rsid w:val="00BC46BA"/>
    <w:rsid w:val="00BC4950"/>
    <w:rsid w:val="00BC5319"/>
    <w:rsid w:val="00BC5B0C"/>
    <w:rsid w:val="00BC5CFE"/>
    <w:rsid w:val="00BC5FDC"/>
    <w:rsid w:val="00BC6651"/>
    <w:rsid w:val="00BC6969"/>
    <w:rsid w:val="00BC6A34"/>
    <w:rsid w:val="00BC6AD0"/>
    <w:rsid w:val="00BC6C6B"/>
    <w:rsid w:val="00BC6CEB"/>
    <w:rsid w:val="00BD0195"/>
    <w:rsid w:val="00BD02AF"/>
    <w:rsid w:val="00BD10B5"/>
    <w:rsid w:val="00BD1313"/>
    <w:rsid w:val="00BD15BF"/>
    <w:rsid w:val="00BD18E1"/>
    <w:rsid w:val="00BD229C"/>
    <w:rsid w:val="00BD2DF2"/>
    <w:rsid w:val="00BD2E5C"/>
    <w:rsid w:val="00BD345D"/>
    <w:rsid w:val="00BD392C"/>
    <w:rsid w:val="00BD4192"/>
    <w:rsid w:val="00BD4382"/>
    <w:rsid w:val="00BD526C"/>
    <w:rsid w:val="00BD541B"/>
    <w:rsid w:val="00BD5589"/>
    <w:rsid w:val="00BD5637"/>
    <w:rsid w:val="00BD5AEE"/>
    <w:rsid w:val="00BD6858"/>
    <w:rsid w:val="00BD6C39"/>
    <w:rsid w:val="00BD754A"/>
    <w:rsid w:val="00BD7AD7"/>
    <w:rsid w:val="00BD7BE5"/>
    <w:rsid w:val="00BD7C12"/>
    <w:rsid w:val="00BE055D"/>
    <w:rsid w:val="00BE0648"/>
    <w:rsid w:val="00BE08A6"/>
    <w:rsid w:val="00BE08BA"/>
    <w:rsid w:val="00BE0A77"/>
    <w:rsid w:val="00BE1092"/>
    <w:rsid w:val="00BE141A"/>
    <w:rsid w:val="00BE14B6"/>
    <w:rsid w:val="00BE1865"/>
    <w:rsid w:val="00BE1A1D"/>
    <w:rsid w:val="00BE2695"/>
    <w:rsid w:val="00BE2B59"/>
    <w:rsid w:val="00BE2F99"/>
    <w:rsid w:val="00BE343B"/>
    <w:rsid w:val="00BE3970"/>
    <w:rsid w:val="00BE4429"/>
    <w:rsid w:val="00BE46D8"/>
    <w:rsid w:val="00BE4833"/>
    <w:rsid w:val="00BE5D44"/>
    <w:rsid w:val="00BE5F72"/>
    <w:rsid w:val="00BE67BC"/>
    <w:rsid w:val="00BE78F4"/>
    <w:rsid w:val="00BE7AF4"/>
    <w:rsid w:val="00BE7F47"/>
    <w:rsid w:val="00BF038D"/>
    <w:rsid w:val="00BF0838"/>
    <w:rsid w:val="00BF17AF"/>
    <w:rsid w:val="00BF1894"/>
    <w:rsid w:val="00BF1A9E"/>
    <w:rsid w:val="00BF1DF9"/>
    <w:rsid w:val="00BF1FAE"/>
    <w:rsid w:val="00BF1FEA"/>
    <w:rsid w:val="00BF219F"/>
    <w:rsid w:val="00BF260C"/>
    <w:rsid w:val="00BF2C88"/>
    <w:rsid w:val="00BF2D53"/>
    <w:rsid w:val="00BF2E85"/>
    <w:rsid w:val="00BF34B3"/>
    <w:rsid w:val="00BF35CE"/>
    <w:rsid w:val="00BF36CE"/>
    <w:rsid w:val="00BF3CB8"/>
    <w:rsid w:val="00BF3EC0"/>
    <w:rsid w:val="00BF3ED8"/>
    <w:rsid w:val="00BF40CB"/>
    <w:rsid w:val="00BF46F5"/>
    <w:rsid w:val="00BF4713"/>
    <w:rsid w:val="00BF4CB4"/>
    <w:rsid w:val="00BF50A6"/>
    <w:rsid w:val="00BF50E3"/>
    <w:rsid w:val="00BF5868"/>
    <w:rsid w:val="00BF5F35"/>
    <w:rsid w:val="00BF6680"/>
    <w:rsid w:val="00BF6C99"/>
    <w:rsid w:val="00BF739D"/>
    <w:rsid w:val="00BF740B"/>
    <w:rsid w:val="00BF7713"/>
    <w:rsid w:val="00C00117"/>
    <w:rsid w:val="00C00492"/>
    <w:rsid w:val="00C004C0"/>
    <w:rsid w:val="00C01C21"/>
    <w:rsid w:val="00C020BE"/>
    <w:rsid w:val="00C02EF0"/>
    <w:rsid w:val="00C041A8"/>
    <w:rsid w:val="00C04A1A"/>
    <w:rsid w:val="00C05D86"/>
    <w:rsid w:val="00C05EDF"/>
    <w:rsid w:val="00C06373"/>
    <w:rsid w:val="00C074F1"/>
    <w:rsid w:val="00C102A1"/>
    <w:rsid w:val="00C10383"/>
    <w:rsid w:val="00C105ED"/>
    <w:rsid w:val="00C106BA"/>
    <w:rsid w:val="00C1092E"/>
    <w:rsid w:val="00C10BE9"/>
    <w:rsid w:val="00C11084"/>
    <w:rsid w:val="00C113BC"/>
    <w:rsid w:val="00C11B96"/>
    <w:rsid w:val="00C12537"/>
    <w:rsid w:val="00C12A97"/>
    <w:rsid w:val="00C12E82"/>
    <w:rsid w:val="00C12F26"/>
    <w:rsid w:val="00C13647"/>
    <w:rsid w:val="00C13A70"/>
    <w:rsid w:val="00C13C17"/>
    <w:rsid w:val="00C147F1"/>
    <w:rsid w:val="00C14818"/>
    <w:rsid w:val="00C14AF0"/>
    <w:rsid w:val="00C14C5E"/>
    <w:rsid w:val="00C14E63"/>
    <w:rsid w:val="00C1558A"/>
    <w:rsid w:val="00C15751"/>
    <w:rsid w:val="00C15B9E"/>
    <w:rsid w:val="00C161E5"/>
    <w:rsid w:val="00C16A90"/>
    <w:rsid w:val="00C17050"/>
    <w:rsid w:val="00C170FE"/>
    <w:rsid w:val="00C1721A"/>
    <w:rsid w:val="00C173BF"/>
    <w:rsid w:val="00C17662"/>
    <w:rsid w:val="00C17958"/>
    <w:rsid w:val="00C17D77"/>
    <w:rsid w:val="00C206F6"/>
    <w:rsid w:val="00C2104D"/>
    <w:rsid w:val="00C214E3"/>
    <w:rsid w:val="00C2180F"/>
    <w:rsid w:val="00C2181D"/>
    <w:rsid w:val="00C219D7"/>
    <w:rsid w:val="00C22070"/>
    <w:rsid w:val="00C226CD"/>
    <w:rsid w:val="00C22F69"/>
    <w:rsid w:val="00C231F1"/>
    <w:rsid w:val="00C2449B"/>
    <w:rsid w:val="00C249B3"/>
    <w:rsid w:val="00C24F6D"/>
    <w:rsid w:val="00C24FAC"/>
    <w:rsid w:val="00C24FDE"/>
    <w:rsid w:val="00C25236"/>
    <w:rsid w:val="00C25311"/>
    <w:rsid w:val="00C2548F"/>
    <w:rsid w:val="00C263AF"/>
    <w:rsid w:val="00C2675C"/>
    <w:rsid w:val="00C267DA"/>
    <w:rsid w:val="00C30102"/>
    <w:rsid w:val="00C3040B"/>
    <w:rsid w:val="00C30701"/>
    <w:rsid w:val="00C30A18"/>
    <w:rsid w:val="00C30BBF"/>
    <w:rsid w:val="00C3109C"/>
    <w:rsid w:val="00C3113D"/>
    <w:rsid w:val="00C3167F"/>
    <w:rsid w:val="00C32067"/>
    <w:rsid w:val="00C324E9"/>
    <w:rsid w:val="00C32F38"/>
    <w:rsid w:val="00C330AC"/>
    <w:rsid w:val="00C3334D"/>
    <w:rsid w:val="00C336F6"/>
    <w:rsid w:val="00C33BF4"/>
    <w:rsid w:val="00C33EA4"/>
    <w:rsid w:val="00C33F0A"/>
    <w:rsid w:val="00C3407C"/>
    <w:rsid w:val="00C343B7"/>
    <w:rsid w:val="00C349D4"/>
    <w:rsid w:val="00C34C49"/>
    <w:rsid w:val="00C34D50"/>
    <w:rsid w:val="00C3549F"/>
    <w:rsid w:val="00C3572E"/>
    <w:rsid w:val="00C35C88"/>
    <w:rsid w:val="00C36313"/>
    <w:rsid w:val="00C363F6"/>
    <w:rsid w:val="00C36807"/>
    <w:rsid w:val="00C369B2"/>
    <w:rsid w:val="00C36B7F"/>
    <w:rsid w:val="00C36E4B"/>
    <w:rsid w:val="00C36E56"/>
    <w:rsid w:val="00C374B0"/>
    <w:rsid w:val="00C37516"/>
    <w:rsid w:val="00C37744"/>
    <w:rsid w:val="00C40357"/>
    <w:rsid w:val="00C406BB"/>
    <w:rsid w:val="00C40703"/>
    <w:rsid w:val="00C40CEC"/>
    <w:rsid w:val="00C41001"/>
    <w:rsid w:val="00C418D0"/>
    <w:rsid w:val="00C4246D"/>
    <w:rsid w:val="00C42514"/>
    <w:rsid w:val="00C42843"/>
    <w:rsid w:val="00C42856"/>
    <w:rsid w:val="00C42C42"/>
    <w:rsid w:val="00C437B6"/>
    <w:rsid w:val="00C43855"/>
    <w:rsid w:val="00C43981"/>
    <w:rsid w:val="00C447B7"/>
    <w:rsid w:val="00C451FB"/>
    <w:rsid w:val="00C455E9"/>
    <w:rsid w:val="00C45908"/>
    <w:rsid w:val="00C45D1C"/>
    <w:rsid w:val="00C45ECB"/>
    <w:rsid w:val="00C45FE5"/>
    <w:rsid w:val="00C46196"/>
    <w:rsid w:val="00C462F5"/>
    <w:rsid w:val="00C4691C"/>
    <w:rsid w:val="00C46C2B"/>
    <w:rsid w:val="00C46C36"/>
    <w:rsid w:val="00C46C84"/>
    <w:rsid w:val="00C47088"/>
    <w:rsid w:val="00C4731A"/>
    <w:rsid w:val="00C4748C"/>
    <w:rsid w:val="00C477A3"/>
    <w:rsid w:val="00C477B1"/>
    <w:rsid w:val="00C47C63"/>
    <w:rsid w:val="00C47CFA"/>
    <w:rsid w:val="00C50306"/>
    <w:rsid w:val="00C50478"/>
    <w:rsid w:val="00C50500"/>
    <w:rsid w:val="00C505B0"/>
    <w:rsid w:val="00C50607"/>
    <w:rsid w:val="00C50CCB"/>
    <w:rsid w:val="00C51A88"/>
    <w:rsid w:val="00C51A90"/>
    <w:rsid w:val="00C524DA"/>
    <w:rsid w:val="00C526DE"/>
    <w:rsid w:val="00C52A62"/>
    <w:rsid w:val="00C52CA4"/>
    <w:rsid w:val="00C52F79"/>
    <w:rsid w:val="00C53C31"/>
    <w:rsid w:val="00C53C57"/>
    <w:rsid w:val="00C545CA"/>
    <w:rsid w:val="00C54D41"/>
    <w:rsid w:val="00C5591B"/>
    <w:rsid w:val="00C560DF"/>
    <w:rsid w:val="00C56502"/>
    <w:rsid w:val="00C56D79"/>
    <w:rsid w:val="00C5703E"/>
    <w:rsid w:val="00C57077"/>
    <w:rsid w:val="00C570EC"/>
    <w:rsid w:val="00C57718"/>
    <w:rsid w:val="00C578DC"/>
    <w:rsid w:val="00C578DD"/>
    <w:rsid w:val="00C578ED"/>
    <w:rsid w:val="00C57BEF"/>
    <w:rsid w:val="00C57C27"/>
    <w:rsid w:val="00C57ED5"/>
    <w:rsid w:val="00C602B5"/>
    <w:rsid w:val="00C60A1A"/>
    <w:rsid w:val="00C610AC"/>
    <w:rsid w:val="00C610E6"/>
    <w:rsid w:val="00C61696"/>
    <w:rsid w:val="00C61861"/>
    <w:rsid w:val="00C61971"/>
    <w:rsid w:val="00C619B0"/>
    <w:rsid w:val="00C61D97"/>
    <w:rsid w:val="00C6236E"/>
    <w:rsid w:val="00C6261C"/>
    <w:rsid w:val="00C62DCE"/>
    <w:rsid w:val="00C62EFA"/>
    <w:rsid w:val="00C6370C"/>
    <w:rsid w:val="00C63A8E"/>
    <w:rsid w:val="00C63B1B"/>
    <w:rsid w:val="00C640B7"/>
    <w:rsid w:val="00C644BC"/>
    <w:rsid w:val="00C6460F"/>
    <w:rsid w:val="00C6476D"/>
    <w:rsid w:val="00C64A91"/>
    <w:rsid w:val="00C64AEA"/>
    <w:rsid w:val="00C64E9E"/>
    <w:rsid w:val="00C6516F"/>
    <w:rsid w:val="00C653BF"/>
    <w:rsid w:val="00C66699"/>
    <w:rsid w:val="00C6691B"/>
    <w:rsid w:val="00C669B3"/>
    <w:rsid w:val="00C66D7D"/>
    <w:rsid w:val="00C66F3D"/>
    <w:rsid w:val="00C671D6"/>
    <w:rsid w:val="00C672B6"/>
    <w:rsid w:val="00C6742A"/>
    <w:rsid w:val="00C70426"/>
    <w:rsid w:val="00C7054D"/>
    <w:rsid w:val="00C7057A"/>
    <w:rsid w:val="00C706CE"/>
    <w:rsid w:val="00C707FA"/>
    <w:rsid w:val="00C714B4"/>
    <w:rsid w:val="00C729D0"/>
    <w:rsid w:val="00C72C1C"/>
    <w:rsid w:val="00C72D75"/>
    <w:rsid w:val="00C730FE"/>
    <w:rsid w:val="00C7357C"/>
    <w:rsid w:val="00C73996"/>
    <w:rsid w:val="00C73B26"/>
    <w:rsid w:val="00C73E7D"/>
    <w:rsid w:val="00C745F1"/>
    <w:rsid w:val="00C74C2C"/>
    <w:rsid w:val="00C74FB2"/>
    <w:rsid w:val="00C75BA8"/>
    <w:rsid w:val="00C75C89"/>
    <w:rsid w:val="00C75DEC"/>
    <w:rsid w:val="00C7607B"/>
    <w:rsid w:val="00C7607D"/>
    <w:rsid w:val="00C76093"/>
    <w:rsid w:val="00C779BA"/>
    <w:rsid w:val="00C77B2E"/>
    <w:rsid w:val="00C80254"/>
    <w:rsid w:val="00C80587"/>
    <w:rsid w:val="00C81019"/>
    <w:rsid w:val="00C81869"/>
    <w:rsid w:val="00C818F6"/>
    <w:rsid w:val="00C82371"/>
    <w:rsid w:val="00C82481"/>
    <w:rsid w:val="00C828A3"/>
    <w:rsid w:val="00C829E8"/>
    <w:rsid w:val="00C83098"/>
    <w:rsid w:val="00C839AB"/>
    <w:rsid w:val="00C839FF"/>
    <w:rsid w:val="00C83BC1"/>
    <w:rsid w:val="00C840C4"/>
    <w:rsid w:val="00C84160"/>
    <w:rsid w:val="00C84DC3"/>
    <w:rsid w:val="00C85374"/>
    <w:rsid w:val="00C859B4"/>
    <w:rsid w:val="00C85E2E"/>
    <w:rsid w:val="00C86054"/>
    <w:rsid w:val="00C86883"/>
    <w:rsid w:val="00C8713E"/>
    <w:rsid w:val="00C87D78"/>
    <w:rsid w:val="00C9021D"/>
    <w:rsid w:val="00C9043F"/>
    <w:rsid w:val="00C909BE"/>
    <w:rsid w:val="00C90CA9"/>
    <w:rsid w:val="00C910AB"/>
    <w:rsid w:val="00C91455"/>
    <w:rsid w:val="00C9177F"/>
    <w:rsid w:val="00C91B1A"/>
    <w:rsid w:val="00C9235F"/>
    <w:rsid w:val="00C92611"/>
    <w:rsid w:val="00C92E69"/>
    <w:rsid w:val="00C92F0B"/>
    <w:rsid w:val="00C9315A"/>
    <w:rsid w:val="00C93E5E"/>
    <w:rsid w:val="00C940A5"/>
    <w:rsid w:val="00C945E8"/>
    <w:rsid w:val="00C949A3"/>
    <w:rsid w:val="00C94A4A"/>
    <w:rsid w:val="00C94B4B"/>
    <w:rsid w:val="00C94E67"/>
    <w:rsid w:val="00C9516C"/>
    <w:rsid w:val="00C95241"/>
    <w:rsid w:val="00C95B69"/>
    <w:rsid w:val="00C961F5"/>
    <w:rsid w:val="00C96252"/>
    <w:rsid w:val="00C96B2D"/>
    <w:rsid w:val="00C971C0"/>
    <w:rsid w:val="00C9747E"/>
    <w:rsid w:val="00C974B6"/>
    <w:rsid w:val="00C974E1"/>
    <w:rsid w:val="00C97714"/>
    <w:rsid w:val="00C978E9"/>
    <w:rsid w:val="00C97F81"/>
    <w:rsid w:val="00CA0887"/>
    <w:rsid w:val="00CA0EE0"/>
    <w:rsid w:val="00CA0EE9"/>
    <w:rsid w:val="00CA14C7"/>
    <w:rsid w:val="00CA1DA1"/>
    <w:rsid w:val="00CA22BD"/>
    <w:rsid w:val="00CA2AF0"/>
    <w:rsid w:val="00CA37CF"/>
    <w:rsid w:val="00CA4CF5"/>
    <w:rsid w:val="00CA4F67"/>
    <w:rsid w:val="00CA5038"/>
    <w:rsid w:val="00CA538E"/>
    <w:rsid w:val="00CA5B2B"/>
    <w:rsid w:val="00CA5EAB"/>
    <w:rsid w:val="00CA61DE"/>
    <w:rsid w:val="00CA62E6"/>
    <w:rsid w:val="00CA6A16"/>
    <w:rsid w:val="00CA7566"/>
    <w:rsid w:val="00CA779E"/>
    <w:rsid w:val="00CA7C6A"/>
    <w:rsid w:val="00CA7F68"/>
    <w:rsid w:val="00CB00BD"/>
    <w:rsid w:val="00CB016D"/>
    <w:rsid w:val="00CB040F"/>
    <w:rsid w:val="00CB05AA"/>
    <w:rsid w:val="00CB0948"/>
    <w:rsid w:val="00CB0E6E"/>
    <w:rsid w:val="00CB1673"/>
    <w:rsid w:val="00CB16B2"/>
    <w:rsid w:val="00CB1828"/>
    <w:rsid w:val="00CB1C8F"/>
    <w:rsid w:val="00CB1CEE"/>
    <w:rsid w:val="00CB1F6A"/>
    <w:rsid w:val="00CB20B3"/>
    <w:rsid w:val="00CB2200"/>
    <w:rsid w:val="00CB2294"/>
    <w:rsid w:val="00CB24E3"/>
    <w:rsid w:val="00CB3123"/>
    <w:rsid w:val="00CB33AC"/>
    <w:rsid w:val="00CB344A"/>
    <w:rsid w:val="00CB3B64"/>
    <w:rsid w:val="00CB3F15"/>
    <w:rsid w:val="00CB441B"/>
    <w:rsid w:val="00CB45A2"/>
    <w:rsid w:val="00CB4F8A"/>
    <w:rsid w:val="00CB5374"/>
    <w:rsid w:val="00CB55E2"/>
    <w:rsid w:val="00CB5C8F"/>
    <w:rsid w:val="00CB5CB0"/>
    <w:rsid w:val="00CB60A7"/>
    <w:rsid w:val="00CB6770"/>
    <w:rsid w:val="00CB6CE5"/>
    <w:rsid w:val="00CB710F"/>
    <w:rsid w:val="00CB76E7"/>
    <w:rsid w:val="00CB774F"/>
    <w:rsid w:val="00CB77F3"/>
    <w:rsid w:val="00CB7DBB"/>
    <w:rsid w:val="00CB7EF2"/>
    <w:rsid w:val="00CB7FCC"/>
    <w:rsid w:val="00CC0060"/>
    <w:rsid w:val="00CC0162"/>
    <w:rsid w:val="00CC0F5C"/>
    <w:rsid w:val="00CC11CE"/>
    <w:rsid w:val="00CC171A"/>
    <w:rsid w:val="00CC1F9D"/>
    <w:rsid w:val="00CC2306"/>
    <w:rsid w:val="00CC23F9"/>
    <w:rsid w:val="00CC2427"/>
    <w:rsid w:val="00CC27B6"/>
    <w:rsid w:val="00CC293C"/>
    <w:rsid w:val="00CC2994"/>
    <w:rsid w:val="00CC2B3B"/>
    <w:rsid w:val="00CC2FAB"/>
    <w:rsid w:val="00CC377B"/>
    <w:rsid w:val="00CC3B2B"/>
    <w:rsid w:val="00CC4120"/>
    <w:rsid w:val="00CC4404"/>
    <w:rsid w:val="00CC443F"/>
    <w:rsid w:val="00CC46E8"/>
    <w:rsid w:val="00CC5042"/>
    <w:rsid w:val="00CC5242"/>
    <w:rsid w:val="00CC57EE"/>
    <w:rsid w:val="00CC5EBD"/>
    <w:rsid w:val="00CC619C"/>
    <w:rsid w:val="00CC6B71"/>
    <w:rsid w:val="00CC776B"/>
    <w:rsid w:val="00CC7B4B"/>
    <w:rsid w:val="00CD01E1"/>
    <w:rsid w:val="00CD0321"/>
    <w:rsid w:val="00CD08C3"/>
    <w:rsid w:val="00CD09E0"/>
    <w:rsid w:val="00CD0CE4"/>
    <w:rsid w:val="00CD0F2E"/>
    <w:rsid w:val="00CD206E"/>
    <w:rsid w:val="00CD24A3"/>
    <w:rsid w:val="00CD264A"/>
    <w:rsid w:val="00CD3032"/>
    <w:rsid w:val="00CD3714"/>
    <w:rsid w:val="00CD3D7F"/>
    <w:rsid w:val="00CD40C4"/>
    <w:rsid w:val="00CD46EF"/>
    <w:rsid w:val="00CD4C05"/>
    <w:rsid w:val="00CD4CD8"/>
    <w:rsid w:val="00CD53C4"/>
    <w:rsid w:val="00CD5517"/>
    <w:rsid w:val="00CD55E1"/>
    <w:rsid w:val="00CD578C"/>
    <w:rsid w:val="00CD58F2"/>
    <w:rsid w:val="00CD5ABF"/>
    <w:rsid w:val="00CD6A2F"/>
    <w:rsid w:val="00CD6AE4"/>
    <w:rsid w:val="00CD6B1C"/>
    <w:rsid w:val="00CD6E9D"/>
    <w:rsid w:val="00CD72C6"/>
    <w:rsid w:val="00CD7811"/>
    <w:rsid w:val="00CD7905"/>
    <w:rsid w:val="00CD7AA1"/>
    <w:rsid w:val="00CE0049"/>
    <w:rsid w:val="00CE047B"/>
    <w:rsid w:val="00CE056A"/>
    <w:rsid w:val="00CE1789"/>
    <w:rsid w:val="00CE1D1E"/>
    <w:rsid w:val="00CE21E1"/>
    <w:rsid w:val="00CE2415"/>
    <w:rsid w:val="00CE2455"/>
    <w:rsid w:val="00CE2682"/>
    <w:rsid w:val="00CE27C5"/>
    <w:rsid w:val="00CE283F"/>
    <w:rsid w:val="00CE3574"/>
    <w:rsid w:val="00CE4015"/>
    <w:rsid w:val="00CE40F9"/>
    <w:rsid w:val="00CE41FB"/>
    <w:rsid w:val="00CE436A"/>
    <w:rsid w:val="00CE48AB"/>
    <w:rsid w:val="00CE5176"/>
    <w:rsid w:val="00CE524F"/>
    <w:rsid w:val="00CE527C"/>
    <w:rsid w:val="00CE543E"/>
    <w:rsid w:val="00CE564B"/>
    <w:rsid w:val="00CE5B20"/>
    <w:rsid w:val="00CE5D4D"/>
    <w:rsid w:val="00CE5EF1"/>
    <w:rsid w:val="00CE612C"/>
    <w:rsid w:val="00CE663A"/>
    <w:rsid w:val="00CE6644"/>
    <w:rsid w:val="00CE7504"/>
    <w:rsid w:val="00CE76C3"/>
    <w:rsid w:val="00CE7BD5"/>
    <w:rsid w:val="00CE7CD3"/>
    <w:rsid w:val="00CF1298"/>
    <w:rsid w:val="00CF16A8"/>
    <w:rsid w:val="00CF1B8F"/>
    <w:rsid w:val="00CF1F58"/>
    <w:rsid w:val="00CF27E3"/>
    <w:rsid w:val="00CF2AC9"/>
    <w:rsid w:val="00CF38B6"/>
    <w:rsid w:val="00CF3FD9"/>
    <w:rsid w:val="00CF407B"/>
    <w:rsid w:val="00CF40C9"/>
    <w:rsid w:val="00CF40FF"/>
    <w:rsid w:val="00CF41AE"/>
    <w:rsid w:val="00CF492F"/>
    <w:rsid w:val="00CF4A6A"/>
    <w:rsid w:val="00CF5279"/>
    <w:rsid w:val="00CF5551"/>
    <w:rsid w:val="00CF5BC5"/>
    <w:rsid w:val="00CF5FD5"/>
    <w:rsid w:val="00CF66F5"/>
    <w:rsid w:val="00CF681E"/>
    <w:rsid w:val="00CF71A0"/>
    <w:rsid w:val="00CF76D8"/>
    <w:rsid w:val="00CF7BA5"/>
    <w:rsid w:val="00CF7EA6"/>
    <w:rsid w:val="00D002BD"/>
    <w:rsid w:val="00D007BB"/>
    <w:rsid w:val="00D00B94"/>
    <w:rsid w:val="00D00C13"/>
    <w:rsid w:val="00D0167B"/>
    <w:rsid w:val="00D01E97"/>
    <w:rsid w:val="00D02395"/>
    <w:rsid w:val="00D02B4B"/>
    <w:rsid w:val="00D02BFC"/>
    <w:rsid w:val="00D02E8A"/>
    <w:rsid w:val="00D02EA3"/>
    <w:rsid w:val="00D035CE"/>
    <w:rsid w:val="00D03A51"/>
    <w:rsid w:val="00D041AD"/>
    <w:rsid w:val="00D041B9"/>
    <w:rsid w:val="00D0427A"/>
    <w:rsid w:val="00D046D3"/>
    <w:rsid w:val="00D05B2D"/>
    <w:rsid w:val="00D0614F"/>
    <w:rsid w:val="00D06A5D"/>
    <w:rsid w:val="00D06C98"/>
    <w:rsid w:val="00D06CC6"/>
    <w:rsid w:val="00D06EB9"/>
    <w:rsid w:val="00D06FF4"/>
    <w:rsid w:val="00D074A5"/>
    <w:rsid w:val="00D07565"/>
    <w:rsid w:val="00D077DB"/>
    <w:rsid w:val="00D07D7F"/>
    <w:rsid w:val="00D10072"/>
    <w:rsid w:val="00D10486"/>
    <w:rsid w:val="00D10731"/>
    <w:rsid w:val="00D10B98"/>
    <w:rsid w:val="00D10E6C"/>
    <w:rsid w:val="00D12204"/>
    <w:rsid w:val="00D12345"/>
    <w:rsid w:val="00D1237D"/>
    <w:rsid w:val="00D125A6"/>
    <w:rsid w:val="00D12AD0"/>
    <w:rsid w:val="00D12BA7"/>
    <w:rsid w:val="00D12EAF"/>
    <w:rsid w:val="00D13627"/>
    <w:rsid w:val="00D139C6"/>
    <w:rsid w:val="00D1464A"/>
    <w:rsid w:val="00D14AC0"/>
    <w:rsid w:val="00D14EEA"/>
    <w:rsid w:val="00D15D7B"/>
    <w:rsid w:val="00D1600C"/>
    <w:rsid w:val="00D165B2"/>
    <w:rsid w:val="00D165E1"/>
    <w:rsid w:val="00D1672B"/>
    <w:rsid w:val="00D168EB"/>
    <w:rsid w:val="00D1755E"/>
    <w:rsid w:val="00D17CA5"/>
    <w:rsid w:val="00D17D04"/>
    <w:rsid w:val="00D2054F"/>
    <w:rsid w:val="00D20595"/>
    <w:rsid w:val="00D20732"/>
    <w:rsid w:val="00D20765"/>
    <w:rsid w:val="00D20EA8"/>
    <w:rsid w:val="00D210FB"/>
    <w:rsid w:val="00D218F9"/>
    <w:rsid w:val="00D220AB"/>
    <w:rsid w:val="00D220B1"/>
    <w:rsid w:val="00D22E2E"/>
    <w:rsid w:val="00D239CC"/>
    <w:rsid w:val="00D23A81"/>
    <w:rsid w:val="00D23C44"/>
    <w:rsid w:val="00D243E1"/>
    <w:rsid w:val="00D24425"/>
    <w:rsid w:val="00D24588"/>
    <w:rsid w:val="00D2490B"/>
    <w:rsid w:val="00D24C55"/>
    <w:rsid w:val="00D24EBD"/>
    <w:rsid w:val="00D25309"/>
    <w:rsid w:val="00D2592A"/>
    <w:rsid w:val="00D25A13"/>
    <w:rsid w:val="00D25A70"/>
    <w:rsid w:val="00D26014"/>
    <w:rsid w:val="00D262CC"/>
    <w:rsid w:val="00D265D4"/>
    <w:rsid w:val="00D26741"/>
    <w:rsid w:val="00D26A6A"/>
    <w:rsid w:val="00D26B6F"/>
    <w:rsid w:val="00D26FA1"/>
    <w:rsid w:val="00D272CF"/>
    <w:rsid w:val="00D27301"/>
    <w:rsid w:val="00D273F3"/>
    <w:rsid w:val="00D2754A"/>
    <w:rsid w:val="00D276F3"/>
    <w:rsid w:val="00D27A57"/>
    <w:rsid w:val="00D27C89"/>
    <w:rsid w:val="00D30DEC"/>
    <w:rsid w:val="00D30DFA"/>
    <w:rsid w:val="00D317EB"/>
    <w:rsid w:val="00D3187B"/>
    <w:rsid w:val="00D319C7"/>
    <w:rsid w:val="00D32677"/>
    <w:rsid w:val="00D3306B"/>
    <w:rsid w:val="00D33219"/>
    <w:rsid w:val="00D3329D"/>
    <w:rsid w:val="00D3381D"/>
    <w:rsid w:val="00D33933"/>
    <w:rsid w:val="00D340F2"/>
    <w:rsid w:val="00D34638"/>
    <w:rsid w:val="00D34863"/>
    <w:rsid w:val="00D35AD6"/>
    <w:rsid w:val="00D35E84"/>
    <w:rsid w:val="00D3666D"/>
    <w:rsid w:val="00D3672E"/>
    <w:rsid w:val="00D36DA0"/>
    <w:rsid w:val="00D36DB2"/>
    <w:rsid w:val="00D376C6"/>
    <w:rsid w:val="00D379F4"/>
    <w:rsid w:val="00D4100B"/>
    <w:rsid w:val="00D41857"/>
    <w:rsid w:val="00D41E74"/>
    <w:rsid w:val="00D42032"/>
    <w:rsid w:val="00D42273"/>
    <w:rsid w:val="00D42298"/>
    <w:rsid w:val="00D4236E"/>
    <w:rsid w:val="00D424BA"/>
    <w:rsid w:val="00D4270F"/>
    <w:rsid w:val="00D4280B"/>
    <w:rsid w:val="00D42892"/>
    <w:rsid w:val="00D42953"/>
    <w:rsid w:val="00D4320F"/>
    <w:rsid w:val="00D43367"/>
    <w:rsid w:val="00D4361F"/>
    <w:rsid w:val="00D438C1"/>
    <w:rsid w:val="00D44190"/>
    <w:rsid w:val="00D441FD"/>
    <w:rsid w:val="00D442BB"/>
    <w:rsid w:val="00D44314"/>
    <w:rsid w:val="00D44A57"/>
    <w:rsid w:val="00D45118"/>
    <w:rsid w:val="00D453D8"/>
    <w:rsid w:val="00D45649"/>
    <w:rsid w:val="00D45ACD"/>
    <w:rsid w:val="00D462BD"/>
    <w:rsid w:val="00D463BF"/>
    <w:rsid w:val="00D46596"/>
    <w:rsid w:val="00D46609"/>
    <w:rsid w:val="00D46754"/>
    <w:rsid w:val="00D4676D"/>
    <w:rsid w:val="00D46FF4"/>
    <w:rsid w:val="00D47022"/>
    <w:rsid w:val="00D47068"/>
    <w:rsid w:val="00D47081"/>
    <w:rsid w:val="00D471A4"/>
    <w:rsid w:val="00D473C6"/>
    <w:rsid w:val="00D4766E"/>
    <w:rsid w:val="00D479A9"/>
    <w:rsid w:val="00D50093"/>
    <w:rsid w:val="00D5055D"/>
    <w:rsid w:val="00D51B85"/>
    <w:rsid w:val="00D51BE5"/>
    <w:rsid w:val="00D52808"/>
    <w:rsid w:val="00D52B3C"/>
    <w:rsid w:val="00D52F39"/>
    <w:rsid w:val="00D53088"/>
    <w:rsid w:val="00D530EE"/>
    <w:rsid w:val="00D5329F"/>
    <w:rsid w:val="00D543DC"/>
    <w:rsid w:val="00D545BF"/>
    <w:rsid w:val="00D547DF"/>
    <w:rsid w:val="00D5486C"/>
    <w:rsid w:val="00D54A1D"/>
    <w:rsid w:val="00D54BE7"/>
    <w:rsid w:val="00D54C36"/>
    <w:rsid w:val="00D54E5A"/>
    <w:rsid w:val="00D553C8"/>
    <w:rsid w:val="00D55486"/>
    <w:rsid w:val="00D55989"/>
    <w:rsid w:val="00D55B40"/>
    <w:rsid w:val="00D560E1"/>
    <w:rsid w:val="00D5632D"/>
    <w:rsid w:val="00D56794"/>
    <w:rsid w:val="00D56A9B"/>
    <w:rsid w:val="00D56E10"/>
    <w:rsid w:val="00D572B8"/>
    <w:rsid w:val="00D573AB"/>
    <w:rsid w:val="00D57683"/>
    <w:rsid w:val="00D5779D"/>
    <w:rsid w:val="00D57A42"/>
    <w:rsid w:val="00D57F49"/>
    <w:rsid w:val="00D60057"/>
    <w:rsid w:val="00D604BD"/>
    <w:rsid w:val="00D60A78"/>
    <w:rsid w:val="00D61010"/>
    <w:rsid w:val="00D6106E"/>
    <w:rsid w:val="00D61AC9"/>
    <w:rsid w:val="00D62156"/>
    <w:rsid w:val="00D6236D"/>
    <w:rsid w:val="00D62966"/>
    <w:rsid w:val="00D63118"/>
    <w:rsid w:val="00D6319D"/>
    <w:rsid w:val="00D631E4"/>
    <w:rsid w:val="00D63CD4"/>
    <w:rsid w:val="00D63E24"/>
    <w:rsid w:val="00D63F44"/>
    <w:rsid w:val="00D64685"/>
    <w:rsid w:val="00D64C4E"/>
    <w:rsid w:val="00D64EC3"/>
    <w:rsid w:val="00D65B2D"/>
    <w:rsid w:val="00D65BEF"/>
    <w:rsid w:val="00D65D9F"/>
    <w:rsid w:val="00D66237"/>
    <w:rsid w:val="00D6628E"/>
    <w:rsid w:val="00D66438"/>
    <w:rsid w:val="00D6661A"/>
    <w:rsid w:val="00D66637"/>
    <w:rsid w:val="00D66A8C"/>
    <w:rsid w:val="00D67220"/>
    <w:rsid w:val="00D67449"/>
    <w:rsid w:val="00D67838"/>
    <w:rsid w:val="00D6783A"/>
    <w:rsid w:val="00D67F8D"/>
    <w:rsid w:val="00D701E3"/>
    <w:rsid w:val="00D7077D"/>
    <w:rsid w:val="00D70842"/>
    <w:rsid w:val="00D71548"/>
    <w:rsid w:val="00D7155E"/>
    <w:rsid w:val="00D71E42"/>
    <w:rsid w:val="00D72326"/>
    <w:rsid w:val="00D7309D"/>
    <w:rsid w:val="00D73AC5"/>
    <w:rsid w:val="00D73CD0"/>
    <w:rsid w:val="00D741EE"/>
    <w:rsid w:val="00D7424E"/>
    <w:rsid w:val="00D74789"/>
    <w:rsid w:val="00D74C02"/>
    <w:rsid w:val="00D7525F"/>
    <w:rsid w:val="00D752DB"/>
    <w:rsid w:val="00D7558B"/>
    <w:rsid w:val="00D7637A"/>
    <w:rsid w:val="00D77790"/>
    <w:rsid w:val="00D7788D"/>
    <w:rsid w:val="00D77D47"/>
    <w:rsid w:val="00D80241"/>
    <w:rsid w:val="00D80296"/>
    <w:rsid w:val="00D803AC"/>
    <w:rsid w:val="00D808FA"/>
    <w:rsid w:val="00D80F97"/>
    <w:rsid w:val="00D8133E"/>
    <w:rsid w:val="00D81E24"/>
    <w:rsid w:val="00D81EE8"/>
    <w:rsid w:val="00D82236"/>
    <w:rsid w:val="00D82326"/>
    <w:rsid w:val="00D828D6"/>
    <w:rsid w:val="00D82C51"/>
    <w:rsid w:val="00D82E82"/>
    <w:rsid w:val="00D82FFA"/>
    <w:rsid w:val="00D835BE"/>
    <w:rsid w:val="00D8366E"/>
    <w:rsid w:val="00D83D66"/>
    <w:rsid w:val="00D83F90"/>
    <w:rsid w:val="00D84116"/>
    <w:rsid w:val="00D846FC"/>
    <w:rsid w:val="00D84705"/>
    <w:rsid w:val="00D849B6"/>
    <w:rsid w:val="00D84A5F"/>
    <w:rsid w:val="00D84A65"/>
    <w:rsid w:val="00D84EF1"/>
    <w:rsid w:val="00D85768"/>
    <w:rsid w:val="00D8584A"/>
    <w:rsid w:val="00D860AC"/>
    <w:rsid w:val="00D86539"/>
    <w:rsid w:val="00D8688F"/>
    <w:rsid w:val="00D86C3C"/>
    <w:rsid w:val="00D86DDF"/>
    <w:rsid w:val="00D86E54"/>
    <w:rsid w:val="00D87230"/>
    <w:rsid w:val="00D872F8"/>
    <w:rsid w:val="00D873A1"/>
    <w:rsid w:val="00D873E8"/>
    <w:rsid w:val="00D87858"/>
    <w:rsid w:val="00D905BA"/>
    <w:rsid w:val="00D90ABE"/>
    <w:rsid w:val="00D91206"/>
    <w:rsid w:val="00D91231"/>
    <w:rsid w:val="00D9159D"/>
    <w:rsid w:val="00D92541"/>
    <w:rsid w:val="00D93470"/>
    <w:rsid w:val="00D94163"/>
    <w:rsid w:val="00D9428D"/>
    <w:rsid w:val="00D94548"/>
    <w:rsid w:val="00D946C8"/>
    <w:rsid w:val="00D9487F"/>
    <w:rsid w:val="00D94C52"/>
    <w:rsid w:val="00D95224"/>
    <w:rsid w:val="00D95483"/>
    <w:rsid w:val="00D95B3A"/>
    <w:rsid w:val="00D961A2"/>
    <w:rsid w:val="00D9699F"/>
    <w:rsid w:val="00D969C1"/>
    <w:rsid w:val="00D96F9C"/>
    <w:rsid w:val="00D97B53"/>
    <w:rsid w:val="00D97BC7"/>
    <w:rsid w:val="00D97C45"/>
    <w:rsid w:val="00D97D2E"/>
    <w:rsid w:val="00DA03C4"/>
    <w:rsid w:val="00DA0613"/>
    <w:rsid w:val="00DA13C9"/>
    <w:rsid w:val="00DA199D"/>
    <w:rsid w:val="00DA35CA"/>
    <w:rsid w:val="00DA36E5"/>
    <w:rsid w:val="00DA4453"/>
    <w:rsid w:val="00DA474E"/>
    <w:rsid w:val="00DA4935"/>
    <w:rsid w:val="00DA4D66"/>
    <w:rsid w:val="00DA4F1C"/>
    <w:rsid w:val="00DA5271"/>
    <w:rsid w:val="00DA5483"/>
    <w:rsid w:val="00DA59F3"/>
    <w:rsid w:val="00DA5F22"/>
    <w:rsid w:val="00DA6228"/>
    <w:rsid w:val="00DA64DC"/>
    <w:rsid w:val="00DA67CD"/>
    <w:rsid w:val="00DA6A6D"/>
    <w:rsid w:val="00DA6F31"/>
    <w:rsid w:val="00DB019D"/>
    <w:rsid w:val="00DB05EE"/>
    <w:rsid w:val="00DB06D2"/>
    <w:rsid w:val="00DB0A13"/>
    <w:rsid w:val="00DB0BA6"/>
    <w:rsid w:val="00DB0C16"/>
    <w:rsid w:val="00DB0DDA"/>
    <w:rsid w:val="00DB0DEA"/>
    <w:rsid w:val="00DB0E78"/>
    <w:rsid w:val="00DB1869"/>
    <w:rsid w:val="00DB1CB5"/>
    <w:rsid w:val="00DB2B5E"/>
    <w:rsid w:val="00DB2D28"/>
    <w:rsid w:val="00DB2D73"/>
    <w:rsid w:val="00DB2E39"/>
    <w:rsid w:val="00DB329C"/>
    <w:rsid w:val="00DB3365"/>
    <w:rsid w:val="00DB3370"/>
    <w:rsid w:val="00DB3682"/>
    <w:rsid w:val="00DB3A94"/>
    <w:rsid w:val="00DB3DA0"/>
    <w:rsid w:val="00DB3E31"/>
    <w:rsid w:val="00DB42E9"/>
    <w:rsid w:val="00DB461E"/>
    <w:rsid w:val="00DB4773"/>
    <w:rsid w:val="00DB5326"/>
    <w:rsid w:val="00DB5528"/>
    <w:rsid w:val="00DB58A1"/>
    <w:rsid w:val="00DB59E0"/>
    <w:rsid w:val="00DB5A29"/>
    <w:rsid w:val="00DB5BD2"/>
    <w:rsid w:val="00DB5EDF"/>
    <w:rsid w:val="00DB6160"/>
    <w:rsid w:val="00DB645B"/>
    <w:rsid w:val="00DB6619"/>
    <w:rsid w:val="00DB66D1"/>
    <w:rsid w:val="00DB6970"/>
    <w:rsid w:val="00DB6E72"/>
    <w:rsid w:val="00DB6F72"/>
    <w:rsid w:val="00DB7570"/>
    <w:rsid w:val="00DB7649"/>
    <w:rsid w:val="00DB77D2"/>
    <w:rsid w:val="00DB7BFE"/>
    <w:rsid w:val="00DB7D16"/>
    <w:rsid w:val="00DC0AA0"/>
    <w:rsid w:val="00DC13D5"/>
    <w:rsid w:val="00DC14BE"/>
    <w:rsid w:val="00DC15FB"/>
    <w:rsid w:val="00DC1863"/>
    <w:rsid w:val="00DC1E3A"/>
    <w:rsid w:val="00DC1E93"/>
    <w:rsid w:val="00DC240B"/>
    <w:rsid w:val="00DC251B"/>
    <w:rsid w:val="00DC2594"/>
    <w:rsid w:val="00DC2B19"/>
    <w:rsid w:val="00DC2F2B"/>
    <w:rsid w:val="00DC3265"/>
    <w:rsid w:val="00DC326E"/>
    <w:rsid w:val="00DC362D"/>
    <w:rsid w:val="00DC3CB0"/>
    <w:rsid w:val="00DC3DD2"/>
    <w:rsid w:val="00DC4053"/>
    <w:rsid w:val="00DC4FD4"/>
    <w:rsid w:val="00DC4FD8"/>
    <w:rsid w:val="00DC5C68"/>
    <w:rsid w:val="00DC5E60"/>
    <w:rsid w:val="00DC6571"/>
    <w:rsid w:val="00DC71D0"/>
    <w:rsid w:val="00DC725F"/>
    <w:rsid w:val="00DD05CE"/>
    <w:rsid w:val="00DD061F"/>
    <w:rsid w:val="00DD0AC7"/>
    <w:rsid w:val="00DD0E9A"/>
    <w:rsid w:val="00DD1CB7"/>
    <w:rsid w:val="00DD238F"/>
    <w:rsid w:val="00DD2863"/>
    <w:rsid w:val="00DD2A5B"/>
    <w:rsid w:val="00DD30CA"/>
    <w:rsid w:val="00DD3CBA"/>
    <w:rsid w:val="00DD4000"/>
    <w:rsid w:val="00DD5118"/>
    <w:rsid w:val="00DD595D"/>
    <w:rsid w:val="00DD717F"/>
    <w:rsid w:val="00DD718E"/>
    <w:rsid w:val="00DD7324"/>
    <w:rsid w:val="00DD74AA"/>
    <w:rsid w:val="00DD7A79"/>
    <w:rsid w:val="00DD7B90"/>
    <w:rsid w:val="00DD7C53"/>
    <w:rsid w:val="00DD7CFF"/>
    <w:rsid w:val="00DD7E95"/>
    <w:rsid w:val="00DE02F9"/>
    <w:rsid w:val="00DE0564"/>
    <w:rsid w:val="00DE088A"/>
    <w:rsid w:val="00DE18C6"/>
    <w:rsid w:val="00DE2029"/>
    <w:rsid w:val="00DE2316"/>
    <w:rsid w:val="00DE2C8C"/>
    <w:rsid w:val="00DE2F91"/>
    <w:rsid w:val="00DE3572"/>
    <w:rsid w:val="00DE4098"/>
    <w:rsid w:val="00DE5571"/>
    <w:rsid w:val="00DE561F"/>
    <w:rsid w:val="00DE5692"/>
    <w:rsid w:val="00DE5AA1"/>
    <w:rsid w:val="00DE5CAE"/>
    <w:rsid w:val="00DE5EB9"/>
    <w:rsid w:val="00DE6699"/>
    <w:rsid w:val="00DE7018"/>
    <w:rsid w:val="00DE736C"/>
    <w:rsid w:val="00DE747B"/>
    <w:rsid w:val="00DE7642"/>
    <w:rsid w:val="00DE766E"/>
    <w:rsid w:val="00DE770B"/>
    <w:rsid w:val="00DE7A64"/>
    <w:rsid w:val="00DE7BE6"/>
    <w:rsid w:val="00DF0453"/>
    <w:rsid w:val="00DF0466"/>
    <w:rsid w:val="00DF0554"/>
    <w:rsid w:val="00DF1760"/>
    <w:rsid w:val="00DF1D61"/>
    <w:rsid w:val="00DF207C"/>
    <w:rsid w:val="00DF3343"/>
    <w:rsid w:val="00DF335E"/>
    <w:rsid w:val="00DF3655"/>
    <w:rsid w:val="00DF376C"/>
    <w:rsid w:val="00DF3D0E"/>
    <w:rsid w:val="00DF40F3"/>
    <w:rsid w:val="00DF475D"/>
    <w:rsid w:val="00DF4C61"/>
    <w:rsid w:val="00DF4E47"/>
    <w:rsid w:val="00DF52DA"/>
    <w:rsid w:val="00DF5B2E"/>
    <w:rsid w:val="00DF5E7E"/>
    <w:rsid w:val="00DF6EE8"/>
    <w:rsid w:val="00DF6F91"/>
    <w:rsid w:val="00DF742A"/>
    <w:rsid w:val="00DF7488"/>
    <w:rsid w:val="00DF76B9"/>
    <w:rsid w:val="00DF76DC"/>
    <w:rsid w:val="00DF788E"/>
    <w:rsid w:val="00DF78F8"/>
    <w:rsid w:val="00DF7A08"/>
    <w:rsid w:val="00DF7B61"/>
    <w:rsid w:val="00DF7BEB"/>
    <w:rsid w:val="00E00438"/>
    <w:rsid w:val="00E0044F"/>
    <w:rsid w:val="00E0090D"/>
    <w:rsid w:val="00E00B2C"/>
    <w:rsid w:val="00E01002"/>
    <w:rsid w:val="00E01120"/>
    <w:rsid w:val="00E01736"/>
    <w:rsid w:val="00E01FAF"/>
    <w:rsid w:val="00E024A3"/>
    <w:rsid w:val="00E02945"/>
    <w:rsid w:val="00E02AA8"/>
    <w:rsid w:val="00E02CB5"/>
    <w:rsid w:val="00E02D88"/>
    <w:rsid w:val="00E02F59"/>
    <w:rsid w:val="00E0340E"/>
    <w:rsid w:val="00E034C6"/>
    <w:rsid w:val="00E03AC2"/>
    <w:rsid w:val="00E04121"/>
    <w:rsid w:val="00E041D6"/>
    <w:rsid w:val="00E04506"/>
    <w:rsid w:val="00E04543"/>
    <w:rsid w:val="00E04603"/>
    <w:rsid w:val="00E04AC3"/>
    <w:rsid w:val="00E04F99"/>
    <w:rsid w:val="00E04FAF"/>
    <w:rsid w:val="00E0525D"/>
    <w:rsid w:val="00E0527E"/>
    <w:rsid w:val="00E055C6"/>
    <w:rsid w:val="00E055DD"/>
    <w:rsid w:val="00E05A75"/>
    <w:rsid w:val="00E05BD8"/>
    <w:rsid w:val="00E05E70"/>
    <w:rsid w:val="00E0634F"/>
    <w:rsid w:val="00E069C7"/>
    <w:rsid w:val="00E06FE1"/>
    <w:rsid w:val="00E074BE"/>
    <w:rsid w:val="00E074D4"/>
    <w:rsid w:val="00E106C7"/>
    <w:rsid w:val="00E1081D"/>
    <w:rsid w:val="00E108C2"/>
    <w:rsid w:val="00E10CB5"/>
    <w:rsid w:val="00E10D8E"/>
    <w:rsid w:val="00E110EE"/>
    <w:rsid w:val="00E11654"/>
    <w:rsid w:val="00E11818"/>
    <w:rsid w:val="00E11B37"/>
    <w:rsid w:val="00E11E93"/>
    <w:rsid w:val="00E122E0"/>
    <w:rsid w:val="00E1241C"/>
    <w:rsid w:val="00E124EB"/>
    <w:rsid w:val="00E12E4A"/>
    <w:rsid w:val="00E12F04"/>
    <w:rsid w:val="00E131A6"/>
    <w:rsid w:val="00E134EF"/>
    <w:rsid w:val="00E13874"/>
    <w:rsid w:val="00E139CD"/>
    <w:rsid w:val="00E13AE4"/>
    <w:rsid w:val="00E13DA1"/>
    <w:rsid w:val="00E1400B"/>
    <w:rsid w:val="00E14419"/>
    <w:rsid w:val="00E1461D"/>
    <w:rsid w:val="00E15BFA"/>
    <w:rsid w:val="00E15DD3"/>
    <w:rsid w:val="00E1641A"/>
    <w:rsid w:val="00E1696C"/>
    <w:rsid w:val="00E16E0E"/>
    <w:rsid w:val="00E16F07"/>
    <w:rsid w:val="00E17412"/>
    <w:rsid w:val="00E20A4A"/>
    <w:rsid w:val="00E20AC8"/>
    <w:rsid w:val="00E20E09"/>
    <w:rsid w:val="00E214B8"/>
    <w:rsid w:val="00E217FF"/>
    <w:rsid w:val="00E21D4D"/>
    <w:rsid w:val="00E2207C"/>
    <w:rsid w:val="00E2211D"/>
    <w:rsid w:val="00E22255"/>
    <w:rsid w:val="00E2386F"/>
    <w:rsid w:val="00E24E16"/>
    <w:rsid w:val="00E24E72"/>
    <w:rsid w:val="00E25660"/>
    <w:rsid w:val="00E25929"/>
    <w:rsid w:val="00E25BD5"/>
    <w:rsid w:val="00E25D63"/>
    <w:rsid w:val="00E2669F"/>
    <w:rsid w:val="00E266FD"/>
    <w:rsid w:val="00E26951"/>
    <w:rsid w:val="00E269E8"/>
    <w:rsid w:val="00E26D9B"/>
    <w:rsid w:val="00E26E3C"/>
    <w:rsid w:val="00E27119"/>
    <w:rsid w:val="00E27496"/>
    <w:rsid w:val="00E27F67"/>
    <w:rsid w:val="00E302EB"/>
    <w:rsid w:val="00E305BD"/>
    <w:rsid w:val="00E308D8"/>
    <w:rsid w:val="00E30CE4"/>
    <w:rsid w:val="00E31C80"/>
    <w:rsid w:val="00E31D27"/>
    <w:rsid w:val="00E32076"/>
    <w:rsid w:val="00E32266"/>
    <w:rsid w:val="00E322BB"/>
    <w:rsid w:val="00E3248C"/>
    <w:rsid w:val="00E32AF3"/>
    <w:rsid w:val="00E32CB8"/>
    <w:rsid w:val="00E330FE"/>
    <w:rsid w:val="00E33412"/>
    <w:rsid w:val="00E33CA1"/>
    <w:rsid w:val="00E33F85"/>
    <w:rsid w:val="00E3468F"/>
    <w:rsid w:val="00E34C43"/>
    <w:rsid w:val="00E350EC"/>
    <w:rsid w:val="00E351EF"/>
    <w:rsid w:val="00E3524D"/>
    <w:rsid w:val="00E3581D"/>
    <w:rsid w:val="00E35C2F"/>
    <w:rsid w:val="00E35E71"/>
    <w:rsid w:val="00E36376"/>
    <w:rsid w:val="00E3663D"/>
    <w:rsid w:val="00E3692E"/>
    <w:rsid w:val="00E36FDB"/>
    <w:rsid w:val="00E370DE"/>
    <w:rsid w:val="00E3731F"/>
    <w:rsid w:val="00E37C9A"/>
    <w:rsid w:val="00E4014B"/>
    <w:rsid w:val="00E401D6"/>
    <w:rsid w:val="00E40650"/>
    <w:rsid w:val="00E4077E"/>
    <w:rsid w:val="00E409B2"/>
    <w:rsid w:val="00E4164C"/>
    <w:rsid w:val="00E41AA8"/>
    <w:rsid w:val="00E41D68"/>
    <w:rsid w:val="00E4321E"/>
    <w:rsid w:val="00E43452"/>
    <w:rsid w:val="00E4348C"/>
    <w:rsid w:val="00E43564"/>
    <w:rsid w:val="00E43925"/>
    <w:rsid w:val="00E43E3C"/>
    <w:rsid w:val="00E4467A"/>
    <w:rsid w:val="00E44DD0"/>
    <w:rsid w:val="00E4525E"/>
    <w:rsid w:val="00E45A75"/>
    <w:rsid w:val="00E465DA"/>
    <w:rsid w:val="00E4667F"/>
    <w:rsid w:val="00E46822"/>
    <w:rsid w:val="00E4682A"/>
    <w:rsid w:val="00E469B6"/>
    <w:rsid w:val="00E469E8"/>
    <w:rsid w:val="00E47094"/>
    <w:rsid w:val="00E4775F"/>
    <w:rsid w:val="00E47A00"/>
    <w:rsid w:val="00E47C11"/>
    <w:rsid w:val="00E5023C"/>
    <w:rsid w:val="00E5032C"/>
    <w:rsid w:val="00E507DB"/>
    <w:rsid w:val="00E507DD"/>
    <w:rsid w:val="00E509CD"/>
    <w:rsid w:val="00E51A45"/>
    <w:rsid w:val="00E51B8E"/>
    <w:rsid w:val="00E51C57"/>
    <w:rsid w:val="00E523AF"/>
    <w:rsid w:val="00E52461"/>
    <w:rsid w:val="00E5287A"/>
    <w:rsid w:val="00E52924"/>
    <w:rsid w:val="00E53469"/>
    <w:rsid w:val="00E53CD2"/>
    <w:rsid w:val="00E54476"/>
    <w:rsid w:val="00E544AC"/>
    <w:rsid w:val="00E54EBE"/>
    <w:rsid w:val="00E54F24"/>
    <w:rsid w:val="00E55662"/>
    <w:rsid w:val="00E55E72"/>
    <w:rsid w:val="00E56283"/>
    <w:rsid w:val="00E57564"/>
    <w:rsid w:val="00E57CA1"/>
    <w:rsid w:val="00E57DD3"/>
    <w:rsid w:val="00E601DE"/>
    <w:rsid w:val="00E60607"/>
    <w:rsid w:val="00E606F3"/>
    <w:rsid w:val="00E6072F"/>
    <w:rsid w:val="00E60B0B"/>
    <w:rsid w:val="00E60C68"/>
    <w:rsid w:val="00E6142C"/>
    <w:rsid w:val="00E61BB7"/>
    <w:rsid w:val="00E61D10"/>
    <w:rsid w:val="00E61D18"/>
    <w:rsid w:val="00E61E81"/>
    <w:rsid w:val="00E620BE"/>
    <w:rsid w:val="00E62394"/>
    <w:rsid w:val="00E62509"/>
    <w:rsid w:val="00E62770"/>
    <w:rsid w:val="00E62A14"/>
    <w:rsid w:val="00E62CB9"/>
    <w:rsid w:val="00E62E1D"/>
    <w:rsid w:val="00E63472"/>
    <w:rsid w:val="00E6347E"/>
    <w:rsid w:val="00E6377F"/>
    <w:rsid w:val="00E637C9"/>
    <w:rsid w:val="00E63A79"/>
    <w:rsid w:val="00E64B24"/>
    <w:rsid w:val="00E64CC0"/>
    <w:rsid w:val="00E652A4"/>
    <w:rsid w:val="00E658A1"/>
    <w:rsid w:val="00E6605D"/>
    <w:rsid w:val="00E663E4"/>
    <w:rsid w:val="00E664A8"/>
    <w:rsid w:val="00E66552"/>
    <w:rsid w:val="00E66E0D"/>
    <w:rsid w:val="00E6710F"/>
    <w:rsid w:val="00E671DE"/>
    <w:rsid w:val="00E67724"/>
    <w:rsid w:val="00E6775A"/>
    <w:rsid w:val="00E67D26"/>
    <w:rsid w:val="00E67EAA"/>
    <w:rsid w:val="00E7022C"/>
    <w:rsid w:val="00E706C5"/>
    <w:rsid w:val="00E70B2E"/>
    <w:rsid w:val="00E71A12"/>
    <w:rsid w:val="00E71D5D"/>
    <w:rsid w:val="00E722F2"/>
    <w:rsid w:val="00E72975"/>
    <w:rsid w:val="00E72A5B"/>
    <w:rsid w:val="00E73B25"/>
    <w:rsid w:val="00E742C3"/>
    <w:rsid w:val="00E74403"/>
    <w:rsid w:val="00E74B54"/>
    <w:rsid w:val="00E76AEB"/>
    <w:rsid w:val="00E76B30"/>
    <w:rsid w:val="00E76B74"/>
    <w:rsid w:val="00E76C71"/>
    <w:rsid w:val="00E77354"/>
    <w:rsid w:val="00E77924"/>
    <w:rsid w:val="00E80400"/>
    <w:rsid w:val="00E804B1"/>
    <w:rsid w:val="00E809A0"/>
    <w:rsid w:val="00E80F1D"/>
    <w:rsid w:val="00E81036"/>
    <w:rsid w:val="00E81698"/>
    <w:rsid w:val="00E81BAE"/>
    <w:rsid w:val="00E81E58"/>
    <w:rsid w:val="00E81FC2"/>
    <w:rsid w:val="00E823D4"/>
    <w:rsid w:val="00E82771"/>
    <w:rsid w:val="00E82A5B"/>
    <w:rsid w:val="00E82F2F"/>
    <w:rsid w:val="00E82FAE"/>
    <w:rsid w:val="00E8301C"/>
    <w:rsid w:val="00E83469"/>
    <w:rsid w:val="00E84490"/>
    <w:rsid w:val="00E844CA"/>
    <w:rsid w:val="00E8467D"/>
    <w:rsid w:val="00E86587"/>
    <w:rsid w:val="00E8679F"/>
    <w:rsid w:val="00E8693F"/>
    <w:rsid w:val="00E86AFD"/>
    <w:rsid w:val="00E86DC5"/>
    <w:rsid w:val="00E87952"/>
    <w:rsid w:val="00E87CCB"/>
    <w:rsid w:val="00E87D20"/>
    <w:rsid w:val="00E900B4"/>
    <w:rsid w:val="00E90459"/>
    <w:rsid w:val="00E90B4B"/>
    <w:rsid w:val="00E90DF6"/>
    <w:rsid w:val="00E90FF3"/>
    <w:rsid w:val="00E91086"/>
    <w:rsid w:val="00E9140F"/>
    <w:rsid w:val="00E9234D"/>
    <w:rsid w:val="00E926BD"/>
    <w:rsid w:val="00E92991"/>
    <w:rsid w:val="00E93137"/>
    <w:rsid w:val="00E932CF"/>
    <w:rsid w:val="00E93AE5"/>
    <w:rsid w:val="00E93D9B"/>
    <w:rsid w:val="00E94A92"/>
    <w:rsid w:val="00E952B8"/>
    <w:rsid w:val="00E95712"/>
    <w:rsid w:val="00E95AC3"/>
    <w:rsid w:val="00E97287"/>
    <w:rsid w:val="00E97763"/>
    <w:rsid w:val="00E97A61"/>
    <w:rsid w:val="00E97A73"/>
    <w:rsid w:val="00E97EC6"/>
    <w:rsid w:val="00E97F54"/>
    <w:rsid w:val="00EA0062"/>
    <w:rsid w:val="00EA0BCC"/>
    <w:rsid w:val="00EA0CCA"/>
    <w:rsid w:val="00EA0E7E"/>
    <w:rsid w:val="00EA116A"/>
    <w:rsid w:val="00EA1685"/>
    <w:rsid w:val="00EA169F"/>
    <w:rsid w:val="00EA1B20"/>
    <w:rsid w:val="00EA2034"/>
    <w:rsid w:val="00EA20C6"/>
    <w:rsid w:val="00EA210F"/>
    <w:rsid w:val="00EA22E9"/>
    <w:rsid w:val="00EA27FA"/>
    <w:rsid w:val="00EA2EE7"/>
    <w:rsid w:val="00EA3772"/>
    <w:rsid w:val="00EA3BE8"/>
    <w:rsid w:val="00EA4300"/>
    <w:rsid w:val="00EA49C6"/>
    <w:rsid w:val="00EA4B31"/>
    <w:rsid w:val="00EA4BD4"/>
    <w:rsid w:val="00EA52B0"/>
    <w:rsid w:val="00EA5438"/>
    <w:rsid w:val="00EA5830"/>
    <w:rsid w:val="00EA5A4B"/>
    <w:rsid w:val="00EA62E0"/>
    <w:rsid w:val="00EA6334"/>
    <w:rsid w:val="00EA6437"/>
    <w:rsid w:val="00EA7828"/>
    <w:rsid w:val="00EA7B1C"/>
    <w:rsid w:val="00EA7FE8"/>
    <w:rsid w:val="00EB0587"/>
    <w:rsid w:val="00EB0EEC"/>
    <w:rsid w:val="00EB108A"/>
    <w:rsid w:val="00EB19B7"/>
    <w:rsid w:val="00EB1CD0"/>
    <w:rsid w:val="00EB1DFA"/>
    <w:rsid w:val="00EB1FE3"/>
    <w:rsid w:val="00EB2348"/>
    <w:rsid w:val="00EB264B"/>
    <w:rsid w:val="00EB2671"/>
    <w:rsid w:val="00EB30F0"/>
    <w:rsid w:val="00EB31C1"/>
    <w:rsid w:val="00EB3221"/>
    <w:rsid w:val="00EB3410"/>
    <w:rsid w:val="00EB3462"/>
    <w:rsid w:val="00EB358C"/>
    <w:rsid w:val="00EB3804"/>
    <w:rsid w:val="00EB3F3F"/>
    <w:rsid w:val="00EB4324"/>
    <w:rsid w:val="00EB445C"/>
    <w:rsid w:val="00EB4CC7"/>
    <w:rsid w:val="00EB4DDC"/>
    <w:rsid w:val="00EB53C3"/>
    <w:rsid w:val="00EB5719"/>
    <w:rsid w:val="00EB5998"/>
    <w:rsid w:val="00EB59CB"/>
    <w:rsid w:val="00EB5D8B"/>
    <w:rsid w:val="00EB767C"/>
    <w:rsid w:val="00EB776C"/>
    <w:rsid w:val="00EB7EDD"/>
    <w:rsid w:val="00EC0382"/>
    <w:rsid w:val="00EC0D34"/>
    <w:rsid w:val="00EC0D7B"/>
    <w:rsid w:val="00EC0EFC"/>
    <w:rsid w:val="00EC1061"/>
    <w:rsid w:val="00EC17D3"/>
    <w:rsid w:val="00EC1ABE"/>
    <w:rsid w:val="00EC1B94"/>
    <w:rsid w:val="00EC2168"/>
    <w:rsid w:val="00EC21D1"/>
    <w:rsid w:val="00EC23D7"/>
    <w:rsid w:val="00EC23EC"/>
    <w:rsid w:val="00EC2606"/>
    <w:rsid w:val="00EC2A8A"/>
    <w:rsid w:val="00EC321C"/>
    <w:rsid w:val="00EC33DD"/>
    <w:rsid w:val="00EC3800"/>
    <w:rsid w:val="00EC3D1C"/>
    <w:rsid w:val="00EC40AE"/>
    <w:rsid w:val="00EC410F"/>
    <w:rsid w:val="00EC433B"/>
    <w:rsid w:val="00EC460E"/>
    <w:rsid w:val="00EC4F14"/>
    <w:rsid w:val="00EC4F9F"/>
    <w:rsid w:val="00EC553B"/>
    <w:rsid w:val="00EC5542"/>
    <w:rsid w:val="00EC577F"/>
    <w:rsid w:val="00EC58E6"/>
    <w:rsid w:val="00EC58F6"/>
    <w:rsid w:val="00EC5E8E"/>
    <w:rsid w:val="00EC5F6F"/>
    <w:rsid w:val="00EC69D4"/>
    <w:rsid w:val="00EC6BD6"/>
    <w:rsid w:val="00EC6C3E"/>
    <w:rsid w:val="00EC71C5"/>
    <w:rsid w:val="00EC7484"/>
    <w:rsid w:val="00EC7495"/>
    <w:rsid w:val="00ED0472"/>
    <w:rsid w:val="00ED0476"/>
    <w:rsid w:val="00ED0B78"/>
    <w:rsid w:val="00ED0F29"/>
    <w:rsid w:val="00ED1080"/>
    <w:rsid w:val="00ED13D2"/>
    <w:rsid w:val="00ED165B"/>
    <w:rsid w:val="00ED28B4"/>
    <w:rsid w:val="00ED2F88"/>
    <w:rsid w:val="00ED35E1"/>
    <w:rsid w:val="00ED362F"/>
    <w:rsid w:val="00ED3F90"/>
    <w:rsid w:val="00ED43C1"/>
    <w:rsid w:val="00ED43F0"/>
    <w:rsid w:val="00ED491F"/>
    <w:rsid w:val="00ED49B1"/>
    <w:rsid w:val="00ED51D5"/>
    <w:rsid w:val="00ED59E2"/>
    <w:rsid w:val="00ED72BB"/>
    <w:rsid w:val="00ED7BF3"/>
    <w:rsid w:val="00ED7D6F"/>
    <w:rsid w:val="00EE05C7"/>
    <w:rsid w:val="00EE0967"/>
    <w:rsid w:val="00EE0CDE"/>
    <w:rsid w:val="00EE1066"/>
    <w:rsid w:val="00EE216C"/>
    <w:rsid w:val="00EE2F36"/>
    <w:rsid w:val="00EE4821"/>
    <w:rsid w:val="00EE4BEB"/>
    <w:rsid w:val="00EE4D96"/>
    <w:rsid w:val="00EE4E4E"/>
    <w:rsid w:val="00EE53AE"/>
    <w:rsid w:val="00EE5659"/>
    <w:rsid w:val="00EE5BC6"/>
    <w:rsid w:val="00EE61F6"/>
    <w:rsid w:val="00EE622B"/>
    <w:rsid w:val="00EE6640"/>
    <w:rsid w:val="00EE66B8"/>
    <w:rsid w:val="00EE6D62"/>
    <w:rsid w:val="00EE7823"/>
    <w:rsid w:val="00EE7D53"/>
    <w:rsid w:val="00EE7EA1"/>
    <w:rsid w:val="00EF0CB0"/>
    <w:rsid w:val="00EF0E3E"/>
    <w:rsid w:val="00EF140D"/>
    <w:rsid w:val="00EF1638"/>
    <w:rsid w:val="00EF164E"/>
    <w:rsid w:val="00EF180E"/>
    <w:rsid w:val="00EF1996"/>
    <w:rsid w:val="00EF1B6D"/>
    <w:rsid w:val="00EF2090"/>
    <w:rsid w:val="00EF272B"/>
    <w:rsid w:val="00EF2AB9"/>
    <w:rsid w:val="00EF30CC"/>
    <w:rsid w:val="00EF31C7"/>
    <w:rsid w:val="00EF398A"/>
    <w:rsid w:val="00EF39E5"/>
    <w:rsid w:val="00EF3D72"/>
    <w:rsid w:val="00EF41BC"/>
    <w:rsid w:val="00EF41D3"/>
    <w:rsid w:val="00EF4352"/>
    <w:rsid w:val="00EF45CD"/>
    <w:rsid w:val="00EF4B13"/>
    <w:rsid w:val="00EF4F9C"/>
    <w:rsid w:val="00EF53D5"/>
    <w:rsid w:val="00EF54DC"/>
    <w:rsid w:val="00EF5538"/>
    <w:rsid w:val="00EF55AE"/>
    <w:rsid w:val="00EF571A"/>
    <w:rsid w:val="00EF5862"/>
    <w:rsid w:val="00EF5CC8"/>
    <w:rsid w:val="00EF5D32"/>
    <w:rsid w:val="00EF5D36"/>
    <w:rsid w:val="00EF5FBE"/>
    <w:rsid w:val="00EF606A"/>
    <w:rsid w:val="00EF63CC"/>
    <w:rsid w:val="00EF6455"/>
    <w:rsid w:val="00EF6746"/>
    <w:rsid w:val="00EF6B48"/>
    <w:rsid w:val="00F0041A"/>
    <w:rsid w:val="00F00760"/>
    <w:rsid w:val="00F00B3B"/>
    <w:rsid w:val="00F00FB7"/>
    <w:rsid w:val="00F00FED"/>
    <w:rsid w:val="00F01986"/>
    <w:rsid w:val="00F01A11"/>
    <w:rsid w:val="00F01F15"/>
    <w:rsid w:val="00F022F5"/>
    <w:rsid w:val="00F02C20"/>
    <w:rsid w:val="00F02DF1"/>
    <w:rsid w:val="00F03924"/>
    <w:rsid w:val="00F04606"/>
    <w:rsid w:val="00F04A07"/>
    <w:rsid w:val="00F052B3"/>
    <w:rsid w:val="00F0563B"/>
    <w:rsid w:val="00F0614D"/>
    <w:rsid w:val="00F0656B"/>
    <w:rsid w:val="00F06A5B"/>
    <w:rsid w:val="00F0762A"/>
    <w:rsid w:val="00F07A1C"/>
    <w:rsid w:val="00F07D1E"/>
    <w:rsid w:val="00F07EA2"/>
    <w:rsid w:val="00F10178"/>
    <w:rsid w:val="00F1033A"/>
    <w:rsid w:val="00F10449"/>
    <w:rsid w:val="00F10B50"/>
    <w:rsid w:val="00F11701"/>
    <w:rsid w:val="00F11E0D"/>
    <w:rsid w:val="00F11F28"/>
    <w:rsid w:val="00F11FF8"/>
    <w:rsid w:val="00F12130"/>
    <w:rsid w:val="00F126D2"/>
    <w:rsid w:val="00F1297A"/>
    <w:rsid w:val="00F129B4"/>
    <w:rsid w:val="00F12AAD"/>
    <w:rsid w:val="00F13659"/>
    <w:rsid w:val="00F13ABE"/>
    <w:rsid w:val="00F13DF7"/>
    <w:rsid w:val="00F14FB3"/>
    <w:rsid w:val="00F15219"/>
    <w:rsid w:val="00F1533B"/>
    <w:rsid w:val="00F15762"/>
    <w:rsid w:val="00F15BEE"/>
    <w:rsid w:val="00F15ECA"/>
    <w:rsid w:val="00F161FA"/>
    <w:rsid w:val="00F163CD"/>
    <w:rsid w:val="00F16FEE"/>
    <w:rsid w:val="00F17276"/>
    <w:rsid w:val="00F17700"/>
    <w:rsid w:val="00F17710"/>
    <w:rsid w:val="00F1788A"/>
    <w:rsid w:val="00F17973"/>
    <w:rsid w:val="00F207C1"/>
    <w:rsid w:val="00F21905"/>
    <w:rsid w:val="00F21924"/>
    <w:rsid w:val="00F21E84"/>
    <w:rsid w:val="00F2233E"/>
    <w:rsid w:val="00F22BA6"/>
    <w:rsid w:val="00F22BB7"/>
    <w:rsid w:val="00F23363"/>
    <w:rsid w:val="00F23397"/>
    <w:rsid w:val="00F2414C"/>
    <w:rsid w:val="00F245C6"/>
    <w:rsid w:val="00F248A4"/>
    <w:rsid w:val="00F258CA"/>
    <w:rsid w:val="00F25E4B"/>
    <w:rsid w:val="00F25F7E"/>
    <w:rsid w:val="00F26638"/>
    <w:rsid w:val="00F26E34"/>
    <w:rsid w:val="00F2724F"/>
    <w:rsid w:val="00F274CD"/>
    <w:rsid w:val="00F274E8"/>
    <w:rsid w:val="00F27BB4"/>
    <w:rsid w:val="00F27C0B"/>
    <w:rsid w:val="00F30AD1"/>
    <w:rsid w:val="00F30DBB"/>
    <w:rsid w:val="00F30F01"/>
    <w:rsid w:val="00F313C5"/>
    <w:rsid w:val="00F3144B"/>
    <w:rsid w:val="00F31553"/>
    <w:rsid w:val="00F3157A"/>
    <w:rsid w:val="00F315A5"/>
    <w:rsid w:val="00F31B41"/>
    <w:rsid w:val="00F31C34"/>
    <w:rsid w:val="00F31DD9"/>
    <w:rsid w:val="00F31E88"/>
    <w:rsid w:val="00F32370"/>
    <w:rsid w:val="00F32404"/>
    <w:rsid w:val="00F32919"/>
    <w:rsid w:val="00F32B29"/>
    <w:rsid w:val="00F32D7B"/>
    <w:rsid w:val="00F330CD"/>
    <w:rsid w:val="00F33AC8"/>
    <w:rsid w:val="00F34343"/>
    <w:rsid w:val="00F34F9E"/>
    <w:rsid w:val="00F35317"/>
    <w:rsid w:val="00F354FE"/>
    <w:rsid w:val="00F35E8A"/>
    <w:rsid w:val="00F35E8E"/>
    <w:rsid w:val="00F3601D"/>
    <w:rsid w:val="00F36BA4"/>
    <w:rsid w:val="00F37769"/>
    <w:rsid w:val="00F3786A"/>
    <w:rsid w:val="00F37EC8"/>
    <w:rsid w:val="00F402B9"/>
    <w:rsid w:val="00F403EA"/>
    <w:rsid w:val="00F4042C"/>
    <w:rsid w:val="00F40577"/>
    <w:rsid w:val="00F406FA"/>
    <w:rsid w:val="00F40752"/>
    <w:rsid w:val="00F40795"/>
    <w:rsid w:val="00F40A91"/>
    <w:rsid w:val="00F40B1A"/>
    <w:rsid w:val="00F40E9B"/>
    <w:rsid w:val="00F415F3"/>
    <w:rsid w:val="00F41D9D"/>
    <w:rsid w:val="00F41E9B"/>
    <w:rsid w:val="00F420F1"/>
    <w:rsid w:val="00F42207"/>
    <w:rsid w:val="00F4222F"/>
    <w:rsid w:val="00F424E6"/>
    <w:rsid w:val="00F42699"/>
    <w:rsid w:val="00F432AA"/>
    <w:rsid w:val="00F43B20"/>
    <w:rsid w:val="00F43B5D"/>
    <w:rsid w:val="00F43D20"/>
    <w:rsid w:val="00F43EAA"/>
    <w:rsid w:val="00F442C8"/>
    <w:rsid w:val="00F44648"/>
    <w:rsid w:val="00F447CA"/>
    <w:rsid w:val="00F44E57"/>
    <w:rsid w:val="00F45275"/>
    <w:rsid w:val="00F4594A"/>
    <w:rsid w:val="00F45A03"/>
    <w:rsid w:val="00F45AD5"/>
    <w:rsid w:val="00F46013"/>
    <w:rsid w:val="00F4656C"/>
    <w:rsid w:val="00F46718"/>
    <w:rsid w:val="00F46AD9"/>
    <w:rsid w:val="00F46BD5"/>
    <w:rsid w:val="00F4724A"/>
    <w:rsid w:val="00F47250"/>
    <w:rsid w:val="00F472A4"/>
    <w:rsid w:val="00F475E7"/>
    <w:rsid w:val="00F4791A"/>
    <w:rsid w:val="00F47B27"/>
    <w:rsid w:val="00F50105"/>
    <w:rsid w:val="00F5055A"/>
    <w:rsid w:val="00F506FE"/>
    <w:rsid w:val="00F50A9B"/>
    <w:rsid w:val="00F50B1D"/>
    <w:rsid w:val="00F50CAC"/>
    <w:rsid w:val="00F51167"/>
    <w:rsid w:val="00F5122F"/>
    <w:rsid w:val="00F51237"/>
    <w:rsid w:val="00F51358"/>
    <w:rsid w:val="00F514CC"/>
    <w:rsid w:val="00F518E5"/>
    <w:rsid w:val="00F523EE"/>
    <w:rsid w:val="00F5250F"/>
    <w:rsid w:val="00F52661"/>
    <w:rsid w:val="00F52DCE"/>
    <w:rsid w:val="00F53369"/>
    <w:rsid w:val="00F5350C"/>
    <w:rsid w:val="00F53AB2"/>
    <w:rsid w:val="00F53BCC"/>
    <w:rsid w:val="00F54012"/>
    <w:rsid w:val="00F54492"/>
    <w:rsid w:val="00F54639"/>
    <w:rsid w:val="00F5595A"/>
    <w:rsid w:val="00F55E2F"/>
    <w:rsid w:val="00F56F11"/>
    <w:rsid w:val="00F56F72"/>
    <w:rsid w:val="00F575A7"/>
    <w:rsid w:val="00F57F7A"/>
    <w:rsid w:val="00F600FA"/>
    <w:rsid w:val="00F6050A"/>
    <w:rsid w:val="00F605FA"/>
    <w:rsid w:val="00F60B32"/>
    <w:rsid w:val="00F60B7D"/>
    <w:rsid w:val="00F613FB"/>
    <w:rsid w:val="00F61487"/>
    <w:rsid w:val="00F61A66"/>
    <w:rsid w:val="00F61BE5"/>
    <w:rsid w:val="00F61FBF"/>
    <w:rsid w:val="00F62408"/>
    <w:rsid w:val="00F6292F"/>
    <w:rsid w:val="00F62F98"/>
    <w:rsid w:val="00F63365"/>
    <w:rsid w:val="00F63EF7"/>
    <w:rsid w:val="00F63FFA"/>
    <w:rsid w:val="00F64C50"/>
    <w:rsid w:val="00F64D68"/>
    <w:rsid w:val="00F6535F"/>
    <w:rsid w:val="00F65621"/>
    <w:rsid w:val="00F65B44"/>
    <w:rsid w:val="00F65E8E"/>
    <w:rsid w:val="00F6645F"/>
    <w:rsid w:val="00F6715C"/>
    <w:rsid w:val="00F67AEA"/>
    <w:rsid w:val="00F67C15"/>
    <w:rsid w:val="00F67CB7"/>
    <w:rsid w:val="00F67CC9"/>
    <w:rsid w:val="00F7019A"/>
    <w:rsid w:val="00F703A1"/>
    <w:rsid w:val="00F7073D"/>
    <w:rsid w:val="00F708AF"/>
    <w:rsid w:val="00F70C5D"/>
    <w:rsid w:val="00F70FAB"/>
    <w:rsid w:val="00F7149E"/>
    <w:rsid w:val="00F715B1"/>
    <w:rsid w:val="00F717A7"/>
    <w:rsid w:val="00F71D83"/>
    <w:rsid w:val="00F71F3F"/>
    <w:rsid w:val="00F72126"/>
    <w:rsid w:val="00F72C5E"/>
    <w:rsid w:val="00F72E19"/>
    <w:rsid w:val="00F72EAF"/>
    <w:rsid w:val="00F73321"/>
    <w:rsid w:val="00F7385C"/>
    <w:rsid w:val="00F73BFB"/>
    <w:rsid w:val="00F741A9"/>
    <w:rsid w:val="00F7446D"/>
    <w:rsid w:val="00F74862"/>
    <w:rsid w:val="00F75074"/>
    <w:rsid w:val="00F75841"/>
    <w:rsid w:val="00F75E7E"/>
    <w:rsid w:val="00F76163"/>
    <w:rsid w:val="00F763FA"/>
    <w:rsid w:val="00F77600"/>
    <w:rsid w:val="00F778F7"/>
    <w:rsid w:val="00F77A81"/>
    <w:rsid w:val="00F77D06"/>
    <w:rsid w:val="00F77EE7"/>
    <w:rsid w:val="00F800DF"/>
    <w:rsid w:val="00F8054F"/>
    <w:rsid w:val="00F806C6"/>
    <w:rsid w:val="00F806E7"/>
    <w:rsid w:val="00F80AC6"/>
    <w:rsid w:val="00F81175"/>
    <w:rsid w:val="00F811C1"/>
    <w:rsid w:val="00F815B6"/>
    <w:rsid w:val="00F81660"/>
    <w:rsid w:val="00F817F1"/>
    <w:rsid w:val="00F8196B"/>
    <w:rsid w:val="00F81B4B"/>
    <w:rsid w:val="00F81FAD"/>
    <w:rsid w:val="00F8229C"/>
    <w:rsid w:val="00F82C36"/>
    <w:rsid w:val="00F833AC"/>
    <w:rsid w:val="00F834B2"/>
    <w:rsid w:val="00F83733"/>
    <w:rsid w:val="00F8385E"/>
    <w:rsid w:val="00F83D09"/>
    <w:rsid w:val="00F83EA1"/>
    <w:rsid w:val="00F841F1"/>
    <w:rsid w:val="00F84332"/>
    <w:rsid w:val="00F84A9C"/>
    <w:rsid w:val="00F85284"/>
    <w:rsid w:val="00F85499"/>
    <w:rsid w:val="00F85743"/>
    <w:rsid w:val="00F85BAB"/>
    <w:rsid w:val="00F85BBE"/>
    <w:rsid w:val="00F861B5"/>
    <w:rsid w:val="00F8663A"/>
    <w:rsid w:val="00F8671E"/>
    <w:rsid w:val="00F868D9"/>
    <w:rsid w:val="00F869A2"/>
    <w:rsid w:val="00F86A97"/>
    <w:rsid w:val="00F86C42"/>
    <w:rsid w:val="00F87366"/>
    <w:rsid w:val="00F875EC"/>
    <w:rsid w:val="00F877AA"/>
    <w:rsid w:val="00F904D9"/>
    <w:rsid w:val="00F90560"/>
    <w:rsid w:val="00F905C9"/>
    <w:rsid w:val="00F908CE"/>
    <w:rsid w:val="00F90B61"/>
    <w:rsid w:val="00F90E16"/>
    <w:rsid w:val="00F91220"/>
    <w:rsid w:val="00F92143"/>
    <w:rsid w:val="00F921FB"/>
    <w:rsid w:val="00F92589"/>
    <w:rsid w:val="00F9270B"/>
    <w:rsid w:val="00F9279C"/>
    <w:rsid w:val="00F92856"/>
    <w:rsid w:val="00F92A00"/>
    <w:rsid w:val="00F92A21"/>
    <w:rsid w:val="00F92CBD"/>
    <w:rsid w:val="00F9308B"/>
    <w:rsid w:val="00F9399B"/>
    <w:rsid w:val="00F949E0"/>
    <w:rsid w:val="00F94D66"/>
    <w:rsid w:val="00F95996"/>
    <w:rsid w:val="00F95C0A"/>
    <w:rsid w:val="00F95FE6"/>
    <w:rsid w:val="00F96534"/>
    <w:rsid w:val="00F966E2"/>
    <w:rsid w:val="00F9754B"/>
    <w:rsid w:val="00F97633"/>
    <w:rsid w:val="00F97B2B"/>
    <w:rsid w:val="00F97DC1"/>
    <w:rsid w:val="00F97EBA"/>
    <w:rsid w:val="00FA00F1"/>
    <w:rsid w:val="00FA091B"/>
    <w:rsid w:val="00FA0C20"/>
    <w:rsid w:val="00FA0CAF"/>
    <w:rsid w:val="00FA0F3B"/>
    <w:rsid w:val="00FA13BB"/>
    <w:rsid w:val="00FA1485"/>
    <w:rsid w:val="00FA18FB"/>
    <w:rsid w:val="00FA1B94"/>
    <w:rsid w:val="00FA1F3E"/>
    <w:rsid w:val="00FA2179"/>
    <w:rsid w:val="00FA2248"/>
    <w:rsid w:val="00FA279D"/>
    <w:rsid w:val="00FA2C0C"/>
    <w:rsid w:val="00FA2DD1"/>
    <w:rsid w:val="00FA2F94"/>
    <w:rsid w:val="00FA3157"/>
    <w:rsid w:val="00FA34F9"/>
    <w:rsid w:val="00FA35B9"/>
    <w:rsid w:val="00FA36DE"/>
    <w:rsid w:val="00FA4AEE"/>
    <w:rsid w:val="00FA5013"/>
    <w:rsid w:val="00FA50E8"/>
    <w:rsid w:val="00FA54F4"/>
    <w:rsid w:val="00FA582B"/>
    <w:rsid w:val="00FA5906"/>
    <w:rsid w:val="00FA61D7"/>
    <w:rsid w:val="00FA6B16"/>
    <w:rsid w:val="00FA6E3A"/>
    <w:rsid w:val="00FA78D9"/>
    <w:rsid w:val="00FA791F"/>
    <w:rsid w:val="00FB00DF"/>
    <w:rsid w:val="00FB03AC"/>
    <w:rsid w:val="00FB0D28"/>
    <w:rsid w:val="00FB0E7B"/>
    <w:rsid w:val="00FB0F7E"/>
    <w:rsid w:val="00FB1346"/>
    <w:rsid w:val="00FB1EB3"/>
    <w:rsid w:val="00FB2380"/>
    <w:rsid w:val="00FB2B8C"/>
    <w:rsid w:val="00FB2E30"/>
    <w:rsid w:val="00FB3DC6"/>
    <w:rsid w:val="00FB3EA5"/>
    <w:rsid w:val="00FB42DD"/>
    <w:rsid w:val="00FB4356"/>
    <w:rsid w:val="00FB47BB"/>
    <w:rsid w:val="00FB47FF"/>
    <w:rsid w:val="00FB48A9"/>
    <w:rsid w:val="00FB5E02"/>
    <w:rsid w:val="00FB6366"/>
    <w:rsid w:val="00FB6723"/>
    <w:rsid w:val="00FB698D"/>
    <w:rsid w:val="00FB758A"/>
    <w:rsid w:val="00FC011D"/>
    <w:rsid w:val="00FC0374"/>
    <w:rsid w:val="00FC06C4"/>
    <w:rsid w:val="00FC074B"/>
    <w:rsid w:val="00FC0E26"/>
    <w:rsid w:val="00FC12A5"/>
    <w:rsid w:val="00FC140F"/>
    <w:rsid w:val="00FC1459"/>
    <w:rsid w:val="00FC2598"/>
    <w:rsid w:val="00FC260E"/>
    <w:rsid w:val="00FC2B9B"/>
    <w:rsid w:val="00FC374C"/>
    <w:rsid w:val="00FC37B0"/>
    <w:rsid w:val="00FC3A62"/>
    <w:rsid w:val="00FC3AE6"/>
    <w:rsid w:val="00FC3C27"/>
    <w:rsid w:val="00FC3E3B"/>
    <w:rsid w:val="00FC4702"/>
    <w:rsid w:val="00FC4B51"/>
    <w:rsid w:val="00FC506E"/>
    <w:rsid w:val="00FC50AC"/>
    <w:rsid w:val="00FC529C"/>
    <w:rsid w:val="00FC5429"/>
    <w:rsid w:val="00FC6A8D"/>
    <w:rsid w:val="00FC73F7"/>
    <w:rsid w:val="00FC7BC9"/>
    <w:rsid w:val="00FC7F8A"/>
    <w:rsid w:val="00FD0553"/>
    <w:rsid w:val="00FD12FA"/>
    <w:rsid w:val="00FD24B9"/>
    <w:rsid w:val="00FD27B2"/>
    <w:rsid w:val="00FD3004"/>
    <w:rsid w:val="00FD307D"/>
    <w:rsid w:val="00FD39DD"/>
    <w:rsid w:val="00FD3CF8"/>
    <w:rsid w:val="00FD3CFB"/>
    <w:rsid w:val="00FD3D49"/>
    <w:rsid w:val="00FD3F6B"/>
    <w:rsid w:val="00FD3FE1"/>
    <w:rsid w:val="00FD46D3"/>
    <w:rsid w:val="00FD529F"/>
    <w:rsid w:val="00FD52CD"/>
    <w:rsid w:val="00FD5376"/>
    <w:rsid w:val="00FD5532"/>
    <w:rsid w:val="00FD5838"/>
    <w:rsid w:val="00FD5858"/>
    <w:rsid w:val="00FD5E2A"/>
    <w:rsid w:val="00FD5E77"/>
    <w:rsid w:val="00FD5E90"/>
    <w:rsid w:val="00FD67D8"/>
    <w:rsid w:val="00FD7328"/>
    <w:rsid w:val="00FD7547"/>
    <w:rsid w:val="00FD7B9E"/>
    <w:rsid w:val="00FD7BB6"/>
    <w:rsid w:val="00FE0122"/>
    <w:rsid w:val="00FE066A"/>
    <w:rsid w:val="00FE0790"/>
    <w:rsid w:val="00FE1230"/>
    <w:rsid w:val="00FE1473"/>
    <w:rsid w:val="00FE156D"/>
    <w:rsid w:val="00FE1647"/>
    <w:rsid w:val="00FE1A35"/>
    <w:rsid w:val="00FE1B2A"/>
    <w:rsid w:val="00FE1BA2"/>
    <w:rsid w:val="00FE1CE0"/>
    <w:rsid w:val="00FE2102"/>
    <w:rsid w:val="00FE21F0"/>
    <w:rsid w:val="00FE2FDE"/>
    <w:rsid w:val="00FE35BF"/>
    <w:rsid w:val="00FE36AD"/>
    <w:rsid w:val="00FE39DC"/>
    <w:rsid w:val="00FE3A97"/>
    <w:rsid w:val="00FE3ADF"/>
    <w:rsid w:val="00FE4457"/>
    <w:rsid w:val="00FE450D"/>
    <w:rsid w:val="00FE4986"/>
    <w:rsid w:val="00FE4B09"/>
    <w:rsid w:val="00FE4E61"/>
    <w:rsid w:val="00FE567B"/>
    <w:rsid w:val="00FE5E38"/>
    <w:rsid w:val="00FE6889"/>
    <w:rsid w:val="00FE73CD"/>
    <w:rsid w:val="00FE77CD"/>
    <w:rsid w:val="00FE7AF6"/>
    <w:rsid w:val="00FE7F2C"/>
    <w:rsid w:val="00FF015E"/>
    <w:rsid w:val="00FF03A4"/>
    <w:rsid w:val="00FF0D72"/>
    <w:rsid w:val="00FF10ED"/>
    <w:rsid w:val="00FF13A0"/>
    <w:rsid w:val="00FF181E"/>
    <w:rsid w:val="00FF1886"/>
    <w:rsid w:val="00FF1BF2"/>
    <w:rsid w:val="00FF2216"/>
    <w:rsid w:val="00FF23F4"/>
    <w:rsid w:val="00FF24A1"/>
    <w:rsid w:val="00FF2523"/>
    <w:rsid w:val="00FF276D"/>
    <w:rsid w:val="00FF2AEA"/>
    <w:rsid w:val="00FF2CFE"/>
    <w:rsid w:val="00FF2F5C"/>
    <w:rsid w:val="00FF314B"/>
    <w:rsid w:val="00FF3241"/>
    <w:rsid w:val="00FF38B6"/>
    <w:rsid w:val="00FF397A"/>
    <w:rsid w:val="00FF3B87"/>
    <w:rsid w:val="00FF3C08"/>
    <w:rsid w:val="00FF3C76"/>
    <w:rsid w:val="00FF3DB8"/>
    <w:rsid w:val="00FF3F7B"/>
    <w:rsid w:val="00FF43FD"/>
    <w:rsid w:val="00FF46DA"/>
    <w:rsid w:val="00FF4929"/>
    <w:rsid w:val="00FF4B6E"/>
    <w:rsid w:val="00FF4CAA"/>
    <w:rsid w:val="00FF5051"/>
    <w:rsid w:val="00FF5158"/>
    <w:rsid w:val="00FF59E3"/>
    <w:rsid w:val="00FF5F4D"/>
    <w:rsid w:val="00FF658B"/>
    <w:rsid w:val="00FF663B"/>
    <w:rsid w:val="00FF740E"/>
    <w:rsid w:val="00FF7542"/>
    <w:rsid w:val="00FF7BBB"/>
    <w:rsid w:val="00FF7D38"/>
    <w:rsid w:val="00FF7E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DB3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bidi/>
    </w:pPr>
    <w:rPr>
      <w:rFonts w:cs="David"/>
      <w:b/>
      <w:bCs/>
      <w:sz w:val="24"/>
      <w:szCs w:val="26"/>
      <w:lang w:eastAsia="he-IL"/>
    </w:rPr>
  </w:style>
  <w:style w:type="paragraph" w:styleId="Heading1">
    <w:name w:val="heading 1"/>
    <w:basedOn w:val="2"/>
    <w:next w:val="Normal"/>
    <w:qFormat/>
    <w:rsid w:val="00CE5176"/>
    <w:pPr>
      <w:spacing w:after="0"/>
      <w:jc w:val="center"/>
      <w:outlineLvl w:val="0"/>
    </w:pPr>
    <w:rPr>
      <w:rFonts w:ascii="Arial" w:hAnsi="Arial" w:cs="Arial"/>
      <w:b/>
      <w:bCs/>
      <w:sz w:val="28"/>
      <w:szCs w:val="28"/>
    </w:rPr>
  </w:style>
  <w:style w:type="paragraph" w:styleId="Heading2">
    <w:name w:val="heading 2"/>
    <w:basedOn w:val="2"/>
    <w:next w:val="Normal"/>
    <w:qFormat/>
    <w:rsid w:val="009E34A5"/>
    <w:pPr>
      <w:spacing w:before="120" w:after="120"/>
      <w:jc w:val="left"/>
      <w:outlineLvl w:val="1"/>
    </w:pPr>
    <w:rPr>
      <w:rFonts w:ascii="Arial" w:hAnsi="Arial" w:cs="Arial"/>
      <w:b/>
      <w:bCs/>
      <w:color w:val="0070C0"/>
      <w:sz w:val="28"/>
      <w:szCs w:val="28"/>
    </w:rPr>
  </w:style>
  <w:style w:type="paragraph" w:styleId="Heading3">
    <w:name w:val="heading 3"/>
    <w:basedOn w:val="Heading2"/>
    <w:next w:val="Normal"/>
    <w:qFormat/>
    <w:rsid w:val="009E34A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015E72"/>
    <w:rPr>
      <w:rFonts w:ascii="Tahoma" w:hAnsi="Tahoma" w:cs="Tahoma"/>
      <w:sz w:val="16"/>
      <w:szCs w:val="16"/>
    </w:rPr>
  </w:style>
  <w:style w:type="paragraph" w:customStyle="1" w:styleId="1">
    <w:name w:val="סגנון1"/>
    <w:basedOn w:val="Normal"/>
    <w:rsid w:val="00B747CA"/>
    <w:pPr>
      <w:spacing w:before="120" w:line="360" w:lineRule="auto"/>
      <w:ind w:right="340"/>
      <w:jc w:val="both"/>
    </w:pPr>
    <w:rPr>
      <w:b w:val="0"/>
      <w:bCs w:val="0"/>
      <w:sz w:val="20"/>
      <w:szCs w:val="24"/>
      <w:lang w:eastAsia="en-US"/>
    </w:rPr>
  </w:style>
  <w:style w:type="paragraph" w:styleId="Title">
    <w:name w:val="Title"/>
    <w:basedOn w:val="Normal"/>
    <w:qFormat/>
    <w:rsid w:val="006D44C3"/>
    <w:pPr>
      <w:spacing w:line="360" w:lineRule="auto"/>
      <w:jc w:val="center"/>
    </w:pPr>
    <w:rPr>
      <w:rFonts w:cs="Narkisim"/>
      <w:b w:val="0"/>
      <w:bCs w:val="0"/>
      <w:snapToGrid w:val="0"/>
      <w:sz w:val="20"/>
      <w:szCs w:val="32"/>
      <w:u w:val="single"/>
    </w:rPr>
  </w:style>
  <w:style w:type="paragraph" w:styleId="Subtitle">
    <w:name w:val="Subtitle"/>
    <w:basedOn w:val="Normal"/>
    <w:link w:val="SubtitleChar"/>
    <w:qFormat/>
    <w:rsid w:val="006D44C3"/>
    <w:pPr>
      <w:spacing w:line="360" w:lineRule="auto"/>
      <w:jc w:val="center"/>
    </w:pPr>
    <w:rPr>
      <w:rFonts w:cs="Narkisim"/>
      <w:snapToGrid w:val="0"/>
      <w:sz w:val="20"/>
      <w:szCs w:val="24"/>
    </w:rPr>
  </w:style>
  <w:style w:type="paragraph" w:styleId="BodyText2">
    <w:name w:val="Body Text 2"/>
    <w:basedOn w:val="Normal"/>
    <w:rsid w:val="006D44C3"/>
    <w:pPr>
      <w:spacing w:line="360" w:lineRule="auto"/>
      <w:jc w:val="both"/>
    </w:pPr>
    <w:rPr>
      <w:b w:val="0"/>
      <w:bCs w:val="0"/>
      <w:sz w:val="26"/>
    </w:rPr>
  </w:style>
  <w:style w:type="character" w:styleId="PageNumber">
    <w:name w:val="page number"/>
    <w:basedOn w:val="DefaultParagraphFont"/>
    <w:rsid w:val="009538D0"/>
  </w:style>
  <w:style w:type="character" w:styleId="CommentReference">
    <w:name w:val="annotation reference"/>
    <w:semiHidden/>
    <w:rsid w:val="00A05D35"/>
    <w:rPr>
      <w:sz w:val="16"/>
      <w:szCs w:val="16"/>
    </w:rPr>
  </w:style>
  <w:style w:type="paragraph" w:styleId="CommentText">
    <w:name w:val="annotation text"/>
    <w:basedOn w:val="Normal"/>
    <w:semiHidden/>
    <w:rsid w:val="00A05D35"/>
    <w:rPr>
      <w:sz w:val="20"/>
      <w:szCs w:val="20"/>
    </w:rPr>
  </w:style>
  <w:style w:type="paragraph" w:styleId="CommentSubject">
    <w:name w:val="annotation subject"/>
    <w:basedOn w:val="CommentText"/>
    <w:next w:val="CommentText"/>
    <w:semiHidden/>
    <w:rsid w:val="00A05D35"/>
  </w:style>
  <w:style w:type="paragraph" w:styleId="FootnoteText">
    <w:name w:val="footnote text"/>
    <w:basedOn w:val="Normal"/>
    <w:link w:val="FootnoteTextChar"/>
    <w:semiHidden/>
    <w:rsid w:val="00A05D35"/>
    <w:rPr>
      <w:sz w:val="20"/>
      <w:szCs w:val="20"/>
    </w:rPr>
  </w:style>
  <w:style w:type="character" w:styleId="FootnoteReference">
    <w:name w:val="footnote reference"/>
    <w:semiHidden/>
    <w:rsid w:val="00A05D35"/>
    <w:rPr>
      <w:vertAlign w:val="superscript"/>
    </w:rPr>
  </w:style>
  <w:style w:type="paragraph" w:styleId="DocumentMap">
    <w:name w:val="Document Map"/>
    <w:basedOn w:val="Normal"/>
    <w:semiHidden/>
    <w:rsid w:val="00D26B6F"/>
    <w:pPr>
      <w:shd w:val="clear" w:color="auto" w:fill="000080"/>
    </w:pPr>
    <w:rPr>
      <w:rFonts w:ascii="Tahoma" w:hAnsi="Tahoma" w:cs="Tahoma"/>
      <w:sz w:val="20"/>
      <w:szCs w:val="20"/>
    </w:rPr>
  </w:style>
  <w:style w:type="paragraph" w:customStyle="1" w:styleId="2">
    <w:name w:val="סגנון2"/>
    <w:rsid w:val="00960633"/>
    <w:pPr>
      <w:spacing w:after="240" w:line="360" w:lineRule="auto"/>
      <w:jc w:val="both"/>
    </w:pPr>
    <w:rPr>
      <w:rFonts w:cs="David"/>
      <w:szCs w:val="24"/>
      <w:lang w:eastAsia="he-IL"/>
    </w:rPr>
  </w:style>
  <w:style w:type="table" w:styleId="TableGrid">
    <w:name w:val="Table Grid"/>
    <w:basedOn w:val="TableNormal"/>
    <w:uiPriority w:val="59"/>
    <w:rsid w:val="006A7AD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33321"/>
    <w:rPr>
      <w:color w:val="800080"/>
      <w:u w:val="single"/>
    </w:rPr>
  </w:style>
  <w:style w:type="paragraph" w:styleId="BodyText">
    <w:name w:val="Body Text"/>
    <w:basedOn w:val="Normal"/>
    <w:link w:val="BodyTextChar"/>
    <w:rsid w:val="00965322"/>
    <w:pPr>
      <w:spacing w:after="120"/>
    </w:pPr>
  </w:style>
  <w:style w:type="character" w:customStyle="1" w:styleId="longtext">
    <w:name w:val="long_text"/>
    <w:basedOn w:val="DefaultParagraphFont"/>
    <w:rsid w:val="00EB5D8B"/>
  </w:style>
  <w:style w:type="character" w:customStyle="1" w:styleId="hps">
    <w:name w:val="hps"/>
    <w:basedOn w:val="DefaultParagraphFont"/>
    <w:rsid w:val="00EB5D8B"/>
  </w:style>
  <w:style w:type="paragraph" w:customStyle="1" w:styleId="Default">
    <w:name w:val="Default"/>
    <w:rsid w:val="00F11E0D"/>
    <w:pPr>
      <w:autoSpaceDE w:val="0"/>
      <w:autoSpaceDN w:val="0"/>
      <w:adjustRightInd w:val="0"/>
    </w:pPr>
    <w:rPr>
      <w:rFonts w:ascii="Arial" w:hAnsi="Arial" w:cs="Arial"/>
      <w:color w:val="000000"/>
      <w:sz w:val="24"/>
      <w:szCs w:val="24"/>
    </w:rPr>
  </w:style>
  <w:style w:type="paragraph" w:customStyle="1" w:styleId="10">
    <w:name w:val=".....1"/>
    <w:basedOn w:val="Default"/>
    <w:next w:val="Default"/>
    <w:rsid w:val="00F868D9"/>
    <w:rPr>
      <w:rFonts w:ascii="Times New Roman" w:hAnsi="Times New Roman" w:cs="Times New Roman"/>
      <w:color w:val="auto"/>
    </w:rPr>
  </w:style>
  <w:style w:type="paragraph" w:customStyle="1" w:styleId="20">
    <w:name w:val=".....2"/>
    <w:basedOn w:val="Default"/>
    <w:next w:val="Default"/>
    <w:rsid w:val="00F868D9"/>
    <w:rPr>
      <w:rFonts w:ascii="Times New Roman" w:hAnsi="Times New Roman" w:cs="Times New Roman"/>
      <w:color w:val="auto"/>
    </w:rPr>
  </w:style>
  <w:style w:type="paragraph" w:customStyle="1" w:styleId="3">
    <w:name w:val="סגנון3"/>
    <w:basedOn w:val="Normal"/>
    <w:rsid w:val="00D63E24"/>
    <w:pPr>
      <w:spacing w:before="120"/>
      <w:ind w:left="1701" w:hanging="567"/>
      <w:jc w:val="both"/>
    </w:pPr>
    <w:rPr>
      <w:rFonts w:ascii="Arial" w:hAnsi="Arial"/>
      <w:b w:val="0"/>
      <w:bCs w:val="0"/>
      <w:szCs w:val="24"/>
    </w:rPr>
  </w:style>
  <w:style w:type="table" w:styleId="TableElegant">
    <w:name w:val="Table Elegant"/>
    <w:basedOn w:val="TableNormal"/>
    <w:rsid w:val="00D63E24"/>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
    <w:name w:val="...."/>
    <w:basedOn w:val="Default"/>
    <w:next w:val="Default"/>
    <w:rsid w:val="00090D9C"/>
    <w:rPr>
      <w:rFonts w:ascii="Times New Roman" w:hAnsi="Times New Roman" w:cs="Times New Roman"/>
      <w:color w:val="auto"/>
    </w:rPr>
  </w:style>
  <w:style w:type="paragraph" w:styleId="ListContinue2">
    <w:name w:val="List Continue 2"/>
    <w:basedOn w:val="Normal"/>
    <w:rsid w:val="005A5DA5"/>
    <w:pPr>
      <w:bidi w:val="0"/>
      <w:spacing w:after="120"/>
      <w:ind w:left="566"/>
    </w:pPr>
    <w:rPr>
      <w:rFonts w:ascii="Courier" w:hAnsi="Courier" w:cs="Miriam"/>
      <w:b w:val="0"/>
      <w:bCs w:val="0"/>
      <w:sz w:val="20"/>
      <w:szCs w:val="20"/>
    </w:rPr>
  </w:style>
  <w:style w:type="character" w:customStyle="1" w:styleId="shorttext">
    <w:name w:val="short_text"/>
    <w:basedOn w:val="DefaultParagraphFont"/>
    <w:rsid w:val="008B3E10"/>
  </w:style>
  <w:style w:type="character" w:customStyle="1" w:styleId="HeaderChar">
    <w:name w:val="Header Char"/>
    <w:basedOn w:val="DefaultParagraphFont"/>
    <w:link w:val="Header"/>
    <w:rsid w:val="00F41E9B"/>
    <w:rPr>
      <w:rFonts w:cs="David"/>
      <w:b/>
      <w:bCs/>
      <w:sz w:val="24"/>
      <w:szCs w:val="26"/>
      <w:lang w:eastAsia="he-IL"/>
    </w:rPr>
  </w:style>
  <w:style w:type="character" w:customStyle="1" w:styleId="FooterChar">
    <w:name w:val="Footer Char"/>
    <w:basedOn w:val="DefaultParagraphFont"/>
    <w:link w:val="Footer"/>
    <w:uiPriority w:val="99"/>
    <w:rsid w:val="006E64C5"/>
    <w:rPr>
      <w:rFonts w:cs="David"/>
      <w:b/>
      <w:bCs/>
      <w:sz w:val="24"/>
      <w:szCs w:val="26"/>
      <w:lang w:eastAsia="he-IL"/>
    </w:rPr>
  </w:style>
  <w:style w:type="paragraph" w:customStyle="1" w:styleId="Text">
    <w:name w:val="Text"/>
    <w:basedOn w:val="BodyTextIndent2"/>
    <w:rsid w:val="005F6C2C"/>
    <w:pPr>
      <w:bidi w:val="0"/>
      <w:spacing w:line="300" w:lineRule="exact"/>
      <w:ind w:left="0"/>
      <w:jc w:val="both"/>
    </w:pPr>
    <w:rPr>
      <w:rFonts w:cs="Miriam"/>
      <w:b w:val="0"/>
      <w:bCs w:val="0"/>
      <w:szCs w:val="20"/>
    </w:rPr>
  </w:style>
  <w:style w:type="paragraph" w:styleId="BodyTextIndent2">
    <w:name w:val="Body Text Indent 2"/>
    <w:basedOn w:val="Normal"/>
    <w:link w:val="BodyTextIndent2Char"/>
    <w:rsid w:val="005F6C2C"/>
    <w:pPr>
      <w:spacing w:after="120" w:line="480" w:lineRule="auto"/>
      <w:ind w:left="283"/>
    </w:pPr>
  </w:style>
  <w:style w:type="character" w:customStyle="1" w:styleId="BodyTextIndent2Char">
    <w:name w:val="Body Text Indent 2 Char"/>
    <w:basedOn w:val="DefaultParagraphFont"/>
    <w:link w:val="BodyTextIndent2"/>
    <w:rsid w:val="005F6C2C"/>
    <w:rPr>
      <w:rFonts w:cs="David"/>
      <w:b/>
      <w:bCs/>
      <w:sz w:val="24"/>
      <w:szCs w:val="26"/>
      <w:lang w:eastAsia="he-IL"/>
    </w:rPr>
  </w:style>
  <w:style w:type="paragraph" w:styleId="ListParagraph">
    <w:name w:val="List Paragraph"/>
    <w:basedOn w:val="Normal"/>
    <w:link w:val="ListParagraphChar"/>
    <w:uiPriority w:val="34"/>
    <w:qFormat/>
    <w:rsid w:val="00D4100B"/>
    <w:pPr>
      <w:ind w:left="720"/>
      <w:contextualSpacing/>
    </w:pPr>
  </w:style>
  <w:style w:type="character" w:customStyle="1" w:styleId="FootnoteTextChar">
    <w:name w:val="Footnote Text Char"/>
    <w:basedOn w:val="DefaultParagraphFont"/>
    <w:link w:val="FootnoteText"/>
    <w:semiHidden/>
    <w:rsid w:val="00DD2863"/>
    <w:rPr>
      <w:rFonts w:cs="David"/>
      <w:b/>
      <w:bCs/>
      <w:lang w:eastAsia="he-IL"/>
    </w:rPr>
  </w:style>
  <w:style w:type="character" w:customStyle="1" w:styleId="BodyTextChar">
    <w:name w:val="Body Text Char"/>
    <w:basedOn w:val="DefaultParagraphFont"/>
    <w:link w:val="BodyText"/>
    <w:rsid w:val="00DA67CD"/>
    <w:rPr>
      <w:rFonts w:cs="David"/>
      <w:b/>
      <w:bCs/>
      <w:sz w:val="24"/>
      <w:szCs w:val="26"/>
      <w:lang w:eastAsia="he-IL"/>
    </w:rPr>
  </w:style>
  <w:style w:type="paragraph" w:customStyle="1" w:styleId="BodyTextLamas">
    <w:name w:val="Body Text Lamas"/>
    <w:rsid w:val="00932BDD"/>
    <w:pPr>
      <w:spacing w:after="120" w:line="320" w:lineRule="exact"/>
      <w:jc w:val="both"/>
    </w:pPr>
    <w:rPr>
      <w:rFonts w:ascii="Arial" w:hAnsi="Arial" w:cs="Arial"/>
      <w:sz w:val="22"/>
      <w:szCs w:val="22"/>
      <w:lang w:val="en-GB"/>
    </w:rPr>
  </w:style>
  <w:style w:type="paragraph" w:styleId="HTMLPreformatted">
    <w:name w:val="HTML Preformatted"/>
    <w:basedOn w:val="Normal"/>
    <w:link w:val="HTMLPreformattedChar"/>
    <w:uiPriority w:val="99"/>
    <w:unhideWhenUsed/>
    <w:rsid w:val="00773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b w:val="0"/>
      <w:bCs w:val="0"/>
      <w:sz w:val="20"/>
      <w:szCs w:val="20"/>
      <w:lang w:eastAsia="en-US"/>
    </w:rPr>
  </w:style>
  <w:style w:type="character" w:customStyle="1" w:styleId="HTMLPreformattedChar">
    <w:name w:val="HTML Preformatted Char"/>
    <w:basedOn w:val="DefaultParagraphFont"/>
    <w:link w:val="HTMLPreformatted"/>
    <w:uiPriority w:val="99"/>
    <w:rsid w:val="00773B0E"/>
    <w:rPr>
      <w:rFonts w:ascii="Courier New" w:hAnsi="Courier New" w:cs="Courier New"/>
    </w:rPr>
  </w:style>
  <w:style w:type="character" w:customStyle="1" w:styleId="y2iqfc">
    <w:name w:val="y2iqfc"/>
    <w:basedOn w:val="DefaultParagraphFont"/>
    <w:rsid w:val="00773B0E"/>
  </w:style>
  <w:style w:type="character" w:customStyle="1" w:styleId="ListParagraphChar">
    <w:name w:val="List Paragraph Char"/>
    <w:basedOn w:val="DefaultParagraphFont"/>
    <w:link w:val="ListParagraph"/>
    <w:uiPriority w:val="34"/>
    <w:rsid w:val="005C4E7F"/>
    <w:rPr>
      <w:rFonts w:cs="David"/>
      <w:b/>
      <w:bCs/>
      <w:sz w:val="24"/>
      <w:szCs w:val="26"/>
      <w:lang w:eastAsia="he-IL"/>
    </w:rPr>
  </w:style>
  <w:style w:type="character" w:customStyle="1" w:styleId="SubtitleChar">
    <w:name w:val="Subtitle Char"/>
    <w:basedOn w:val="DefaultParagraphFont"/>
    <w:link w:val="Subtitle"/>
    <w:rsid w:val="00CD58F2"/>
    <w:rPr>
      <w:rFonts w:cs="Narkisim"/>
      <w:b/>
      <w:bCs/>
      <w:snapToGrid w:val="0"/>
      <w:szCs w:val="24"/>
      <w:lang w:eastAsia="he-IL"/>
    </w:rPr>
  </w:style>
  <w:style w:type="paragraph" w:styleId="NormalWeb">
    <w:name w:val="Normal (Web)"/>
    <w:basedOn w:val="Normal"/>
    <w:uiPriority w:val="99"/>
    <w:unhideWhenUsed/>
    <w:rsid w:val="00CD58F2"/>
    <w:pPr>
      <w:bidi w:val="0"/>
      <w:spacing w:before="100" w:beforeAutospacing="1" w:after="100" w:afterAutospacing="1"/>
    </w:pPr>
    <w:rPr>
      <w:rFonts w:cs="Times New Roman"/>
      <w:b w:val="0"/>
      <w:bCs w:val="0"/>
      <w:szCs w:val="24"/>
      <w:lang w:eastAsia="en-US"/>
    </w:rPr>
  </w:style>
  <w:style w:type="character" w:styleId="Strong">
    <w:name w:val="Strong"/>
    <w:basedOn w:val="DefaultParagraphFont"/>
    <w:qFormat/>
    <w:rsid w:val="00181E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9266">
      <w:bodyDiv w:val="1"/>
      <w:marLeft w:val="0"/>
      <w:marRight w:val="0"/>
      <w:marTop w:val="0"/>
      <w:marBottom w:val="0"/>
      <w:divBdr>
        <w:top w:val="none" w:sz="0" w:space="0" w:color="auto"/>
        <w:left w:val="none" w:sz="0" w:space="0" w:color="auto"/>
        <w:bottom w:val="none" w:sz="0" w:space="0" w:color="auto"/>
        <w:right w:val="none" w:sz="0" w:space="0" w:color="auto"/>
      </w:divBdr>
    </w:div>
    <w:div w:id="67701435">
      <w:bodyDiv w:val="1"/>
      <w:marLeft w:val="0"/>
      <w:marRight w:val="0"/>
      <w:marTop w:val="0"/>
      <w:marBottom w:val="0"/>
      <w:divBdr>
        <w:top w:val="none" w:sz="0" w:space="0" w:color="auto"/>
        <w:left w:val="none" w:sz="0" w:space="0" w:color="auto"/>
        <w:bottom w:val="none" w:sz="0" w:space="0" w:color="auto"/>
        <w:right w:val="none" w:sz="0" w:space="0" w:color="auto"/>
      </w:divBdr>
      <w:divsChild>
        <w:div w:id="1868791473">
          <w:marLeft w:val="0"/>
          <w:marRight w:val="0"/>
          <w:marTop w:val="0"/>
          <w:marBottom w:val="0"/>
          <w:divBdr>
            <w:top w:val="none" w:sz="0" w:space="0" w:color="auto"/>
            <w:left w:val="none" w:sz="0" w:space="0" w:color="auto"/>
            <w:bottom w:val="none" w:sz="0" w:space="0" w:color="auto"/>
            <w:right w:val="none" w:sz="0" w:space="0" w:color="auto"/>
          </w:divBdr>
          <w:divsChild>
            <w:div w:id="923952131">
              <w:marLeft w:val="0"/>
              <w:marRight w:val="0"/>
              <w:marTop w:val="0"/>
              <w:marBottom w:val="0"/>
              <w:divBdr>
                <w:top w:val="none" w:sz="0" w:space="0" w:color="auto"/>
                <w:left w:val="none" w:sz="0" w:space="0" w:color="auto"/>
                <w:bottom w:val="none" w:sz="0" w:space="0" w:color="auto"/>
                <w:right w:val="none" w:sz="0" w:space="0" w:color="auto"/>
              </w:divBdr>
              <w:divsChild>
                <w:div w:id="1130896971">
                  <w:marLeft w:val="0"/>
                  <w:marRight w:val="0"/>
                  <w:marTop w:val="0"/>
                  <w:marBottom w:val="0"/>
                  <w:divBdr>
                    <w:top w:val="none" w:sz="0" w:space="0" w:color="auto"/>
                    <w:left w:val="none" w:sz="0" w:space="0" w:color="auto"/>
                    <w:bottom w:val="none" w:sz="0" w:space="0" w:color="auto"/>
                    <w:right w:val="none" w:sz="0" w:space="0" w:color="auto"/>
                  </w:divBdr>
                  <w:divsChild>
                    <w:div w:id="1615748778">
                      <w:marLeft w:val="0"/>
                      <w:marRight w:val="0"/>
                      <w:marTop w:val="0"/>
                      <w:marBottom w:val="0"/>
                      <w:divBdr>
                        <w:top w:val="none" w:sz="0" w:space="0" w:color="auto"/>
                        <w:left w:val="none" w:sz="0" w:space="0" w:color="auto"/>
                        <w:bottom w:val="none" w:sz="0" w:space="0" w:color="auto"/>
                        <w:right w:val="none" w:sz="0" w:space="0" w:color="auto"/>
                      </w:divBdr>
                      <w:divsChild>
                        <w:div w:id="1502817619">
                          <w:marLeft w:val="0"/>
                          <w:marRight w:val="0"/>
                          <w:marTop w:val="0"/>
                          <w:marBottom w:val="0"/>
                          <w:divBdr>
                            <w:top w:val="none" w:sz="0" w:space="0" w:color="auto"/>
                            <w:left w:val="none" w:sz="0" w:space="0" w:color="auto"/>
                            <w:bottom w:val="none" w:sz="0" w:space="0" w:color="auto"/>
                            <w:right w:val="none" w:sz="0" w:space="0" w:color="auto"/>
                          </w:divBdr>
                          <w:divsChild>
                            <w:div w:id="904949827">
                              <w:marLeft w:val="0"/>
                              <w:marRight w:val="0"/>
                              <w:marTop w:val="0"/>
                              <w:marBottom w:val="0"/>
                              <w:divBdr>
                                <w:top w:val="none" w:sz="0" w:space="0" w:color="auto"/>
                                <w:left w:val="none" w:sz="0" w:space="0" w:color="auto"/>
                                <w:bottom w:val="none" w:sz="0" w:space="0" w:color="auto"/>
                                <w:right w:val="none" w:sz="0" w:space="0" w:color="auto"/>
                              </w:divBdr>
                              <w:divsChild>
                                <w:div w:id="1982153020">
                                  <w:marLeft w:val="0"/>
                                  <w:marRight w:val="0"/>
                                  <w:marTop w:val="0"/>
                                  <w:marBottom w:val="0"/>
                                  <w:divBdr>
                                    <w:top w:val="single" w:sz="6" w:space="0" w:color="F5F5F5"/>
                                    <w:left w:val="single" w:sz="6" w:space="0" w:color="F5F5F5"/>
                                    <w:bottom w:val="single" w:sz="6" w:space="0" w:color="F5F5F5"/>
                                    <w:right w:val="single" w:sz="6" w:space="0" w:color="F5F5F5"/>
                                  </w:divBdr>
                                  <w:divsChild>
                                    <w:div w:id="739912063">
                                      <w:marLeft w:val="0"/>
                                      <w:marRight w:val="0"/>
                                      <w:marTop w:val="0"/>
                                      <w:marBottom w:val="0"/>
                                      <w:divBdr>
                                        <w:top w:val="none" w:sz="0" w:space="0" w:color="auto"/>
                                        <w:left w:val="none" w:sz="0" w:space="0" w:color="auto"/>
                                        <w:bottom w:val="none" w:sz="0" w:space="0" w:color="auto"/>
                                        <w:right w:val="none" w:sz="0" w:space="0" w:color="auto"/>
                                      </w:divBdr>
                                      <w:divsChild>
                                        <w:div w:id="9526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7497285">
      <w:bodyDiv w:val="1"/>
      <w:marLeft w:val="0"/>
      <w:marRight w:val="0"/>
      <w:marTop w:val="0"/>
      <w:marBottom w:val="0"/>
      <w:divBdr>
        <w:top w:val="none" w:sz="0" w:space="0" w:color="auto"/>
        <w:left w:val="none" w:sz="0" w:space="0" w:color="auto"/>
        <w:bottom w:val="none" w:sz="0" w:space="0" w:color="auto"/>
        <w:right w:val="none" w:sz="0" w:space="0" w:color="auto"/>
      </w:divBdr>
      <w:divsChild>
        <w:div w:id="137036610">
          <w:marLeft w:val="0"/>
          <w:marRight w:val="0"/>
          <w:marTop w:val="0"/>
          <w:marBottom w:val="0"/>
          <w:divBdr>
            <w:top w:val="none" w:sz="0" w:space="0" w:color="auto"/>
            <w:left w:val="none" w:sz="0" w:space="0" w:color="auto"/>
            <w:bottom w:val="none" w:sz="0" w:space="0" w:color="auto"/>
            <w:right w:val="none" w:sz="0" w:space="0" w:color="auto"/>
          </w:divBdr>
          <w:divsChild>
            <w:div w:id="2004897301">
              <w:marLeft w:val="0"/>
              <w:marRight w:val="0"/>
              <w:marTop w:val="0"/>
              <w:marBottom w:val="0"/>
              <w:divBdr>
                <w:top w:val="none" w:sz="0" w:space="0" w:color="auto"/>
                <w:left w:val="none" w:sz="0" w:space="0" w:color="auto"/>
                <w:bottom w:val="none" w:sz="0" w:space="0" w:color="auto"/>
                <w:right w:val="none" w:sz="0" w:space="0" w:color="auto"/>
              </w:divBdr>
              <w:divsChild>
                <w:div w:id="470948288">
                  <w:marLeft w:val="0"/>
                  <w:marRight w:val="0"/>
                  <w:marTop w:val="0"/>
                  <w:marBottom w:val="0"/>
                  <w:divBdr>
                    <w:top w:val="none" w:sz="0" w:space="0" w:color="auto"/>
                    <w:left w:val="none" w:sz="0" w:space="0" w:color="auto"/>
                    <w:bottom w:val="none" w:sz="0" w:space="0" w:color="auto"/>
                    <w:right w:val="none" w:sz="0" w:space="0" w:color="auto"/>
                  </w:divBdr>
                  <w:divsChild>
                    <w:div w:id="113787963">
                      <w:marLeft w:val="0"/>
                      <w:marRight w:val="0"/>
                      <w:marTop w:val="0"/>
                      <w:marBottom w:val="0"/>
                      <w:divBdr>
                        <w:top w:val="none" w:sz="0" w:space="0" w:color="auto"/>
                        <w:left w:val="none" w:sz="0" w:space="0" w:color="auto"/>
                        <w:bottom w:val="none" w:sz="0" w:space="0" w:color="auto"/>
                        <w:right w:val="none" w:sz="0" w:space="0" w:color="auto"/>
                      </w:divBdr>
                      <w:divsChild>
                        <w:div w:id="814762069">
                          <w:marLeft w:val="0"/>
                          <w:marRight w:val="0"/>
                          <w:marTop w:val="0"/>
                          <w:marBottom w:val="0"/>
                          <w:divBdr>
                            <w:top w:val="none" w:sz="0" w:space="0" w:color="auto"/>
                            <w:left w:val="none" w:sz="0" w:space="0" w:color="auto"/>
                            <w:bottom w:val="none" w:sz="0" w:space="0" w:color="auto"/>
                            <w:right w:val="none" w:sz="0" w:space="0" w:color="auto"/>
                          </w:divBdr>
                          <w:divsChild>
                            <w:div w:id="534004565">
                              <w:marLeft w:val="0"/>
                              <w:marRight w:val="0"/>
                              <w:marTop w:val="0"/>
                              <w:marBottom w:val="0"/>
                              <w:divBdr>
                                <w:top w:val="none" w:sz="0" w:space="0" w:color="auto"/>
                                <w:left w:val="none" w:sz="0" w:space="0" w:color="auto"/>
                                <w:bottom w:val="none" w:sz="0" w:space="0" w:color="auto"/>
                                <w:right w:val="none" w:sz="0" w:space="0" w:color="auto"/>
                              </w:divBdr>
                              <w:divsChild>
                                <w:div w:id="1541894650">
                                  <w:marLeft w:val="0"/>
                                  <w:marRight w:val="0"/>
                                  <w:marTop w:val="0"/>
                                  <w:marBottom w:val="0"/>
                                  <w:divBdr>
                                    <w:top w:val="single" w:sz="6" w:space="0" w:color="F5F5F5"/>
                                    <w:left w:val="single" w:sz="6" w:space="0" w:color="F5F5F5"/>
                                    <w:bottom w:val="single" w:sz="6" w:space="0" w:color="F5F5F5"/>
                                    <w:right w:val="single" w:sz="6" w:space="0" w:color="F5F5F5"/>
                                  </w:divBdr>
                                  <w:divsChild>
                                    <w:div w:id="1437600070">
                                      <w:marLeft w:val="0"/>
                                      <w:marRight w:val="0"/>
                                      <w:marTop w:val="0"/>
                                      <w:marBottom w:val="0"/>
                                      <w:divBdr>
                                        <w:top w:val="none" w:sz="0" w:space="0" w:color="auto"/>
                                        <w:left w:val="none" w:sz="0" w:space="0" w:color="auto"/>
                                        <w:bottom w:val="none" w:sz="0" w:space="0" w:color="auto"/>
                                        <w:right w:val="none" w:sz="0" w:space="0" w:color="auto"/>
                                      </w:divBdr>
                                      <w:divsChild>
                                        <w:div w:id="185002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0072076">
      <w:bodyDiv w:val="1"/>
      <w:marLeft w:val="0"/>
      <w:marRight w:val="0"/>
      <w:marTop w:val="0"/>
      <w:marBottom w:val="0"/>
      <w:divBdr>
        <w:top w:val="none" w:sz="0" w:space="0" w:color="auto"/>
        <w:left w:val="none" w:sz="0" w:space="0" w:color="auto"/>
        <w:bottom w:val="none" w:sz="0" w:space="0" w:color="auto"/>
        <w:right w:val="none" w:sz="0" w:space="0" w:color="auto"/>
      </w:divBdr>
      <w:divsChild>
        <w:div w:id="1501385280">
          <w:marLeft w:val="0"/>
          <w:marRight w:val="0"/>
          <w:marTop w:val="0"/>
          <w:marBottom w:val="0"/>
          <w:divBdr>
            <w:top w:val="none" w:sz="0" w:space="0" w:color="auto"/>
            <w:left w:val="none" w:sz="0" w:space="0" w:color="auto"/>
            <w:bottom w:val="none" w:sz="0" w:space="0" w:color="auto"/>
            <w:right w:val="none" w:sz="0" w:space="0" w:color="auto"/>
          </w:divBdr>
          <w:divsChild>
            <w:div w:id="1400130961">
              <w:marLeft w:val="0"/>
              <w:marRight w:val="0"/>
              <w:marTop w:val="0"/>
              <w:marBottom w:val="0"/>
              <w:divBdr>
                <w:top w:val="none" w:sz="0" w:space="0" w:color="auto"/>
                <w:left w:val="none" w:sz="0" w:space="0" w:color="auto"/>
                <w:bottom w:val="none" w:sz="0" w:space="0" w:color="auto"/>
                <w:right w:val="none" w:sz="0" w:space="0" w:color="auto"/>
              </w:divBdr>
              <w:divsChild>
                <w:div w:id="2086341555">
                  <w:marLeft w:val="0"/>
                  <w:marRight w:val="0"/>
                  <w:marTop w:val="0"/>
                  <w:marBottom w:val="0"/>
                  <w:divBdr>
                    <w:top w:val="none" w:sz="0" w:space="0" w:color="auto"/>
                    <w:left w:val="none" w:sz="0" w:space="0" w:color="auto"/>
                    <w:bottom w:val="none" w:sz="0" w:space="0" w:color="auto"/>
                    <w:right w:val="none" w:sz="0" w:space="0" w:color="auto"/>
                  </w:divBdr>
                  <w:divsChild>
                    <w:div w:id="422529382">
                      <w:marLeft w:val="0"/>
                      <w:marRight w:val="0"/>
                      <w:marTop w:val="0"/>
                      <w:marBottom w:val="0"/>
                      <w:divBdr>
                        <w:top w:val="none" w:sz="0" w:space="0" w:color="auto"/>
                        <w:left w:val="none" w:sz="0" w:space="0" w:color="auto"/>
                        <w:bottom w:val="none" w:sz="0" w:space="0" w:color="auto"/>
                        <w:right w:val="none" w:sz="0" w:space="0" w:color="auto"/>
                      </w:divBdr>
                      <w:divsChild>
                        <w:div w:id="1520775776">
                          <w:marLeft w:val="0"/>
                          <w:marRight w:val="0"/>
                          <w:marTop w:val="0"/>
                          <w:marBottom w:val="0"/>
                          <w:divBdr>
                            <w:top w:val="none" w:sz="0" w:space="0" w:color="auto"/>
                            <w:left w:val="none" w:sz="0" w:space="0" w:color="auto"/>
                            <w:bottom w:val="none" w:sz="0" w:space="0" w:color="auto"/>
                            <w:right w:val="none" w:sz="0" w:space="0" w:color="auto"/>
                          </w:divBdr>
                          <w:divsChild>
                            <w:div w:id="1583568180">
                              <w:marLeft w:val="0"/>
                              <w:marRight w:val="0"/>
                              <w:marTop w:val="0"/>
                              <w:marBottom w:val="0"/>
                              <w:divBdr>
                                <w:top w:val="none" w:sz="0" w:space="0" w:color="auto"/>
                                <w:left w:val="none" w:sz="0" w:space="0" w:color="auto"/>
                                <w:bottom w:val="none" w:sz="0" w:space="0" w:color="auto"/>
                                <w:right w:val="none" w:sz="0" w:space="0" w:color="auto"/>
                              </w:divBdr>
                              <w:divsChild>
                                <w:div w:id="618878904">
                                  <w:marLeft w:val="0"/>
                                  <w:marRight w:val="0"/>
                                  <w:marTop w:val="0"/>
                                  <w:marBottom w:val="0"/>
                                  <w:divBdr>
                                    <w:top w:val="single" w:sz="6" w:space="0" w:color="F5F5F5"/>
                                    <w:left w:val="single" w:sz="6" w:space="0" w:color="F5F5F5"/>
                                    <w:bottom w:val="single" w:sz="6" w:space="0" w:color="F5F5F5"/>
                                    <w:right w:val="single" w:sz="6" w:space="0" w:color="F5F5F5"/>
                                  </w:divBdr>
                                  <w:divsChild>
                                    <w:div w:id="1463645353">
                                      <w:marLeft w:val="0"/>
                                      <w:marRight w:val="0"/>
                                      <w:marTop w:val="0"/>
                                      <w:marBottom w:val="0"/>
                                      <w:divBdr>
                                        <w:top w:val="none" w:sz="0" w:space="0" w:color="auto"/>
                                        <w:left w:val="none" w:sz="0" w:space="0" w:color="auto"/>
                                        <w:bottom w:val="none" w:sz="0" w:space="0" w:color="auto"/>
                                        <w:right w:val="none" w:sz="0" w:space="0" w:color="auto"/>
                                      </w:divBdr>
                                      <w:divsChild>
                                        <w:div w:id="19710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334638">
      <w:bodyDiv w:val="1"/>
      <w:marLeft w:val="0"/>
      <w:marRight w:val="0"/>
      <w:marTop w:val="0"/>
      <w:marBottom w:val="0"/>
      <w:divBdr>
        <w:top w:val="none" w:sz="0" w:space="0" w:color="auto"/>
        <w:left w:val="none" w:sz="0" w:space="0" w:color="auto"/>
        <w:bottom w:val="none" w:sz="0" w:space="0" w:color="auto"/>
        <w:right w:val="none" w:sz="0" w:space="0" w:color="auto"/>
      </w:divBdr>
    </w:div>
    <w:div w:id="453332699">
      <w:bodyDiv w:val="1"/>
      <w:marLeft w:val="0"/>
      <w:marRight w:val="0"/>
      <w:marTop w:val="0"/>
      <w:marBottom w:val="0"/>
      <w:divBdr>
        <w:top w:val="none" w:sz="0" w:space="0" w:color="auto"/>
        <w:left w:val="none" w:sz="0" w:space="0" w:color="auto"/>
        <w:bottom w:val="none" w:sz="0" w:space="0" w:color="auto"/>
        <w:right w:val="none" w:sz="0" w:space="0" w:color="auto"/>
      </w:divBdr>
    </w:div>
    <w:div w:id="533809327">
      <w:bodyDiv w:val="1"/>
      <w:marLeft w:val="0"/>
      <w:marRight w:val="0"/>
      <w:marTop w:val="0"/>
      <w:marBottom w:val="0"/>
      <w:divBdr>
        <w:top w:val="none" w:sz="0" w:space="0" w:color="auto"/>
        <w:left w:val="none" w:sz="0" w:space="0" w:color="auto"/>
        <w:bottom w:val="none" w:sz="0" w:space="0" w:color="auto"/>
        <w:right w:val="none" w:sz="0" w:space="0" w:color="auto"/>
      </w:divBdr>
      <w:divsChild>
        <w:div w:id="1460757862">
          <w:marLeft w:val="0"/>
          <w:marRight w:val="0"/>
          <w:marTop w:val="0"/>
          <w:marBottom w:val="0"/>
          <w:divBdr>
            <w:top w:val="none" w:sz="0" w:space="0" w:color="auto"/>
            <w:left w:val="none" w:sz="0" w:space="0" w:color="auto"/>
            <w:bottom w:val="none" w:sz="0" w:space="0" w:color="auto"/>
            <w:right w:val="none" w:sz="0" w:space="0" w:color="auto"/>
          </w:divBdr>
          <w:divsChild>
            <w:div w:id="156842841">
              <w:marLeft w:val="0"/>
              <w:marRight w:val="0"/>
              <w:marTop w:val="0"/>
              <w:marBottom w:val="0"/>
              <w:divBdr>
                <w:top w:val="none" w:sz="0" w:space="0" w:color="auto"/>
                <w:left w:val="none" w:sz="0" w:space="0" w:color="auto"/>
                <w:bottom w:val="none" w:sz="0" w:space="0" w:color="auto"/>
                <w:right w:val="none" w:sz="0" w:space="0" w:color="auto"/>
              </w:divBdr>
              <w:divsChild>
                <w:div w:id="269238580">
                  <w:marLeft w:val="0"/>
                  <w:marRight w:val="0"/>
                  <w:marTop w:val="0"/>
                  <w:marBottom w:val="0"/>
                  <w:divBdr>
                    <w:top w:val="none" w:sz="0" w:space="0" w:color="auto"/>
                    <w:left w:val="none" w:sz="0" w:space="0" w:color="auto"/>
                    <w:bottom w:val="none" w:sz="0" w:space="0" w:color="auto"/>
                    <w:right w:val="none" w:sz="0" w:space="0" w:color="auto"/>
                  </w:divBdr>
                  <w:divsChild>
                    <w:div w:id="66657416">
                      <w:marLeft w:val="0"/>
                      <w:marRight w:val="0"/>
                      <w:marTop w:val="0"/>
                      <w:marBottom w:val="0"/>
                      <w:divBdr>
                        <w:top w:val="none" w:sz="0" w:space="0" w:color="auto"/>
                        <w:left w:val="none" w:sz="0" w:space="0" w:color="auto"/>
                        <w:bottom w:val="none" w:sz="0" w:space="0" w:color="auto"/>
                        <w:right w:val="none" w:sz="0" w:space="0" w:color="auto"/>
                      </w:divBdr>
                      <w:divsChild>
                        <w:div w:id="1539511084">
                          <w:marLeft w:val="0"/>
                          <w:marRight w:val="0"/>
                          <w:marTop w:val="0"/>
                          <w:marBottom w:val="0"/>
                          <w:divBdr>
                            <w:top w:val="none" w:sz="0" w:space="0" w:color="auto"/>
                            <w:left w:val="none" w:sz="0" w:space="0" w:color="auto"/>
                            <w:bottom w:val="none" w:sz="0" w:space="0" w:color="auto"/>
                            <w:right w:val="none" w:sz="0" w:space="0" w:color="auto"/>
                          </w:divBdr>
                          <w:divsChild>
                            <w:div w:id="1216038986">
                              <w:marLeft w:val="0"/>
                              <w:marRight w:val="0"/>
                              <w:marTop w:val="0"/>
                              <w:marBottom w:val="0"/>
                              <w:divBdr>
                                <w:top w:val="none" w:sz="0" w:space="0" w:color="auto"/>
                                <w:left w:val="none" w:sz="0" w:space="0" w:color="auto"/>
                                <w:bottom w:val="none" w:sz="0" w:space="0" w:color="auto"/>
                                <w:right w:val="none" w:sz="0" w:space="0" w:color="auto"/>
                              </w:divBdr>
                              <w:divsChild>
                                <w:div w:id="735124994">
                                  <w:marLeft w:val="0"/>
                                  <w:marRight w:val="0"/>
                                  <w:marTop w:val="0"/>
                                  <w:marBottom w:val="0"/>
                                  <w:divBdr>
                                    <w:top w:val="single" w:sz="6" w:space="0" w:color="F5F5F5"/>
                                    <w:left w:val="single" w:sz="6" w:space="0" w:color="F5F5F5"/>
                                    <w:bottom w:val="single" w:sz="6" w:space="0" w:color="F5F5F5"/>
                                    <w:right w:val="single" w:sz="6" w:space="0" w:color="F5F5F5"/>
                                  </w:divBdr>
                                  <w:divsChild>
                                    <w:div w:id="2043019315">
                                      <w:marLeft w:val="0"/>
                                      <w:marRight w:val="0"/>
                                      <w:marTop w:val="0"/>
                                      <w:marBottom w:val="0"/>
                                      <w:divBdr>
                                        <w:top w:val="none" w:sz="0" w:space="0" w:color="auto"/>
                                        <w:left w:val="none" w:sz="0" w:space="0" w:color="auto"/>
                                        <w:bottom w:val="none" w:sz="0" w:space="0" w:color="auto"/>
                                        <w:right w:val="none" w:sz="0" w:space="0" w:color="auto"/>
                                      </w:divBdr>
                                      <w:divsChild>
                                        <w:div w:id="10283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636039">
      <w:bodyDiv w:val="1"/>
      <w:marLeft w:val="0"/>
      <w:marRight w:val="0"/>
      <w:marTop w:val="0"/>
      <w:marBottom w:val="0"/>
      <w:divBdr>
        <w:top w:val="none" w:sz="0" w:space="0" w:color="auto"/>
        <w:left w:val="none" w:sz="0" w:space="0" w:color="auto"/>
        <w:bottom w:val="none" w:sz="0" w:space="0" w:color="auto"/>
        <w:right w:val="none" w:sz="0" w:space="0" w:color="auto"/>
      </w:divBdr>
      <w:divsChild>
        <w:div w:id="439877706">
          <w:marLeft w:val="0"/>
          <w:marRight w:val="0"/>
          <w:marTop w:val="0"/>
          <w:marBottom w:val="0"/>
          <w:divBdr>
            <w:top w:val="none" w:sz="0" w:space="0" w:color="auto"/>
            <w:left w:val="none" w:sz="0" w:space="0" w:color="auto"/>
            <w:bottom w:val="none" w:sz="0" w:space="0" w:color="auto"/>
            <w:right w:val="none" w:sz="0" w:space="0" w:color="auto"/>
          </w:divBdr>
          <w:divsChild>
            <w:div w:id="1474834042">
              <w:marLeft w:val="0"/>
              <w:marRight w:val="0"/>
              <w:marTop w:val="0"/>
              <w:marBottom w:val="0"/>
              <w:divBdr>
                <w:top w:val="none" w:sz="0" w:space="0" w:color="auto"/>
                <w:left w:val="none" w:sz="0" w:space="0" w:color="auto"/>
                <w:bottom w:val="none" w:sz="0" w:space="0" w:color="auto"/>
                <w:right w:val="none" w:sz="0" w:space="0" w:color="auto"/>
              </w:divBdr>
              <w:divsChild>
                <w:div w:id="1117869628">
                  <w:marLeft w:val="0"/>
                  <w:marRight w:val="0"/>
                  <w:marTop w:val="0"/>
                  <w:marBottom w:val="0"/>
                  <w:divBdr>
                    <w:top w:val="none" w:sz="0" w:space="0" w:color="auto"/>
                    <w:left w:val="none" w:sz="0" w:space="0" w:color="auto"/>
                    <w:bottom w:val="none" w:sz="0" w:space="0" w:color="auto"/>
                    <w:right w:val="none" w:sz="0" w:space="0" w:color="auto"/>
                  </w:divBdr>
                  <w:divsChild>
                    <w:div w:id="2053264775">
                      <w:marLeft w:val="0"/>
                      <w:marRight w:val="0"/>
                      <w:marTop w:val="0"/>
                      <w:marBottom w:val="0"/>
                      <w:divBdr>
                        <w:top w:val="none" w:sz="0" w:space="0" w:color="auto"/>
                        <w:left w:val="none" w:sz="0" w:space="0" w:color="auto"/>
                        <w:bottom w:val="none" w:sz="0" w:space="0" w:color="auto"/>
                        <w:right w:val="none" w:sz="0" w:space="0" w:color="auto"/>
                      </w:divBdr>
                      <w:divsChild>
                        <w:div w:id="896666074">
                          <w:marLeft w:val="0"/>
                          <w:marRight w:val="0"/>
                          <w:marTop w:val="0"/>
                          <w:marBottom w:val="0"/>
                          <w:divBdr>
                            <w:top w:val="none" w:sz="0" w:space="0" w:color="auto"/>
                            <w:left w:val="none" w:sz="0" w:space="0" w:color="auto"/>
                            <w:bottom w:val="none" w:sz="0" w:space="0" w:color="auto"/>
                            <w:right w:val="none" w:sz="0" w:space="0" w:color="auto"/>
                          </w:divBdr>
                          <w:divsChild>
                            <w:div w:id="1403747204">
                              <w:marLeft w:val="0"/>
                              <w:marRight w:val="0"/>
                              <w:marTop w:val="0"/>
                              <w:marBottom w:val="0"/>
                              <w:divBdr>
                                <w:top w:val="none" w:sz="0" w:space="0" w:color="auto"/>
                                <w:left w:val="none" w:sz="0" w:space="0" w:color="auto"/>
                                <w:bottom w:val="none" w:sz="0" w:space="0" w:color="auto"/>
                                <w:right w:val="none" w:sz="0" w:space="0" w:color="auto"/>
                              </w:divBdr>
                              <w:divsChild>
                                <w:div w:id="414909756">
                                  <w:marLeft w:val="0"/>
                                  <w:marRight w:val="0"/>
                                  <w:marTop w:val="0"/>
                                  <w:marBottom w:val="0"/>
                                  <w:divBdr>
                                    <w:top w:val="none" w:sz="0" w:space="0" w:color="auto"/>
                                    <w:left w:val="none" w:sz="0" w:space="0" w:color="auto"/>
                                    <w:bottom w:val="none" w:sz="0" w:space="0" w:color="auto"/>
                                    <w:right w:val="none" w:sz="0" w:space="0" w:color="auto"/>
                                  </w:divBdr>
                                  <w:divsChild>
                                    <w:div w:id="1875269472">
                                      <w:marLeft w:val="0"/>
                                      <w:marRight w:val="0"/>
                                      <w:marTop w:val="0"/>
                                      <w:marBottom w:val="0"/>
                                      <w:divBdr>
                                        <w:top w:val="single" w:sz="6" w:space="0" w:color="F5F5F5"/>
                                        <w:left w:val="single" w:sz="6" w:space="0" w:color="F5F5F5"/>
                                        <w:bottom w:val="single" w:sz="6" w:space="0" w:color="F5F5F5"/>
                                        <w:right w:val="single" w:sz="6" w:space="0" w:color="F5F5F5"/>
                                      </w:divBdr>
                                      <w:divsChild>
                                        <w:div w:id="234432711">
                                          <w:marLeft w:val="0"/>
                                          <w:marRight w:val="0"/>
                                          <w:marTop w:val="0"/>
                                          <w:marBottom w:val="0"/>
                                          <w:divBdr>
                                            <w:top w:val="none" w:sz="0" w:space="0" w:color="auto"/>
                                            <w:left w:val="none" w:sz="0" w:space="0" w:color="auto"/>
                                            <w:bottom w:val="none" w:sz="0" w:space="0" w:color="auto"/>
                                            <w:right w:val="none" w:sz="0" w:space="0" w:color="auto"/>
                                          </w:divBdr>
                                          <w:divsChild>
                                            <w:div w:id="93764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631044">
      <w:bodyDiv w:val="1"/>
      <w:marLeft w:val="0"/>
      <w:marRight w:val="0"/>
      <w:marTop w:val="0"/>
      <w:marBottom w:val="0"/>
      <w:divBdr>
        <w:top w:val="none" w:sz="0" w:space="0" w:color="auto"/>
        <w:left w:val="none" w:sz="0" w:space="0" w:color="auto"/>
        <w:bottom w:val="none" w:sz="0" w:space="0" w:color="auto"/>
        <w:right w:val="none" w:sz="0" w:space="0" w:color="auto"/>
      </w:divBdr>
    </w:div>
    <w:div w:id="741759567">
      <w:bodyDiv w:val="1"/>
      <w:marLeft w:val="0"/>
      <w:marRight w:val="0"/>
      <w:marTop w:val="0"/>
      <w:marBottom w:val="0"/>
      <w:divBdr>
        <w:top w:val="none" w:sz="0" w:space="0" w:color="auto"/>
        <w:left w:val="none" w:sz="0" w:space="0" w:color="auto"/>
        <w:bottom w:val="none" w:sz="0" w:space="0" w:color="auto"/>
        <w:right w:val="none" w:sz="0" w:space="0" w:color="auto"/>
      </w:divBdr>
    </w:div>
    <w:div w:id="800195819">
      <w:bodyDiv w:val="1"/>
      <w:marLeft w:val="0"/>
      <w:marRight w:val="0"/>
      <w:marTop w:val="0"/>
      <w:marBottom w:val="0"/>
      <w:divBdr>
        <w:top w:val="none" w:sz="0" w:space="0" w:color="auto"/>
        <w:left w:val="none" w:sz="0" w:space="0" w:color="auto"/>
        <w:bottom w:val="none" w:sz="0" w:space="0" w:color="auto"/>
        <w:right w:val="none" w:sz="0" w:space="0" w:color="auto"/>
      </w:divBdr>
      <w:divsChild>
        <w:div w:id="1504708263">
          <w:marLeft w:val="0"/>
          <w:marRight w:val="0"/>
          <w:marTop w:val="0"/>
          <w:marBottom w:val="0"/>
          <w:divBdr>
            <w:top w:val="none" w:sz="0" w:space="0" w:color="auto"/>
            <w:left w:val="none" w:sz="0" w:space="0" w:color="auto"/>
            <w:bottom w:val="none" w:sz="0" w:space="0" w:color="auto"/>
            <w:right w:val="none" w:sz="0" w:space="0" w:color="auto"/>
          </w:divBdr>
          <w:divsChild>
            <w:div w:id="864290345">
              <w:marLeft w:val="0"/>
              <w:marRight w:val="0"/>
              <w:marTop w:val="0"/>
              <w:marBottom w:val="0"/>
              <w:divBdr>
                <w:top w:val="none" w:sz="0" w:space="0" w:color="auto"/>
                <w:left w:val="none" w:sz="0" w:space="0" w:color="auto"/>
                <w:bottom w:val="none" w:sz="0" w:space="0" w:color="auto"/>
                <w:right w:val="none" w:sz="0" w:space="0" w:color="auto"/>
              </w:divBdr>
              <w:divsChild>
                <w:div w:id="887956644">
                  <w:marLeft w:val="0"/>
                  <w:marRight w:val="0"/>
                  <w:marTop w:val="0"/>
                  <w:marBottom w:val="0"/>
                  <w:divBdr>
                    <w:top w:val="none" w:sz="0" w:space="0" w:color="auto"/>
                    <w:left w:val="none" w:sz="0" w:space="0" w:color="auto"/>
                    <w:bottom w:val="none" w:sz="0" w:space="0" w:color="auto"/>
                    <w:right w:val="none" w:sz="0" w:space="0" w:color="auto"/>
                  </w:divBdr>
                  <w:divsChild>
                    <w:div w:id="1865360224">
                      <w:marLeft w:val="0"/>
                      <w:marRight w:val="0"/>
                      <w:marTop w:val="0"/>
                      <w:marBottom w:val="0"/>
                      <w:divBdr>
                        <w:top w:val="none" w:sz="0" w:space="0" w:color="auto"/>
                        <w:left w:val="none" w:sz="0" w:space="0" w:color="auto"/>
                        <w:bottom w:val="none" w:sz="0" w:space="0" w:color="auto"/>
                        <w:right w:val="none" w:sz="0" w:space="0" w:color="auto"/>
                      </w:divBdr>
                      <w:divsChild>
                        <w:div w:id="1306200001">
                          <w:marLeft w:val="0"/>
                          <w:marRight w:val="0"/>
                          <w:marTop w:val="0"/>
                          <w:marBottom w:val="0"/>
                          <w:divBdr>
                            <w:top w:val="none" w:sz="0" w:space="0" w:color="auto"/>
                            <w:left w:val="none" w:sz="0" w:space="0" w:color="auto"/>
                            <w:bottom w:val="none" w:sz="0" w:space="0" w:color="auto"/>
                            <w:right w:val="none" w:sz="0" w:space="0" w:color="auto"/>
                          </w:divBdr>
                          <w:divsChild>
                            <w:div w:id="949093024">
                              <w:marLeft w:val="0"/>
                              <w:marRight w:val="0"/>
                              <w:marTop w:val="0"/>
                              <w:marBottom w:val="0"/>
                              <w:divBdr>
                                <w:top w:val="none" w:sz="0" w:space="0" w:color="auto"/>
                                <w:left w:val="none" w:sz="0" w:space="0" w:color="auto"/>
                                <w:bottom w:val="none" w:sz="0" w:space="0" w:color="auto"/>
                                <w:right w:val="none" w:sz="0" w:space="0" w:color="auto"/>
                              </w:divBdr>
                              <w:divsChild>
                                <w:div w:id="594019473">
                                  <w:marLeft w:val="0"/>
                                  <w:marRight w:val="0"/>
                                  <w:marTop w:val="0"/>
                                  <w:marBottom w:val="0"/>
                                  <w:divBdr>
                                    <w:top w:val="single" w:sz="6" w:space="0" w:color="F5F5F5"/>
                                    <w:left w:val="single" w:sz="6" w:space="0" w:color="F5F5F5"/>
                                    <w:bottom w:val="single" w:sz="6" w:space="0" w:color="F5F5F5"/>
                                    <w:right w:val="single" w:sz="6" w:space="0" w:color="F5F5F5"/>
                                  </w:divBdr>
                                  <w:divsChild>
                                    <w:div w:id="160128297">
                                      <w:marLeft w:val="0"/>
                                      <w:marRight w:val="0"/>
                                      <w:marTop w:val="0"/>
                                      <w:marBottom w:val="0"/>
                                      <w:divBdr>
                                        <w:top w:val="none" w:sz="0" w:space="0" w:color="auto"/>
                                        <w:left w:val="none" w:sz="0" w:space="0" w:color="auto"/>
                                        <w:bottom w:val="none" w:sz="0" w:space="0" w:color="auto"/>
                                        <w:right w:val="none" w:sz="0" w:space="0" w:color="auto"/>
                                      </w:divBdr>
                                      <w:divsChild>
                                        <w:div w:id="13355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650331">
      <w:bodyDiv w:val="1"/>
      <w:marLeft w:val="0"/>
      <w:marRight w:val="0"/>
      <w:marTop w:val="0"/>
      <w:marBottom w:val="0"/>
      <w:divBdr>
        <w:top w:val="none" w:sz="0" w:space="0" w:color="auto"/>
        <w:left w:val="none" w:sz="0" w:space="0" w:color="auto"/>
        <w:bottom w:val="none" w:sz="0" w:space="0" w:color="auto"/>
        <w:right w:val="none" w:sz="0" w:space="0" w:color="auto"/>
      </w:divBdr>
    </w:div>
    <w:div w:id="1026520981">
      <w:bodyDiv w:val="1"/>
      <w:marLeft w:val="0"/>
      <w:marRight w:val="0"/>
      <w:marTop w:val="0"/>
      <w:marBottom w:val="0"/>
      <w:divBdr>
        <w:top w:val="none" w:sz="0" w:space="0" w:color="auto"/>
        <w:left w:val="none" w:sz="0" w:space="0" w:color="auto"/>
        <w:bottom w:val="none" w:sz="0" w:space="0" w:color="auto"/>
        <w:right w:val="none" w:sz="0" w:space="0" w:color="auto"/>
      </w:divBdr>
    </w:div>
    <w:div w:id="1071657329">
      <w:bodyDiv w:val="1"/>
      <w:marLeft w:val="0"/>
      <w:marRight w:val="0"/>
      <w:marTop w:val="0"/>
      <w:marBottom w:val="0"/>
      <w:divBdr>
        <w:top w:val="none" w:sz="0" w:space="0" w:color="auto"/>
        <w:left w:val="none" w:sz="0" w:space="0" w:color="auto"/>
        <w:bottom w:val="none" w:sz="0" w:space="0" w:color="auto"/>
        <w:right w:val="none" w:sz="0" w:space="0" w:color="auto"/>
      </w:divBdr>
    </w:div>
    <w:div w:id="1241863458">
      <w:bodyDiv w:val="1"/>
      <w:marLeft w:val="0"/>
      <w:marRight w:val="0"/>
      <w:marTop w:val="0"/>
      <w:marBottom w:val="0"/>
      <w:divBdr>
        <w:top w:val="none" w:sz="0" w:space="0" w:color="auto"/>
        <w:left w:val="none" w:sz="0" w:space="0" w:color="auto"/>
        <w:bottom w:val="none" w:sz="0" w:space="0" w:color="auto"/>
        <w:right w:val="none" w:sz="0" w:space="0" w:color="auto"/>
      </w:divBdr>
    </w:div>
    <w:div w:id="1242987853">
      <w:bodyDiv w:val="1"/>
      <w:marLeft w:val="0"/>
      <w:marRight w:val="0"/>
      <w:marTop w:val="0"/>
      <w:marBottom w:val="0"/>
      <w:divBdr>
        <w:top w:val="none" w:sz="0" w:space="0" w:color="auto"/>
        <w:left w:val="none" w:sz="0" w:space="0" w:color="auto"/>
        <w:bottom w:val="none" w:sz="0" w:space="0" w:color="auto"/>
        <w:right w:val="none" w:sz="0" w:space="0" w:color="auto"/>
      </w:divBdr>
      <w:divsChild>
        <w:div w:id="700401597">
          <w:marLeft w:val="0"/>
          <w:marRight w:val="0"/>
          <w:marTop w:val="0"/>
          <w:marBottom w:val="0"/>
          <w:divBdr>
            <w:top w:val="none" w:sz="0" w:space="0" w:color="auto"/>
            <w:left w:val="none" w:sz="0" w:space="0" w:color="auto"/>
            <w:bottom w:val="none" w:sz="0" w:space="0" w:color="auto"/>
            <w:right w:val="none" w:sz="0" w:space="0" w:color="auto"/>
          </w:divBdr>
          <w:divsChild>
            <w:div w:id="847795607">
              <w:marLeft w:val="0"/>
              <w:marRight w:val="0"/>
              <w:marTop w:val="0"/>
              <w:marBottom w:val="0"/>
              <w:divBdr>
                <w:top w:val="none" w:sz="0" w:space="0" w:color="auto"/>
                <w:left w:val="none" w:sz="0" w:space="0" w:color="auto"/>
                <w:bottom w:val="none" w:sz="0" w:space="0" w:color="auto"/>
                <w:right w:val="none" w:sz="0" w:space="0" w:color="auto"/>
              </w:divBdr>
              <w:divsChild>
                <w:div w:id="616838769">
                  <w:marLeft w:val="0"/>
                  <w:marRight w:val="0"/>
                  <w:marTop w:val="0"/>
                  <w:marBottom w:val="0"/>
                  <w:divBdr>
                    <w:top w:val="none" w:sz="0" w:space="0" w:color="auto"/>
                    <w:left w:val="none" w:sz="0" w:space="0" w:color="auto"/>
                    <w:bottom w:val="none" w:sz="0" w:space="0" w:color="auto"/>
                    <w:right w:val="none" w:sz="0" w:space="0" w:color="auto"/>
                  </w:divBdr>
                  <w:divsChild>
                    <w:div w:id="2108307524">
                      <w:marLeft w:val="0"/>
                      <w:marRight w:val="0"/>
                      <w:marTop w:val="0"/>
                      <w:marBottom w:val="0"/>
                      <w:divBdr>
                        <w:top w:val="none" w:sz="0" w:space="0" w:color="auto"/>
                        <w:left w:val="none" w:sz="0" w:space="0" w:color="auto"/>
                        <w:bottom w:val="none" w:sz="0" w:space="0" w:color="auto"/>
                        <w:right w:val="none" w:sz="0" w:space="0" w:color="auto"/>
                      </w:divBdr>
                      <w:divsChild>
                        <w:div w:id="1485507888">
                          <w:marLeft w:val="0"/>
                          <w:marRight w:val="0"/>
                          <w:marTop w:val="0"/>
                          <w:marBottom w:val="0"/>
                          <w:divBdr>
                            <w:top w:val="none" w:sz="0" w:space="0" w:color="auto"/>
                            <w:left w:val="none" w:sz="0" w:space="0" w:color="auto"/>
                            <w:bottom w:val="none" w:sz="0" w:space="0" w:color="auto"/>
                            <w:right w:val="none" w:sz="0" w:space="0" w:color="auto"/>
                          </w:divBdr>
                          <w:divsChild>
                            <w:div w:id="496387596">
                              <w:marLeft w:val="0"/>
                              <w:marRight w:val="0"/>
                              <w:marTop w:val="0"/>
                              <w:marBottom w:val="0"/>
                              <w:divBdr>
                                <w:top w:val="none" w:sz="0" w:space="0" w:color="auto"/>
                                <w:left w:val="none" w:sz="0" w:space="0" w:color="auto"/>
                                <w:bottom w:val="none" w:sz="0" w:space="0" w:color="auto"/>
                                <w:right w:val="none" w:sz="0" w:space="0" w:color="auto"/>
                              </w:divBdr>
                              <w:divsChild>
                                <w:div w:id="262497131">
                                  <w:marLeft w:val="0"/>
                                  <w:marRight w:val="0"/>
                                  <w:marTop w:val="0"/>
                                  <w:marBottom w:val="0"/>
                                  <w:divBdr>
                                    <w:top w:val="none" w:sz="0" w:space="0" w:color="auto"/>
                                    <w:left w:val="none" w:sz="0" w:space="0" w:color="auto"/>
                                    <w:bottom w:val="none" w:sz="0" w:space="0" w:color="auto"/>
                                    <w:right w:val="none" w:sz="0" w:space="0" w:color="auto"/>
                                  </w:divBdr>
                                  <w:divsChild>
                                    <w:div w:id="1459101004">
                                      <w:marLeft w:val="0"/>
                                      <w:marRight w:val="0"/>
                                      <w:marTop w:val="0"/>
                                      <w:marBottom w:val="0"/>
                                      <w:divBdr>
                                        <w:top w:val="single" w:sz="6" w:space="0" w:color="F5F5F5"/>
                                        <w:left w:val="single" w:sz="6" w:space="0" w:color="F5F5F5"/>
                                        <w:bottom w:val="single" w:sz="6" w:space="0" w:color="F5F5F5"/>
                                        <w:right w:val="single" w:sz="6" w:space="0" w:color="F5F5F5"/>
                                      </w:divBdr>
                                      <w:divsChild>
                                        <w:div w:id="1767266219">
                                          <w:marLeft w:val="0"/>
                                          <w:marRight w:val="0"/>
                                          <w:marTop w:val="0"/>
                                          <w:marBottom w:val="0"/>
                                          <w:divBdr>
                                            <w:top w:val="none" w:sz="0" w:space="0" w:color="auto"/>
                                            <w:left w:val="none" w:sz="0" w:space="0" w:color="auto"/>
                                            <w:bottom w:val="none" w:sz="0" w:space="0" w:color="auto"/>
                                            <w:right w:val="none" w:sz="0" w:space="0" w:color="auto"/>
                                          </w:divBdr>
                                          <w:divsChild>
                                            <w:div w:id="7243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0546481">
      <w:bodyDiv w:val="1"/>
      <w:marLeft w:val="0"/>
      <w:marRight w:val="0"/>
      <w:marTop w:val="0"/>
      <w:marBottom w:val="0"/>
      <w:divBdr>
        <w:top w:val="none" w:sz="0" w:space="0" w:color="auto"/>
        <w:left w:val="none" w:sz="0" w:space="0" w:color="auto"/>
        <w:bottom w:val="none" w:sz="0" w:space="0" w:color="auto"/>
        <w:right w:val="none" w:sz="0" w:space="0" w:color="auto"/>
      </w:divBdr>
    </w:div>
    <w:div w:id="1443108006">
      <w:bodyDiv w:val="1"/>
      <w:marLeft w:val="0"/>
      <w:marRight w:val="0"/>
      <w:marTop w:val="0"/>
      <w:marBottom w:val="0"/>
      <w:divBdr>
        <w:top w:val="none" w:sz="0" w:space="0" w:color="auto"/>
        <w:left w:val="none" w:sz="0" w:space="0" w:color="auto"/>
        <w:bottom w:val="none" w:sz="0" w:space="0" w:color="auto"/>
        <w:right w:val="none" w:sz="0" w:space="0" w:color="auto"/>
      </w:divBdr>
    </w:div>
    <w:div w:id="1477915348">
      <w:bodyDiv w:val="1"/>
      <w:marLeft w:val="0"/>
      <w:marRight w:val="0"/>
      <w:marTop w:val="0"/>
      <w:marBottom w:val="0"/>
      <w:divBdr>
        <w:top w:val="none" w:sz="0" w:space="0" w:color="auto"/>
        <w:left w:val="none" w:sz="0" w:space="0" w:color="auto"/>
        <w:bottom w:val="none" w:sz="0" w:space="0" w:color="auto"/>
        <w:right w:val="none" w:sz="0" w:space="0" w:color="auto"/>
      </w:divBdr>
      <w:divsChild>
        <w:div w:id="193619262">
          <w:marLeft w:val="0"/>
          <w:marRight w:val="0"/>
          <w:marTop w:val="0"/>
          <w:marBottom w:val="0"/>
          <w:divBdr>
            <w:top w:val="none" w:sz="0" w:space="0" w:color="auto"/>
            <w:left w:val="none" w:sz="0" w:space="0" w:color="auto"/>
            <w:bottom w:val="none" w:sz="0" w:space="0" w:color="auto"/>
            <w:right w:val="none" w:sz="0" w:space="0" w:color="auto"/>
          </w:divBdr>
        </w:div>
      </w:divsChild>
    </w:div>
    <w:div w:id="1535389455">
      <w:bodyDiv w:val="1"/>
      <w:marLeft w:val="0"/>
      <w:marRight w:val="0"/>
      <w:marTop w:val="0"/>
      <w:marBottom w:val="0"/>
      <w:divBdr>
        <w:top w:val="none" w:sz="0" w:space="0" w:color="auto"/>
        <w:left w:val="none" w:sz="0" w:space="0" w:color="auto"/>
        <w:bottom w:val="none" w:sz="0" w:space="0" w:color="auto"/>
        <w:right w:val="none" w:sz="0" w:space="0" w:color="auto"/>
      </w:divBdr>
      <w:divsChild>
        <w:div w:id="975796482">
          <w:marLeft w:val="0"/>
          <w:marRight w:val="0"/>
          <w:marTop w:val="0"/>
          <w:marBottom w:val="0"/>
          <w:divBdr>
            <w:top w:val="none" w:sz="0" w:space="0" w:color="auto"/>
            <w:left w:val="none" w:sz="0" w:space="0" w:color="auto"/>
            <w:bottom w:val="none" w:sz="0" w:space="0" w:color="auto"/>
            <w:right w:val="none" w:sz="0" w:space="0" w:color="auto"/>
          </w:divBdr>
        </w:div>
      </w:divsChild>
    </w:div>
    <w:div w:id="1660306485">
      <w:bodyDiv w:val="1"/>
      <w:marLeft w:val="0"/>
      <w:marRight w:val="0"/>
      <w:marTop w:val="0"/>
      <w:marBottom w:val="0"/>
      <w:divBdr>
        <w:top w:val="none" w:sz="0" w:space="0" w:color="auto"/>
        <w:left w:val="none" w:sz="0" w:space="0" w:color="auto"/>
        <w:bottom w:val="none" w:sz="0" w:space="0" w:color="auto"/>
        <w:right w:val="none" w:sz="0" w:space="0" w:color="auto"/>
      </w:divBdr>
      <w:divsChild>
        <w:div w:id="2085642396">
          <w:marLeft w:val="0"/>
          <w:marRight w:val="0"/>
          <w:marTop w:val="0"/>
          <w:marBottom w:val="0"/>
          <w:divBdr>
            <w:top w:val="none" w:sz="0" w:space="0" w:color="auto"/>
            <w:left w:val="none" w:sz="0" w:space="0" w:color="auto"/>
            <w:bottom w:val="none" w:sz="0" w:space="0" w:color="auto"/>
            <w:right w:val="none" w:sz="0" w:space="0" w:color="auto"/>
          </w:divBdr>
          <w:divsChild>
            <w:div w:id="568149170">
              <w:marLeft w:val="0"/>
              <w:marRight w:val="0"/>
              <w:marTop w:val="0"/>
              <w:marBottom w:val="0"/>
              <w:divBdr>
                <w:top w:val="none" w:sz="0" w:space="0" w:color="auto"/>
                <w:left w:val="none" w:sz="0" w:space="0" w:color="auto"/>
                <w:bottom w:val="none" w:sz="0" w:space="0" w:color="auto"/>
                <w:right w:val="none" w:sz="0" w:space="0" w:color="auto"/>
              </w:divBdr>
              <w:divsChild>
                <w:div w:id="82649408">
                  <w:marLeft w:val="0"/>
                  <w:marRight w:val="0"/>
                  <w:marTop w:val="0"/>
                  <w:marBottom w:val="0"/>
                  <w:divBdr>
                    <w:top w:val="none" w:sz="0" w:space="0" w:color="auto"/>
                    <w:left w:val="none" w:sz="0" w:space="0" w:color="auto"/>
                    <w:bottom w:val="none" w:sz="0" w:space="0" w:color="auto"/>
                    <w:right w:val="none" w:sz="0" w:space="0" w:color="auto"/>
                  </w:divBdr>
                  <w:divsChild>
                    <w:div w:id="924726573">
                      <w:marLeft w:val="0"/>
                      <w:marRight w:val="0"/>
                      <w:marTop w:val="0"/>
                      <w:marBottom w:val="0"/>
                      <w:divBdr>
                        <w:top w:val="none" w:sz="0" w:space="0" w:color="auto"/>
                        <w:left w:val="none" w:sz="0" w:space="0" w:color="auto"/>
                        <w:bottom w:val="none" w:sz="0" w:space="0" w:color="auto"/>
                        <w:right w:val="none" w:sz="0" w:space="0" w:color="auto"/>
                      </w:divBdr>
                      <w:divsChild>
                        <w:div w:id="1812360992">
                          <w:marLeft w:val="0"/>
                          <w:marRight w:val="0"/>
                          <w:marTop w:val="0"/>
                          <w:marBottom w:val="0"/>
                          <w:divBdr>
                            <w:top w:val="none" w:sz="0" w:space="0" w:color="auto"/>
                            <w:left w:val="none" w:sz="0" w:space="0" w:color="auto"/>
                            <w:bottom w:val="none" w:sz="0" w:space="0" w:color="auto"/>
                            <w:right w:val="none" w:sz="0" w:space="0" w:color="auto"/>
                          </w:divBdr>
                          <w:divsChild>
                            <w:div w:id="383679693">
                              <w:marLeft w:val="0"/>
                              <w:marRight w:val="0"/>
                              <w:marTop w:val="0"/>
                              <w:marBottom w:val="0"/>
                              <w:divBdr>
                                <w:top w:val="none" w:sz="0" w:space="0" w:color="auto"/>
                                <w:left w:val="none" w:sz="0" w:space="0" w:color="auto"/>
                                <w:bottom w:val="none" w:sz="0" w:space="0" w:color="auto"/>
                                <w:right w:val="none" w:sz="0" w:space="0" w:color="auto"/>
                              </w:divBdr>
                              <w:divsChild>
                                <w:div w:id="1110784929">
                                  <w:marLeft w:val="0"/>
                                  <w:marRight w:val="0"/>
                                  <w:marTop w:val="0"/>
                                  <w:marBottom w:val="0"/>
                                  <w:divBdr>
                                    <w:top w:val="single" w:sz="6" w:space="0" w:color="F5F5F5"/>
                                    <w:left w:val="single" w:sz="6" w:space="0" w:color="F5F5F5"/>
                                    <w:bottom w:val="single" w:sz="6" w:space="0" w:color="F5F5F5"/>
                                    <w:right w:val="single" w:sz="6" w:space="0" w:color="F5F5F5"/>
                                  </w:divBdr>
                                  <w:divsChild>
                                    <w:div w:id="2093619767">
                                      <w:marLeft w:val="0"/>
                                      <w:marRight w:val="0"/>
                                      <w:marTop w:val="0"/>
                                      <w:marBottom w:val="0"/>
                                      <w:divBdr>
                                        <w:top w:val="none" w:sz="0" w:space="0" w:color="auto"/>
                                        <w:left w:val="none" w:sz="0" w:space="0" w:color="auto"/>
                                        <w:bottom w:val="none" w:sz="0" w:space="0" w:color="auto"/>
                                        <w:right w:val="none" w:sz="0" w:space="0" w:color="auto"/>
                                      </w:divBdr>
                                      <w:divsChild>
                                        <w:div w:id="3165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729507">
      <w:bodyDiv w:val="1"/>
      <w:marLeft w:val="0"/>
      <w:marRight w:val="0"/>
      <w:marTop w:val="0"/>
      <w:marBottom w:val="0"/>
      <w:divBdr>
        <w:top w:val="none" w:sz="0" w:space="0" w:color="auto"/>
        <w:left w:val="none" w:sz="0" w:space="0" w:color="auto"/>
        <w:bottom w:val="none" w:sz="0" w:space="0" w:color="auto"/>
        <w:right w:val="none" w:sz="0" w:space="0" w:color="auto"/>
      </w:divBdr>
    </w:div>
    <w:div w:id="1709599449">
      <w:bodyDiv w:val="1"/>
      <w:marLeft w:val="0"/>
      <w:marRight w:val="0"/>
      <w:marTop w:val="0"/>
      <w:marBottom w:val="0"/>
      <w:divBdr>
        <w:top w:val="none" w:sz="0" w:space="0" w:color="auto"/>
        <w:left w:val="none" w:sz="0" w:space="0" w:color="auto"/>
        <w:bottom w:val="none" w:sz="0" w:space="0" w:color="auto"/>
        <w:right w:val="none" w:sz="0" w:space="0" w:color="auto"/>
      </w:divBdr>
    </w:div>
    <w:div w:id="1857772986">
      <w:bodyDiv w:val="1"/>
      <w:marLeft w:val="0"/>
      <w:marRight w:val="0"/>
      <w:marTop w:val="0"/>
      <w:marBottom w:val="0"/>
      <w:divBdr>
        <w:top w:val="none" w:sz="0" w:space="0" w:color="auto"/>
        <w:left w:val="none" w:sz="0" w:space="0" w:color="auto"/>
        <w:bottom w:val="none" w:sz="0" w:space="0" w:color="auto"/>
        <w:right w:val="none" w:sz="0" w:space="0" w:color="auto"/>
      </w:divBdr>
    </w:div>
    <w:div w:id="1958490853">
      <w:bodyDiv w:val="1"/>
      <w:marLeft w:val="0"/>
      <w:marRight w:val="0"/>
      <w:marTop w:val="0"/>
      <w:marBottom w:val="0"/>
      <w:divBdr>
        <w:top w:val="none" w:sz="0" w:space="0" w:color="auto"/>
        <w:left w:val="none" w:sz="0" w:space="0" w:color="auto"/>
        <w:bottom w:val="none" w:sz="0" w:space="0" w:color="auto"/>
        <w:right w:val="none" w:sz="0" w:space="0" w:color="auto"/>
      </w:divBdr>
      <w:divsChild>
        <w:div w:id="110244433">
          <w:marLeft w:val="0"/>
          <w:marRight w:val="0"/>
          <w:marTop w:val="0"/>
          <w:marBottom w:val="0"/>
          <w:divBdr>
            <w:top w:val="none" w:sz="0" w:space="0" w:color="auto"/>
            <w:left w:val="none" w:sz="0" w:space="0" w:color="auto"/>
            <w:bottom w:val="none" w:sz="0" w:space="0" w:color="auto"/>
            <w:right w:val="none" w:sz="0" w:space="0" w:color="auto"/>
          </w:divBdr>
          <w:divsChild>
            <w:div w:id="1145120073">
              <w:marLeft w:val="0"/>
              <w:marRight w:val="0"/>
              <w:marTop w:val="0"/>
              <w:marBottom w:val="0"/>
              <w:divBdr>
                <w:top w:val="none" w:sz="0" w:space="0" w:color="auto"/>
                <w:left w:val="none" w:sz="0" w:space="0" w:color="auto"/>
                <w:bottom w:val="none" w:sz="0" w:space="0" w:color="auto"/>
                <w:right w:val="none" w:sz="0" w:space="0" w:color="auto"/>
              </w:divBdr>
              <w:divsChild>
                <w:div w:id="1682967221">
                  <w:marLeft w:val="0"/>
                  <w:marRight w:val="0"/>
                  <w:marTop w:val="0"/>
                  <w:marBottom w:val="0"/>
                  <w:divBdr>
                    <w:top w:val="none" w:sz="0" w:space="0" w:color="auto"/>
                    <w:left w:val="none" w:sz="0" w:space="0" w:color="auto"/>
                    <w:bottom w:val="none" w:sz="0" w:space="0" w:color="auto"/>
                    <w:right w:val="none" w:sz="0" w:space="0" w:color="auto"/>
                  </w:divBdr>
                  <w:divsChild>
                    <w:div w:id="1806434693">
                      <w:marLeft w:val="0"/>
                      <w:marRight w:val="0"/>
                      <w:marTop w:val="0"/>
                      <w:marBottom w:val="0"/>
                      <w:divBdr>
                        <w:top w:val="none" w:sz="0" w:space="0" w:color="auto"/>
                        <w:left w:val="none" w:sz="0" w:space="0" w:color="auto"/>
                        <w:bottom w:val="none" w:sz="0" w:space="0" w:color="auto"/>
                        <w:right w:val="none" w:sz="0" w:space="0" w:color="auto"/>
                      </w:divBdr>
                      <w:divsChild>
                        <w:div w:id="1466659921">
                          <w:marLeft w:val="0"/>
                          <w:marRight w:val="0"/>
                          <w:marTop w:val="0"/>
                          <w:marBottom w:val="0"/>
                          <w:divBdr>
                            <w:top w:val="none" w:sz="0" w:space="0" w:color="auto"/>
                            <w:left w:val="none" w:sz="0" w:space="0" w:color="auto"/>
                            <w:bottom w:val="none" w:sz="0" w:space="0" w:color="auto"/>
                            <w:right w:val="none" w:sz="0" w:space="0" w:color="auto"/>
                          </w:divBdr>
                          <w:divsChild>
                            <w:div w:id="2031294374">
                              <w:marLeft w:val="0"/>
                              <w:marRight w:val="0"/>
                              <w:marTop w:val="0"/>
                              <w:marBottom w:val="0"/>
                              <w:divBdr>
                                <w:top w:val="none" w:sz="0" w:space="0" w:color="auto"/>
                                <w:left w:val="none" w:sz="0" w:space="0" w:color="auto"/>
                                <w:bottom w:val="none" w:sz="0" w:space="0" w:color="auto"/>
                                <w:right w:val="none" w:sz="0" w:space="0" w:color="auto"/>
                              </w:divBdr>
                              <w:divsChild>
                                <w:div w:id="2113475735">
                                  <w:marLeft w:val="0"/>
                                  <w:marRight w:val="0"/>
                                  <w:marTop w:val="0"/>
                                  <w:marBottom w:val="0"/>
                                  <w:divBdr>
                                    <w:top w:val="none" w:sz="0" w:space="0" w:color="auto"/>
                                    <w:left w:val="none" w:sz="0" w:space="0" w:color="auto"/>
                                    <w:bottom w:val="none" w:sz="0" w:space="0" w:color="auto"/>
                                    <w:right w:val="none" w:sz="0" w:space="0" w:color="auto"/>
                                  </w:divBdr>
                                  <w:divsChild>
                                    <w:div w:id="1767728158">
                                      <w:marLeft w:val="0"/>
                                      <w:marRight w:val="0"/>
                                      <w:marTop w:val="0"/>
                                      <w:marBottom w:val="0"/>
                                      <w:divBdr>
                                        <w:top w:val="none" w:sz="0" w:space="0" w:color="auto"/>
                                        <w:left w:val="none" w:sz="0" w:space="0" w:color="auto"/>
                                        <w:bottom w:val="none" w:sz="0" w:space="0" w:color="auto"/>
                                        <w:right w:val="none" w:sz="0" w:space="0" w:color="auto"/>
                                      </w:divBdr>
                                      <w:divsChild>
                                        <w:div w:id="185024506">
                                          <w:marLeft w:val="0"/>
                                          <w:marRight w:val="0"/>
                                          <w:marTop w:val="0"/>
                                          <w:marBottom w:val="0"/>
                                          <w:divBdr>
                                            <w:top w:val="none" w:sz="0" w:space="0" w:color="auto"/>
                                            <w:left w:val="none" w:sz="0" w:space="0" w:color="auto"/>
                                            <w:bottom w:val="none" w:sz="0" w:space="0" w:color="auto"/>
                                            <w:right w:val="none" w:sz="0" w:space="0" w:color="auto"/>
                                          </w:divBdr>
                                          <w:divsChild>
                                            <w:div w:id="525368482">
                                              <w:marLeft w:val="0"/>
                                              <w:marRight w:val="0"/>
                                              <w:marTop w:val="0"/>
                                              <w:marBottom w:val="0"/>
                                              <w:divBdr>
                                                <w:top w:val="single" w:sz="6" w:space="0" w:color="F5F5F5"/>
                                                <w:left w:val="single" w:sz="6" w:space="0" w:color="F5F5F5"/>
                                                <w:bottom w:val="single" w:sz="6" w:space="0" w:color="F5F5F5"/>
                                                <w:right w:val="single" w:sz="6" w:space="0" w:color="F5F5F5"/>
                                              </w:divBdr>
                                              <w:divsChild>
                                                <w:div w:id="1874079448">
                                                  <w:marLeft w:val="0"/>
                                                  <w:marRight w:val="0"/>
                                                  <w:marTop w:val="0"/>
                                                  <w:marBottom w:val="0"/>
                                                  <w:divBdr>
                                                    <w:top w:val="none" w:sz="0" w:space="0" w:color="auto"/>
                                                    <w:left w:val="none" w:sz="0" w:space="0" w:color="auto"/>
                                                    <w:bottom w:val="none" w:sz="0" w:space="0" w:color="auto"/>
                                                    <w:right w:val="none" w:sz="0" w:space="0" w:color="auto"/>
                                                  </w:divBdr>
                                                  <w:divsChild>
                                                    <w:div w:id="1031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0258491">
      <w:bodyDiv w:val="1"/>
      <w:marLeft w:val="0"/>
      <w:marRight w:val="0"/>
      <w:marTop w:val="0"/>
      <w:marBottom w:val="0"/>
      <w:divBdr>
        <w:top w:val="none" w:sz="0" w:space="0" w:color="auto"/>
        <w:left w:val="none" w:sz="0" w:space="0" w:color="auto"/>
        <w:bottom w:val="none" w:sz="0" w:space="0" w:color="auto"/>
        <w:right w:val="none" w:sz="0" w:space="0" w:color="auto"/>
      </w:divBdr>
    </w:div>
    <w:div w:id="1965576927">
      <w:bodyDiv w:val="1"/>
      <w:marLeft w:val="0"/>
      <w:marRight w:val="0"/>
      <w:marTop w:val="0"/>
      <w:marBottom w:val="0"/>
      <w:divBdr>
        <w:top w:val="none" w:sz="0" w:space="0" w:color="auto"/>
        <w:left w:val="none" w:sz="0" w:space="0" w:color="auto"/>
        <w:bottom w:val="none" w:sz="0" w:space="0" w:color="auto"/>
        <w:right w:val="none" w:sz="0" w:space="0" w:color="auto"/>
      </w:divBdr>
      <w:divsChild>
        <w:div w:id="1853758552">
          <w:marLeft w:val="0"/>
          <w:marRight w:val="0"/>
          <w:marTop w:val="0"/>
          <w:marBottom w:val="0"/>
          <w:divBdr>
            <w:top w:val="none" w:sz="0" w:space="0" w:color="auto"/>
            <w:left w:val="none" w:sz="0" w:space="0" w:color="auto"/>
            <w:bottom w:val="none" w:sz="0" w:space="0" w:color="auto"/>
            <w:right w:val="none" w:sz="0" w:space="0" w:color="auto"/>
          </w:divBdr>
          <w:divsChild>
            <w:div w:id="1638873819">
              <w:marLeft w:val="0"/>
              <w:marRight w:val="0"/>
              <w:marTop w:val="0"/>
              <w:marBottom w:val="0"/>
              <w:divBdr>
                <w:top w:val="none" w:sz="0" w:space="0" w:color="auto"/>
                <w:left w:val="none" w:sz="0" w:space="0" w:color="auto"/>
                <w:bottom w:val="none" w:sz="0" w:space="0" w:color="auto"/>
                <w:right w:val="none" w:sz="0" w:space="0" w:color="auto"/>
              </w:divBdr>
              <w:divsChild>
                <w:div w:id="1390883382">
                  <w:marLeft w:val="0"/>
                  <w:marRight w:val="0"/>
                  <w:marTop w:val="0"/>
                  <w:marBottom w:val="0"/>
                  <w:divBdr>
                    <w:top w:val="none" w:sz="0" w:space="0" w:color="auto"/>
                    <w:left w:val="none" w:sz="0" w:space="0" w:color="auto"/>
                    <w:bottom w:val="none" w:sz="0" w:space="0" w:color="auto"/>
                    <w:right w:val="none" w:sz="0" w:space="0" w:color="auto"/>
                  </w:divBdr>
                  <w:divsChild>
                    <w:div w:id="143745847">
                      <w:marLeft w:val="0"/>
                      <w:marRight w:val="0"/>
                      <w:marTop w:val="0"/>
                      <w:marBottom w:val="0"/>
                      <w:divBdr>
                        <w:top w:val="none" w:sz="0" w:space="0" w:color="auto"/>
                        <w:left w:val="none" w:sz="0" w:space="0" w:color="auto"/>
                        <w:bottom w:val="none" w:sz="0" w:space="0" w:color="auto"/>
                        <w:right w:val="none" w:sz="0" w:space="0" w:color="auto"/>
                      </w:divBdr>
                      <w:divsChild>
                        <w:div w:id="1938950799">
                          <w:marLeft w:val="0"/>
                          <w:marRight w:val="0"/>
                          <w:marTop w:val="0"/>
                          <w:marBottom w:val="0"/>
                          <w:divBdr>
                            <w:top w:val="none" w:sz="0" w:space="0" w:color="auto"/>
                            <w:left w:val="none" w:sz="0" w:space="0" w:color="auto"/>
                            <w:bottom w:val="none" w:sz="0" w:space="0" w:color="auto"/>
                            <w:right w:val="none" w:sz="0" w:space="0" w:color="auto"/>
                          </w:divBdr>
                          <w:divsChild>
                            <w:div w:id="1303535886">
                              <w:marLeft w:val="0"/>
                              <w:marRight w:val="0"/>
                              <w:marTop w:val="0"/>
                              <w:marBottom w:val="0"/>
                              <w:divBdr>
                                <w:top w:val="none" w:sz="0" w:space="0" w:color="auto"/>
                                <w:left w:val="none" w:sz="0" w:space="0" w:color="auto"/>
                                <w:bottom w:val="none" w:sz="0" w:space="0" w:color="auto"/>
                                <w:right w:val="none" w:sz="0" w:space="0" w:color="auto"/>
                              </w:divBdr>
                              <w:divsChild>
                                <w:div w:id="170993815">
                                  <w:marLeft w:val="0"/>
                                  <w:marRight w:val="0"/>
                                  <w:marTop w:val="0"/>
                                  <w:marBottom w:val="0"/>
                                  <w:divBdr>
                                    <w:top w:val="none" w:sz="0" w:space="0" w:color="auto"/>
                                    <w:left w:val="none" w:sz="0" w:space="0" w:color="auto"/>
                                    <w:bottom w:val="none" w:sz="0" w:space="0" w:color="auto"/>
                                    <w:right w:val="none" w:sz="0" w:space="0" w:color="auto"/>
                                  </w:divBdr>
                                  <w:divsChild>
                                    <w:div w:id="432163632">
                                      <w:marLeft w:val="0"/>
                                      <w:marRight w:val="0"/>
                                      <w:marTop w:val="0"/>
                                      <w:marBottom w:val="0"/>
                                      <w:divBdr>
                                        <w:top w:val="none" w:sz="0" w:space="0" w:color="auto"/>
                                        <w:left w:val="none" w:sz="0" w:space="0" w:color="auto"/>
                                        <w:bottom w:val="none" w:sz="0" w:space="0" w:color="auto"/>
                                        <w:right w:val="none" w:sz="0" w:space="0" w:color="auto"/>
                                      </w:divBdr>
                                      <w:divsChild>
                                        <w:div w:id="522934702">
                                          <w:marLeft w:val="0"/>
                                          <w:marRight w:val="0"/>
                                          <w:marTop w:val="0"/>
                                          <w:marBottom w:val="495"/>
                                          <w:divBdr>
                                            <w:top w:val="none" w:sz="0" w:space="0" w:color="auto"/>
                                            <w:left w:val="none" w:sz="0" w:space="0" w:color="auto"/>
                                            <w:bottom w:val="none" w:sz="0" w:space="0" w:color="auto"/>
                                            <w:right w:val="none" w:sz="0" w:space="0" w:color="auto"/>
                                          </w:divBdr>
                                          <w:divsChild>
                                            <w:div w:id="2346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58118">
      <w:bodyDiv w:val="1"/>
      <w:marLeft w:val="0"/>
      <w:marRight w:val="0"/>
      <w:marTop w:val="0"/>
      <w:marBottom w:val="0"/>
      <w:divBdr>
        <w:top w:val="none" w:sz="0" w:space="0" w:color="auto"/>
        <w:left w:val="none" w:sz="0" w:space="0" w:color="auto"/>
        <w:bottom w:val="none" w:sz="0" w:space="0" w:color="auto"/>
        <w:right w:val="none" w:sz="0" w:space="0" w:color="auto"/>
      </w:divBdr>
    </w:div>
    <w:div w:id="213058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s.gov.il/en/publications/Pages/2024/Labour-Force-Survey-Monthly-March-2024.aspx" TargetMode="External"/><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image" Target="media/image13.emf"/><Relationship Id="rId21" Type="http://schemas.openxmlformats.org/officeDocument/2006/relationships/image" Target="media/image6.emf"/><Relationship Id="rId34" Type="http://schemas.openxmlformats.org/officeDocument/2006/relationships/image" Target="media/image11.emf"/><Relationship Id="rId42" Type="http://schemas.openxmlformats.org/officeDocument/2006/relationships/hyperlink" Target="https://www.cbs.gov.il/he/publications/DocLib/saka_def18/DEFINITIONS,%20CLASSIFICATIONS%20AND%20EXPLANATIONS%202018.pdf" TargetMode="External"/><Relationship Id="rId47" Type="http://schemas.openxmlformats.org/officeDocument/2006/relationships/hyperlink" Target="https://www.cbs.gov.il/en/publications/Pages/2024/Labour-Force-Survey-Monthly-March-2024.aspx"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image" Target="media/image10.emf"/><Relationship Id="rId11" Type="http://schemas.openxmlformats.org/officeDocument/2006/relationships/hyperlink" Target="https://www.cbs.gov.il/en/mediarelease/Pages/2024/Labour-Force-Survey-Data-March-2024-Main-Data.aspx" TargetMode="External"/><Relationship Id="rId24" Type="http://schemas.openxmlformats.org/officeDocument/2006/relationships/hyperlink" Target="https://www.cbs.gov.il/en/publications/Pages/2015/Standard-Industrial-Classification-of-All-Economic-Activities-2011-Updated-edition.aspx" TargetMode="External"/><Relationship Id="rId32" Type="http://schemas.openxmlformats.org/officeDocument/2006/relationships/hyperlink" Target="https://www.cbs.gov.il/en/publications/Pages/2024/Labour-Force-Survey-Monthly-March-2024.aspx" TargetMode="External"/><Relationship Id="rId37" Type="http://schemas.openxmlformats.org/officeDocument/2006/relationships/hyperlink" Target="https://www.cbs.gov.il/en/publications/Pages/2015/Standard-Classification-of-Occupations-2011.aspx" TargetMode="External"/><Relationship Id="rId40" Type="http://schemas.openxmlformats.org/officeDocument/2006/relationships/hyperlink" Target="https://www.cbs.gov.il/en/publications/Pages/2024/Labour-Force-Survey-Monthly-March-2024.aspx" TargetMode="External"/><Relationship Id="rId45" Type="http://schemas.openxmlformats.org/officeDocument/2006/relationships/hyperlink" Target="https://www.cbs.gov.il/he/publications/DocLib/saka_def18/METHODS%202018.pdf"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bs.gov.il/en/publications/Pages/2024/Labour-Force-Survey-Monthly-March-2024.aspx" TargetMode="External"/><Relationship Id="rId31" Type="http://schemas.openxmlformats.org/officeDocument/2006/relationships/hyperlink" Target="https://www.cbs.gov.il/en/publications/Pages/2024/Labour-Force-Survey-Monthly-March-2024.aspx" TargetMode="External"/><Relationship Id="rId44" Type="http://schemas.openxmlformats.org/officeDocument/2006/relationships/hyperlink" Target="https://www.cbs.gov.il/en/publications/Pages/2017/Development-of-the-High-Tech-Sector-%20in-Israel-1995-2014.aspx"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7.emf"/><Relationship Id="rId27" Type="http://schemas.openxmlformats.org/officeDocument/2006/relationships/hyperlink" Target="https://www.cbs.gov.il/en/publications/Pages/2015/Standard-Classification-of-Occupations-2011.aspx" TargetMode="External"/><Relationship Id="rId30" Type="http://schemas.openxmlformats.org/officeDocument/2006/relationships/hyperlink" Target="https://www.cbs.gov.il/en/publications/Pages/2024/Labour-Force-Survey-Monthly-March-2024.aspx" TargetMode="External"/><Relationship Id="rId35" Type="http://schemas.openxmlformats.org/officeDocument/2006/relationships/hyperlink" Target="https://www.cbs.gov.il/en/publications/Pages/2024/Labour-Force-Survey-Monthly-March-2024.aspx" TargetMode="External"/><Relationship Id="rId43" Type="http://schemas.openxmlformats.org/officeDocument/2006/relationships/hyperlink" Target="https://www.cbs.gov.il/en/publications/Pages/2015/Standard-Industrial-Classification-of-All-Economic-Activities-2011-Updated-edition.aspx" TargetMode="External"/><Relationship Id="rId48" Type="http://schemas.openxmlformats.org/officeDocument/2006/relationships/hyperlink" Target="https://www.cbs.gov.il/he/subjects/Pages/&#1502;&#1506;&#1511;&#1489;-&#1488;&#1495;&#1512;-&#1497;&#1506;&#1491;&#1497;-&#1514;&#1506;&#1505;&#1493;&#1511;&#1492;-&#1502;&#1502;&#1513;&#1500;&#1514;&#1497;&#1497;&#1501;.aspx"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cbs.gov.il/en/publications/Pages/2024/Labour-Force-Survey-Monthly-March-2024.aspx" TargetMode="External"/><Relationship Id="rId17" Type="http://schemas.openxmlformats.org/officeDocument/2006/relationships/image" Target="media/image4.emf"/><Relationship Id="rId25" Type="http://schemas.openxmlformats.org/officeDocument/2006/relationships/hyperlink" Target="https://www.cbs.gov.il/en/publications/Pages/2024/Labour-Force-Survey-Monthly-March-2024.aspx" TargetMode="External"/><Relationship Id="rId33" Type="http://schemas.openxmlformats.org/officeDocument/2006/relationships/hyperlink" Target="https://www.cbs.gov.il/he/subjects/Pages/&#1502;&#1506;&#1511;&#1489;-&#1488;&#1495;&#1512;-&#1497;&#1506;&#1491;&#1497;-&#1514;&#1506;&#1505;&#1493;&#1511;&#1492;-&#1502;&#1502;&#1513;&#1500;&#1514;&#1497;&#1497;&#1501;.aspx" TargetMode="External"/><Relationship Id="rId38" Type="http://schemas.openxmlformats.org/officeDocument/2006/relationships/image" Target="media/image12.emf"/><Relationship Id="rId46" Type="http://schemas.openxmlformats.org/officeDocument/2006/relationships/hyperlink" Target="https://www.cbs.gov.il/he/publications/doclib/2019/9.shnatonlabourmarket/st_eng09.pdf" TargetMode="External"/><Relationship Id="rId20" Type="http://schemas.openxmlformats.org/officeDocument/2006/relationships/hyperlink" Target="https://www.cbs.gov.il/en/publications/Pages/2024/Labour-Force-Survey-Monthly-March-2024.aspx" TargetMode="External"/><Relationship Id="rId41" Type="http://schemas.openxmlformats.org/officeDocument/2006/relationships/hyperlink" Target="https://www.cbs.gov.il/en/publications/Pages/2024/Labour-Force-Survey-Monthly-March-2024.asp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image" Target="media/image8.emf"/><Relationship Id="rId28" Type="http://schemas.openxmlformats.org/officeDocument/2006/relationships/hyperlink" Target="https://www.cbs.gov.il/en/publications/Pages/2024/Labour-Force-Survey-Monthly-March-2024.aspx" TargetMode="External"/><Relationship Id="rId36" Type="http://schemas.openxmlformats.org/officeDocument/2006/relationships/hyperlink" Target="https://www.cbs.gov.il/en/publications/Pages/2015/Standard-Industrial-Classification-of-All-Economic-Activities-2011-Updated-edition.aspx" TargetMode="External"/><Relationship Id="rId49" Type="http://schemas.openxmlformats.org/officeDocument/2006/relationships/hyperlink" Target="https://www.cbs.gov.il/en/Pages/default.asp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tl.gov.il/English%20Homepage/Benefits/Unemployment%20Insurance/Pages/default.aspx" TargetMode="External"/><Relationship Id="rId1" Type="http://schemas.openxmlformats.org/officeDocument/2006/relationships/hyperlink" Target="https://www.taasuka.gov.il/he/InfoAndPublications/Pages/Terms.aspx?letter=%D7%93"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cbs.gov.il/" TargetMode="External"/><Relationship Id="rId2" Type="http://schemas.openxmlformats.org/officeDocument/2006/relationships/hyperlink" Target="mailto:info@cbs.gov.il" TargetMode="External"/><Relationship Id="rId1" Type="http://schemas.openxmlformats.org/officeDocument/2006/relationships/image" Target="media/image14.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פרסום למס" ma:contentTypeID="0x01010018C65C5FFA1A411CB733A36D5E05D176005EC8771B28134F43A3AE7296363CCDAA0012EE8DAAB84E594CBB34D7852AC42FC4" ma:contentTypeVersion="70" ma:contentTypeDescription="צור מסמך חדש." ma:contentTypeScope="" ma:versionID="cb6c7fa6d610bc6cb7a456680cf8fd62">
  <xsd:schema xmlns:xsd="http://www.w3.org/2001/XMLSchema" xmlns:xs="http://www.w3.org/2001/XMLSchema" xmlns:p="http://schemas.microsoft.com/office/2006/metadata/properties" xmlns:ns1="http://schemas.microsoft.com/sharepoint/v3" xmlns:ns2="f37fff55-d014-472b-b062-823f736a4040" targetNamespace="http://schemas.microsoft.com/office/2006/metadata/properties" ma:root="true" ma:fieldsID="a30b15dec48d1fda5e9a372994946a33" ns1:_="" ns2:_="">
    <xsd:import namespace="http://schemas.microsoft.com/sharepoint/v3"/>
    <xsd:import namespace="f37fff55-d014-472b-b062-823f736a4040"/>
    <xsd:element name="properties">
      <xsd:complexType>
        <xsd:sequence>
          <xsd:element name="documentManagement">
            <xsd:complexType>
              <xsd:all>
                <xsd:element ref="ns2:CbsDataPublishDate" minOccurs="0"/>
                <xsd:element ref="ns2:CbsPublishingDocSubject" minOccurs="0"/>
                <xsd:element ref="ns2:CbsPublishingDocChapter" minOccurs="0"/>
                <xsd:element ref="ns2:CbsDocArticleVariationRelUrl" minOccurs="0"/>
                <xsd:element ref="ns2:CbsPublishingDocSubjectEng" minOccurs="0"/>
                <xsd:element ref="ns2:CbsPublishingDocChapterEng" minOccurs="0"/>
                <xsd:element ref="ns2:CbsOrderField" minOccurs="0"/>
                <xsd:element ref="ns2:CbsHide" minOccurs="0"/>
                <xsd:element ref="ns2:badce114fb994f27a777030e336d1efa" minOccurs="0"/>
                <xsd:element ref="ns1:PublishingRollupImage" minOccurs="0"/>
                <xsd:element ref="ns1:eWaveListOrderValue" minOccurs="0"/>
                <xsd:element ref="ns2:CbsEnglishTitle" minOccurs="0"/>
                <xsd:element ref="ns2:CbsDocArticleVariationRelUrlEng" minOccurs="0"/>
                <xsd:element ref="ns2:CbsDataSource" minOccurs="0"/>
                <xsd:element ref="ns2:CbsMadadPublishDate" minOccurs="0"/>
                <xsd:element ref="ns1:ArticleStartDate" minOccurs="0"/>
                <xsd:element ref="ns2:CbsPublishingDocChapter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6" nillable="true" ma:displayName="תמונת סיכום" ma:description="'תמונת סיכום' הוא עמודת אתר שיוצרת תכונת הפרסום. היא משמשת בסוג תוכן הדף כתמונה של הדף באוספי תוכן כגון ה- Web Part של תוכן לפי חיפוש." ma:internalName="PublishingRollupImage">
      <xsd:simpleType>
        <xsd:restriction base="dms:Unknown"/>
      </xsd:simpleType>
    </xsd:element>
    <xsd:element name="eWaveListOrderValue" ma:index="27" nillable="true" ma:displayName="סידור" ma:decimals="2" ma:internalName="eWaveListOrderValue" ma:readOnly="false">
      <xsd:simpleType>
        <xsd:restriction base="dms:Number"/>
      </xsd:simpleType>
    </xsd:element>
    <xsd:element name="ArticleStartDate" ma:index="35" nillable="true" ma:displayName="תאריך מאמר" ma:description="'תאריך המאמר' הוא עמודת אתר שיוצרת תכונת הפרסום. היא משמשת בסוג תוכן דף המאמר כתאריך של הדף."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7fff55-d014-472b-b062-823f736a4040" elementFormDefault="qualified">
    <xsd:import namespace="http://schemas.microsoft.com/office/2006/documentManagement/types"/>
    <xsd:import namespace="http://schemas.microsoft.com/office/infopath/2007/PartnerControls"/>
    <xsd:element name="CbsDataPublishDate" ma:index="8" nillable="true" ma:displayName="תאריך פרסום הנתונים" ma:internalName="CbsDataPublishDate" ma:readOnly="false">
      <xsd:simpleType>
        <xsd:restriction base="dms:DateTime"/>
      </xsd:simpleType>
    </xsd:element>
    <xsd:element name="CbsPublishingDocSubject" ma:index="10" nillable="true" ma:displayName="שם נושא עברית" ma:internalName="CbsPublishingDocSubject" ma:readOnly="false">
      <xsd:simpleType>
        <xsd:restriction base="dms:Text"/>
      </xsd:simpleType>
    </xsd:element>
    <xsd:element name="CbsPublishingDocChapter" ma:index="11" nillable="true" ma:displayName="שם פרק עברית" ma:internalName="CbsPublishingDocChapter" ma:readOnly="false">
      <xsd:simpleType>
        <xsd:restriction base="dms:Text"/>
      </xsd:simpleType>
    </xsd:element>
    <xsd:element name="CbsDocArticleVariationRelUrl" ma:index="12" nillable="true" ma:displayName="קישור מאמר עברית" ma:internalName="CbsDocArticleVariationRelUrl" ma:readOnly="false">
      <xsd:simpleType>
        <xsd:restriction base="dms:Text"/>
      </xsd:simpleType>
    </xsd:element>
    <xsd:element name="CbsPublishingDocSubjectEng" ma:index="13" nillable="true" ma:displayName="שם נושא אנגלית" ma:internalName="CbsPublishingDocSubjectEng" ma:readOnly="false">
      <xsd:simpleType>
        <xsd:restriction base="dms:Text"/>
      </xsd:simpleType>
    </xsd:element>
    <xsd:element name="CbsPublishingDocChapterEng" ma:index="14" nillable="true" ma:displayName="שם פרק אנגלית" ma:internalName="CbsPublishingDocChapterEng" ma:readOnly="false">
      <xsd:simpleType>
        <xsd:restriction base="dms:Text"/>
      </xsd:simpleType>
    </xsd:element>
    <xsd:element name="CbsOrderField" ma:index="15" nillable="true" ma:displayName="סדר" ma:internalName="CbsOrderField" ma:readOnly="false">
      <xsd:simpleType>
        <xsd:restriction base="dms:Number"/>
      </xsd:simpleType>
    </xsd:element>
    <xsd:element name="CbsHide" ma:index="16" nillable="true" ma:displayName="הסתר" ma:internalName="CbsHide" ma:readOnly="false">
      <xsd:simpleType>
        <xsd:restriction base="dms:Boolean"/>
      </xsd:simpleType>
    </xsd:element>
    <xsd:element name="badce114fb994f27a777030e336d1efa" ma:index="17" nillable="true" ma:taxonomy="true" ma:internalName="badce114fb994f27a777030e336d1efa" ma:taxonomyFieldName="CbsMMDSubjects" ma:displayName="נושאים" ma:readOnly="false" ma:fieldId="badce114-fb99-4f27-a777-030e336d1efa" ma:taxonomyMulti="true" ma:sspId="3561f26f-b765-481f-a768-7c7417e4a021" ma:termSetId="d7f67748-0ad2-4e38-bb9f-75af97b01185" ma:anchorId="00000000-0000-0000-0000-000000000000" ma:open="true" ma:isKeyword="false">
      <xsd:complexType>
        <xsd:sequence>
          <xsd:element ref="pc:Terms" minOccurs="0" maxOccurs="1"/>
        </xsd:sequence>
      </xsd:complexType>
    </xsd:element>
    <xsd:element name="CbsEnglishTitle" ma:index="28" nillable="true" ma:displayName="כותרת אנגלית" ma:internalName="CbsEnglishTitle" ma:readOnly="false">
      <xsd:simpleType>
        <xsd:restriction base="dms:Text"/>
      </xsd:simpleType>
    </xsd:element>
    <xsd:element name="CbsDocArticleVariationRelUrlEng" ma:index="29" nillable="true" ma:displayName="קישור למאמר אנגלית" ma:internalName="CbsDocArticleVariationRelUrlEng" ma:readOnly="false">
      <xsd:simpleType>
        <xsd:restriction base="dms:Text"/>
      </xsd:simpleType>
    </xsd:element>
    <xsd:element name="CbsDataSource" ma:index="31" nillable="true" ma:displayName="תיקיה לדרופ דאון" ma:internalName="CbsDataSource" ma:readOnly="false">
      <xsd:simpleType>
        <xsd:restriction base="dms:Text"/>
      </xsd:simpleType>
    </xsd:element>
    <xsd:element name="CbsMadadPublishDate" ma:index="34" nillable="true" ma:displayName="תאריך הצגה" ma:internalName="CbsMadadPublishDate" ma:readOnly="false">
      <xsd:simpleType>
        <xsd:restriction base="dms:DateTime"/>
      </xsd:simpleType>
    </xsd:element>
    <xsd:element name="CbsPublishingDocChapterAr" ma:index="36" nillable="true" ma:displayName="כותרת בערבית" ma:internalName="CbsPublishingDocChapter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bsDataSource xmlns="f37fff55-d014-472b-b062-823f736a4040" xsi:nil="true"/>
    <CbsDocArticleVariationRelUrlEng xmlns="f37fff55-d014-472b-b062-823f736a4040">/en/mediarelease/Pages/2024/Labour-Force-Survey-Data-March-2024.aspx</CbsDocArticleVariationRelUrlEng>
    <CbsDocArticleVariationRelUrl xmlns="f37fff55-d014-472b-b062-823f736a4040">/he/mediarelease/Pages/2024/נתונים-מסקר-כוח-אדם-לחודש-מרץ-2024.aspx</CbsDocArticleVariationRelUrl>
    <PublishingRollupImage xmlns="http://schemas.microsoft.com/sharepoint/v3" xsi:nil="true"/>
    <CbsOrderField xmlns="f37fff55-d014-472b-b062-823f736a4040">0</CbsOrderField>
    <CbsPublishingDocChapter xmlns="f37fff55-d014-472b-b062-823f736a4040" xsi:nil="true"/>
    <CbsHide xmlns="f37fff55-d014-472b-b062-823f736a4040" xsi:nil="true"/>
    <CbsEnglishTitle xmlns="f37fff55-d014-472b-b062-823f736a4040">Labour Force Survey Data, March 2024</CbsEnglishTitle>
    <CbsPublishingDocSubjectEng xmlns="f37fff55-d014-472b-b062-823f736a4040" xsi:nil="true"/>
    <CbsPublishingDocChapterEng xmlns="f37fff55-d014-472b-b062-823f736a4040" xsi:nil="true"/>
    <CbsDataPublishDate xmlns="f37fff55-d014-472b-b062-823f736a4040">2024-05-05T10:00:00+00:00</CbsDataPublishDate>
    <CbsPublishingDocSubject xmlns="f37fff55-d014-472b-b062-823f736a4040" xsi:nil="true"/>
    <eWaveListOrderValue xmlns="http://schemas.microsoft.com/sharepoint/v3" xsi:nil="true"/>
    <badce114fb994f27a777030e336d1efa xmlns="f37fff55-d014-472b-b062-823f736a4040">
      <Terms xmlns="http://schemas.microsoft.com/office/infopath/2007/PartnerControls">
        <TermInfo xmlns="http://schemas.microsoft.com/office/infopath/2007/PartnerControls">
          <TermName xmlns="http://schemas.microsoft.com/office/infopath/2007/PartnerControls">שוק העבודה</TermName>
          <TermId xmlns="http://schemas.microsoft.com/office/infopath/2007/PartnerControls">e8cbe37b-9854-4874-8d11-a564beb678fb</TermId>
        </TermInfo>
        <TermInfo xmlns="http://schemas.microsoft.com/office/infopath/2007/PartnerControls">
          <TermName xmlns="http://schemas.microsoft.com/office/infopath/2007/PartnerControls"> שכירים</TermName>
          <TermId xmlns="http://schemas.microsoft.com/office/infopath/2007/PartnerControls">050e793c-163d-482d-8083-7f527495a81e</TermId>
        </TermInfo>
        <TermInfo xmlns="http://schemas.microsoft.com/office/infopath/2007/PartnerControls">
          <TermName xmlns="http://schemas.microsoft.com/office/infopath/2007/PartnerControls"> עצמאים ומועסקים</TermName>
          <TermId xmlns="http://schemas.microsoft.com/office/infopath/2007/PartnerControls">2a75ac78-e6c0-4be2-a661-dc595a24c146</TermId>
        </TermInfo>
        <TermInfo xmlns="http://schemas.microsoft.com/office/infopath/2007/PartnerControls">
          <TermName xmlns="http://schemas.microsoft.com/office/infopath/2007/PartnerControls"> מחפשי עבודה</TermName>
          <TermId xmlns="http://schemas.microsoft.com/office/infopath/2007/PartnerControls">d5269784-9850-476e-99d3-c43f8d858d43</TermId>
        </TermInfo>
        <TermInfo xmlns="http://schemas.microsoft.com/office/infopath/2007/PartnerControls">
          <TermName xmlns="http://schemas.microsoft.com/office/infopath/2007/PartnerControls"> אינם משתתפים בכוח העבודה</TermName>
          <TermId xmlns="http://schemas.microsoft.com/office/infopath/2007/PartnerControls">83a4358f-397d-48d0-ab17-735dde27b656</TermId>
        </TermInfo>
        <TermInfo xmlns="http://schemas.microsoft.com/office/infopath/2007/PartnerControls">
          <TermName xmlns="http://schemas.microsoft.com/office/infopath/2007/PartnerControls"> מושפע ממלחמה</TermName>
          <TermId xmlns="http://schemas.microsoft.com/office/infopath/2007/PartnerControls">3aa791b3-229e-4e6c-a02a-8b5dc162f2f7</TermId>
        </TermInfo>
      </Terms>
    </badce114fb994f27a777030e336d1efa>
    <CbsMadadPublishDate xmlns="f37fff55-d014-472b-b062-823f736a4040" xsi:nil="true"/>
    <ArticleStartDate xmlns="http://schemas.microsoft.com/sharepoint/v3" xsi:nil="true"/>
    <CbsPublishingDocChapterAr xmlns="f37fff55-d014-472b-b062-823f736a40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AED6F-259D-484D-8D13-B4159AB52A6D}"/>
</file>

<file path=customXml/itemProps2.xml><?xml version="1.0" encoding="utf-8"?>
<ds:datastoreItem xmlns:ds="http://schemas.openxmlformats.org/officeDocument/2006/customXml" ds:itemID="{68141E4D-D251-41EF-B24F-DC79DD10A8AC}"/>
</file>

<file path=customXml/itemProps3.xml><?xml version="1.0" encoding="utf-8"?>
<ds:datastoreItem xmlns:ds="http://schemas.openxmlformats.org/officeDocument/2006/customXml" ds:itemID="{A3F398CD-933B-44DD-9FB5-A8C0D92C94E2}"/>
</file>

<file path=customXml/itemProps4.xml><?xml version="1.0" encoding="utf-8"?>
<ds:datastoreItem xmlns:ds="http://schemas.openxmlformats.org/officeDocument/2006/customXml" ds:itemID="{A099FFE0-219A-4403-BAB7-ABB827DBB2EE}"/>
</file>

<file path=docProps/app.xml><?xml version="1.0" encoding="utf-8"?>
<Properties xmlns="http://schemas.openxmlformats.org/officeDocument/2006/extended-properties" xmlns:vt="http://schemas.openxmlformats.org/officeDocument/2006/docPropsVTypes">
  <Template>Normal.dotm</Template>
  <TotalTime>0</TotalTime>
  <Pages>27</Pages>
  <Words>4834</Words>
  <Characters>28886</Characters>
  <Application>Microsoft Office Word</Application>
  <DocSecurity>0</DocSecurity>
  <Lines>240</Lines>
  <Paragraphs>67</Paragraphs>
  <ScaleCrop>false</ScaleCrop>
  <HeadingPairs>
    <vt:vector size="6" baseType="variant">
      <vt:variant>
        <vt:lpstr>Title</vt:lpstr>
      </vt:variant>
      <vt:variant>
        <vt:i4>1</vt:i4>
      </vt:variant>
      <vt:variant>
        <vt:lpstr>שם</vt:lpstr>
      </vt:variant>
      <vt:variant>
        <vt:i4>1</vt:i4>
      </vt:variant>
      <vt:variant>
        <vt:lpstr>Название</vt:lpstr>
      </vt:variant>
      <vt:variant>
        <vt:i4>1</vt:i4>
      </vt:variant>
    </vt:vector>
  </HeadingPairs>
  <TitlesOfParts>
    <vt:vector size="3" baseType="lpstr">
      <vt:lpstr/>
      <vt:lpstr/>
      <vt:lpstr/>
    </vt:vector>
  </TitlesOfParts>
  <LinksUpToDate>false</LinksUpToDate>
  <CharactersWithSpaces>33653</CharactersWithSpaces>
  <SharedDoc>false</SharedDoc>
  <HLinks>
    <vt:vector size="36" baseType="variant">
      <vt:variant>
        <vt:i4>393224</vt:i4>
      </vt:variant>
      <vt:variant>
        <vt:i4>18</vt:i4>
      </vt:variant>
      <vt:variant>
        <vt:i4>0</vt:i4>
      </vt:variant>
      <vt:variant>
        <vt:i4>5</vt:i4>
      </vt:variant>
      <vt:variant>
        <vt:lpwstr>http://www.cbs.gov.il/webpub/pub/text_page_eng.html?publ=88&amp;CYear=2017&amp;CMonth=8</vt:lpwstr>
      </vt:variant>
      <vt:variant>
        <vt:lpwstr/>
      </vt:variant>
      <vt:variant>
        <vt:i4>3145741</vt:i4>
      </vt:variant>
      <vt:variant>
        <vt:i4>15</vt:i4>
      </vt:variant>
      <vt:variant>
        <vt:i4>0</vt:i4>
      </vt:variant>
      <vt:variant>
        <vt:i4>5</vt:i4>
      </vt:variant>
      <vt:variant>
        <vt:lpwstr>http://www.cbs.gov.il/reader/?MIval=cw_usr_view_Folder&amp;ID=141</vt:lpwstr>
      </vt:variant>
      <vt:variant>
        <vt:lpwstr/>
      </vt:variant>
      <vt:variant>
        <vt:i4>524297</vt:i4>
      </vt:variant>
      <vt:variant>
        <vt:i4>12</vt:i4>
      </vt:variant>
      <vt:variant>
        <vt:i4>0</vt:i4>
      </vt:variant>
      <vt:variant>
        <vt:i4>5</vt:i4>
      </vt:variant>
      <vt:variant>
        <vt:lpwstr>http://www.cbs.gov.il/webpub/pub/text_page_eng.html?publ=69&amp;CYear=2017&amp;CMonth=4</vt:lpwstr>
      </vt:variant>
      <vt:variant>
        <vt:lpwstr/>
      </vt:variant>
      <vt:variant>
        <vt:i4>786501</vt:i4>
      </vt:variant>
      <vt:variant>
        <vt:i4>6</vt:i4>
      </vt:variant>
      <vt:variant>
        <vt:i4>0</vt:i4>
      </vt:variant>
      <vt:variant>
        <vt:i4>5</vt:i4>
      </vt:variant>
      <vt:variant>
        <vt:lpwstr>ttp://www.cbs.gov.il/reader/newhodaot/tables_template_eng.html?hodaa=201720283</vt:lpwstr>
      </vt:variant>
      <vt:variant>
        <vt:lpwstr/>
      </vt:variant>
      <vt:variant>
        <vt:i4>393224</vt:i4>
      </vt:variant>
      <vt:variant>
        <vt:i4>3</vt:i4>
      </vt:variant>
      <vt:variant>
        <vt:i4>0</vt:i4>
      </vt:variant>
      <vt:variant>
        <vt:i4>5</vt:i4>
      </vt:variant>
      <vt:variant>
        <vt:lpwstr>http://www.cbs.gov.il/webpub/pub/text_page_eng.html?publ=88&amp;CYear=2017&amp;CMonth=8</vt:lpwstr>
      </vt:variant>
      <vt:variant>
        <vt:lpwstr/>
      </vt:variant>
      <vt:variant>
        <vt:i4>4259849</vt:i4>
      </vt:variant>
      <vt:variant>
        <vt:i4>0</vt:i4>
      </vt:variant>
      <vt:variant>
        <vt:i4>0</vt:i4>
      </vt:variant>
      <vt:variant>
        <vt:i4>5</vt:i4>
      </vt:variant>
      <vt:variant>
        <vt:lpwstr>http://www.cbs.gov.il/reader/newhodaot/hodaa_template_eng.html?hodaa=201720248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2015-02-22T09:19:00Z</cp:lastPrinted>
  <dcterms:created xsi:type="dcterms:W3CDTF">2024-04-15T09:07:00Z</dcterms:created>
  <dcterms:modified xsi:type="dcterms:W3CDTF">2024-05-02T08:20:00Z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0x01010018C65C5FFA1A411CB733A36D5E05D176005EC8771B28134F43A3AE7296363CCDAA0012EE8DAAB84E594CBB34D7852AC42FC4</vt:lpwstr>
  </property>
  <property fmtid="{D5CDD505-2E9C-101B-9397-08002B2CF9AE}" pid="3" name="nfa41555e3464cf4bb914e89b71e6bff">
    <vt:lpwstr/>
  </property>
  <property fmtid="{D5CDD505-2E9C-101B-9397-08002B2CF9AE}" pid="4" name="k996ec15d8b84c25ab4ba497b8126068">
    <vt:lpwstr/>
  </property>
  <property fmtid="{D5CDD505-2E9C-101B-9397-08002B2CF9AE}" pid="5" name="CbsMMDSurveys">
    <vt:lpwstr/>
  </property>
  <property fmtid="{D5CDD505-2E9C-101B-9397-08002B2CF9AE}" pid="6" name="CbsMMDPublisher">
    <vt:lpwstr/>
  </property>
  <property fmtid="{D5CDD505-2E9C-101B-9397-08002B2CF9AE}" pid="7" name="le6ae3b316d345348c5a7081083b5f17">
    <vt:lpwstr/>
  </property>
  <property fmtid="{D5CDD505-2E9C-101B-9397-08002B2CF9AE}" pid="8" name="CbsMMDGatheringMethod">
    <vt:lpwstr/>
  </property>
  <property fmtid="{D5CDD505-2E9C-101B-9397-08002B2CF9AE}" pid="9" name="CbsMMDLanguages">
    <vt:lpwstr>23;#אנגלית|bcd2f785-9433-481a-8dea-af8b5faa5f5c</vt:lpwstr>
  </property>
  <property fmtid="{D5CDD505-2E9C-101B-9397-08002B2CF9AE}" pid="10" name="CbsMMDInterval">
    <vt:lpwstr>130;#חודשי|de59ed39-6635-4815-8dc0-421a25c235c3</vt:lpwstr>
  </property>
  <property fmtid="{D5CDD505-2E9C-101B-9397-08002B2CF9AE}" pid="11" name="d8f60aace6e84187b9d8167da15a966c">
    <vt:lpwstr/>
  </property>
  <property fmtid="{D5CDD505-2E9C-101B-9397-08002B2CF9AE}" pid="12" name="CbsMMDGeoDistribution">
    <vt:lpwstr/>
  </property>
  <property fmtid="{D5CDD505-2E9C-101B-9397-08002B2CF9AE}" pid="13" name="e963c9d311ab4da3b6cbc837a17bbe40">
    <vt:lpwstr/>
  </property>
  <property fmtid="{D5CDD505-2E9C-101B-9397-08002B2CF9AE}" pid="14" name="TaxCatchAll">
    <vt:lpwstr>507;# שכירים|050e793c-163d-482d-8083-7f527495a81e;#26;#מאמר|2980ee55-44c4-4555-b313-39b30e741399;#130;#חודשי|de59ed39-6635-4815-8dc0-421a25c235c3;#1268;# מושפע ממלחמה|3aa791b3-229e-4e6c-a02a-8b5dc162f2f7;#94;#שוק העבודה|e8cbe37b-9854-4874-8d11-a564beb678fb;#280;# עצמאים ומועסקים|2a75ac78-e6c0-4be2-a661-dc595a24c146;#279;# מחפשי עבודה|d5269784-9850-476e-99d3-c43f8d858d43;#278;# אינם משתתפים בכוח העבודה|83a4358f-397d-48d0-ab17-735dde27b656;#23;#אנגלית|bcd2f785-9433-481a-8dea-af8b5faa5f5c</vt:lpwstr>
  </property>
  <property fmtid="{D5CDD505-2E9C-101B-9397-08002B2CF9AE}" pid="15" name="jb05328652cd4d188b8237060e08f6a6">
    <vt:lpwstr>מאמר|2980ee55-44c4-4555-b313-39b30e741399</vt:lpwstr>
  </property>
  <property fmtid="{D5CDD505-2E9C-101B-9397-08002B2CF9AE}" pid="16" name="CbsMMDItemType">
    <vt:lpwstr>26;#מאמר|2980ee55-44c4-4555-b313-39b30e741399</vt:lpwstr>
  </property>
  <property fmtid="{D5CDD505-2E9C-101B-9397-08002B2CF9AE}" pid="17" name="CbsMMDSettlements">
    <vt:lpwstr/>
  </property>
  <property fmtid="{D5CDD505-2E9C-101B-9397-08002B2CF9AE}" pid="18" name="fa130405dbd9451c89aaf40a75fe388c">
    <vt:lpwstr/>
  </property>
  <property fmtid="{D5CDD505-2E9C-101B-9397-08002B2CF9AE}" pid="19" name="be7e4c0a87744fda8f9ec475d0d5383d">
    <vt:lpwstr/>
  </property>
  <property fmtid="{D5CDD505-2E9C-101B-9397-08002B2CF9AE}" pid="20" name="o2494bd4375f452fad1b646d6a811f44">
    <vt:lpwstr>חודשי|de59ed39-6635-4815-8dc0-421a25c235c3</vt:lpwstr>
  </property>
  <property fmtid="{D5CDD505-2E9C-101B-9397-08002B2CF9AE}" pid="21" name="CbsMMDSubjects">
    <vt:lpwstr>94;#שוק העבודה|e8cbe37b-9854-4874-8d11-a564beb678fb;#507;# שכירים|050e793c-163d-482d-8083-7f527495a81e;#280;# עצמאים ומועסקים|2a75ac78-e6c0-4be2-a661-dc595a24c146;#279;# מחפשי עבודה|d5269784-9850-476e-99d3-c43f8d858d43;#278;# אינם משתתפים בכוח העבודה|83a4358f-397d-48d0-ab17-735dde27b656;#1268;# מושפע ממלחמה|3aa791b3-229e-4e6c-a02a-8b5dc162f2f7</vt:lpwstr>
  </property>
  <property fmtid="{D5CDD505-2E9C-101B-9397-08002B2CF9AE}" pid="22" name="CbsMMDLicense">
    <vt:lpwstr/>
  </property>
  <property fmtid="{D5CDD505-2E9C-101B-9397-08002B2CF9AE}" pid="23" name="d26306ee4df449b8a93fe89c272330c7">
    <vt:lpwstr/>
  </property>
  <property fmtid="{D5CDD505-2E9C-101B-9397-08002B2CF9AE}" pid="24" name="l2e12a95055c425a9be399caf84ebe5f">
    <vt:lpwstr>אנגלית|bcd2f785-9433-481a-8dea-af8b5faa5f5c</vt:lpwstr>
  </property>
  <property fmtid="{D5CDD505-2E9C-101B-9397-08002B2CF9AE}" pid="25" name="CbsMMDGlobalSubjects">
    <vt:lpwstr/>
  </property>
  <property fmtid="{D5CDD505-2E9C-101B-9397-08002B2CF9AE}" pid="26" name="CbsMMDForPublicationCSB">
    <vt:lpwstr/>
  </property>
  <property fmtid="{D5CDD505-2E9C-101B-9397-08002B2CF9AE}" pid="27" name="Order">
    <vt:r8>10544200</vt:r8>
  </property>
  <property fmtid="{D5CDD505-2E9C-101B-9397-08002B2CF9AE}" pid="28" name="GUID">
    <vt:lpwstr>b2a36653-bab4-4138-8554-0d214df21ea3</vt:lpwstr>
  </property>
</Properties>
</file>