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93" w:rsidRPr="00045484" w:rsidRDefault="00805F3F" w:rsidP="00F97CF3">
      <w:pPr>
        <w:pStyle w:val="FootnoteText"/>
        <w:tabs>
          <w:tab w:val="left" w:pos="8640"/>
        </w:tabs>
        <w:rPr>
          <w:rFonts w:ascii="Arial" w:hAnsi="Arial" w:cs="Arial"/>
          <w:b/>
          <w:bCs/>
          <w:color w:val="000080"/>
          <w:sz w:val="16"/>
          <w:szCs w:val="16"/>
          <w:rtl/>
        </w:rPr>
      </w:pPr>
      <w:r w:rsidRPr="00045484">
        <w:rPr>
          <w:rFonts w:ascii="Arial" w:hAnsi="Arial" w:cs="Arial" w:hint="cs"/>
          <w:b/>
          <w:bCs/>
          <w:color w:val="000080"/>
          <w:sz w:val="16"/>
          <w:szCs w:val="16"/>
          <w:rtl/>
        </w:rPr>
        <w:t>__</w:t>
      </w:r>
      <w:r w:rsidR="00465893" w:rsidRPr="00045484">
        <w:rPr>
          <w:rFonts w:ascii="Arial" w:hAnsi="Arial" w:cs="Arial" w:hint="cs"/>
          <w:b/>
          <w:bCs/>
          <w:color w:val="000080"/>
          <w:sz w:val="16"/>
          <w:szCs w:val="16"/>
          <w:rtl/>
        </w:rPr>
        <w:t>______________________________________________________________</w:t>
      </w:r>
      <w:r w:rsidR="00045484">
        <w:rPr>
          <w:rFonts w:ascii="Arial" w:hAnsi="Arial" w:cs="Arial" w:hint="cs"/>
          <w:b/>
          <w:bCs/>
          <w:color w:val="000080"/>
          <w:sz w:val="16"/>
          <w:szCs w:val="16"/>
          <w:rtl/>
        </w:rPr>
        <w:t>_________________________________________________</w:t>
      </w:r>
    </w:p>
    <w:p w:rsidR="00C13B37" w:rsidRPr="009226F7" w:rsidRDefault="00C13B37" w:rsidP="009226F7">
      <w:pPr>
        <w:ind w:right="-142"/>
        <w:jc w:val="right"/>
        <w:rPr>
          <w:rFonts w:ascii="Arial" w:hAnsi="Arial" w:cs="Arial"/>
          <w:sz w:val="24"/>
          <w:szCs w:val="24"/>
          <w:rtl/>
        </w:rPr>
      </w:pPr>
      <w:r w:rsidRPr="009226F7">
        <w:rPr>
          <w:rFonts w:ascii="Arial" w:hAnsi="Arial" w:cs="Arial"/>
          <w:sz w:val="24"/>
          <w:szCs w:val="24"/>
          <w:rtl/>
        </w:rPr>
        <w:t xml:space="preserve">ירושלים, </w:t>
      </w:r>
      <w:r w:rsidR="009226F7" w:rsidRPr="009226F7">
        <w:rPr>
          <w:rFonts w:ascii="Arial" w:hAnsi="Arial" w:cs="Arial" w:hint="cs"/>
          <w:sz w:val="24"/>
          <w:szCs w:val="24"/>
          <w:rtl/>
        </w:rPr>
        <w:t>כ</w:t>
      </w:r>
      <w:r w:rsidR="00495493" w:rsidRPr="009226F7">
        <w:rPr>
          <w:rFonts w:ascii="Arial" w:hAnsi="Arial" w:cs="Arial" w:hint="cs"/>
          <w:sz w:val="24"/>
          <w:szCs w:val="24"/>
          <w:rtl/>
        </w:rPr>
        <w:t>' ב</w:t>
      </w:r>
      <w:r w:rsidR="009226F7" w:rsidRPr="009226F7">
        <w:rPr>
          <w:rFonts w:ascii="Arial" w:hAnsi="Arial" w:cs="Arial" w:hint="cs"/>
          <w:sz w:val="24"/>
          <w:szCs w:val="24"/>
          <w:rtl/>
        </w:rPr>
        <w:t>חשוון</w:t>
      </w:r>
      <w:r w:rsidR="00495493" w:rsidRPr="009226F7">
        <w:rPr>
          <w:rFonts w:ascii="Arial" w:hAnsi="Arial" w:cs="Arial" w:hint="cs"/>
          <w:sz w:val="24"/>
          <w:szCs w:val="24"/>
          <w:rtl/>
        </w:rPr>
        <w:t xml:space="preserve"> תש</w:t>
      </w:r>
      <w:r w:rsidR="009226F7" w:rsidRPr="009226F7">
        <w:rPr>
          <w:rFonts w:ascii="Arial" w:hAnsi="Arial" w:cs="Arial" w:hint="cs"/>
          <w:sz w:val="24"/>
          <w:szCs w:val="24"/>
          <w:rtl/>
        </w:rPr>
        <w:t>"ף</w:t>
      </w:r>
    </w:p>
    <w:p w:rsidR="00495493" w:rsidRPr="009226F7" w:rsidRDefault="00495493" w:rsidP="00A62FE2">
      <w:pPr>
        <w:ind w:right="-142"/>
        <w:jc w:val="right"/>
        <w:rPr>
          <w:rFonts w:ascii="Arial" w:hAnsi="Arial" w:cs="Arial"/>
          <w:b/>
          <w:bCs/>
          <w:sz w:val="24"/>
          <w:szCs w:val="24"/>
        </w:rPr>
      </w:pPr>
      <w:r w:rsidRPr="009226F7">
        <w:rPr>
          <w:rFonts w:ascii="Arial" w:hAnsi="Arial" w:cs="Arial" w:hint="cs"/>
          <w:sz w:val="24"/>
          <w:szCs w:val="24"/>
          <w:rtl/>
        </w:rPr>
        <w:t>18 ב</w:t>
      </w:r>
      <w:r w:rsidR="00A62FE2" w:rsidRPr="009226F7">
        <w:rPr>
          <w:rFonts w:ascii="Arial" w:hAnsi="Arial" w:cs="Arial" w:hint="cs"/>
          <w:sz w:val="24"/>
          <w:szCs w:val="24"/>
          <w:rtl/>
        </w:rPr>
        <w:t>נובמב</w:t>
      </w:r>
      <w:r w:rsidRPr="009226F7">
        <w:rPr>
          <w:rFonts w:ascii="Arial" w:hAnsi="Arial" w:cs="Arial" w:hint="cs"/>
          <w:sz w:val="24"/>
          <w:szCs w:val="24"/>
          <w:rtl/>
        </w:rPr>
        <w:t>ר 201</w:t>
      </w:r>
      <w:r w:rsidR="00A62FE2" w:rsidRPr="009226F7">
        <w:rPr>
          <w:rFonts w:ascii="Arial" w:hAnsi="Arial" w:cs="Arial" w:hint="cs"/>
          <w:sz w:val="24"/>
          <w:szCs w:val="24"/>
          <w:rtl/>
        </w:rPr>
        <w:t>9</w:t>
      </w:r>
    </w:p>
    <w:p w:rsidR="00C13B37" w:rsidRPr="00D85E9B" w:rsidRDefault="00495493" w:rsidP="0086319E">
      <w:pPr>
        <w:ind w:right="-142"/>
        <w:jc w:val="right"/>
        <w:rPr>
          <w:rFonts w:ascii="Arial" w:hAnsi="Arial" w:cs="Arial"/>
          <w:b/>
          <w:bCs/>
          <w:sz w:val="24"/>
          <w:szCs w:val="24"/>
          <w:rtl/>
        </w:rPr>
      </w:pPr>
      <w:r w:rsidRPr="009226F7">
        <w:rPr>
          <w:rFonts w:ascii="Arial" w:hAnsi="Arial" w:cs="Arial" w:hint="cs"/>
          <w:sz w:val="24"/>
          <w:szCs w:val="24"/>
          <w:rtl/>
        </w:rPr>
        <w:t>34</w:t>
      </w:r>
      <w:r w:rsidR="0086319E" w:rsidRPr="009226F7">
        <w:rPr>
          <w:rFonts w:ascii="Arial" w:hAnsi="Arial" w:cs="Arial" w:hint="cs"/>
          <w:sz w:val="24"/>
          <w:szCs w:val="24"/>
          <w:rtl/>
        </w:rPr>
        <w:t>9</w:t>
      </w:r>
      <w:r w:rsidRPr="009226F7">
        <w:rPr>
          <w:rFonts w:ascii="Arial" w:hAnsi="Arial" w:cs="Arial" w:hint="cs"/>
          <w:sz w:val="24"/>
          <w:szCs w:val="24"/>
          <w:rtl/>
        </w:rPr>
        <w:t>/201</w:t>
      </w:r>
      <w:r w:rsidR="00A62FE2" w:rsidRPr="009226F7">
        <w:rPr>
          <w:rFonts w:ascii="Arial" w:hAnsi="Arial" w:cs="Arial" w:hint="cs"/>
          <w:sz w:val="24"/>
          <w:szCs w:val="24"/>
          <w:rtl/>
        </w:rPr>
        <w:t>9</w:t>
      </w:r>
    </w:p>
    <w:p w:rsidR="00674084" w:rsidRPr="00BC3C38" w:rsidRDefault="00674084" w:rsidP="00A62FE2">
      <w:pPr>
        <w:pStyle w:val="Heading1"/>
        <w:rPr>
          <w:color w:val="0070C0"/>
          <w:rtl/>
        </w:rPr>
      </w:pPr>
      <w:r w:rsidRPr="00BC3C38">
        <w:rPr>
          <w:color w:val="0070C0"/>
          <w:rtl/>
        </w:rPr>
        <w:t xml:space="preserve">לקט נתונים לרגל יום הילד הבין-לאומי </w:t>
      </w:r>
      <w:r w:rsidR="007A21B6" w:rsidRPr="00BC3C38">
        <w:rPr>
          <w:rFonts w:hint="cs"/>
          <w:color w:val="0070C0"/>
          <w:rtl/>
        </w:rPr>
        <w:t>201</w:t>
      </w:r>
      <w:r w:rsidR="00A62FE2">
        <w:rPr>
          <w:rFonts w:hint="cs"/>
          <w:color w:val="0070C0"/>
          <w:rtl/>
        </w:rPr>
        <w:t>9</w:t>
      </w:r>
    </w:p>
    <w:p w:rsidR="00674084" w:rsidRPr="00BC3C38" w:rsidRDefault="00674084" w:rsidP="00A62FE2">
      <w:pPr>
        <w:pStyle w:val="Heading1"/>
        <w:tabs>
          <w:tab w:val="clear" w:pos="8640"/>
          <w:tab w:val="center" w:pos="5046"/>
          <w:tab w:val="left" w:pos="8625"/>
        </w:tabs>
        <w:bidi w:val="0"/>
        <w:spacing w:after="120"/>
        <w:rPr>
          <w:color w:val="0070C0"/>
          <w:sz w:val="26"/>
          <w:szCs w:val="26"/>
        </w:rPr>
      </w:pPr>
      <w:r w:rsidRPr="0086319E">
        <w:rPr>
          <w:color w:val="0070C0"/>
          <w:sz w:val="26"/>
          <w:szCs w:val="26"/>
        </w:rPr>
        <w:t>Selected Data for</w:t>
      </w:r>
      <w:r w:rsidRPr="0086319E">
        <w:rPr>
          <w:color w:val="0070C0"/>
          <w:sz w:val="26"/>
          <w:szCs w:val="26"/>
          <w:rtl/>
        </w:rPr>
        <w:t xml:space="preserve"> </w:t>
      </w:r>
      <w:r w:rsidRPr="0086319E">
        <w:rPr>
          <w:color w:val="0070C0"/>
          <w:sz w:val="26"/>
          <w:szCs w:val="26"/>
        </w:rPr>
        <w:t xml:space="preserve">the International Child Day </w:t>
      </w:r>
      <w:r w:rsidR="007A21B6" w:rsidRPr="0086319E">
        <w:rPr>
          <w:color w:val="0070C0"/>
          <w:sz w:val="26"/>
          <w:szCs w:val="26"/>
        </w:rPr>
        <w:t>201</w:t>
      </w:r>
      <w:r w:rsidR="00A62FE2" w:rsidRPr="0086319E">
        <w:rPr>
          <w:rFonts w:hint="cs"/>
          <w:color w:val="0070C0"/>
          <w:sz w:val="26"/>
          <w:szCs w:val="26"/>
          <w:rtl/>
        </w:rPr>
        <w:t>9</w:t>
      </w:r>
    </w:p>
    <w:p w:rsidR="002A7495" w:rsidRPr="00FD6FBF"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Arial" w:hAnsi="Arial" w:cs="Arial"/>
          <w:color w:val="000000" w:themeColor="text1"/>
          <w:sz w:val="24"/>
          <w:szCs w:val="24"/>
        </w:rPr>
      </w:pPr>
      <w:r w:rsidRPr="00517926">
        <w:rPr>
          <w:rFonts w:ascii="Arial" w:hAnsi="Arial" w:cs="Arial"/>
          <w:b/>
          <w:bCs/>
          <w:sz w:val="24"/>
          <w:szCs w:val="24"/>
          <w:rtl/>
        </w:rPr>
        <w:t>בסוף 201</w:t>
      </w:r>
      <w:r>
        <w:rPr>
          <w:rFonts w:ascii="Arial" w:hAnsi="Arial" w:cs="Arial" w:hint="cs"/>
          <w:b/>
          <w:bCs/>
          <w:sz w:val="24"/>
          <w:szCs w:val="24"/>
          <w:rtl/>
        </w:rPr>
        <w:t>8</w:t>
      </w:r>
      <w:r w:rsidRPr="00517926">
        <w:rPr>
          <w:rFonts w:ascii="Arial" w:hAnsi="Arial" w:cs="Arial"/>
          <w:b/>
          <w:bCs/>
          <w:sz w:val="24"/>
          <w:szCs w:val="24"/>
          <w:rtl/>
        </w:rPr>
        <w:t xml:space="preserve"> חיו בישראל</w:t>
      </w:r>
      <w:r w:rsidRPr="00517926">
        <w:rPr>
          <w:rFonts w:ascii="Arial" w:hAnsi="Arial" w:cs="Arial"/>
          <w:sz w:val="24"/>
          <w:szCs w:val="24"/>
          <w:rtl/>
        </w:rPr>
        <w:t xml:space="preserve"> </w:t>
      </w:r>
      <w:r w:rsidRPr="00CA04EB">
        <w:rPr>
          <w:rFonts w:ascii="Arial" w:hAnsi="Arial" w:cs="Arial"/>
          <w:b/>
          <w:bCs/>
          <w:sz w:val="24"/>
          <w:szCs w:val="24"/>
        </w:rPr>
        <w:t>2.960</w:t>
      </w:r>
      <w:r w:rsidRPr="00CA04EB">
        <w:rPr>
          <w:rFonts w:ascii="Arial" w:hAnsi="Arial" w:cs="Arial" w:hint="cs"/>
          <w:b/>
          <w:bCs/>
          <w:sz w:val="24"/>
          <w:szCs w:val="24"/>
          <w:rtl/>
        </w:rPr>
        <w:t xml:space="preserve"> </w:t>
      </w:r>
      <w:r w:rsidRPr="00CA04EB">
        <w:rPr>
          <w:rFonts w:ascii="Arial" w:hAnsi="Arial" w:cs="Arial"/>
          <w:b/>
          <w:bCs/>
          <w:sz w:val="24"/>
          <w:szCs w:val="24"/>
          <w:rtl/>
        </w:rPr>
        <w:t>מיליון ילדים</w:t>
      </w:r>
      <w:r w:rsidRPr="00517926">
        <w:rPr>
          <w:rFonts w:ascii="Arial" w:hAnsi="Arial" w:cs="Arial"/>
          <w:sz w:val="24"/>
          <w:szCs w:val="24"/>
          <w:rtl/>
        </w:rPr>
        <w:t xml:space="preserve"> (בני 17-0) </w:t>
      </w:r>
      <w:r w:rsidRPr="00517926">
        <w:rPr>
          <w:rFonts w:ascii="Arial" w:hAnsi="Arial" w:cs="Arial" w:hint="cs"/>
          <w:sz w:val="24"/>
          <w:szCs w:val="24"/>
          <w:rtl/>
        </w:rPr>
        <w:t>שה</w:t>
      </w:r>
      <w:r w:rsidRPr="00517926">
        <w:rPr>
          <w:rFonts w:ascii="Arial" w:hAnsi="Arial" w:cs="Arial"/>
          <w:sz w:val="24"/>
          <w:szCs w:val="24"/>
          <w:rtl/>
        </w:rPr>
        <w:t xml:space="preserve">ם </w:t>
      </w:r>
      <w:r>
        <w:rPr>
          <w:rFonts w:ascii="Arial" w:hAnsi="Arial" w:cs="Arial"/>
          <w:sz w:val="24"/>
          <w:szCs w:val="24"/>
        </w:rPr>
        <w:t>33.0%</w:t>
      </w:r>
      <w:r w:rsidRPr="00517926">
        <w:rPr>
          <w:rFonts w:ascii="Arial" w:hAnsi="Arial" w:cs="Arial"/>
          <w:sz w:val="24"/>
          <w:szCs w:val="24"/>
          <w:rtl/>
        </w:rPr>
        <w:t xml:space="preserve"> מאוכלוסיית המדינה. </w:t>
      </w:r>
      <w:r>
        <w:rPr>
          <w:rFonts w:ascii="Arial" w:hAnsi="Arial" w:cs="Arial" w:hint="cs"/>
          <w:sz w:val="24"/>
          <w:szCs w:val="24"/>
          <w:rtl/>
        </w:rPr>
        <w:br/>
      </w:r>
      <w:r w:rsidRPr="00517926">
        <w:rPr>
          <w:rFonts w:ascii="Arial" w:hAnsi="Arial" w:cs="Arial"/>
          <w:sz w:val="24"/>
          <w:szCs w:val="24"/>
          <w:rtl/>
        </w:rPr>
        <w:t>מתוכם כ-</w:t>
      </w:r>
      <w:r>
        <w:rPr>
          <w:rFonts w:ascii="Arial" w:hAnsi="Arial" w:cs="Arial"/>
          <w:sz w:val="24"/>
          <w:szCs w:val="24"/>
        </w:rPr>
        <w:t>2.131</w:t>
      </w:r>
      <w:r w:rsidRPr="00517926">
        <w:rPr>
          <w:rFonts w:ascii="Arial" w:hAnsi="Arial" w:cs="Arial"/>
          <w:sz w:val="24"/>
          <w:szCs w:val="24"/>
          <w:rtl/>
        </w:rPr>
        <w:t xml:space="preserve"> מיליון ילדים יהודים</w:t>
      </w:r>
      <w:r>
        <w:rPr>
          <w:rFonts w:ascii="Arial" w:hAnsi="Arial" w:cs="Arial" w:hint="cs"/>
          <w:sz w:val="24"/>
          <w:szCs w:val="24"/>
          <w:rtl/>
        </w:rPr>
        <w:t xml:space="preserve"> </w:t>
      </w:r>
      <w:r w:rsidRPr="00517926">
        <w:rPr>
          <w:rFonts w:ascii="Arial" w:hAnsi="Arial" w:cs="Arial"/>
          <w:sz w:val="24"/>
          <w:szCs w:val="24"/>
          <w:rtl/>
        </w:rPr>
        <w:t>(</w:t>
      </w:r>
      <w:r>
        <w:rPr>
          <w:rFonts w:ascii="Arial" w:hAnsi="Arial" w:cs="Arial"/>
          <w:sz w:val="24"/>
          <w:szCs w:val="24"/>
        </w:rPr>
        <w:t>72.0%</w:t>
      </w:r>
      <w:r w:rsidRPr="00517926">
        <w:rPr>
          <w:rFonts w:ascii="Arial" w:hAnsi="Arial" w:cs="Arial"/>
          <w:sz w:val="24"/>
          <w:szCs w:val="24"/>
          <w:rtl/>
        </w:rPr>
        <w:t>)</w:t>
      </w:r>
      <w:r>
        <w:rPr>
          <w:rFonts w:ascii="Arial" w:hAnsi="Arial" w:cs="Arial" w:hint="cs"/>
          <w:sz w:val="24"/>
          <w:szCs w:val="24"/>
          <w:rtl/>
        </w:rPr>
        <w:t xml:space="preserve">, 731 </w:t>
      </w:r>
      <w:r w:rsidRPr="00517926">
        <w:rPr>
          <w:rFonts w:ascii="Arial" w:hAnsi="Arial" w:cs="Arial"/>
          <w:sz w:val="24"/>
          <w:szCs w:val="24"/>
          <w:rtl/>
        </w:rPr>
        <w:t xml:space="preserve">אלף ילדים ערבים </w:t>
      </w:r>
      <w:r>
        <w:rPr>
          <w:rFonts w:ascii="Arial" w:hAnsi="Arial" w:cs="Arial" w:hint="cs"/>
          <w:sz w:val="24"/>
          <w:szCs w:val="24"/>
          <w:rtl/>
        </w:rPr>
        <w:t>(24.7%</w:t>
      </w:r>
      <w:r w:rsidRPr="00517926">
        <w:rPr>
          <w:rFonts w:ascii="Arial" w:hAnsi="Arial" w:cs="Arial"/>
          <w:sz w:val="24"/>
          <w:szCs w:val="24"/>
          <w:rtl/>
        </w:rPr>
        <w:t>) ועו</w:t>
      </w:r>
      <w:r>
        <w:rPr>
          <w:rFonts w:ascii="Arial" w:hAnsi="Arial" w:cs="Arial" w:hint="cs"/>
          <w:sz w:val="24"/>
          <w:szCs w:val="24"/>
          <w:rtl/>
        </w:rPr>
        <w:t xml:space="preserve">ד כ-98 </w:t>
      </w:r>
      <w:r w:rsidRPr="00517926">
        <w:rPr>
          <w:rFonts w:ascii="Arial" w:hAnsi="Arial" w:cs="Arial"/>
          <w:sz w:val="24"/>
          <w:szCs w:val="24"/>
          <w:rtl/>
        </w:rPr>
        <w:t xml:space="preserve">אלף </w:t>
      </w:r>
      <w:r>
        <w:rPr>
          <w:rFonts w:ascii="Arial" w:hAnsi="Arial" w:cs="Arial" w:hint="cs"/>
          <w:sz w:val="24"/>
          <w:szCs w:val="24"/>
          <w:rtl/>
        </w:rPr>
        <w:br/>
      </w:r>
      <w:r w:rsidRPr="00517926">
        <w:rPr>
          <w:rFonts w:ascii="Arial" w:hAnsi="Arial" w:cs="Arial"/>
          <w:sz w:val="24"/>
          <w:szCs w:val="24"/>
          <w:rtl/>
        </w:rPr>
        <w:t xml:space="preserve">ילדים </w:t>
      </w:r>
      <w:r>
        <w:rPr>
          <w:rFonts w:ascii="Arial" w:hAnsi="Arial" w:cs="Arial" w:hint="cs"/>
          <w:sz w:val="24"/>
          <w:szCs w:val="24"/>
          <w:rtl/>
        </w:rPr>
        <w:t>(3.3%</w:t>
      </w:r>
      <w:r w:rsidRPr="00517926">
        <w:rPr>
          <w:rFonts w:ascii="Arial" w:hAnsi="Arial" w:cs="Arial"/>
          <w:sz w:val="24"/>
          <w:szCs w:val="24"/>
          <w:rtl/>
        </w:rPr>
        <w:t>) שסווגו כאחרים (בלתי מסווגים לפי דת ב</w:t>
      </w:r>
      <w:r w:rsidRPr="00FD6FBF">
        <w:rPr>
          <w:rFonts w:ascii="Arial" w:hAnsi="Arial" w:cs="Arial"/>
          <w:color w:val="000000" w:themeColor="text1"/>
          <w:sz w:val="24"/>
          <w:szCs w:val="24"/>
          <w:rtl/>
        </w:rPr>
        <w:t>מרשם האוכלוסין ונוצרים לא ערבים).</w:t>
      </w:r>
    </w:p>
    <w:p w:rsidR="002A7495"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Arial" w:hAnsi="Arial" w:cs="Arial"/>
          <w:sz w:val="24"/>
          <w:szCs w:val="24"/>
        </w:rPr>
      </w:pPr>
      <w:r w:rsidRPr="00FD6FBF">
        <w:rPr>
          <w:rFonts w:ascii="Arial" w:hAnsi="Arial" w:cs="Arial"/>
          <w:b/>
          <w:bCs/>
          <w:color w:val="000000" w:themeColor="text1"/>
          <w:sz w:val="24"/>
          <w:szCs w:val="24"/>
          <w:rtl/>
        </w:rPr>
        <w:t>בירושלים</w:t>
      </w:r>
      <w:r w:rsidRPr="00FD6FBF">
        <w:rPr>
          <w:rFonts w:ascii="Arial" w:hAnsi="Arial" w:cs="Arial"/>
          <w:color w:val="000000" w:themeColor="text1"/>
          <w:sz w:val="24"/>
          <w:szCs w:val="24"/>
          <w:rtl/>
        </w:rPr>
        <w:t xml:space="preserve"> חלקם היחסי של הילדים </w:t>
      </w:r>
      <w:r w:rsidRPr="00FD6FBF">
        <w:rPr>
          <w:rFonts w:ascii="Arial" w:hAnsi="Arial" w:cs="Arial" w:hint="cs"/>
          <w:color w:val="000000" w:themeColor="text1"/>
          <w:sz w:val="24"/>
          <w:szCs w:val="24"/>
          <w:rtl/>
        </w:rPr>
        <w:t>באוכלוסייה כ-39%</w:t>
      </w:r>
      <w:r w:rsidRPr="00FD6FBF">
        <w:rPr>
          <w:rFonts w:ascii="Arial" w:hAnsi="Arial" w:cs="Arial"/>
          <w:color w:val="000000" w:themeColor="text1"/>
          <w:sz w:val="24"/>
          <w:szCs w:val="24"/>
          <w:rtl/>
        </w:rPr>
        <w:t xml:space="preserve">; </w:t>
      </w:r>
      <w:r w:rsidRPr="00FD6FBF">
        <w:rPr>
          <w:rFonts w:ascii="Arial" w:hAnsi="Arial" w:cs="Arial"/>
          <w:b/>
          <w:bCs/>
          <w:color w:val="000000" w:themeColor="text1"/>
          <w:sz w:val="24"/>
          <w:szCs w:val="24"/>
          <w:rtl/>
        </w:rPr>
        <w:t>ב</w:t>
      </w:r>
      <w:r w:rsidRPr="00FD6FBF">
        <w:rPr>
          <w:rFonts w:ascii="Arial" w:hAnsi="Arial" w:cs="Arial" w:hint="cs"/>
          <w:b/>
          <w:bCs/>
          <w:color w:val="000000" w:themeColor="text1"/>
          <w:sz w:val="24"/>
          <w:szCs w:val="24"/>
          <w:rtl/>
        </w:rPr>
        <w:t>חיפה וב</w:t>
      </w:r>
      <w:r w:rsidRPr="00FD6FBF">
        <w:rPr>
          <w:rFonts w:ascii="Arial" w:hAnsi="Arial" w:cs="Arial"/>
          <w:b/>
          <w:bCs/>
          <w:color w:val="000000" w:themeColor="text1"/>
          <w:sz w:val="24"/>
          <w:szCs w:val="24"/>
          <w:rtl/>
        </w:rPr>
        <w:t>תל אביב-יפו</w:t>
      </w:r>
      <w:r w:rsidRPr="00FD6FBF">
        <w:rPr>
          <w:rFonts w:ascii="Arial" w:hAnsi="Arial" w:cs="Arial"/>
          <w:color w:val="000000" w:themeColor="text1"/>
          <w:sz w:val="24"/>
          <w:szCs w:val="24"/>
          <w:rtl/>
        </w:rPr>
        <w:t xml:space="preserve"> </w:t>
      </w:r>
      <w:r>
        <w:rPr>
          <w:rFonts w:ascii="Arial" w:hAnsi="Arial" w:cs="Arial" w:hint="cs"/>
          <w:color w:val="000000" w:themeColor="text1"/>
          <w:sz w:val="24"/>
          <w:szCs w:val="24"/>
          <w:rtl/>
        </w:rPr>
        <w:t xml:space="preserve">הילדים הם </w:t>
      </w:r>
      <w:r w:rsidRPr="00FD6FBF">
        <w:rPr>
          <w:rFonts w:ascii="Arial" w:hAnsi="Arial" w:cs="Arial" w:hint="cs"/>
          <w:color w:val="000000" w:themeColor="text1"/>
          <w:sz w:val="24"/>
          <w:szCs w:val="24"/>
          <w:rtl/>
        </w:rPr>
        <w:t>כחמישית מאו</w:t>
      </w:r>
      <w:r>
        <w:rPr>
          <w:rFonts w:ascii="Arial" w:hAnsi="Arial" w:cs="Arial" w:hint="cs"/>
          <w:sz w:val="24"/>
          <w:szCs w:val="24"/>
          <w:rtl/>
        </w:rPr>
        <w:t>כלוסיית העיר (23% ו- 21%</w:t>
      </w:r>
      <w:r w:rsidR="00191A64">
        <w:rPr>
          <w:rFonts w:ascii="Arial" w:hAnsi="Arial" w:cs="Arial" w:hint="cs"/>
          <w:sz w:val="24"/>
          <w:szCs w:val="24"/>
          <w:rtl/>
        </w:rPr>
        <w:t>, בהתאמה</w:t>
      </w:r>
      <w:r>
        <w:rPr>
          <w:rFonts w:ascii="Arial" w:hAnsi="Arial" w:cs="Arial" w:hint="cs"/>
          <w:sz w:val="24"/>
          <w:szCs w:val="24"/>
          <w:rtl/>
        </w:rPr>
        <w:t>).</w:t>
      </w:r>
    </w:p>
    <w:p w:rsidR="002A7495" w:rsidRPr="0085288F"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Theme="minorBidi" w:hAnsiTheme="minorBidi" w:cstheme="minorBidi"/>
          <w:sz w:val="24"/>
          <w:szCs w:val="24"/>
        </w:rPr>
      </w:pPr>
      <w:r w:rsidRPr="00842EEE">
        <w:rPr>
          <w:rFonts w:asciiTheme="minorBidi" w:hAnsiTheme="minorBidi" w:cstheme="minorBidi"/>
          <w:b/>
          <w:bCs/>
          <w:sz w:val="24"/>
          <w:szCs w:val="24"/>
          <w:rtl/>
        </w:rPr>
        <w:t>מספר הילדים עד גיל 17 למשק בית</w:t>
      </w:r>
      <w:r w:rsidRPr="00842EEE">
        <w:rPr>
          <w:rFonts w:asciiTheme="minorBidi" w:hAnsiTheme="minorBidi" w:cstheme="minorBidi"/>
          <w:sz w:val="24"/>
          <w:szCs w:val="24"/>
          <w:rtl/>
        </w:rPr>
        <w:t xml:space="preserve"> (במשקי בית שבהם יש ילדים בגילים אלו) היה 2.4</w:t>
      </w:r>
      <w:r w:rsidRPr="00842EEE">
        <w:rPr>
          <w:rFonts w:asciiTheme="minorBidi" w:hAnsiTheme="minorBidi" w:cstheme="minorBidi" w:hint="cs"/>
          <w:sz w:val="24"/>
          <w:szCs w:val="24"/>
          <w:rtl/>
        </w:rPr>
        <w:t>3</w:t>
      </w:r>
      <w:r w:rsidRPr="00842EEE">
        <w:rPr>
          <w:rFonts w:asciiTheme="minorBidi" w:hAnsiTheme="minorBidi" w:cstheme="minorBidi"/>
          <w:sz w:val="24"/>
          <w:szCs w:val="24"/>
          <w:rtl/>
        </w:rPr>
        <w:t xml:space="preserve"> בממוצע</w:t>
      </w:r>
      <w:r w:rsidRPr="00842EEE">
        <w:rPr>
          <w:rFonts w:asciiTheme="minorBidi" w:hAnsiTheme="minorBidi" w:cstheme="minorBidi"/>
          <w:b/>
          <w:bCs/>
          <w:sz w:val="24"/>
          <w:szCs w:val="24"/>
          <w:rtl/>
        </w:rPr>
        <w:t xml:space="preserve"> </w:t>
      </w:r>
      <w:r w:rsidRPr="00842EEE">
        <w:rPr>
          <w:rFonts w:asciiTheme="minorBidi" w:hAnsiTheme="minorBidi" w:cstheme="minorBidi"/>
          <w:sz w:val="24"/>
          <w:szCs w:val="24"/>
          <w:rtl/>
        </w:rPr>
        <w:t xml:space="preserve">ברמה הארצית. בערים הגדולות (המונות יותר מ-100,000 תושבים), מספר הילדים הממוצע הגבוה ביותר היה </w:t>
      </w:r>
      <w:r w:rsidRPr="00CA04EB">
        <w:rPr>
          <w:rFonts w:asciiTheme="minorBidi" w:hAnsiTheme="minorBidi" w:cstheme="minorBidi"/>
          <w:b/>
          <w:bCs/>
          <w:sz w:val="24"/>
          <w:szCs w:val="24"/>
          <w:rtl/>
        </w:rPr>
        <w:t>בבית שמש</w:t>
      </w:r>
      <w:r w:rsidRPr="00CA04EB">
        <w:rPr>
          <w:rFonts w:asciiTheme="minorBidi" w:hAnsiTheme="minorBidi" w:cstheme="minorBidi"/>
          <w:sz w:val="24"/>
          <w:szCs w:val="24"/>
          <w:rtl/>
        </w:rPr>
        <w:t xml:space="preserve"> </w:t>
      </w:r>
      <w:r w:rsidRPr="00842EEE">
        <w:rPr>
          <w:rFonts w:asciiTheme="minorBidi" w:hAnsiTheme="minorBidi" w:cstheme="minorBidi"/>
          <w:sz w:val="24"/>
          <w:szCs w:val="24"/>
          <w:rtl/>
        </w:rPr>
        <w:t>- 3.6</w:t>
      </w:r>
      <w:r w:rsidRPr="00842EEE">
        <w:rPr>
          <w:rFonts w:asciiTheme="minorBidi" w:hAnsiTheme="minorBidi" w:cstheme="minorBidi" w:hint="cs"/>
          <w:sz w:val="24"/>
          <w:szCs w:val="24"/>
          <w:rtl/>
        </w:rPr>
        <w:t>7</w:t>
      </w:r>
      <w:r w:rsidRPr="00842EEE">
        <w:rPr>
          <w:rFonts w:asciiTheme="minorBidi" w:hAnsiTheme="minorBidi" w:cstheme="minorBidi"/>
          <w:sz w:val="24"/>
          <w:szCs w:val="24"/>
          <w:rtl/>
        </w:rPr>
        <w:t xml:space="preserve">, </w:t>
      </w:r>
      <w:r w:rsidRPr="00CA04EB">
        <w:rPr>
          <w:rFonts w:asciiTheme="minorBidi" w:hAnsiTheme="minorBidi" w:cstheme="minorBidi"/>
          <w:b/>
          <w:bCs/>
          <w:sz w:val="24"/>
          <w:szCs w:val="24"/>
          <w:rtl/>
        </w:rPr>
        <w:t>בבני ברק</w:t>
      </w:r>
      <w:r w:rsidRPr="00CA04EB">
        <w:rPr>
          <w:rFonts w:asciiTheme="minorBidi" w:hAnsiTheme="minorBidi" w:cstheme="minorBidi"/>
          <w:sz w:val="24"/>
          <w:szCs w:val="24"/>
          <w:rtl/>
        </w:rPr>
        <w:t xml:space="preserve"> </w:t>
      </w:r>
      <w:r w:rsidRPr="00842EEE">
        <w:rPr>
          <w:rFonts w:asciiTheme="minorBidi" w:hAnsiTheme="minorBidi" w:cstheme="minorBidi"/>
          <w:sz w:val="24"/>
          <w:szCs w:val="24"/>
          <w:rtl/>
        </w:rPr>
        <w:t>- 3.</w:t>
      </w:r>
      <w:r w:rsidRPr="00842EEE">
        <w:rPr>
          <w:rFonts w:asciiTheme="minorBidi" w:hAnsiTheme="minorBidi" w:cstheme="minorBidi" w:hint="cs"/>
          <w:sz w:val="24"/>
          <w:szCs w:val="24"/>
          <w:rtl/>
        </w:rPr>
        <w:t>50</w:t>
      </w:r>
      <w:r w:rsidRPr="00842EEE">
        <w:rPr>
          <w:rFonts w:asciiTheme="minorBidi" w:hAnsiTheme="minorBidi" w:cstheme="minorBidi"/>
          <w:sz w:val="24"/>
          <w:szCs w:val="24"/>
          <w:rtl/>
        </w:rPr>
        <w:t xml:space="preserve"> ו</w:t>
      </w:r>
      <w:r w:rsidRPr="00CA04EB">
        <w:rPr>
          <w:rFonts w:asciiTheme="minorBidi" w:hAnsiTheme="minorBidi" w:cstheme="minorBidi"/>
          <w:b/>
          <w:bCs/>
          <w:sz w:val="24"/>
          <w:szCs w:val="24"/>
          <w:rtl/>
        </w:rPr>
        <w:t>בירושלים</w:t>
      </w:r>
      <w:r w:rsidRPr="00842EEE">
        <w:rPr>
          <w:rFonts w:asciiTheme="minorBidi" w:hAnsiTheme="minorBidi" w:cstheme="minorBidi"/>
          <w:sz w:val="24"/>
          <w:szCs w:val="24"/>
          <w:rtl/>
        </w:rPr>
        <w:t xml:space="preserve"> </w:t>
      </w:r>
      <w:r w:rsidR="00CC541C">
        <w:rPr>
          <w:rFonts w:asciiTheme="minorBidi" w:hAnsiTheme="minorBidi" w:cstheme="minorBidi"/>
          <w:sz w:val="24"/>
          <w:szCs w:val="24"/>
          <w:rtl/>
        </w:rPr>
        <w:t>-</w:t>
      </w:r>
      <w:r w:rsidRPr="00842EEE">
        <w:rPr>
          <w:rFonts w:asciiTheme="minorBidi" w:hAnsiTheme="minorBidi" w:cstheme="minorBidi"/>
          <w:sz w:val="24"/>
          <w:szCs w:val="24"/>
          <w:rtl/>
        </w:rPr>
        <w:t xml:space="preserve"> </w:t>
      </w:r>
      <w:r w:rsidRPr="00842EEE">
        <w:rPr>
          <w:rFonts w:asciiTheme="minorBidi" w:hAnsiTheme="minorBidi" w:cstheme="minorBidi" w:hint="cs"/>
          <w:sz w:val="24"/>
          <w:szCs w:val="24"/>
          <w:rtl/>
        </w:rPr>
        <w:t>2.99</w:t>
      </w:r>
      <w:r w:rsidRPr="00842EEE">
        <w:rPr>
          <w:rFonts w:asciiTheme="minorBidi" w:hAnsiTheme="minorBidi" w:cstheme="minorBidi"/>
          <w:sz w:val="24"/>
          <w:szCs w:val="24"/>
          <w:rtl/>
        </w:rPr>
        <w:t xml:space="preserve">. </w:t>
      </w:r>
      <w:r w:rsidRPr="00CA04EB">
        <w:rPr>
          <w:rFonts w:asciiTheme="minorBidi" w:hAnsiTheme="minorBidi" w:cstheme="minorBidi"/>
          <w:b/>
          <w:bCs/>
          <w:sz w:val="24"/>
          <w:szCs w:val="24"/>
          <w:rtl/>
        </w:rPr>
        <w:t>ב</w:t>
      </w:r>
      <w:r w:rsidRPr="00CA04EB">
        <w:rPr>
          <w:rFonts w:asciiTheme="minorBidi" w:hAnsiTheme="minorBidi" w:cstheme="minorBidi" w:hint="cs"/>
          <w:b/>
          <w:bCs/>
          <w:sz w:val="24"/>
          <w:szCs w:val="24"/>
          <w:rtl/>
        </w:rPr>
        <w:t>תל אביב-יפו</w:t>
      </w:r>
      <w:r w:rsidRPr="00CA04EB">
        <w:rPr>
          <w:rFonts w:asciiTheme="minorBidi" w:hAnsiTheme="minorBidi" w:cstheme="minorBidi"/>
          <w:sz w:val="24"/>
          <w:szCs w:val="24"/>
          <w:rtl/>
        </w:rPr>
        <w:t xml:space="preserve"> </w:t>
      </w:r>
      <w:r w:rsidRPr="00842EEE">
        <w:rPr>
          <w:rFonts w:asciiTheme="minorBidi" w:hAnsiTheme="minorBidi" w:cstheme="minorBidi"/>
          <w:sz w:val="24"/>
          <w:szCs w:val="24"/>
          <w:rtl/>
        </w:rPr>
        <w:t>נמצא הממוצע הנמוך ביותר של ילדים עד גיל 17 למשק בית - 1.8</w:t>
      </w:r>
      <w:r w:rsidRPr="00842EEE">
        <w:rPr>
          <w:rFonts w:asciiTheme="minorBidi" w:hAnsiTheme="minorBidi" w:cstheme="minorBidi" w:hint="cs"/>
          <w:sz w:val="24"/>
          <w:szCs w:val="24"/>
          <w:rtl/>
        </w:rPr>
        <w:t>7</w:t>
      </w:r>
      <w:r w:rsidRPr="00842EEE">
        <w:rPr>
          <w:rFonts w:asciiTheme="minorBidi" w:hAnsiTheme="minorBidi" w:cstheme="minorBidi"/>
          <w:sz w:val="24"/>
          <w:szCs w:val="24"/>
          <w:rtl/>
        </w:rPr>
        <w:t>.</w:t>
      </w:r>
    </w:p>
    <w:p w:rsidR="002A7495" w:rsidRPr="005622B3"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Theme="minorBidi" w:hAnsiTheme="minorBidi" w:cstheme="minorBidi"/>
          <w:sz w:val="24"/>
          <w:szCs w:val="24"/>
        </w:rPr>
      </w:pPr>
      <w:r w:rsidRPr="00BE5692">
        <w:rPr>
          <w:rFonts w:asciiTheme="minorBidi" w:hAnsiTheme="minorBidi" w:cstheme="minorBidi"/>
          <w:sz w:val="24"/>
          <w:szCs w:val="24"/>
          <w:rtl/>
        </w:rPr>
        <w:t>בשנת 201</w:t>
      </w:r>
      <w:r>
        <w:rPr>
          <w:rFonts w:asciiTheme="minorBidi" w:hAnsiTheme="minorBidi" w:cstheme="minorBidi" w:hint="cs"/>
          <w:sz w:val="24"/>
          <w:szCs w:val="24"/>
          <w:rtl/>
        </w:rPr>
        <w:t>8</w:t>
      </w:r>
      <w:r w:rsidRPr="00BE5692">
        <w:rPr>
          <w:rFonts w:asciiTheme="minorBidi" w:hAnsiTheme="minorBidi" w:cstheme="minorBidi"/>
          <w:sz w:val="24"/>
          <w:szCs w:val="24"/>
          <w:rtl/>
        </w:rPr>
        <w:t xml:space="preserve"> נולדו 18</w:t>
      </w:r>
      <w:r>
        <w:rPr>
          <w:rFonts w:asciiTheme="minorBidi" w:hAnsiTheme="minorBidi" w:cstheme="minorBidi" w:hint="cs"/>
          <w:sz w:val="24"/>
          <w:szCs w:val="24"/>
          <w:rtl/>
        </w:rPr>
        <w:t>4</w:t>
      </w:r>
      <w:r w:rsidRPr="00BE5692">
        <w:rPr>
          <w:rFonts w:asciiTheme="minorBidi" w:hAnsiTheme="minorBidi" w:cstheme="minorBidi"/>
          <w:sz w:val="24"/>
          <w:szCs w:val="24"/>
          <w:rtl/>
        </w:rPr>
        <w:t>,</w:t>
      </w:r>
      <w:r>
        <w:rPr>
          <w:rFonts w:asciiTheme="minorBidi" w:hAnsiTheme="minorBidi" w:cstheme="minorBidi" w:hint="cs"/>
          <w:sz w:val="24"/>
          <w:szCs w:val="24"/>
          <w:rtl/>
        </w:rPr>
        <w:t>370</w:t>
      </w:r>
      <w:r w:rsidRPr="00BE5692">
        <w:rPr>
          <w:rFonts w:asciiTheme="minorBidi" w:hAnsiTheme="minorBidi" w:cstheme="minorBidi"/>
          <w:sz w:val="24"/>
          <w:szCs w:val="24"/>
          <w:rtl/>
        </w:rPr>
        <w:t xml:space="preserve"> ילדים. </w:t>
      </w:r>
      <w:r w:rsidRPr="00CA04EB">
        <w:rPr>
          <w:rFonts w:asciiTheme="minorBidi" w:hAnsiTheme="minorBidi" w:cstheme="minorBidi"/>
          <w:b/>
          <w:bCs/>
          <w:sz w:val="24"/>
          <w:szCs w:val="24"/>
          <w:rtl/>
        </w:rPr>
        <w:t>שיעור הפריון הכולל</w:t>
      </w:r>
      <w:r w:rsidRPr="00CA04EB">
        <w:rPr>
          <w:rStyle w:val="FootnoteReference"/>
          <w:rFonts w:asciiTheme="minorBidi" w:hAnsiTheme="minorBidi" w:cstheme="minorBidi"/>
          <w:b/>
          <w:bCs/>
          <w:sz w:val="24"/>
          <w:szCs w:val="24"/>
          <w:rtl/>
        </w:rPr>
        <w:footnoteReference w:id="1"/>
      </w:r>
      <w:r w:rsidRPr="00CA04EB">
        <w:rPr>
          <w:rFonts w:asciiTheme="minorBidi" w:hAnsiTheme="minorBidi" w:cstheme="minorBidi"/>
          <w:sz w:val="24"/>
          <w:szCs w:val="24"/>
          <w:rtl/>
        </w:rPr>
        <w:t xml:space="preserve"> של </w:t>
      </w:r>
      <w:r w:rsidRPr="00BE5692">
        <w:rPr>
          <w:rFonts w:asciiTheme="minorBidi" w:hAnsiTheme="minorBidi" w:cstheme="minorBidi"/>
          <w:sz w:val="24"/>
          <w:szCs w:val="24"/>
          <w:rtl/>
        </w:rPr>
        <w:t>הנשים בישראל נאמד ב-3.</w:t>
      </w:r>
      <w:r>
        <w:rPr>
          <w:rFonts w:asciiTheme="minorBidi" w:hAnsiTheme="minorBidi" w:cstheme="minorBidi" w:hint="cs"/>
          <w:sz w:val="24"/>
          <w:szCs w:val="24"/>
          <w:rtl/>
        </w:rPr>
        <w:t>09</w:t>
      </w:r>
      <w:r w:rsidRPr="00BE5692">
        <w:rPr>
          <w:rFonts w:asciiTheme="minorBidi" w:hAnsiTheme="minorBidi" w:cstheme="minorBidi"/>
          <w:sz w:val="24"/>
          <w:szCs w:val="24"/>
          <w:rtl/>
        </w:rPr>
        <w:t xml:space="preserve"> ילדים בממוצע לאישה.</w:t>
      </w:r>
    </w:p>
    <w:p w:rsidR="002A7495"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Theme="minorBidi" w:hAnsiTheme="minorBidi" w:cstheme="minorBidi"/>
          <w:sz w:val="24"/>
          <w:szCs w:val="24"/>
        </w:rPr>
      </w:pPr>
      <w:r>
        <w:rPr>
          <w:rFonts w:asciiTheme="minorBidi" w:hAnsiTheme="minorBidi" w:cstheme="minorBidi" w:hint="cs"/>
          <w:sz w:val="24"/>
          <w:szCs w:val="24"/>
          <w:rtl/>
        </w:rPr>
        <w:t>במהלך 2017 נישאו בישראל 621 נערות עד גיל 17. כ-95% מהנערות שנישאו היו מוסלמיות.</w:t>
      </w:r>
    </w:p>
    <w:p w:rsidR="002A7495" w:rsidRPr="00C862B0"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Theme="minorBidi" w:hAnsiTheme="minorBidi" w:cstheme="minorBidi"/>
          <w:sz w:val="24"/>
          <w:szCs w:val="24"/>
        </w:rPr>
      </w:pPr>
      <w:r w:rsidRPr="00BE5692">
        <w:rPr>
          <w:rFonts w:asciiTheme="minorBidi" w:hAnsiTheme="minorBidi" w:cstheme="minorBidi"/>
          <w:sz w:val="24"/>
          <w:szCs w:val="24"/>
          <w:rtl/>
        </w:rPr>
        <w:t>בשנת 201</w:t>
      </w:r>
      <w:r>
        <w:rPr>
          <w:rFonts w:asciiTheme="minorBidi" w:hAnsiTheme="minorBidi" w:cstheme="minorBidi" w:hint="cs"/>
          <w:sz w:val="24"/>
          <w:szCs w:val="24"/>
          <w:rtl/>
        </w:rPr>
        <w:t xml:space="preserve">8 חלה ירידה </w:t>
      </w:r>
      <w:r w:rsidR="00191A64">
        <w:rPr>
          <w:rFonts w:asciiTheme="minorBidi" w:hAnsiTheme="minorBidi" w:cstheme="minorBidi" w:hint="cs"/>
          <w:sz w:val="24"/>
          <w:szCs w:val="24"/>
          <w:rtl/>
        </w:rPr>
        <w:t xml:space="preserve">של </w:t>
      </w:r>
      <w:r>
        <w:rPr>
          <w:rFonts w:asciiTheme="minorBidi" w:hAnsiTheme="minorBidi" w:cstheme="minorBidi" w:hint="cs"/>
          <w:sz w:val="24"/>
          <w:szCs w:val="24"/>
          <w:rtl/>
        </w:rPr>
        <w:t xml:space="preserve">כ-30% במספר הנערות עד גיל 17 </w:t>
      </w:r>
      <w:r w:rsidRPr="00CA04EB">
        <w:rPr>
          <w:rFonts w:asciiTheme="minorBidi" w:hAnsiTheme="minorBidi" w:cstheme="minorBidi" w:hint="cs"/>
          <w:b/>
          <w:bCs/>
          <w:sz w:val="24"/>
          <w:szCs w:val="24"/>
          <w:rtl/>
        </w:rPr>
        <w:t>ש</w:t>
      </w:r>
      <w:r w:rsidRPr="00CA04EB">
        <w:rPr>
          <w:rFonts w:asciiTheme="minorBidi" w:hAnsiTheme="minorBidi" w:cstheme="minorBidi"/>
          <w:b/>
          <w:bCs/>
          <w:sz w:val="24"/>
          <w:szCs w:val="24"/>
          <w:rtl/>
        </w:rPr>
        <w:t>ילדו</w:t>
      </w:r>
      <w:r w:rsidR="00191A64">
        <w:rPr>
          <w:rFonts w:asciiTheme="minorBidi" w:hAnsiTheme="minorBidi" w:cstheme="minorBidi" w:hint="cs"/>
          <w:sz w:val="24"/>
          <w:szCs w:val="24"/>
          <w:rtl/>
        </w:rPr>
        <w:t>,</w:t>
      </w:r>
      <w:r>
        <w:rPr>
          <w:rFonts w:asciiTheme="minorBidi" w:hAnsiTheme="minorBidi" w:cstheme="minorBidi" w:hint="cs"/>
          <w:sz w:val="24"/>
          <w:szCs w:val="24"/>
          <w:rtl/>
        </w:rPr>
        <w:t xml:space="preserve"> ו</w:t>
      </w:r>
      <w:r w:rsidR="00191A64">
        <w:rPr>
          <w:rFonts w:asciiTheme="minorBidi" w:hAnsiTheme="minorBidi" w:cstheme="minorBidi" w:hint="cs"/>
          <w:sz w:val="24"/>
          <w:szCs w:val="24"/>
          <w:rtl/>
        </w:rPr>
        <w:t xml:space="preserve">הוא </w:t>
      </w:r>
      <w:r>
        <w:rPr>
          <w:rFonts w:asciiTheme="minorBidi" w:hAnsiTheme="minorBidi" w:cstheme="minorBidi" w:hint="cs"/>
          <w:sz w:val="24"/>
          <w:szCs w:val="24"/>
          <w:rtl/>
        </w:rPr>
        <w:t>הגיע ל-234</w:t>
      </w:r>
      <w:r w:rsidRPr="00BE5692">
        <w:rPr>
          <w:rFonts w:asciiTheme="minorBidi" w:hAnsiTheme="minorBidi" w:cstheme="minorBidi"/>
          <w:sz w:val="24"/>
          <w:szCs w:val="24"/>
          <w:rtl/>
        </w:rPr>
        <w:t xml:space="preserve"> </w:t>
      </w:r>
      <w:r>
        <w:rPr>
          <w:rFonts w:asciiTheme="minorBidi" w:hAnsiTheme="minorBidi" w:cstheme="minorBidi" w:hint="cs"/>
          <w:sz w:val="24"/>
          <w:szCs w:val="24"/>
          <w:rtl/>
        </w:rPr>
        <w:t>נערות,</w:t>
      </w:r>
      <w:r w:rsidRPr="00820E4F">
        <w:rPr>
          <w:rFonts w:asciiTheme="minorBidi" w:hAnsiTheme="minorBidi" w:cstheme="minorBidi" w:hint="cs"/>
          <w:sz w:val="24"/>
          <w:szCs w:val="24"/>
          <w:rtl/>
        </w:rPr>
        <w:t xml:space="preserve"> </w:t>
      </w:r>
      <w:r w:rsidRPr="00820E4F">
        <w:rPr>
          <w:rFonts w:asciiTheme="minorBidi" w:hAnsiTheme="minorBidi" w:cstheme="minorBidi"/>
          <w:sz w:val="24"/>
          <w:szCs w:val="24"/>
          <w:rtl/>
        </w:rPr>
        <w:t>מ</w:t>
      </w:r>
      <w:r>
        <w:rPr>
          <w:rFonts w:asciiTheme="minorBidi" w:hAnsiTheme="minorBidi" w:cstheme="minorBidi" w:hint="cs"/>
          <w:sz w:val="24"/>
          <w:szCs w:val="24"/>
          <w:rtl/>
        </w:rPr>
        <w:t xml:space="preserve">תוכן: </w:t>
      </w:r>
      <w:r w:rsidRPr="00820E4F">
        <w:rPr>
          <w:rFonts w:asciiTheme="minorBidi" w:hAnsiTheme="minorBidi" w:cstheme="minorBidi"/>
          <w:sz w:val="24"/>
          <w:szCs w:val="24"/>
        </w:rPr>
        <w:t>191</w:t>
      </w:r>
      <w:r w:rsidRPr="00820E4F">
        <w:rPr>
          <w:rFonts w:asciiTheme="minorBidi" w:hAnsiTheme="minorBidi" w:cstheme="minorBidi"/>
          <w:sz w:val="24"/>
          <w:szCs w:val="24"/>
          <w:rtl/>
        </w:rPr>
        <w:t xml:space="preserve"> מוסלמיות ו-</w:t>
      </w:r>
      <w:r w:rsidRPr="00820E4F">
        <w:rPr>
          <w:rFonts w:asciiTheme="minorBidi" w:hAnsiTheme="minorBidi" w:cstheme="minorBidi" w:hint="cs"/>
          <w:sz w:val="24"/>
          <w:szCs w:val="24"/>
          <w:rtl/>
        </w:rPr>
        <w:t>36</w:t>
      </w:r>
      <w:r w:rsidRPr="00820E4F">
        <w:rPr>
          <w:rFonts w:asciiTheme="minorBidi" w:hAnsiTheme="minorBidi" w:cstheme="minorBidi"/>
          <w:sz w:val="24"/>
          <w:szCs w:val="24"/>
          <w:rtl/>
        </w:rPr>
        <w:t xml:space="preserve"> יהודיות. לכ-</w:t>
      </w:r>
      <w:r w:rsidRPr="00820E4F">
        <w:rPr>
          <w:rFonts w:asciiTheme="minorBidi" w:hAnsiTheme="minorBidi" w:cstheme="minorBidi"/>
          <w:sz w:val="24"/>
          <w:szCs w:val="24"/>
        </w:rPr>
        <w:t>6%</w:t>
      </w:r>
      <w:r w:rsidRPr="00820E4F">
        <w:rPr>
          <w:rFonts w:asciiTheme="minorBidi" w:hAnsiTheme="minorBidi" w:cstheme="minorBidi"/>
          <w:sz w:val="24"/>
          <w:szCs w:val="24"/>
          <w:rtl/>
        </w:rPr>
        <w:t xml:space="preserve"> מהנערות לא הייתה זו </w:t>
      </w:r>
      <w:r w:rsidR="00762EF0">
        <w:rPr>
          <w:rFonts w:asciiTheme="minorBidi" w:hAnsiTheme="minorBidi" w:cstheme="minorBidi" w:hint="cs"/>
          <w:sz w:val="24"/>
          <w:szCs w:val="24"/>
          <w:rtl/>
        </w:rPr>
        <w:t>ה</w:t>
      </w:r>
      <w:r w:rsidRPr="00820E4F">
        <w:rPr>
          <w:rFonts w:asciiTheme="minorBidi" w:hAnsiTheme="minorBidi" w:cstheme="minorBidi"/>
          <w:sz w:val="24"/>
          <w:szCs w:val="24"/>
          <w:rtl/>
        </w:rPr>
        <w:t xml:space="preserve">לידה </w:t>
      </w:r>
      <w:r w:rsidR="00762EF0">
        <w:rPr>
          <w:rFonts w:asciiTheme="minorBidi" w:hAnsiTheme="minorBidi" w:cstheme="minorBidi" w:hint="cs"/>
          <w:sz w:val="24"/>
          <w:szCs w:val="24"/>
          <w:rtl/>
        </w:rPr>
        <w:t>ה</w:t>
      </w:r>
      <w:r w:rsidRPr="00820E4F">
        <w:rPr>
          <w:rFonts w:asciiTheme="minorBidi" w:hAnsiTheme="minorBidi" w:cstheme="minorBidi"/>
          <w:sz w:val="24"/>
          <w:szCs w:val="24"/>
          <w:rtl/>
        </w:rPr>
        <w:t>ראשונה.</w:t>
      </w:r>
    </w:p>
    <w:p w:rsidR="002A7495" w:rsidRPr="00A017D9" w:rsidRDefault="002A7495" w:rsidP="00344B57">
      <w:pPr>
        <w:numPr>
          <w:ilvl w:val="0"/>
          <w:numId w:val="16"/>
        </w:numPr>
        <w:pBdr>
          <w:top w:val="single" w:sz="4" w:space="5" w:color="auto"/>
          <w:left w:val="single" w:sz="4" w:space="7" w:color="auto"/>
          <w:right w:val="single" w:sz="4" w:space="1" w:color="auto"/>
        </w:pBdr>
        <w:tabs>
          <w:tab w:val="clear" w:pos="720"/>
          <w:tab w:val="num" w:pos="927"/>
        </w:tabs>
        <w:spacing w:line="340" w:lineRule="atLeast"/>
        <w:ind w:left="714" w:right="113" w:hanging="357"/>
        <w:rPr>
          <w:rFonts w:asciiTheme="minorBidi" w:hAnsiTheme="minorBidi" w:cstheme="minorBidi"/>
          <w:sz w:val="24"/>
          <w:szCs w:val="24"/>
        </w:rPr>
      </w:pPr>
      <w:r w:rsidRPr="00A017D9">
        <w:rPr>
          <w:rFonts w:asciiTheme="minorBidi" w:hAnsiTheme="minorBidi" w:cstheme="minorBidi" w:hint="cs"/>
          <w:sz w:val="24"/>
          <w:szCs w:val="24"/>
          <w:rtl/>
        </w:rPr>
        <w:t xml:space="preserve">ב-18% מהמשפחות שבהן ילדים עד גיל 17, </w:t>
      </w:r>
      <w:r w:rsidRPr="00A017D9">
        <w:rPr>
          <w:rFonts w:asciiTheme="minorBidi" w:hAnsiTheme="minorBidi" w:cstheme="minorBidi" w:hint="cs"/>
          <w:b/>
          <w:bCs/>
          <w:sz w:val="24"/>
          <w:szCs w:val="24"/>
          <w:rtl/>
        </w:rPr>
        <w:t>מתגוררים ילדים יחידים</w:t>
      </w:r>
      <w:r w:rsidRPr="00A017D9">
        <w:rPr>
          <w:rFonts w:asciiTheme="minorBidi" w:hAnsiTheme="minorBidi" w:cstheme="minorBidi" w:hint="cs"/>
          <w:sz w:val="24"/>
          <w:szCs w:val="24"/>
          <w:rtl/>
        </w:rPr>
        <w:t xml:space="preserve"> (ללא אחים בכל גיל</w:t>
      </w:r>
      <w:r w:rsidR="00191A64">
        <w:rPr>
          <w:rFonts w:asciiTheme="minorBidi" w:hAnsiTheme="minorBidi" w:cstheme="minorBidi" w:hint="cs"/>
          <w:sz w:val="24"/>
          <w:szCs w:val="24"/>
          <w:rtl/>
        </w:rPr>
        <w:t xml:space="preserve"> שגרים בבית),</w:t>
      </w:r>
      <w:r w:rsidRPr="00A017D9">
        <w:rPr>
          <w:rFonts w:asciiTheme="minorBidi" w:hAnsiTheme="minorBidi" w:cstheme="minorBidi" w:hint="cs"/>
          <w:sz w:val="24"/>
          <w:szCs w:val="24"/>
          <w:rtl/>
        </w:rPr>
        <w:t xml:space="preserve"> ב-19% מהמשפחות היהודיות </w:t>
      </w:r>
      <w:r w:rsidR="00191A64">
        <w:rPr>
          <w:rFonts w:asciiTheme="minorBidi" w:hAnsiTheme="minorBidi" w:cstheme="minorBidi" w:hint="cs"/>
          <w:sz w:val="24"/>
          <w:szCs w:val="24"/>
          <w:rtl/>
        </w:rPr>
        <w:t xml:space="preserve">לעומת </w:t>
      </w:r>
      <w:r w:rsidRPr="00A017D9">
        <w:rPr>
          <w:rFonts w:asciiTheme="minorBidi" w:hAnsiTheme="minorBidi" w:cstheme="minorBidi" w:hint="cs"/>
          <w:sz w:val="24"/>
          <w:szCs w:val="24"/>
          <w:rtl/>
        </w:rPr>
        <w:t xml:space="preserve">11% מהמשפחות הערביות. אחוז זה גבוה במיוחד בקרב משפחות של עולי בריה"מ (לשעבר) </w:t>
      </w:r>
      <w:r w:rsidR="00CC541C">
        <w:rPr>
          <w:rFonts w:asciiTheme="minorBidi" w:hAnsiTheme="minorBidi" w:cstheme="minorBidi"/>
          <w:sz w:val="24"/>
          <w:szCs w:val="24"/>
          <w:rtl/>
        </w:rPr>
        <w:t>-</w:t>
      </w:r>
      <w:r w:rsidRPr="00A017D9">
        <w:rPr>
          <w:rFonts w:asciiTheme="minorBidi" w:hAnsiTheme="minorBidi" w:cstheme="minorBidi" w:hint="cs"/>
          <w:sz w:val="24"/>
          <w:szCs w:val="24"/>
          <w:rtl/>
        </w:rPr>
        <w:t xml:space="preserve"> 30%.</w:t>
      </w:r>
    </w:p>
    <w:p w:rsidR="002A7495" w:rsidRDefault="002A7495" w:rsidP="004B6717">
      <w:pPr>
        <w:numPr>
          <w:ilvl w:val="0"/>
          <w:numId w:val="16"/>
        </w:numPr>
        <w:pBdr>
          <w:top w:val="single" w:sz="4" w:space="5" w:color="auto"/>
          <w:left w:val="single" w:sz="4" w:space="7" w:color="auto"/>
          <w:right w:val="single" w:sz="4" w:space="1" w:color="auto"/>
        </w:pBdr>
        <w:tabs>
          <w:tab w:val="clear" w:pos="720"/>
          <w:tab w:val="num" w:pos="927"/>
        </w:tabs>
        <w:spacing w:line="360" w:lineRule="auto"/>
        <w:ind w:left="714" w:right="113" w:hanging="357"/>
        <w:rPr>
          <w:rFonts w:asciiTheme="minorBidi" w:hAnsiTheme="minorBidi" w:cstheme="minorBidi"/>
          <w:b/>
          <w:bCs/>
          <w:sz w:val="24"/>
          <w:szCs w:val="24"/>
        </w:rPr>
      </w:pPr>
      <w:r w:rsidRPr="00A017D9">
        <w:rPr>
          <w:rFonts w:asciiTheme="minorBidi" w:hAnsiTheme="minorBidi" w:cstheme="minorBidi" w:hint="cs"/>
          <w:sz w:val="24"/>
          <w:szCs w:val="24"/>
          <w:rtl/>
        </w:rPr>
        <w:t xml:space="preserve">כ-88% מהמשפחות שבהן ילדים עד גיל 17 הן משפחות של זוגות עם ילדים. וכ-12% הן משפחות חד-הוריות. </w:t>
      </w:r>
      <w:r w:rsidRPr="00A017D9">
        <w:rPr>
          <w:rFonts w:asciiTheme="minorBidi" w:hAnsiTheme="minorBidi" w:cstheme="minorBidi" w:hint="cs"/>
          <w:b/>
          <w:bCs/>
          <w:sz w:val="24"/>
          <w:szCs w:val="24"/>
          <w:rtl/>
        </w:rPr>
        <w:t xml:space="preserve">רוב הילדים שגרו במשפחה חד-הורית, גרו עם אימם (87%). </w:t>
      </w:r>
    </w:p>
    <w:p w:rsidR="00661740" w:rsidRPr="003300DA" w:rsidRDefault="00661740" w:rsidP="004B6717">
      <w:pPr>
        <w:numPr>
          <w:ilvl w:val="0"/>
          <w:numId w:val="16"/>
        </w:numPr>
        <w:pBdr>
          <w:top w:val="single" w:sz="4" w:space="5" w:color="auto"/>
          <w:left w:val="single" w:sz="4" w:space="7" w:color="auto"/>
          <w:right w:val="single" w:sz="4" w:space="1" w:color="auto"/>
        </w:pBdr>
        <w:tabs>
          <w:tab w:val="clear" w:pos="720"/>
          <w:tab w:val="num" w:pos="927"/>
        </w:tabs>
        <w:spacing w:line="360" w:lineRule="auto"/>
        <w:ind w:left="714" w:right="113" w:hanging="357"/>
        <w:rPr>
          <w:rFonts w:asciiTheme="minorBidi" w:hAnsiTheme="minorBidi" w:cstheme="minorBidi"/>
          <w:b/>
          <w:bCs/>
          <w:sz w:val="24"/>
          <w:szCs w:val="24"/>
        </w:rPr>
      </w:pPr>
      <w:r w:rsidRPr="00661740">
        <w:rPr>
          <w:rFonts w:ascii="Arial" w:hAnsi="Arial" w:cs="Arial" w:hint="cs"/>
          <w:sz w:val="24"/>
          <w:szCs w:val="24"/>
          <w:rtl/>
        </w:rPr>
        <w:t>47,</w:t>
      </w:r>
      <w:r w:rsidRPr="003300DA">
        <w:rPr>
          <w:rFonts w:ascii="Arial" w:hAnsi="Arial" w:cs="Arial" w:hint="cs"/>
          <w:sz w:val="24"/>
          <w:szCs w:val="24"/>
          <w:rtl/>
        </w:rPr>
        <w:t xml:space="preserve">608 ילדים </w:t>
      </w:r>
      <w:r w:rsidRPr="00341D43">
        <w:rPr>
          <w:rFonts w:ascii="Arial" w:hAnsi="Arial" w:cs="Arial" w:hint="cs"/>
          <w:b/>
          <w:bCs/>
          <w:sz w:val="24"/>
          <w:szCs w:val="24"/>
          <w:rtl/>
        </w:rPr>
        <w:t>מתגוררים במוסדות לינה</w:t>
      </w:r>
      <w:r w:rsidR="00CE49E3" w:rsidRPr="003300DA">
        <w:rPr>
          <w:rFonts w:ascii="Arial" w:hAnsi="Arial" w:cs="Arial" w:hint="cs"/>
          <w:sz w:val="24"/>
          <w:szCs w:val="24"/>
          <w:rtl/>
        </w:rPr>
        <w:t>,</w:t>
      </w:r>
      <w:r w:rsidRPr="003300DA">
        <w:rPr>
          <w:rFonts w:ascii="Arial" w:hAnsi="Arial" w:cs="Arial" w:hint="cs"/>
          <w:sz w:val="24"/>
          <w:szCs w:val="24"/>
          <w:rtl/>
        </w:rPr>
        <w:t xml:space="preserve"> כ-80</w:t>
      </w:r>
      <w:r w:rsidR="00CE49E3" w:rsidRPr="003300DA">
        <w:rPr>
          <w:rFonts w:ascii="Arial" w:hAnsi="Arial" w:cs="Arial" w:hint="cs"/>
          <w:sz w:val="24"/>
          <w:szCs w:val="24"/>
          <w:rtl/>
        </w:rPr>
        <w:t>%</w:t>
      </w:r>
      <w:r w:rsidRPr="003300DA">
        <w:rPr>
          <w:rFonts w:ascii="Arial" w:hAnsi="Arial" w:cs="Arial" w:hint="cs"/>
          <w:sz w:val="24"/>
          <w:szCs w:val="24"/>
          <w:rtl/>
        </w:rPr>
        <w:t xml:space="preserve"> מהם </w:t>
      </w:r>
      <w:r w:rsidR="00CE49E3" w:rsidRPr="003300DA">
        <w:rPr>
          <w:rFonts w:ascii="Arial" w:hAnsi="Arial" w:cs="Arial" w:hint="cs"/>
          <w:sz w:val="24"/>
          <w:szCs w:val="24"/>
          <w:rtl/>
        </w:rPr>
        <w:t>בנים</w:t>
      </w:r>
      <w:r w:rsidRPr="003300DA">
        <w:rPr>
          <w:rFonts w:ascii="Arial" w:hAnsi="Arial" w:cs="Arial" w:hint="cs"/>
          <w:sz w:val="24"/>
          <w:szCs w:val="24"/>
          <w:rtl/>
        </w:rPr>
        <w:t>. כשני שליש</w:t>
      </w:r>
      <w:r w:rsidR="00CE49E3" w:rsidRPr="003300DA">
        <w:rPr>
          <w:rFonts w:ascii="Arial" w:hAnsi="Arial" w:cs="Arial" w:hint="cs"/>
          <w:sz w:val="24"/>
          <w:szCs w:val="24"/>
          <w:rtl/>
        </w:rPr>
        <w:t>ים</w:t>
      </w:r>
      <w:r w:rsidRPr="003300DA">
        <w:rPr>
          <w:rFonts w:ascii="Arial" w:hAnsi="Arial" w:cs="Arial" w:hint="cs"/>
          <w:sz w:val="24"/>
          <w:szCs w:val="24"/>
          <w:rtl/>
        </w:rPr>
        <w:t xml:space="preserve"> נמצאים במוסדות דתיים או חרדיים. </w:t>
      </w:r>
    </w:p>
    <w:p w:rsidR="003300DA" w:rsidRPr="003300DA" w:rsidRDefault="003300DA" w:rsidP="00A2127C">
      <w:pPr>
        <w:pStyle w:val="ListParagraph"/>
        <w:numPr>
          <w:ilvl w:val="0"/>
          <w:numId w:val="16"/>
        </w:numPr>
        <w:pBdr>
          <w:left w:val="single" w:sz="4" w:space="0" w:color="auto"/>
          <w:bottom w:val="single" w:sz="4" w:space="1" w:color="auto"/>
          <w:right w:val="single" w:sz="4" w:space="1" w:color="auto"/>
        </w:pBdr>
        <w:tabs>
          <w:tab w:val="num" w:pos="1647"/>
        </w:tabs>
        <w:spacing w:line="360" w:lineRule="auto"/>
        <w:rPr>
          <w:rFonts w:ascii="Arial" w:hAnsi="Arial" w:cs="Arial"/>
          <w:b w:val="0"/>
          <w:bCs w:val="0"/>
          <w:szCs w:val="24"/>
        </w:rPr>
      </w:pPr>
      <w:r w:rsidRPr="003300DA">
        <w:rPr>
          <w:rFonts w:ascii="Arial" w:hAnsi="Arial" w:cs="Arial"/>
          <w:b w:val="0"/>
          <w:bCs w:val="0"/>
          <w:szCs w:val="24"/>
          <w:rtl/>
        </w:rPr>
        <w:t xml:space="preserve">בשנת 2018 6.9% מכלל הילדים עד גיל 17 (כ-191 אלף ילדים) </w:t>
      </w:r>
      <w:r w:rsidRPr="00341D43">
        <w:rPr>
          <w:rFonts w:ascii="Arial" w:hAnsi="Arial" w:cs="Arial"/>
          <w:szCs w:val="24"/>
          <w:rtl/>
        </w:rPr>
        <w:t>חיו במשקי בית ללא מועסקים</w:t>
      </w:r>
      <w:r w:rsidRPr="003300DA">
        <w:rPr>
          <w:rFonts w:ascii="Arial" w:hAnsi="Arial" w:cs="Arial"/>
          <w:b w:val="0"/>
          <w:bCs w:val="0"/>
          <w:szCs w:val="24"/>
          <w:rtl/>
        </w:rPr>
        <w:t xml:space="preserve"> - 5.0% באוכלוסייה היהודית ו-12.9% באוכלוסייה הערבית.</w:t>
      </w:r>
    </w:p>
    <w:p w:rsidR="003300DA" w:rsidRPr="003300DA" w:rsidRDefault="003300DA" w:rsidP="00A2127C">
      <w:pPr>
        <w:pStyle w:val="ListParagraph"/>
        <w:numPr>
          <w:ilvl w:val="0"/>
          <w:numId w:val="16"/>
        </w:numPr>
        <w:pBdr>
          <w:top w:val="single" w:sz="4" w:space="1" w:color="auto"/>
          <w:left w:val="single" w:sz="4" w:space="4" w:color="auto"/>
          <w:right w:val="single" w:sz="4" w:space="1" w:color="auto"/>
        </w:pBdr>
        <w:tabs>
          <w:tab w:val="num" w:pos="1647"/>
        </w:tabs>
        <w:spacing w:line="360" w:lineRule="auto"/>
        <w:rPr>
          <w:rFonts w:ascii="Arial" w:hAnsi="Arial" w:cs="Arial"/>
          <w:b w:val="0"/>
          <w:bCs w:val="0"/>
          <w:szCs w:val="24"/>
        </w:rPr>
      </w:pPr>
      <w:r w:rsidRPr="003300DA">
        <w:rPr>
          <w:rFonts w:ascii="Arial" w:hAnsi="Arial" w:cs="Arial"/>
          <w:b w:val="0"/>
          <w:bCs w:val="0"/>
          <w:szCs w:val="24"/>
          <w:rtl/>
        </w:rPr>
        <w:lastRenderedPageBreak/>
        <w:t xml:space="preserve">בשנת תשע”ט (2018/19) למדו 2,106 בני נוער (בגילי 17-12, כולל) </w:t>
      </w:r>
      <w:r w:rsidRPr="00341D43">
        <w:rPr>
          <w:rFonts w:ascii="Arial" w:hAnsi="Arial" w:cs="Arial"/>
          <w:szCs w:val="24"/>
          <w:rtl/>
        </w:rPr>
        <w:t>לתואר ראשון</w:t>
      </w:r>
      <w:r w:rsidRPr="003300DA">
        <w:rPr>
          <w:rFonts w:ascii="Arial" w:hAnsi="Arial" w:cs="Arial"/>
          <w:b w:val="0"/>
          <w:bCs w:val="0"/>
          <w:szCs w:val="24"/>
          <w:rtl/>
        </w:rPr>
        <w:t xml:space="preserve"> במוסדות להשכלה גבוהה בישראל</w:t>
      </w:r>
      <w:r w:rsidRPr="003300DA">
        <w:rPr>
          <w:rFonts w:ascii="Arial" w:hAnsi="Arial" w:cs="Arial" w:hint="cs"/>
          <w:b w:val="0"/>
          <w:bCs w:val="0"/>
          <w:szCs w:val="24"/>
          <w:rtl/>
        </w:rPr>
        <w:t>.</w:t>
      </w:r>
    </w:p>
    <w:p w:rsidR="003300DA" w:rsidRPr="003300DA" w:rsidRDefault="003300DA" w:rsidP="00A2127C">
      <w:pPr>
        <w:pStyle w:val="ListParagraph"/>
        <w:numPr>
          <w:ilvl w:val="0"/>
          <w:numId w:val="16"/>
        </w:numPr>
        <w:pBdr>
          <w:top w:val="single" w:sz="4" w:space="1" w:color="auto"/>
          <w:left w:val="single" w:sz="4" w:space="4" w:color="auto"/>
          <w:right w:val="single" w:sz="4" w:space="1" w:color="auto"/>
        </w:pBdr>
        <w:tabs>
          <w:tab w:val="num" w:pos="1647"/>
        </w:tabs>
        <w:spacing w:line="360" w:lineRule="auto"/>
        <w:rPr>
          <w:rFonts w:ascii="Arial" w:hAnsi="Arial" w:cs="Arial"/>
          <w:b w:val="0"/>
          <w:bCs w:val="0"/>
          <w:szCs w:val="24"/>
        </w:rPr>
      </w:pPr>
      <w:r w:rsidRPr="003300DA">
        <w:rPr>
          <w:rFonts w:ascii="Arial" w:hAnsi="Arial" w:cs="Arial"/>
          <w:b w:val="0"/>
          <w:bCs w:val="0"/>
          <w:szCs w:val="24"/>
          <w:rtl/>
        </w:rPr>
        <w:t xml:space="preserve">בשנים האחרונות, מספר הקטינים </w:t>
      </w:r>
      <w:r w:rsidRPr="00341D43">
        <w:rPr>
          <w:rFonts w:ascii="Arial" w:hAnsi="Arial" w:cs="Arial"/>
          <w:szCs w:val="24"/>
          <w:rtl/>
        </w:rPr>
        <w:t>שעמדו לדין במשפטים פליליים</w:t>
      </w:r>
      <w:r w:rsidRPr="003300DA">
        <w:rPr>
          <w:rFonts w:ascii="Arial" w:hAnsi="Arial" w:cs="Arial"/>
          <w:b w:val="0"/>
          <w:bCs w:val="0"/>
          <w:szCs w:val="24"/>
          <w:rtl/>
        </w:rPr>
        <w:t xml:space="preserve">, הצטמצם באופן ניכר </w:t>
      </w:r>
      <w:r w:rsidR="00CC541C">
        <w:rPr>
          <w:rFonts w:ascii="Arial" w:hAnsi="Arial" w:cs="Arial"/>
          <w:b w:val="0"/>
          <w:bCs w:val="0"/>
          <w:szCs w:val="24"/>
          <w:rtl/>
        </w:rPr>
        <w:t>-</w:t>
      </w:r>
      <w:r w:rsidRPr="003300DA">
        <w:rPr>
          <w:rFonts w:ascii="Arial" w:hAnsi="Arial" w:cs="Arial"/>
          <w:b w:val="0"/>
          <w:bCs w:val="0"/>
          <w:szCs w:val="24"/>
          <w:rtl/>
        </w:rPr>
        <w:t xml:space="preserve"> מ-5,279 קטינים שקיבלו פסק דין ב-2005, ל-2,797 קטינים שקיבלו פסק דין ב-2017 (ירידה של 47.0%).</w:t>
      </w:r>
    </w:p>
    <w:p w:rsidR="003300DA" w:rsidRPr="003300DA" w:rsidRDefault="003300DA" w:rsidP="00341D43">
      <w:pPr>
        <w:numPr>
          <w:ilvl w:val="0"/>
          <w:numId w:val="16"/>
        </w:numPr>
        <w:pBdr>
          <w:left w:val="single" w:sz="4" w:space="4" w:color="auto"/>
          <w:bottom w:val="single" w:sz="4" w:space="1" w:color="auto"/>
          <w:right w:val="single" w:sz="4" w:space="1" w:color="auto"/>
        </w:pBdr>
        <w:spacing w:line="360" w:lineRule="auto"/>
        <w:rPr>
          <w:rFonts w:asciiTheme="minorBidi" w:hAnsiTheme="minorBidi" w:cstheme="minorBidi"/>
          <w:sz w:val="24"/>
          <w:szCs w:val="24"/>
        </w:rPr>
      </w:pPr>
      <w:r w:rsidRPr="003300DA">
        <w:rPr>
          <w:rFonts w:ascii="Arial" w:hAnsi="Arial" w:cs="Arial"/>
          <w:szCs w:val="24"/>
          <w:rtl/>
        </w:rPr>
        <w:t>לפי דיווחי המשטרה (תיקי ת"ד</w:t>
      </w:r>
      <w:r w:rsidRPr="003300DA">
        <w:rPr>
          <w:rFonts w:ascii="Arial" w:hAnsi="Arial" w:cs="Arial" w:hint="cs"/>
          <w:szCs w:val="24"/>
          <w:rtl/>
        </w:rPr>
        <w:t>,</w:t>
      </w:r>
      <w:r w:rsidRPr="003300DA">
        <w:rPr>
          <w:rFonts w:asciiTheme="minorBidi" w:hAnsiTheme="minorBidi" w:cstheme="minorBidi"/>
          <w:szCs w:val="24"/>
          <w:vertAlign w:val="superscript"/>
          <w:rtl/>
        </w:rPr>
        <w:footnoteRef/>
      </w:r>
      <w:r w:rsidRPr="003300DA">
        <w:rPr>
          <w:rFonts w:ascii="Arial" w:hAnsi="Arial" w:cs="Arial"/>
          <w:szCs w:val="24"/>
          <w:rtl/>
        </w:rPr>
        <w:t xml:space="preserve"> כולל תאונות שאירעו ביהודה והשומרון)</w:t>
      </w:r>
      <w:r w:rsidRPr="003300DA">
        <w:rPr>
          <w:rFonts w:ascii="Arial" w:hAnsi="Arial" w:cs="Arial" w:hint="cs"/>
          <w:szCs w:val="24"/>
          <w:rtl/>
        </w:rPr>
        <w:t xml:space="preserve">, </w:t>
      </w:r>
      <w:r w:rsidRPr="003300DA">
        <w:rPr>
          <w:rFonts w:asciiTheme="minorBidi" w:hAnsiTheme="minorBidi" w:cstheme="minorBidi"/>
          <w:sz w:val="24"/>
          <w:szCs w:val="24"/>
          <w:rtl/>
        </w:rPr>
        <w:t xml:space="preserve">בשנת </w:t>
      </w:r>
      <w:r w:rsidRPr="003300DA">
        <w:rPr>
          <w:rFonts w:asciiTheme="minorBidi" w:hAnsiTheme="minorBidi" w:cstheme="minorBidi" w:hint="cs"/>
          <w:sz w:val="24"/>
          <w:szCs w:val="24"/>
          <w:rtl/>
        </w:rPr>
        <w:t xml:space="preserve">2018 </w:t>
      </w:r>
      <w:r w:rsidRPr="00341D43">
        <w:rPr>
          <w:rFonts w:asciiTheme="minorBidi" w:hAnsiTheme="minorBidi" w:cstheme="minorBidi" w:hint="cs"/>
          <w:b/>
          <w:bCs/>
          <w:sz w:val="24"/>
          <w:szCs w:val="24"/>
          <w:rtl/>
        </w:rPr>
        <w:t xml:space="preserve">נפגעו בתאונות </w:t>
      </w:r>
      <w:r w:rsidRPr="00341D43">
        <w:rPr>
          <w:rFonts w:asciiTheme="minorBidi" w:hAnsiTheme="minorBidi" w:cstheme="minorBidi" w:hint="cs"/>
          <w:b/>
          <w:bCs/>
          <w:spacing w:val="-2"/>
          <w:sz w:val="24"/>
          <w:szCs w:val="24"/>
          <w:rtl/>
        </w:rPr>
        <w:t>דרכים</w:t>
      </w:r>
      <w:r w:rsidRPr="00341D43">
        <w:rPr>
          <w:rFonts w:asciiTheme="minorBidi" w:hAnsiTheme="minorBidi" w:cstheme="minorBidi" w:hint="cs"/>
          <w:spacing w:val="-2"/>
          <w:sz w:val="24"/>
          <w:szCs w:val="24"/>
          <w:rtl/>
        </w:rPr>
        <w:t xml:space="preserve"> עם נפגעים</w:t>
      </w:r>
      <w:r w:rsidRPr="00341D43">
        <w:rPr>
          <w:rFonts w:asciiTheme="minorBidi" w:hAnsiTheme="minorBidi" w:cstheme="minorBidi"/>
          <w:spacing w:val="-2"/>
          <w:sz w:val="24"/>
          <w:szCs w:val="24"/>
          <w:rtl/>
        </w:rPr>
        <w:t xml:space="preserve"> 2,</w:t>
      </w:r>
      <w:r w:rsidRPr="00341D43">
        <w:rPr>
          <w:rFonts w:asciiTheme="minorBidi" w:hAnsiTheme="minorBidi" w:cstheme="minorBidi" w:hint="cs"/>
          <w:spacing w:val="-2"/>
          <w:sz w:val="24"/>
          <w:szCs w:val="24"/>
          <w:rtl/>
        </w:rPr>
        <w:t>652</w:t>
      </w:r>
      <w:r w:rsidRPr="00341D43">
        <w:rPr>
          <w:rFonts w:asciiTheme="minorBidi" w:hAnsiTheme="minorBidi" w:cstheme="minorBidi"/>
          <w:spacing w:val="-2"/>
          <w:sz w:val="24"/>
          <w:szCs w:val="24"/>
          <w:rtl/>
        </w:rPr>
        <w:t xml:space="preserve"> ילדים בגיל 14-0 (</w:t>
      </w:r>
      <w:r w:rsidRPr="00341D43">
        <w:rPr>
          <w:rFonts w:asciiTheme="minorBidi" w:hAnsiTheme="minorBidi" w:cstheme="minorBidi" w:hint="cs"/>
          <w:spacing w:val="-2"/>
          <w:sz w:val="24"/>
          <w:szCs w:val="24"/>
          <w:rtl/>
        </w:rPr>
        <w:t>11.5</w:t>
      </w:r>
      <w:r w:rsidRPr="00341D43">
        <w:rPr>
          <w:rFonts w:asciiTheme="minorBidi" w:hAnsiTheme="minorBidi" w:cstheme="minorBidi"/>
          <w:spacing w:val="-2"/>
          <w:sz w:val="24"/>
          <w:szCs w:val="24"/>
          <w:rtl/>
        </w:rPr>
        <w:t>%)</w:t>
      </w:r>
      <w:r w:rsidRPr="00341D43">
        <w:rPr>
          <w:rFonts w:asciiTheme="minorBidi" w:hAnsiTheme="minorBidi" w:cstheme="minorBidi" w:hint="cs"/>
          <w:spacing w:val="-2"/>
          <w:sz w:val="24"/>
          <w:szCs w:val="24"/>
          <w:rtl/>
        </w:rPr>
        <w:t>.</w:t>
      </w:r>
      <w:r w:rsidRPr="00341D43">
        <w:rPr>
          <w:rStyle w:val="FootnoteReference"/>
          <w:rFonts w:asciiTheme="minorBidi" w:hAnsiTheme="minorBidi" w:cstheme="minorBidi"/>
          <w:spacing w:val="-2"/>
          <w:sz w:val="24"/>
          <w:szCs w:val="24"/>
          <w:rtl/>
        </w:rPr>
        <w:footnoteReference w:id="2"/>
      </w:r>
      <w:r w:rsidRPr="00341D43">
        <w:rPr>
          <w:rFonts w:asciiTheme="minorBidi" w:hAnsiTheme="minorBidi" w:cstheme="minorBidi"/>
          <w:spacing w:val="-2"/>
          <w:sz w:val="24"/>
          <w:szCs w:val="24"/>
          <w:rtl/>
        </w:rPr>
        <w:t xml:space="preserve"> </w:t>
      </w:r>
      <w:r w:rsidRPr="00341D43">
        <w:rPr>
          <w:rFonts w:asciiTheme="minorBidi" w:hAnsiTheme="minorBidi" w:cstheme="minorBidi" w:hint="cs"/>
          <w:spacing w:val="-2"/>
          <w:sz w:val="24"/>
          <w:szCs w:val="24"/>
          <w:rtl/>
        </w:rPr>
        <w:t>במספר הילדים שנפגעו חלה ירידה</w:t>
      </w:r>
      <w:r w:rsidRPr="00341D43">
        <w:rPr>
          <w:rFonts w:asciiTheme="minorBidi" w:hAnsiTheme="minorBidi" w:cstheme="minorBidi"/>
          <w:spacing w:val="-2"/>
          <w:sz w:val="24"/>
          <w:szCs w:val="24"/>
          <w:rtl/>
        </w:rPr>
        <w:t xml:space="preserve"> של כ-</w:t>
      </w:r>
      <w:r w:rsidRPr="003300DA">
        <w:rPr>
          <w:rFonts w:asciiTheme="minorBidi" w:hAnsiTheme="minorBidi" w:cstheme="minorBidi" w:hint="cs"/>
          <w:sz w:val="24"/>
          <w:szCs w:val="24"/>
          <w:rtl/>
        </w:rPr>
        <w:t>11.3</w:t>
      </w:r>
      <w:r w:rsidRPr="003300DA">
        <w:rPr>
          <w:rFonts w:asciiTheme="minorBidi" w:hAnsiTheme="minorBidi" w:cstheme="minorBidi"/>
          <w:sz w:val="24"/>
          <w:szCs w:val="24"/>
          <w:rtl/>
        </w:rPr>
        <w:t xml:space="preserve">% </w:t>
      </w:r>
      <w:r w:rsidR="00341D43">
        <w:rPr>
          <w:rFonts w:asciiTheme="minorBidi" w:hAnsiTheme="minorBidi" w:cstheme="minorBidi" w:hint="cs"/>
          <w:sz w:val="24"/>
          <w:szCs w:val="24"/>
          <w:rtl/>
        </w:rPr>
        <w:t xml:space="preserve">לעומת </w:t>
      </w:r>
      <w:r w:rsidRPr="003300DA">
        <w:rPr>
          <w:rFonts w:asciiTheme="minorBidi" w:hAnsiTheme="minorBidi" w:cstheme="minorBidi"/>
          <w:sz w:val="24"/>
          <w:szCs w:val="24"/>
          <w:rtl/>
        </w:rPr>
        <w:t xml:space="preserve">שנת </w:t>
      </w:r>
      <w:r w:rsidRPr="003300DA">
        <w:rPr>
          <w:rFonts w:asciiTheme="minorBidi" w:hAnsiTheme="minorBidi" w:cstheme="minorBidi" w:hint="cs"/>
          <w:sz w:val="24"/>
          <w:szCs w:val="24"/>
          <w:rtl/>
        </w:rPr>
        <w:t>2017</w:t>
      </w:r>
      <w:r w:rsidRPr="003300DA">
        <w:rPr>
          <w:rFonts w:asciiTheme="minorBidi" w:hAnsiTheme="minorBidi" w:cstheme="minorBidi"/>
          <w:sz w:val="24"/>
          <w:szCs w:val="24"/>
          <w:rtl/>
        </w:rPr>
        <w:t xml:space="preserve"> (</w:t>
      </w:r>
      <w:r w:rsidRPr="003300DA">
        <w:rPr>
          <w:rFonts w:asciiTheme="minorBidi" w:hAnsiTheme="minorBidi" w:cstheme="minorBidi" w:hint="cs"/>
          <w:sz w:val="24"/>
          <w:szCs w:val="24"/>
          <w:rtl/>
        </w:rPr>
        <w:t xml:space="preserve">אז נפגעו </w:t>
      </w:r>
      <w:r w:rsidRPr="003300DA">
        <w:rPr>
          <w:rFonts w:asciiTheme="minorBidi" w:hAnsiTheme="minorBidi" w:cstheme="minorBidi"/>
          <w:sz w:val="24"/>
          <w:szCs w:val="24"/>
          <w:rtl/>
        </w:rPr>
        <w:t>2,</w:t>
      </w:r>
      <w:r w:rsidRPr="003300DA">
        <w:rPr>
          <w:rFonts w:asciiTheme="minorBidi" w:hAnsiTheme="minorBidi" w:cstheme="minorBidi" w:hint="cs"/>
          <w:sz w:val="24"/>
          <w:szCs w:val="24"/>
          <w:rtl/>
        </w:rPr>
        <w:t>999 ילדים, שהיו 12% מהנפגעים).</w:t>
      </w:r>
    </w:p>
    <w:p w:rsidR="007C3AA1" w:rsidRPr="00B07BDF" w:rsidRDefault="007C3AA1" w:rsidP="00B07BDF">
      <w:pPr>
        <w:pStyle w:val="Heading2"/>
        <w:rPr>
          <w:b w:val="0"/>
          <w:bCs w:val="0"/>
          <w:color w:val="auto"/>
          <w:sz w:val="24"/>
          <w:szCs w:val="24"/>
          <w:rtl/>
        </w:rPr>
      </w:pPr>
      <w:r w:rsidRPr="00B07BDF">
        <w:rPr>
          <w:sz w:val="24"/>
          <w:szCs w:val="24"/>
          <w:rtl/>
        </w:rPr>
        <w:t>חלקם של הילדים (בני 17-0) באוכלוסייה</w:t>
      </w:r>
      <w:r w:rsidRPr="00B07BDF">
        <w:rPr>
          <w:b w:val="0"/>
          <w:bCs w:val="0"/>
          <w:color w:val="auto"/>
          <w:sz w:val="24"/>
          <w:szCs w:val="24"/>
          <w:rtl/>
        </w:rPr>
        <w:t xml:space="preserve"> </w:t>
      </w:r>
    </w:p>
    <w:p w:rsidR="002A7495" w:rsidRPr="00DC35E0" w:rsidRDefault="002A7495" w:rsidP="00191A64">
      <w:pPr>
        <w:tabs>
          <w:tab w:val="num" w:pos="1647"/>
        </w:tabs>
        <w:spacing w:line="360" w:lineRule="auto"/>
        <w:rPr>
          <w:rFonts w:ascii="Arial" w:hAnsi="Arial" w:cs="Arial"/>
          <w:sz w:val="24"/>
          <w:szCs w:val="24"/>
          <w:rtl/>
        </w:rPr>
      </w:pPr>
      <w:r w:rsidRPr="0092460D">
        <w:rPr>
          <w:rFonts w:ascii="Arial" w:hAnsi="Arial" w:cs="Arial"/>
          <w:sz w:val="24"/>
          <w:szCs w:val="24"/>
          <w:rtl/>
        </w:rPr>
        <w:t>בסוף 201</w:t>
      </w:r>
      <w:r>
        <w:rPr>
          <w:rFonts w:ascii="Arial" w:hAnsi="Arial" w:cs="Arial" w:hint="cs"/>
          <w:sz w:val="24"/>
          <w:szCs w:val="24"/>
          <w:rtl/>
        </w:rPr>
        <w:t>8</w:t>
      </w:r>
      <w:r w:rsidRPr="0092460D">
        <w:rPr>
          <w:rFonts w:ascii="Arial" w:hAnsi="Arial" w:cs="Arial"/>
          <w:sz w:val="24"/>
          <w:szCs w:val="24"/>
          <w:rtl/>
        </w:rPr>
        <w:t xml:space="preserve"> חיו </w:t>
      </w:r>
      <w:r w:rsidRPr="00DC35E0">
        <w:rPr>
          <w:rFonts w:ascii="Arial" w:hAnsi="Arial" w:cs="Arial"/>
          <w:sz w:val="24"/>
          <w:szCs w:val="24"/>
          <w:rtl/>
        </w:rPr>
        <w:t>בישרא</w:t>
      </w:r>
      <w:r w:rsidRPr="00DC35E0">
        <w:rPr>
          <w:rFonts w:ascii="Arial" w:hAnsi="Arial" w:cs="Arial" w:hint="cs"/>
          <w:sz w:val="24"/>
          <w:szCs w:val="24"/>
          <w:rtl/>
        </w:rPr>
        <w:t xml:space="preserve">ל </w:t>
      </w:r>
      <w:r w:rsidRPr="00DC35E0">
        <w:rPr>
          <w:rFonts w:ascii="Arial" w:hAnsi="Arial" w:cs="Arial"/>
          <w:sz w:val="24"/>
          <w:szCs w:val="24"/>
          <w:rtl/>
        </w:rPr>
        <w:t>2.960 מיליון ילדים (בני 17-0). מתוכם כ-</w:t>
      </w:r>
      <w:r w:rsidRPr="00DC35E0">
        <w:rPr>
          <w:rFonts w:ascii="Arial" w:hAnsi="Arial" w:cs="Arial" w:hint="cs"/>
          <w:sz w:val="24"/>
          <w:szCs w:val="24"/>
          <w:rtl/>
        </w:rPr>
        <w:t xml:space="preserve">2.131 </w:t>
      </w:r>
      <w:r w:rsidRPr="00DC35E0">
        <w:rPr>
          <w:rFonts w:ascii="Arial" w:hAnsi="Arial" w:cs="Arial"/>
          <w:sz w:val="24"/>
          <w:szCs w:val="24"/>
          <w:rtl/>
        </w:rPr>
        <w:t>מיליון ילדים יהודים</w:t>
      </w:r>
      <w:r w:rsidRPr="00DC35E0">
        <w:rPr>
          <w:rFonts w:ascii="Arial" w:hAnsi="Arial" w:cs="Arial" w:hint="cs"/>
          <w:sz w:val="24"/>
          <w:szCs w:val="24"/>
          <w:rtl/>
        </w:rPr>
        <w:t xml:space="preserve"> (72.0</w:t>
      </w:r>
      <w:r w:rsidRPr="00DC35E0">
        <w:rPr>
          <w:rFonts w:ascii="Arial" w:hAnsi="Arial" w:cs="Arial"/>
          <w:sz w:val="24"/>
          <w:szCs w:val="24"/>
          <w:rtl/>
        </w:rPr>
        <w:t>%)</w:t>
      </w:r>
      <w:r w:rsidRPr="00DC35E0">
        <w:rPr>
          <w:rFonts w:ascii="Arial" w:hAnsi="Arial" w:cs="Arial" w:hint="cs"/>
          <w:sz w:val="24"/>
          <w:szCs w:val="24"/>
          <w:rtl/>
        </w:rPr>
        <w:t xml:space="preserve">, 731 </w:t>
      </w:r>
      <w:r w:rsidRPr="00DC35E0">
        <w:rPr>
          <w:rFonts w:ascii="Arial" w:hAnsi="Arial" w:cs="Arial"/>
          <w:sz w:val="24"/>
          <w:szCs w:val="24"/>
          <w:rtl/>
        </w:rPr>
        <w:t>אלף</w:t>
      </w:r>
      <w:r w:rsidRPr="00DC35E0">
        <w:rPr>
          <w:rFonts w:ascii="Arial" w:hAnsi="Arial" w:cs="Arial" w:hint="cs"/>
          <w:sz w:val="24"/>
          <w:szCs w:val="24"/>
          <w:rtl/>
        </w:rPr>
        <w:t xml:space="preserve"> </w:t>
      </w:r>
      <w:r w:rsidRPr="00DC35E0">
        <w:rPr>
          <w:rFonts w:ascii="Arial" w:hAnsi="Arial" w:cs="Arial"/>
          <w:sz w:val="24"/>
          <w:szCs w:val="24"/>
          <w:rtl/>
        </w:rPr>
        <w:t>ילדים ערבים</w:t>
      </w:r>
      <w:r w:rsidRPr="00DC35E0">
        <w:rPr>
          <w:rFonts w:ascii="Arial" w:hAnsi="Arial" w:cs="Arial" w:hint="cs"/>
          <w:sz w:val="24"/>
          <w:szCs w:val="24"/>
          <w:rtl/>
        </w:rPr>
        <w:t xml:space="preserve">  (24.7%</w:t>
      </w:r>
      <w:r w:rsidRPr="00DC35E0">
        <w:rPr>
          <w:rFonts w:ascii="Arial" w:hAnsi="Arial" w:cs="Arial"/>
          <w:sz w:val="24"/>
          <w:szCs w:val="24"/>
          <w:rtl/>
        </w:rPr>
        <w:t>) ועוד</w:t>
      </w:r>
      <w:r w:rsidRPr="00DC35E0">
        <w:rPr>
          <w:rFonts w:ascii="Arial" w:hAnsi="Arial" w:cs="Arial" w:hint="cs"/>
          <w:sz w:val="24"/>
          <w:szCs w:val="24"/>
          <w:rtl/>
        </w:rPr>
        <w:t xml:space="preserve"> כ-98</w:t>
      </w:r>
      <w:r w:rsidRPr="00DC35E0">
        <w:rPr>
          <w:rFonts w:ascii="Arial" w:hAnsi="Arial" w:cs="Arial"/>
          <w:sz w:val="24"/>
          <w:szCs w:val="24"/>
          <w:rtl/>
        </w:rPr>
        <w:t xml:space="preserve"> אלף ילדים </w:t>
      </w:r>
      <w:r w:rsidRPr="00DC35E0">
        <w:rPr>
          <w:rFonts w:ascii="Arial" w:hAnsi="Arial" w:cs="Arial" w:hint="cs"/>
          <w:sz w:val="24"/>
          <w:szCs w:val="24"/>
          <w:rtl/>
        </w:rPr>
        <w:t xml:space="preserve"> (3.3%) </w:t>
      </w:r>
      <w:r w:rsidRPr="00DC35E0">
        <w:rPr>
          <w:rFonts w:ascii="Arial" w:hAnsi="Arial" w:cs="Arial"/>
          <w:sz w:val="24"/>
          <w:szCs w:val="24"/>
          <w:rtl/>
        </w:rPr>
        <w:t>שסווגו כאחרים (בלתי מסווגים לפי דת במרשם האוכלוסין ונוצרים לא ערבים).</w:t>
      </w:r>
    </w:p>
    <w:p w:rsidR="002A7495" w:rsidRDefault="002A7495" w:rsidP="00191A64">
      <w:pPr>
        <w:tabs>
          <w:tab w:val="num" w:pos="1647"/>
        </w:tabs>
        <w:spacing w:line="360" w:lineRule="auto"/>
        <w:rPr>
          <w:rFonts w:ascii="Arial" w:hAnsi="Arial" w:cs="Arial"/>
          <w:sz w:val="24"/>
          <w:szCs w:val="24"/>
          <w:rtl/>
        </w:rPr>
      </w:pPr>
      <w:r w:rsidRPr="0092460D">
        <w:rPr>
          <w:rFonts w:ascii="Arial" w:hAnsi="Arial" w:cs="Arial"/>
          <w:sz w:val="24"/>
          <w:szCs w:val="24"/>
          <w:rtl/>
        </w:rPr>
        <w:t>כ</w:t>
      </w:r>
      <w:r>
        <w:rPr>
          <w:rFonts w:ascii="Arial" w:hAnsi="Arial" w:cs="Arial" w:hint="cs"/>
          <w:sz w:val="24"/>
          <w:szCs w:val="24"/>
          <w:rtl/>
        </w:rPr>
        <w:t>-33</w:t>
      </w:r>
      <w:r w:rsidRPr="0092460D">
        <w:rPr>
          <w:rFonts w:ascii="Arial" w:hAnsi="Arial" w:cs="Arial"/>
          <w:sz w:val="24"/>
          <w:szCs w:val="24"/>
          <w:rtl/>
        </w:rPr>
        <w:t>% מאוכלוסיית ישראל ה</w:t>
      </w:r>
      <w:r>
        <w:rPr>
          <w:rFonts w:ascii="Arial" w:hAnsi="Arial" w:cs="Arial" w:hint="cs"/>
          <w:sz w:val="24"/>
          <w:szCs w:val="24"/>
          <w:rtl/>
        </w:rPr>
        <w:t>יו</w:t>
      </w:r>
      <w:r w:rsidRPr="0092460D">
        <w:rPr>
          <w:rFonts w:ascii="Arial" w:hAnsi="Arial" w:cs="Arial"/>
          <w:sz w:val="24"/>
          <w:szCs w:val="24"/>
          <w:rtl/>
        </w:rPr>
        <w:t xml:space="preserve"> ילדים עד גיל 17. כ</w:t>
      </w:r>
      <w:r>
        <w:rPr>
          <w:rFonts w:ascii="Arial" w:hAnsi="Arial" w:cs="Arial" w:hint="cs"/>
          <w:sz w:val="24"/>
          <w:szCs w:val="24"/>
          <w:rtl/>
        </w:rPr>
        <w:t>-32</w:t>
      </w:r>
      <w:r w:rsidRPr="0092460D">
        <w:rPr>
          <w:rFonts w:ascii="Arial" w:hAnsi="Arial" w:cs="Arial"/>
          <w:sz w:val="24"/>
          <w:szCs w:val="24"/>
          <w:rtl/>
        </w:rPr>
        <w:t>% מהאוכלוסייה היהודית</w:t>
      </w:r>
      <w:r w:rsidRPr="0092460D">
        <w:rPr>
          <w:rFonts w:ascii="Arial" w:hAnsi="Arial" w:cs="Arial" w:hint="cs"/>
          <w:sz w:val="24"/>
          <w:szCs w:val="24"/>
          <w:rtl/>
        </w:rPr>
        <w:t>, כ</w:t>
      </w:r>
      <w:r>
        <w:rPr>
          <w:rFonts w:ascii="Arial" w:hAnsi="Arial" w:cs="Arial" w:hint="cs"/>
          <w:sz w:val="24"/>
          <w:szCs w:val="24"/>
          <w:rtl/>
        </w:rPr>
        <w:t>-39%</w:t>
      </w:r>
      <w:r w:rsidRPr="0092460D">
        <w:rPr>
          <w:rFonts w:ascii="Arial" w:hAnsi="Arial" w:cs="Arial" w:hint="cs"/>
          <w:sz w:val="24"/>
          <w:szCs w:val="24"/>
          <w:rtl/>
        </w:rPr>
        <w:t xml:space="preserve"> מהאוכלוסייה הערבית </w:t>
      </w:r>
      <w:r w:rsidRPr="00191A64">
        <w:rPr>
          <w:rFonts w:ascii="Arial" w:hAnsi="Arial" w:cs="Arial" w:hint="cs"/>
          <w:spacing w:val="2"/>
          <w:sz w:val="24"/>
          <w:szCs w:val="24"/>
          <w:rtl/>
        </w:rPr>
        <w:t>וכ-23%</w:t>
      </w:r>
      <w:r w:rsidRPr="00191A64">
        <w:rPr>
          <w:rFonts w:ascii="Arial" w:hAnsi="Arial" w:cs="Arial"/>
          <w:spacing w:val="2"/>
          <w:sz w:val="24"/>
          <w:szCs w:val="24"/>
          <w:rtl/>
        </w:rPr>
        <w:t xml:space="preserve"> מאוכלוסיית האחרים</w:t>
      </w:r>
      <w:r w:rsidRPr="00191A64">
        <w:rPr>
          <w:rFonts w:ascii="Arial" w:hAnsi="Arial" w:cs="Arial" w:hint="cs"/>
          <w:spacing w:val="2"/>
          <w:sz w:val="24"/>
          <w:szCs w:val="24"/>
          <w:rtl/>
        </w:rPr>
        <w:t xml:space="preserve"> היו ילדים</w:t>
      </w:r>
      <w:r w:rsidRPr="00191A64">
        <w:rPr>
          <w:rFonts w:ascii="Arial" w:hAnsi="Arial" w:cs="Arial"/>
          <w:spacing w:val="2"/>
          <w:sz w:val="24"/>
          <w:szCs w:val="24"/>
          <w:rtl/>
        </w:rPr>
        <w:t xml:space="preserve">. </w:t>
      </w:r>
      <w:r w:rsidRPr="00191A64">
        <w:rPr>
          <w:rFonts w:ascii="Arial" w:hAnsi="Arial" w:cs="Arial" w:hint="cs"/>
          <w:spacing w:val="2"/>
          <w:sz w:val="24"/>
          <w:szCs w:val="24"/>
          <w:rtl/>
        </w:rPr>
        <w:t>אחוז הילדים בקרב האוכלוסייה הערבית נמצא במגמת ירידה משנות ה-</w:t>
      </w:r>
      <w:r w:rsidRPr="00030849">
        <w:rPr>
          <w:rFonts w:ascii="Arial" w:hAnsi="Arial" w:cs="Arial" w:hint="cs"/>
          <w:spacing w:val="-2"/>
          <w:sz w:val="24"/>
          <w:szCs w:val="24"/>
          <w:rtl/>
        </w:rPr>
        <w:t xml:space="preserve">2000. ב-2005 כ-47% מהאוכלוסייה הערבית היו ילדים, ב-2010 </w:t>
      </w:r>
      <w:r w:rsidR="00CC541C">
        <w:rPr>
          <w:rFonts w:ascii="Arial" w:hAnsi="Arial" w:cs="Arial" w:hint="eastAsia"/>
          <w:spacing w:val="-2"/>
          <w:sz w:val="24"/>
          <w:szCs w:val="24"/>
          <w:rtl/>
        </w:rPr>
        <w:t>-</w:t>
      </w:r>
      <w:r w:rsidR="00191A64">
        <w:rPr>
          <w:rFonts w:ascii="Arial" w:hAnsi="Arial" w:cs="Arial" w:hint="eastAsia"/>
          <w:spacing w:val="-2"/>
          <w:sz w:val="24"/>
          <w:szCs w:val="24"/>
          <w:rtl/>
        </w:rPr>
        <w:t xml:space="preserve"> </w:t>
      </w:r>
      <w:r w:rsidRPr="00030849">
        <w:rPr>
          <w:rFonts w:ascii="Arial" w:hAnsi="Arial" w:cs="Arial" w:hint="cs"/>
          <w:spacing w:val="-2"/>
          <w:sz w:val="24"/>
          <w:szCs w:val="24"/>
          <w:rtl/>
        </w:rPr>
        <w:t xml:space="preserve">כ-44% </w:t>
      </w:r>
      <w:r>
        <w:rPr>
          <w:rFonts w:ascii="Arial" w:hAnsi="Arial" w:cs="Arial" w:hint="cs"/>
          <w:sz w:val="24"/>
          <w:szCs w:val="24"/>
          <w:rtl/>
        </w:rPr>
        <w:t xml:space="preserve">ובשנת 2018 </w:t>
      </w:r>
      <w:r w:rsidR="00CC541C">
        <w:rPr>
          <w:rFonts w:ascii="Arial" w:hAnsi="Arial" w:cs="Arial" w:hint="eastAsia"/>
          <w:sz w:val="24"/>
          <w:szCs w:val="24"/>
          <w:rtl/>
        </w:rPr>
        <w:t>-</w:t>
      </w:r>
      <w:r w:rsidR="00191A64">
        <w:rPr>
          <w:rFonts w:ascii="Arial" w:hAnsi="Arial" w:cs="Arial" w:hint="eastAsia"/>
          <w:sz w:val="24"/>
          <w:szCs w:val="24"/>
          <w:rtl/>
        </w:rPr>
        <w:t xml:space="preserve"> </w:t>
      </w:r>
      <w:r>
        <w:rPr>
          <w:rFonts w:ascii="Arial" w:hAnsi="Arial" w:cs="Arial" w:hint="cs"/>
          <w:sz w:val="24"/>
          <w:szCs w:val="24"/>
          <w:rtl/>
        </w:rPr>
        <w:t>כ-39%.  ה</w:t>
      </w:r>
      <w:r w:rsidRPr="0092460D">
        <w:rPr>
          <w:rFonts w:ascii="Arial" w:hAnsi="Arial" w:cs="Arial" w:hint="cs"/>
          <w:sz w:val="24"/>
          <w:szCs w:val="24"/>
          <w:rtl/>
        </w:rPr>
        <w:t xml:space="preserve">ירידה באחוז הילדים </w:t>
      </w:r>
      <w:r w:rsidRPr="005B0028">
        <w:rPr>
          <w:rFonts w:ascii="Arial" w:hAnsi="Arial" w:cs="Arial" w:hint="cs"/>
          <w:spacing w:val="-4"/>
          <w:sz w:val="24"/>
          <w:szCs w:val="24"/>
          <w:rtl/>
        </w:rPr>
        <w:t xml:space="preserve">הערבים </w:t>
      </w:r>
      <w:r w:rsidRPr="005B0028">
        <w:rPr>
          <w:rFonts w:ascii="Arial" w:hAnsi="Arial" w:cs="Arial"/>
          <w:spacing w:val="-4"/>
          <w:sz w:val="24"/>
          <w:szCs w:val="24"/>
          <w:rtl/>
        </w:rPr>
        <w:t>נובע</w:t>
      </w:r>
      <w:r w:rsidRPr="005B0028">
        <w:rPr>
          <w:rFonts w:ascii="Arial" w:hAnsi="Arial" w:cs="Arial" w:hint="cs"/>
          <w:spacing w:val="-4"/>
          <w:sz w:val="24"/>
          <w:szCs w:val="24"/>
          <w:rtl/>
        </w:rPr>
        <w:t>ת</w:t>
      </w:r>
      <w:r w:rsidRPr="005B0028">
        <w:rPr>
          <w:rFonts w:ascii="Arial" w:hAnsi="Arial" w:cs="Arial"/>
          <w:spacing w:val="-4"/>
          <w:sz w:val="24"/>
          <w:szCs w:val="24"/>
          <w:rtl/>
        </w:rPr>
        <w:t xml:space="preserve"> בעיקר מ</w:t>
      </w:r>
      <w:r w:rsidRPr="005B0028">
        <w:rPr>
          <w:rFonts w:ascii="Arial" w:hAnsi="Arial" w:cs="Arial" w:hint="cs"/>
          <w:spacing w:val="-4"/>
          <w:sz w:val="24"/>
          <w:szCs w:val="24"/>
          <w:rtl/>
        </w:rPr>
        <w:t xml:space="preserve">ירידה </w:t>
      </w:r>
      <w:r w:rsidRPr="005B0028">
        <w:rPr>
          <w:rFonts w:ascii="Arial" w:hAnsi="Arial" w:cs="Arial"/>
          <w:spacing w:val="-4"/>
          <w:sz w:val="24"/>
          <w:szCs w:val="24"/>
          <w:rtl/>
        </w:rPr>
        <w:t>ברמות הפריון</w:t>
      </w:r>
      <w:r w:rsidR="00191A64">
        <w:rPr>
          <w:rFonts w:ascii="Arial" w:hAnsi="Arial" w:cs="Arial" w:hint="cs"/>
          <w:spacing w:val="-4"/>
          <w:sz w:val="24"/>
          <w:szCs w:val="24"/>
          <w:rtl/>
        </w:rPr>
        <w:t xml:space="preserve"> </w:t>
      </w:r>
      <w:r w:rsidR="00CC541C">
        <w:rPr>
          <w:rFonts w:ascii="Arial" w:hAnsi="Arial" w:cs="Arial" w:hint="eastAsia"/>
          <w:spacing w:val="-4"/>
          <w:sz w:val="24"/>
          <w:szCs w:val="24"/>
          <w:rtl/>
        </w:rPr>
        <w:t>-</w:t>
      </w:r>
      <w:r w:rsidR="00191A64">
        <w:rPr>
          <w:rFonts w:ascii="Arial" w:hAnsi="Arial" w:cs="Arial" w:hint="cs"/>
          <w:spacing w:val="-4"/>
          <w:sz w:val="24"/>
          <w:szCs w:val="24"/>
          <w:rtl/>
        </w:rPr>
        <w:t xml:space="preserve"> </w:t>
      </w:r>
      <w:r w:rsidRPr="005B0028">
        <w:rPr>
          <w:rFonts w:ascii="Arial" w:hAnsi="Arial" w:cs="Arial" w:hint="cs"/>
          <w:spacing w:val="-4"/>
          <w:sz w:val="24"/>
          <w:szCs w:val="24"/>
          <w:rtl/>
        </w:rPr>
        <w:t>מרמה של כ-4</w:t>
      </w:r>
      <w:r w:rsidRPr="005B0028">
        <w:rPr>
          <w:rFonts w:ascii="Arial" w:hAnsi="Arial" w:cs="Arial"/>
          <w:spacing w:val="-4"/>
          <w:sz w:val="24"/>
          <w:szCs w:val="24"/>
          <w:rtl/>
        </w:rPr>
        <w:t xml:space="preserve"> ילדים </w:t>
      </w:r>
      <w:r w:rsidRPr="005B0028">
        <w:rPr>
          <w:rFonts w:ascii="Arial" w:hAnsi="Arial" w:cs="Arial" w:hint="cs"/>
          <w:spacing w:val="-4"/>
          <w:sz w:val="24"/>
          <w:szCs w:val="24"/>
          <w:rtl/>
        </w:rPr>
        <w:t>ב</w:t>
      </w:r>
      <w:r w:rsidRPr="005B0028">
        <w:rPr>
          <w:rFonts w:ascii="Arial" w:hAnsi="Arial" w:cs="Arial"/>
          <w:spacing w:val="-4"/>
          <w:sz w:val="24"/>
          <w:szCs w:val="24"/>
          <w:rtl/>
        </w:rPr>
        <w:t xml:space="preserve">ממוצע </w:t>
      </w:r>
      <w:r w:rsidRPr="005B0028">
        <w:rPr>
          <w:rFonts w:ascii="Arial" w:hAnsi="Arial" w:cs="Arial" w:hint="cs"/>
          <w:spacing w:val="-4"/>
          <w:sz w:val="24"/>
          <w:szCs w:val="24"/>
          <w:rtl/>
        </w:rPr>
        <w:t>ל</w:t>
      </w:r>
      <w:r w:rsidRPr="005B0028">
        <w:rPr>
          <w:rFonts w:ascii="Arial" w:hAnsi="Arial" w:cs="Arial"/>
          <w:spacing w:val="-4"/>
          <w:sz w:val="24"/>
          <w:szCs w:val="24"/>
          <w:rtl/>
        </w:rPr>
        <w:t xml:space="preserve">אישה </w:t>
      </w:r>
      <w:r w:rsidRPr="005B0028">
        <w:rPr>
          <w:rFonts w:ascii="Arial" w:hAnsi="Arial" w:cs="Arial" w:hint="cs"/>
          <w:spacing w:val="-4"/>
          <w:sz w:val="24"/>
          <w:szCs w:val="24"/>
          <w:rtl/>
        </w:rPr>
        <w:t>בתחילת שנות ה-</w:t>
      </w:r>
      <w:r w:rsidRPr="0092460D">
        <w:rPr>
          <w:rFonts w:ascii="Arial" w:hAnsi="Arial" w:cs="Arial" w:hint="cs"/>
          <w:sz w:val="24"/>
          <w:szCs w:val="24"/>
          <w:rtl/>
        </w:rPr>
        <w:t>2000 ל-3.5 בשנת 2010 ול-3.</w:t>
      </w:r>
      <w:r>
        <w:rPr>
          <w:rFonts w:ascii="Arial" w:hAnsi="Arial" w:cs="Arial" w:hint="cs"/>
          <w:sz w:val="24"/>
          <w:szCs w:val="24"/>
          <w:rtl/>
        </w:rPr>
        <w:t>04</w:t>
      </w:r>
      <w:r w:rsidRPr="0092460D">
        <w:rPr>
          <w:rFonts w:ascii="Arial" w:hAnsi="Arial" w:cs="Arial" w:hint="cs"/>
          <w:sz w:val="24"/>
          <w:szCs w:val="24"/>
          <w:rtl/>
        </w:rPr>
        <w:t xml:space="preserve"> בשנת 201</w:t>
      </w:r>
      <w:r>
        <w:rPr>
          <w:rFonts w:ascii="Arial" w:hAnsi="Arial" w:cs="Arial" w:hint="cs"/>
          <w:sz w:val="24"/>
          <w:szCs w:val="24"/>
          <w:rtl/>
        </w:rPr>
        <w:t>8</w:t>
      </w:r>
      <w:r w:rsidRPr="0092460D">
        <w:rPr>
          <w:rFonts w:ascii="Arial" w:hAnsi="Arial" w:cs="Arial" w:hint="cs"/>
          <w:sz w:val="24"/>
          <w:szCs w:val="24"/>
          <w:rtl/>
        </w:rPr>
        <w:t xml:space="preserve">. </w:t>
      </w:r>
    </w:p>
    <w:p w:rsidR="002A7495" w:rsidRPr="00F82B3C" w:rsidRDefault="002A7495" w:rsidP="002A7495">
      <w:pPr>
        <w:spacing w:before="240" w:line="360" w:lineRule="auto"/>
        <w:jc w:val="center"/>
        <w:rPr>
          <w:rFonts w:ascii="Arial" w:hAnsi="Arial" w:cs="Arial"/>
          <w:b/>
          <w:bCs/>
          <w:sz w:val="24"/>
          <w:szCs w:val="24"/>
          <w:rtl/>
        </w:rPr>
      </w:pPr>
      <w:r w:rsidRPr="00F82B3C">
        <w:rPr>
          <w:rFonts w:ascii="Arial" w:hAnsi="Arial" w:cs="Arial" w:hint="cs"/>
          <w:b/>
          <w:bCs/>
          <w:sz w:val="24"/>
          <w:szCs w:val="24"/>
          <w:rtl/>
        </w:rPr>
        <w:t xml:space="preserve">תרשים 1 </w:t>
      </w:r>
      <w:r>
        <w:rPr>
          <w:rFonts w:ascii="Arial" w:hAnsi="Arial" w:cs="Arial" w:hint="cs"/>
          <w:b/>
          <w:bCs/>
          <w:sz w:val="24"/>
          <w:szCs w:val="24"/>
          <w:rtl/>
        </w:rPr>
        <w:t>-</w:t>
      </w:r>
      <w:r w:rsidRPr="00F82B3C">
        <w:rPr>
          <w:rFonts w:ascii="Arial" w:hAnsi="Arial" w:cs="Arial" w:hint="cs"/>
          <w:b/>
          <w:bCs/>
          <w:sz w:val="24"/>
          <w:szCs w:val="24"/>
          <w:rtl/>
        </w:rPr>
        <w:t xml:space="preserve"> אחוז ה</w:t>
      </w:r>
      <w:r w:rsidRPr="00F82B3C">
        <w:rPr>
          <w:rFonts w:ascii="Arial" w:hAnsi="Arial" w:cs="Arial"/>
          <w:b/>
          <w:bCs/>
          <w:sz w:val="24"/>
          <w:szCs w:val="24"/>
          <w:rtl/>
        </w:rPr>
        <w:t xml:space="preserve">ילדים </w:t>
      </w:r>
      <w:r>
        <w:rPr>
          <w:rFonts w:ascii="Arial" w:hAnsi="Arial" w:cs="Arial" w:hint="cs"/>
          <w:b/>
          <w:bCs/>
          <w:sz w:val="24"/>
          <w:szCs w:val="24"/>
          <w:rtl/>
        </w:rPr>
        <w:t xml:space="preserve">לפי קבוצת </w:t>
      </w:r>
      <w:r w:rsidRPr="00F82B3C">
        <w:rPr>
          <w:rFonts w:ascii="Arial" w:hAnsi="Arial" w:cs="Arial"/>
          <w:b/>
          <w:bCs/>
          <w:sz w:val="24"/>
          <w:szCs w:val="24"/>
          <w:rtl/>
        </w:rPr>
        <w:t>אוכלוסייה</w:t>
      </w:r>
      <w:r>
        <w:rPr>
          <w:rFonts w:ascii="Arial" w:hAnsi="Arial" w:cs="Arial" w:hint="cs"/>
          <w:b/>
          <w:bCs/>
          <w:sz w:val="24"/>
          <w:szCs w:val="24"/>
          <w:rtl/>
        </w:rPr>
        <w:t xml:space="preserve"> (באותה קבוצה),</w:t>
      </w:r>
      <w:r w:rsidRPr="00F82B3C">
        <w:rPr>
          <w:rFonts w:ascii="Arial" w:hAnsi="Arial" w:cs="Arial"/>
          <w:b/>
          <w:bCs/>
          <w:sz w:val="24"/>
          <w:szCs w:val="24"/>
          <w:rtl/>
        </w:rPr>
        <w:t xml:space="preserve"> בשנים נבחרות</w:t>
      </w:r>
      <w:r>
        <w:rPr>
          <w:rFonts w:ascii="Arial" w:hAnsi="Arial" w:cs="Arial" w:hint="cs"/>
          <w:b/>
          <w:bCs/>
          <w:sz w:val="24"/>
          <w:szCs w:val="24"/>
          <w:rtl/>
        </w:rPr>
        <w:t xml:space="preserve"> </w:t>
      </w:r>
    </w:p>
    <w:p w:rsidR="002A7495" w:rsidRDefault="002A7495" w:rsidP="002A7495">
      <w:pPr>
        <w:spacing w:line="360" w:lineRule="auto"/>
        <w:jc w:val="center"/>
        <w:rPr>
          <w:rFonts w:ascii="Arial" w:hAnsi="Arial" w:cs="Arial"/>
          <w:b/>
          <w:bCs/>
          <w:color w:val="0000FF"/>
          <w:sz w:val="20"/>
          <w:szCs w:val="20"/>
          <w:u w:val="single"/>
          <w:rtl/>
        </w:rPr>
      </w:pPr>
      <w:r>
        <w:rPr>
          <w:noProof/>
          <w:lang w:eastAsia="en-US"/>
        </w:rPr>
        <w:drawing>
          <wp:inline distT="0" distB="0" distL="0" distR="0" wp14:anchorId="26AEC9DA" wp14:editId="1A826E3D">
            <wp:extent cx="4933950" cy="2819400"/>
            <wp:effectExtent l="0" t="0" r="19050" b="19050"/>
            <wp:docPr id="13" name="Chart 1" descr="תרשים 1 - אחוז הילדים האוכלוסייה, בשנים נבחרות" title="תרשים 1 - אחוז הילדים האוכלוסייה, בשנים נבחרות"/>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686D" w:rsidRDefault="00E4686D">
      <w:pPr>
        <w:bidi w:val="0"/>
        <w:rPr>
          <w:rFonts w:asciiTheme="minorBidi" w:hAnsiTheme="minorBidi" w:cstheme="minorBidi"/>
          <w:sz w:val="24"/>
          <w:szCs w:val="24"/>
          <w:rtl/>
        </w:rPr>
      </w:pPr>
      <w:r>
        <w:rPr>
          <w:rFonts w:asciiTheme="minorBidi" w:hAnsiTheme="minorBidi" w:cstheme="minorBidi"/>
          <w:sz w:val="24"/>
          <w:szCs w:val="24"/>
          <w:rtl/>
        </w:rPr>
        <w:br w:type="page"/>
      </w:r>
    </w:p>
    <w:p w:rsidR="002A7495" w:rsidRPr="00CC174B" w:rsidRDefault="002A7495" w:rsidP="00191A64">
      <w:pPr>
        <w:tabs>
          <w:tab w:val="num" w:pos="1647"/>
        </w:tabs>
        <w:spacing w:line="360" w:lineRule="auto"/>
        <w:rPr>
          <w:rFonts w:asciiTheme="minorBidi" w:hAnsiTheme="minorBidi" w:cstheme="minorBidi"/>
          <w:spacing w:val="2"/>
          <w:sz w:val="24"/>
          <w:szCs w:val="24"/>
          <w:rtl/>
        </w:rPr>
      </w:pPr>
      <w:r w:rsidRPr="00DC35E0">
        <w:rPr>
          <w:rFonts w:asciiTheme="minorBidi" w:hAnsiTheme="minorBidi" w:cstheme="minorBidi" w:hint="cs"/>
          <w:sz w:val="24"/>
          <w:szCs w:val="24"/>
          <w:rtl/>
        </w:rPr>
        <w:lastRenderedPageBreak/>
        <w:t>מכלל משקי הבית</w:t>
      </w:r>
      <w:r w:rsidRPr="00DC35E0">
        <w:rPr>
          <w:vertAlign w:val="superscript"/>
        </w:rPr>
        <w:footnoteReference w:id="3"/>
      </w:r>
      <w:r w:rsidRPr="00DC35E0">
        <w:rPr>
          <w:rFonts w:asciiTheme="minorBidi" w:hAnsiTheme="minorBidi" w:cstheme="minorBidi" w:hint="cs"/>
          <w:sz w:val="24"/>
          <w:szCs w:val="24"/>
          <w:rtl/>
        </w:rPr>
        <w:t xml:space="preserve"> בישראל, היו כ-1.15 </w:t>
      </w:r>
      <w:r w:rsidRPr="00DC35E0">
        <w:rPr>
          <w:rFonts w:asciiTheme="minorBidi" w:hAnsiTheme="minorBidi" w:cstheme="minorBidi"/>
          <w:sz w:val="24"/>
          <w:szCs w:val="24"/>
          <w:rtl/>
        </w:rPr>
        <w:t>מיליון משקי בית עם ילדים בני 17-0 (</w:t>
      </w:r>
      <w:r w:rsidRPr="00DC35E0">
        <w:rPr>
          <w:rFonts w:asciiTheme="minorBidi" w:hAnsiTheme="minorBidi" w:cstheme="minorBidi" w:hint="eastAsia"/>
          <w:sz w:val="24"/>
          <w:szCs w:val="24"/>
          <w:rtl/>
        </w:rPr>
        <w:t>ובהם</w:t>
      </w:r>
      <w:r w:rsidRPr="00DC35E0">
        <w:rPr>
          <w:rFonts w:asciiTheme="minorBidi" w:hAnsiTheme="minorBidi" w:cstheme="minorBidi"/>
          <w:sz w:val="24"/>
          <w:szCs w:val="24"/>
          <w:rtl/>
        </w:rPr>
        <w:t xml:space="preserve"> כ-2.8 </w:t>
      </w:r>
      <w:r w:rsidRPr="00DC35E0">
        <w:rPr>
          <w:rFonts w:asciiTheme="minorBidi" w:hAnsiTheme="minorBidi" w:cstheme="minorBidi" w:hint="eastAsia"/>
          <w:sz w:val="24"/>
          <w:szCs w:val="24"/>
          <w:rtl/>
        </w:rPr>
        <w:t>מיליון</w:t>
      </w:r>
      <w:r w:rsidRPr="00DC35E0">
        <w:rPr>
          <w:rFonts w:asciiTheme="minorBidi" w:hAnsiTheme="minorBidi" w:cstheme="minorBidi"/>
          <w:sz w:val="24"/>
          <w:szCs w:val="24"/>
          <w:rtl/>
        </w:rPr>
        <w:t xml:space="preserve"> ילדים</w:t>
      </w:r>
      <w:r>
        <w:rPr>
          <w:rStyle w:val="FootnoteReference"/>
          <w:rFonts w:asciiTheme="minorBidi" w:hAnsiTheme="minorBidi"/>
          <w:sz w:val="24"/>
          <w:szCs w:val="24"/>
          <w:rtl/>
        </w:rPr>
        <w:footnoteReference w:id="4"/>
      </w:r>
      <w:r w:rsidRPr="00DC35E0">
        <w:rPr>
          <w:rFonts w:asciiTheme="minorBidi" w:hAnsiTheme="minorBidi" w:cstheme="minorBidi"/>
          <w:sz w:val="24"/>
          <w:szCs w:val="24"/>
          <w:rtl/>
        </w:rPr>
        <w:t>). משקי</w:t>
      </w:r>
      <w:r w:rsidRPr="004832CF">
        <w:rPr>
          <w:rFonts w:asciiTheme="minorBidi" w:hAnsiTheme="minorBidi" w:cstheme="minorBidi"/>
          <w:sz w:val="24"/>
          <w:szCs w:val="24"/>
          <w:rtl/>
        </w:rPr>
        <w:t xml:space="preserve"> </w:t>
      </w:r>
      <w:r w:rsidRPr="00191A64">
        <w:rPr>
          <w:rFonts w:asciiTheme="minorBidi" w:hAnsiTheme="minorBidi" w:cstheme="minorBidi"/>
          <w:spacing w:val="-2"/>
          <w:sz w:val="24"/>
          <w:szCs w:val="24"/>
          <w:rtl/>
        </w:rPr>
        <w:t>בית אלו היו כ-4</w:t>
      </w:r>
      <w:r w:rsidRPr="00191A64">
        <w:rPr>
          <w:rFonts w:asciiTheme="minorBidi" w:hAnsiTheme="minorBidi" w:cstheme="minorBidi" w:hint="cs"/>
          <w:spacing w:val="-2"/>
          <w:sz w:val="24"/>
          <w:szCs w:val="24"/>
          <w:rtl/>
        </w:rPr>
        <w:t>4</w:t>
      </w:r>
      <w:r w:rsidRPr="00191A64">
        <w:rPr>
          <w:rFonts w:asciiTheme="minorBidi" w:hAnsiTheme="minorBidi" w:cstheme="minorBidi"/>
          <w:spacing w:val="-2"/>
          <w:sz w:val="24"/>
          <w:szCs w:val="24"/>
          <w:rtl/>
        </w:rPr>
        <w:t>% מסך משקי הבית בישראל</w:t>
      </w:r>
      <w:r w:rsidRPr="00191A64">
        <w:rPr>
          <w:rFonts w:asciiTheme="minorBidi" w:hAnsiTheme="minorBidi" w:cstheme="minorBidi" w:hint="cs"/>
          <w:spacing w:val="-2"/>
          <w:sz w:val="24"/>
          <w:szCs w:val="24"/>
          <w:rtl/>
        </w:rPr>
        <w:t>.</w:t>
      </w:r>
      <w:r w:rsidRPr="00191A64">
        <w:rPr>
          <w:rFonts w:ascii="Arial" w:hAnsi="Arial" w:cs="Arial" w:hint="cs"/>
          <w:spacing w:val="-2"/>
          <w:sz w:val="24"/>
          <w:szCs w:val="24"/>
          <w:rtl/>
        </w:rPr>
        <w:t xml:space="preserve"> </w:t>
      </w:r>
      <w:r w:rsidRPr="00191A64">
        <w:rPr>
          <w:rFonts w:asciiTheme="minorBidi" w:hAnsiTheme="minorBidi" w:cstheme="minorBidi" w:hint="cs"/>
          <w:spacing w:val="-2"/>
          <w:sz w:val="24"/>
          <w:szCs w:val="24"/>
          <w:rtl/>
        </w:rPr>
        <w:t>ב</w:t>
      </w:r>
      <w:r w:rsidRPr="00191A64">
        <w:rPr>
          <w:rFonts w:asciiTheme="minorBidi" w:hAnsiTheme="minorBidi" w:cstheme="minorBidi"/>
          <w:spacing w:val="-2"/>
          <w:sz w:val="24"/>
          <w:szCs w:val="24"/>
          <w:rtl/>
        </w:rPr>
        <w:t>משקי הבית היהודי</w:t>
      </w:r>
      <w:r w:rsidRPr="00191A64">
        <w:rPr>
          <w:rFonts w:asciiTheme="minorBidi" w:hAnsiTheme="minorBidi" w:cstheme="minorBidi" w:hint="cs"/>
          <w:spacing w:val="-2"/>
          <w:sz w:val="24"/>
          <w:szCs w:val="24"/>
          <w:rtl/>
        </w:rPr>
        <w:t>י</w:t>
      </w:r>
      <w:r w:rsidRPr="00191A64">
        <w:rPr>
          <w:rFonts w:asciiTheme="minorBidi" w:hAnsiTheme="minorBidi" w:cstheme="minorBidi"/>
          <w:spacing w:val="-2"/>
          <w:sz w:val="24"/>
          <w:szCs w:val="24"/>
          <w:rtl/>
        </w:rPr>
        <w:t>ם היו כ-41% משקי בית עם ילדים (כ-</w:t>
      </w:r>
      <w:r>
        <w:rPr>
          <w:rFonts w:asciiTheme="minorBidi" w:hAnsiTheme="minorBidi" w:cstheme="minorBidi" w:hint="cs"/>
          <w:spacing w:val="2"/>
          <w:sz w:val="24"/>
          <w:szCs w:val="24"/>
          <w:rtl/>
        </w:rPr>
        <w:t>867</w:t>
      </w:r>
      <w:r w:rsidRPr="00F945C4">
        <w:rPr>
          <w:rFonts w:asciiTheme="minorBidi" w:hAnsiTheme="minorBidi" w:cstheme="minorBidi"/>
          <w:spacing w:val="2"/>
          <w:sz w:val="24"/>
          <w:szCs w:val="24"/>
          <w:rtl/>
        </w:rPr>
        <w:t xml:space="preserve"> אלף), </w:t>
      </w:r>
      <w:r w:rsidR="00191A64">
        <w:rPr>
          <w:rFonts w:asciiTheme="minorBidi" w:hAnsiTheme="minorBidi" w:cstheme="minorBidi" w:hint="cs"/>
          <w:spacing w:val="2"/>
          <w:sz w:val="24"/>
          <w:szCs w:val="24"/>
          <w:rtl/>
        </w:rPr>
        <w:t xml:space="preserve">לעומת </w:t>
      </w:r>
      <w:r w:rsidRPr="004832CF">
        <w:rPr>
          <w:rFonts w:asciiTheme="minorBidi" w:hAnsiTheme="minorBidi" w:cstheme="minorBidi"/>
          <w:sz w:val="24"/>
          <w:szCs w:val="24"/>
          <w:rtl/>
        </w:rPr>
        <w:t>6</w:t>
      </w:r>
      <w:r>
        <w:rPr>
          <w:rFonts w:asciiTheme="minorBidi" w:hAnsiTheme="minorBidi" w:cstheme="minorBidi" w:hint="cs"/>
          <w:sz w:val="24"/>
          <w:szCs w:val="24"/>
          <w:rtl/>
        </w:rPr>
        <w:t>4</w:t>
      </w:r>
      <w:r w:rsidRPr="004832CF">
        <w:rPr>
          <w:rFonts w:asciiTheme="minorBidi" w:hAnsiTheme="minorBidi" w:cstheme="minorBidi"/>
          <w:sz w:val="24"/>
          <w:szCs w:val="24"/>
          <w:rtl/>
        </w:rPr>
        <w:t xml:space="preserve">% </w:t>
      </w:r>
      <w:r>
        <w:rPr>
          <w:rFonts w:asciiTheme="minorBidi" w:hAnsiTheme="minorBidi" w:cstheme="minorBidi" w:hint="cs"/>
          <w:sz w:val="24"/>
          <w:szCs w:val="24"/>
          <w:rtl/>
        </w:rPr>
        <w:t>ב</w:t>
      </w:r>
      <w:r w:rsidRPr="004832CF">
        <w:rPr>
          <w:rFonts w:asciiTheme="minorBidi" w:hAnsiTheme="minorBidi" w:cstheme="minorBidi"/>
          <w:sz w:val="24"/>
          <w:szCs w:val="24"/>
          <w:rtl/>
        </w:rPr>
        <w:t>משקי הבית הערבי</w:t>
      </w:r>
      <w:r>
        <w:rPr>
          <w:rFonts w:asciiTheme="minorBidi" w:hAnsiTheme="minorBidi" w:cstheme="minorBidi" w:hint="cs"/>
          <w:sz w:val="24"/>
          <w:szCs w:val="24"/>
          <w:rtl/>
        </w:rPr>
        <w:t>י</w:t>
      </w:r>
      <w:r w:rsidRPr="004832CF">
        <w:rPr>
          <w:rFonts w:asciiTheme="minorBidi" w:hAnsiTheme="minorBidi" w:cstheme="minorBidi"/>
          <w:sz w:val="24"/>
          <w:szCs w:val="24"/>
          <w:rtl/>
        </w:rPr>
        <w:t>ם (</w:t>
      </w:r>
      <w:r>
        <w:rPr>
          <w:rFonts w:asciiTheme="minorBidi" w:hAnsiTheme="minorBidi" w:cstheme="minorBidi" w:hint="cs"/>
          <w:sz w:val="24"/>
          <w:szCs w:val="24"/>
          <w:rtl/>
        </w:rPr>
        <w:t>כ-250</w:t>
      </w:r>
      <w:r w:rsidRPr="004832CF">
        <w:rPr>
          <w:rFonts w:asciiTheme="minorBidi" w:hAnsiTheme="minorBidi" w:cstheme="minorBidi"/>
          <w:sz w:val="24"/>
          <w:szCs w:val="24"/>
          <w:rtl/>
        </w:rPr>
        <w:t xml:space="preserve"> אלף). </w:t>
      </w:r>
    </w:p>
    <w:p w:rsidR="002A7495" w:rsidRPr="00D15471" w:rsidRDefault="002A7495" w:rsidP="002A7495">
      <w:pPr>
        <w:pStyle w:val="Heading3"/>
        <w:spacing w:before="240"/>
        <w:rPr>
          <w:rtl/>
        </w:rPr>
      </w:pPr>
      <w:r w:rsidRPr="00D15471">
        <w:rPr>
          <w:rtl/>
        </w:rPr>
        <w:t>ילדים, לפי יישוב, מחוז וצורת יישוב</w:t>
      </w:r>
    </w:p>
    <w:p w:rsidR="002A7495" w:rsidRDefault="00191A64" w:rsidP="00191A64">
      <w:pPr>
        <w:spacing w:after="240" w:line="360" w:lineRule="auto"/>
        <w:rPr>
          <w:rFonts w:ascii="Arial" w:hAnsi="Arial" w:cs="Arial"/>
          <w:color w:val="1F497D"/>
        </w:rPr>
      </w:pPr>
      <w:r>
        <w:rPr>
          <w:rFonts w:ascii="Arial" w:hAnsi="Arial" w:cs="Arial" w:hint="cs"/>
          <w:spacing w:val="-2"/>
          <w:sz w:val="24"/>
          <w:szCs w:val="24"/>
          <w:rtl/>
        </w:rPr>
        <w:t>יותר</w:t>
      </w:r>
      <w:r w:rsidR="002A7495">
        <w:rPr>
          <w:rFonts w:ascii="Arial" w:hAnsi="Arial" w:cs="Arial" w:hint="cs"/>
          <w:spacing w:val="-2"/>
          <w:sz w:val="24"/>
          <w:szCs w:val="24"/>
          <w:rtl/>
        </w:rPr>
        <w:t xml:space="preserve"> מ</w:t>
      </w:r>
      <w:r w:rsidR="002A7495" w:rsidRPr="00EC5605">
        <w:rPr>
          <w:rFonts w:ascii="Arial" w:hAnsi="Arial" w:cs="Arial" w:hint="cs"/>
          <w:spacing w:val="-2"/>
          <w:sz w:val="24"/>
          <w:szCs w:val="24"/>
          <w:rtl/>
        </w:rPr>
        <w:t>מחצית</w:t>
      </w:r>
      <w:r w:rsidR="002A7495" w:rsidRPr="00EC5605">
        <w:rPr>
          <w:rFonts w:ascii="Arial" w:hAnsi="Arial" w:cs="Arial"/>
          <w:spacing w:val="-2"/>
          <w:sz w:val="24"/>
          <w:szCs w:val="24"/>
          <w:rtl/>
        </w:rPr>
        <w:t xml:space="preserve"> </w:t>
      </w:r>
      <w:r w:rsidR="002A7495">
        <w:rPr>
          <w:rFonts w:ascii="Arial" w:hAnsi="Arial" w:cs="Arial" w:hint="cs"/>
          <w:spacing w:val="-2"/>
          <w:sz w:val="24"/>
          <w:szCs w:val="24"/>
          <w:rtl/>
        </w:rPr>
        <w:t>מ</w:t>
      </w:r>
      <w:r w:rsidR="002A7495" w:rsidRPr="00EC5605">
        <w:rPr>
          <w:rFonts w:ascii="Arial" w:hAnsi="Arial" w:cs="Arial"/>
          <w:spacing w:val="-2"/>
          <w:sz w:val="24"/>
          <w:szCs w:val="24"/>
          <w:rtl/>
        </w:rPr>
        <w:t>הילדים בישראל חיים במרכז הארץ</w:t>
      </w:r>
      <w:r w:rsidR="002A7495" w:rsidRPr="00EC5605">
        <w:rPr>
          <w:rFonts w:ascii="Arial" w:hAnsi="Arial" w:cs="Arial" w:hint="cs"/>
          <w:spacing w:val="-2"/>
          <w:sz w:val="24"/>
          <w:szCs w:val="24"/>
          <w:rtl/>
        </w:rPr>
        <w:t>:</w:t>
      </w:r>
      <w:r w:rsidR="002A7495">
        <w:rPr>
          <w:rFonts w:ascii="Arial" w:hAnsi="Arial" w:cs="Arial" w:hint="cs"/>
          <w:spacing w:val="-2"/>
          <w:sz w:val="24"/>
          <w:szCs w:val="24"/>
          <w:rtl/>
        </w:rPr>
        <w:t xml:space="preserve"> 689.8 </w:t>
      </w:r>
      <w:r w:rsidR="002A7495" w:rsidRPr="00EC5605">
        <w:rPr>
          <w:rFonts w:ascii="Arial" w:hAnsi="Arial" w:cs="Arial"/>
          <w:spacing w:val="-2"/>
          <w:sz w:val="24"/>
          <w:szCs w:val="24"/>
          <w:rtl/>
        </w:rPr>
        <w:t>אלף ילדים מתגוררים במחוז המרכז</w:t>
      </w:r>
      <w:r w:rsidR="002A7495" w:rsidRPr="00EC5605">
        <w:rPr>
          <w:rFonts w:ascii="Arial" w:hAnsi="Arial" w:cs="Arial" w:hint="cs"/>
          <w:spacing w:val="-2"/>
          <w:sz w:val="24"/>
          <w:szCs w:val="24"/>
          <w:rtl/>
        </w:rPr>
        <w:t>,</w:t>
      </w:r>
      <w:r w:rsidR="002A7495">
        <w:rPr>
          <w:rFonts w:ascii="Arial" w:hAnsi="Arial" w:cs="Arial" w:hint="cs"/>
          <w:spacing w:val="-2"/>
          <w:sz w:val="24"/>
          <w:szCs w:val="24"/>
          <w:rtl/>
        </w:rPr>
        <w:t xml:space="preserve"> 382.6 </w:t>
      </w:r>
      <w:r w:rsidR="002A7495" w:rsidRPr="00EC5605">
        <w:rPr>
          <w:rFonts w:ascii="Arial" w:hAnsi="Arial" w:cs="Arial"/>
          <w:spacing w:val="-2"/>
          <w:sz w:val="24"/>
          <w:szCs w:val="24"/>
          <w:rtl/>
        </w:rPr>
        <w:t>אלף במחוז תל אביב</w:t>
      </w:r>
      <w:r w:rsidR="002A7495" w:rsidRPr="00EC5605">
        <w:rPr>
          <w:rFonts w:ascii="Arial" w:hAnsi="Arial" w:cs="Arial" w:hint="cs"/>
          <w:spacing w:val="-2"/>
          <w:sz w:val="24"/>
          <w:szCs w:val="24"/>
          <w:rtl/>
        </w:rPr>
        <w:t xml:space="preserve"> ו</w:t>
      </w:r>
      <w:r w:rsidR="002A7495">
        <w:rPr>
          <w:rFonts w:ascii="Arial" w:hAnsi="Arial" w:cs="Arial" w:hint="cs"/>
          <w:spacing w:val="-2"/>
          <w:sz w:val="24"/>
          <w:szCs w:val="24"/>
          <w:rtl/>
        </w:rPr>
        <w:t>-455.9 אל</w:t>
      </w:r>
      <w:r w:rsidR="002A7495" w:rsidRPr="00EC5605">
        <w:rPr>
          <w:rFonts w:ascii="Arial" w:hAnsi="Arial" w:cs="Arial" w:hint="cs"/>
          <w:sz w:val="24"/>
          <w:szCs w:val="24"/>
          <w:rtl/>
        </w:rPr>
        <w:t xml:space="preserve">ף </w:t>
      </w:r>
      <w:r w:rsidR="00CC541C">
        <w:rPr>
          <w:rFonts w:ascii="Arial" w:hAnsi="Arial" w:cs="Arial" w:hint="eastAsia"/>
          <w:sz w:val="24"/>
          <w:szCs w:val="24"/>
          <w:rtl/>
        </w:rPr>
        <w:t>-</w:t>
      </w:r>
      <w:r>
        <w:rPr>
          <w:rFonts w:ascii="Arial" w:hAnsi="Arial" w:cs="Arial" w:hint="eastAsia"/>
          <w:sz w:val="24"/>
          <w:szCs w:val="24"/>
          <w:rtl/>
        </w:rPr>
        <w:t xml:space="preserve"> </w:t>
      </w:r>
      <w:r w:rsidR="002A7495" w:rsidRPr="00EC5605">
        <w:rPr>
          <w:rFonts w:ascii="Arial" w:hAnsi="Arial" w:cs="Arial" w:hint="cs"/>
          <w:sz w:val="24"/>
          <w:szCs w:val="24"/>
          <w:rtl/>
        </w:rPr>
        <w:t>במחוז ירושלים.</w:t>
      </w:r>
      <w:r w:rsidR="002A7495" w:rsidRPr="00EC5605">
        <w:rPr>
          <w:rFonts w:ascii="Arial" w:hAnsi="Arial" w:cs="Arial"/>
          <w:sz w:val="24"/>
          <w:szCs w:val="24"/>
          <w:rtl/>
        </w:rPr>
        <w:t xml:space="preserve"> ב</w:t>
      </w:r>
      <w:r w:rsidR="002A7495">
        <w:rPr>
          <w:rFonts w:ascii="Arial" w:hAnsi="Arial" w:cs="Arial" w:hint="cs"/>
          <w:sz w:val="24"/>
          <w:szCs w:val="24"/>
          <w:rtl/>
        </w:rPr>
        <w:t>מחוז</w:t>
      </w:r>
      <w:r w:rsidR="002A7495">
        <w:rPr>
          <w:rFonts w:ascii="Arial" w:hAnsi="Arial" w:cs="Arial"/>
          <w:sz w:val="24"/>
          <w:szCs w:val="24"/>
          <w:rtl/>
        </w:rPr>
        <w:t xml:space="preserve"> הצפון</w:t>
      </w:r>
      <w:r w:rsidR="002A7495" w:rsidRPr="00EC5605">
        <w:rPr>
          <w:rFonts w:ascii="Arial" w:hAnsi="Arial" w:cs="Arial"/>
          <w:sz w:val="24"/>
          <w:szCs w:val="24"/>
          <w:rtl/>
        </w:rPr>
        <w:t xml:space="preserve"> מתגוררים</w:t>
      </w:r>
      <w:r w:rsidR="002A7495">
        <w:rPr>
          <w:rFonts w:ascii="Arial" w:hAnsi="Arial" w:cs="Arial" w:hint="cs"/>
          <w:sz w:val="24"/>
          <w:szCs w:val="24"/>
          <w:rtl/>
        </w:rPr>
        <w:t xml:space="preserve"> 471.0 א</w:t>
      </w:r>
      <w:r w:rsidR="002A7495" w:rsidRPr="00EC5605">
        <w:rPr>
          <w:rFonts w:ascii="Arial" w:hAnsi="Arial" w:cs="Arial"/>
          <w:sz w:val="24"/>
          <w:szCs w:val="24"/>
          <w:rtl/>
        </w:rPr>
        <w:t>לף ילדים</w:t>
      </w:r>
      <w:r w:rsidR="002A7495" w:rsidRPr="00EC5605">
        <w:rPr>
          <w:rFonts w:ascii="Arial" w:hAnsi="Arial" w:cs="Arial" w:hint="cs"/>
          <w:sz w:val="24"/>
          <w:szCs w:val="24"/>
          <w:rtl/>
        </w:rPr>
        <w:t>,</w:t>
      </w:r>
      <w:r w:rsidR="002A7495">
        <w:rPr>
          <w:rFonts w:ascii="Arial" w:hAnsi="Arial" w:cs="Arial" w:hint="cs"/>
          <w:sz w:val="24"/>
          <w:szCs w:val="24"/>
          <w:rtl/>
        </w:rPr>
        <w:t xml:space="preserve"> </w:t>
      </w:r>
      <w:r w:rsidR="002A7495" w:rsidRPr="00EC5605">
        <w:rPr>
          <w:rFonts w:ascii="Arial" w:hAnsi="Arial" w:cs="Arial"/>
          <w:sz w:val="24"/>
          <w:szCs w:val="24"/>
          <w:rtl/>
        </w:rPr>
        <w:t>ב</w:t>
      </w:r>
      <w:r w:rsidR="002A7495">
        <w:rPr>
          <w:rFonts w:ascii="Arial" w:hAnsi="Arial" w:cs="Arial" w:hint="cs"/>
          <w:sz w:val="24"/>
          <w:szCs w:val="24"/>
          <w:rtl/>
        </w:rPr>
        <w:t xml:space="preserve">מחוז חיפה </w:t>
      </w:r>
      <w:r w:rsidR="002A7495" w:rsidRPr="00EC5605">
        <w:rPr>
          <w:rFonts w:ascii="Arial" w:hAnsi="Arial" w:cs="Arial"/>
          <w:sz w:val="24"/>
          <w:szCs w:val="24"/>
          <w:rtl/>
        </w:rPr>
        <w:t>מתגוררים</w:t>
      </w:r>
      <w:r w:rsidR="002A7495">
        <w:rPr>
          <w:rFonts w:ascii="Arial" w:hAnsi="Arial" w:cs="Arial" w:hint="cs"/>
          <w:sz w:val="24"/>
          <w:szCs w:val="24"/>
          <w:rtl/>
        </w:rPr>
        <w:t xml:space="preserve"> 296.0  א</w:t>
      </w:r>
      <w:r w:rsidR="002A7495" w:rsidRPr="00EC5605">
        <w:rPr>
          <w:rFonts w:ascii="Arial" w:hAnsi="Arial" w:cs="Arial"/>
          <w:sz w:val="24"/>
          <w:szCs w:val="24"/>
          <w:rtl/>
        </w:rPr>
        <w:t>לף ילדים</w:t>
      </w:r>
      <w:r>
        <w:rPr>
          <w:rFonts w:ascii="Arial" w:hAnsi="Arial" w:cs="Arial" w:hint="cs"/>
          <w:sz w:val="24"/>
          <w:szCs w:val="24"/>
          <w:rtl/>
        </w:rPr>
        <w:t>,</w:t>
      </w:r>
      <w:r w:rsidR="002A7495">
        <w:rPr>
          <w:rFonts w:ascii="Arial" w:hAnsi="Arial" w:cs="Arial" w:hint="cs"/>
          <w:sz w:val="24"/>
          <w:szCs w:val="24"/>
          <w:rtl/>
        </w:rPr>
        <w:t xml:space="preserve"> ו</w:t>
      </w:r>
      <w:r w:rsidR="002A7495" w:rsidRPr="00EC5605">
        <w:rPr>
          <w:rFonts w:ascii="Arial" w:hAnsi="Arial" w:cs="Arial" w:hint="cs"/>
          <w:sz w:val="24"/>
          <w:szCs w:val="24"/>
          <w:rtl/>
        </w:rPr>
        <w:t>במחוז הדרום</w:t>
      </w:r>
      <w:r w:rsidR="002A7495">
        <w:rPr>
          <w:rFonts w:ascii="Arial" w:hAnsi="Arial" w:cs="Arial" w:hint="cs"/>
          <w:sz w:val="24"/>
          <w:szCs w:val="24"/>
          <w:rtl/>
        </w:rPr>
        <w:t xml:space="preserve"> </w:t>
      </w:r>
      <w:r w:rsidR="00CC541C">
        <w:rPr>
          <w:rFonts w:ascii="Arial" w:hAnsi="Arial" w:cs="Arial"/>
          <w:sz w:val="24"/>
          <w:szCs w:val="24"/>
          <w:rtl/>
        </w:rPr>
        <w:t>-</w:t>
      </w:r>
      <w:r w:rsidR="002A7495">
        <w:rPr>
          <w:rFonts w:ascii="Arial" w:hAnsi="Arial" w:cs="Arial" w:hint="cs"/>
          <w:sz w:val="24"/>
          <w:szCs w:val="24"/>
          <w:rtl/>
        </w:rPr>
        <w:t xml:space="preserve"> 459.3 א</w:t>
      </w:r>
      <w:r w:rsidR="002A7495" w:rsidRPr="00EC5605">
        <w:rPr>
          <w:rFonts w:ascii="Arial" w:hAnsi="Arial" w:cs="Arial" w:hint="cs"/>
          <w:sz w:val="24"/>
          <w:szCs w:val="24"/>
          <w:rtl/>
        </w:rPr>
        <w:t xml:space="preserve">לף. </w:t>
      </w:r>
      <w:r w:rsidR="002A7495">
        <w:rPr>
          <w:rFonts w:ascii="Arial" w:hAnsi="Arial" w:cs="Arial" w:hint="cs"/>
          <w:sz w:val="24"/>
          <w:szCs w:val="24"/>
          <w:rtl/>
        </w:rPr>
        <w:t xml:space="preserve">באזור </w:t>
      </w:r>
      <w:r w:rsidR="002A7495" w:rsidRPr="00F3145F">
        <w:rPr>
          <w:rFonts w:ascii="Arial" w:hAnsi="Arial" w:cs="Arial"/>
          <w:sz w:val="24"/>
          <w:szCs w:val="24"/>
          <w:rtl/>
        </w:rPr>
        <w:t>יהודה ו</w:t>
      </w:r>
      <w:r w:rsidR="002A7495">
        <w:rPr>
          <w:rFonts w:ascii="Arial" w:hAnsi="Arial" w:cs="Arial" w:hint="cs"/>
          <w:sz w:val="24"/>
          <w:szCs w:val="24"/>
          <w:rtl/>
        </w:rPr>
        <w:t>ה</w:t>
      </w:r>
      <w:r w:rsidR="002A7495" w:rsidRPr="00F3145F">
        <w:rPr>
          <w:rFonts w:ascii="Arial" w:hAnsi="Arial" w:cs="Arial"/>
          <w:sz w:val="24"/>
          <w:szCs w:val="24"/>
          <w:rtl/>
        </w:rPr>
        <w:t xml:space="preserve">שומרון </w:t>
      </w:r>
      <w:r w:rsidR="002A7495">
        <w:rPr>
          <w:rFonts w:ascii="Arial" w:hAnsi="Arial" w:cs="Arial" w:hint="cs"/>
          <w:sz w:val="24"/>
          <w:szCs w:val="24"/>
          <w:rtl/>
        </w:rPr>
        <w:t>מתגוררים 205.2 אלף ילדים.</w:t>
      </w:r>
    </w:p>
    <w:p w:rsidR="005E7394" w:rsidRPr="00EC5605" w:rsidRDefault="005E7394" w:rsidP="005E7394">
      <w:pPr>
        <w:spacing w:line="360" w:lineRule="auto"/>
        <w:jc w:val="center"/>
        <w:rPr>
          <w:rFonts w:ascii="Arial" w:hAnsi="Arial" w:cs="Arial"/>
          <w:b/>
          <w:bCs/>
          <w:sz w:val="24"/>
          <w:szCs w:val="24"/>
          <w:rtl/>
          <w:lang w:eastAsia="en-US"/>
        </w:rPr>
      </w:pPr>
      <w:r w:rsidRPr="00EC5605">
        <w:rPr>
          <w:rFonts w:ascii="Arial" w:hAnsi="Arial" w:cs="Arial"/>
          <w:b/>
          <w:bCs/>
          <w:sz w:val="24"/>
          <w:szCs w:val="24"/>
          <w:rtl/>
          <w:lang w:eastAsia="en-US"/>
        </w:rPr>
        <w:t xml:space="preserve">לוח </w:t>
      </w:r>
      <w:r w:rsidRPr="00EC5605">
        <w:rPr>
          <w:rFonts w:ascii="Arial" w:hAnsi="Arial" w:cs="Arial" w:hint="cs"/>
          <w:b/>
          <w:bCs/>
          <w:sz w:val="24"/>
          <w:szCs w:val="24"/>
          <w:rtl/>
          <w:lang w:eastAsia="en-US"/>
        </w:rPr>
        <w:t>א</w:t>
      </w:r>
      <w:r w:rsidRPr="00EC5605">
        <w:rPr>
          <w:rFonts w:ascii="Arial" w:hAnsi="Arial" w:cs="Arial"/>
          <w:b/>
          <w:bCs/>
          <w:sz w:val="24"/>
          <w:szCs w:val="24"/>
          <w:rtl/>
          <w:lang w:eastAsia="en-US"/>
        </w:rPr>
        <w:t xml:space="preserve"> - הילדים </w:t>
      </w:r>
      <w:r w:rsidRPr="00EC5605">
        <w:rPr>
          <w:rFonts w:ascii="Arial" w:hAnsi="Arial" w:cs="Arial" w:hint="cs"/>
          <w:b/>
          <w:bCs/>
          <w:sz w:val="24"/>
          <w:szCs w:val="24"/>
          <w:rtl/>
          <w:lang w:eastAsia="en-US"/>
        </w:rPr>
        <w:t>במחוזות</w:t>
      </w:r>
      <w:r w:rsidRPr="00EC5605">
        <w:rPr>
          <w:rFonts w:ascii="Arial" w:hAnsi="Arial" w:cs="Arial"/>
          <w:b/>
          <w:bCs/>
          <w:sz w:val="24"/>
          <w:szCs w:val="24"/>
          <w:rtl/>
          <w:lang w:eastAsia="en-US"/>
        </w:rPr>
        <w:t>, 201</w:t>
      </w:r>
      <w:r>
        <w:rPr>
          <w:rFonts w:ascii="Arial" w:hAnsi="Arial" w:cs="Arial" w:hint="cs"/>
          <w:b/>
          <w:bCs/>
          <w:sz w:val="24"/>
          <w:szCs w:val="24"/>
          <w:rtl/>
          <w:lang w:eastAsia="en-US"/>
        </w:rPr>
        <w:t>8</w:t>
      </w:r>
    </w:p>
    <w:p w:rsidR="00B07BDF" w:rsidRDefault="00B07BDF" w:rsidP="00B07BDF">
      <w:pPr>
        <w:tabs>
          <w:tab w:val="num" w:pos="1647"/>
        </w:tabs>
        <w:spacing w:line="360" w:lineRule="auto"/>
        <w:jc w:val="center"/>
        <w:rPr>
          <w:rFonts w:ascii="Arial" w:hAnsi="Arial" w:cs="Arial"/>
          <w:sz w:val="24"/>
          <w:szCs w:val="24"/>
          <w:rtl/>
        </w:rPr>
      </w:pPr>
      <w:r>
        <w:rPr>
          <w:noProof/>
          <w:lang w:eastAsia="en-US"/>
        </w:rPr>
        <w:drawing>
          <wp:inline distT="0" distB="0" distL="0" distR="0" wp14:anchorId="206ABEB2" wp14:editId="3A227640">
            <wp:extent cx="4476750" cy="2533650"/>
            <wp:effectExtent l="0" t="0" r="0" b="0"/>
            <wp:docPr id="3" name="תמונה 3" descr="לוח א - הילדים במחוזות, 2018" title="לוח א - הילדים במחוזות,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76750" cy="2533650"/>
                    </a:xfrm>
                    <a:prstGeom prst="rect">
                      <a:avLst/>
                    </a:prstGeom>
                  </pic:spPr>
                </pic:pic>
              </a:graphicData>
            </a:graphic>
          </wp:inline>
        </w:drawing>
      </w:r>
    </w:p>
    <w:p w:rsidR="00887D5B" w:rsidRDefault="002A7495" w:rsidP="00B07BDF">
      <w:pPr>
        <w:tabs>
          <w:tab w:val="num" w:pos="1647"/>
        </w:tabs>
        <w:spacing w:line="360" w:lineRule="auto"/>
        <w:rPr>
          <w:rFonts w:ascii="Arial" w:hAnsi="Arial" w:cs="Arial"/>
          <w:b/>
          <w:bCs/>
          <w:sz w:val="24"/>
          <w:szCs w:val="24"/>
          <w:rtl/>
        </w:rPr>
      </w:pPr>
      <w:r w:rsidRPr="00EC5605">
        <w:rPr>
          <w:rFonts w:ascii="Arial" w:hAnsi="Arial" w:cs="Arial"/>
          <w:sz w:val="24"/>
          <w:szCs w:val="24"/>
          <w:rtl/>
        </w:rPr>
        <w:t xml:space="preserve">ביישובים </w:t>
      </w:r>
      <w:r w:rsidRPr="00EC5605">
        <w:rPr>
          <w:rFonts w:ascii="Arial" w:hAnsi="Arial" w:cs="Arial" w:hint="cs"/>
          <w:sz w:val="24"/>
          <w:szCs w:val="24"/>
          <w:rtl/>
        </w:rPr>
        <w:t>עירוניים אחוז הילדים (</w:t>
      </w:r>
      <w:r>
        <w:rPr>
          <w:rFonts w:ascii="Arial" w:hAnsi="Arial" w:cs="Arial" w:hint="cs"/>
          <w:sz w:val="24"/>
          <w:szCs w:val="24"/>
          <w:rtl/>
        </w:rPr>
        <w:t>32.6</w:t>
      </w:r>
      <w:r w:rsidRPr="00EC5605">
        <w:rPr>
          <w:rFonts w:ascii="Arial" w:hAnsi="Arial" w:cs="Arial" w:hint="cs"/>
          <w:sz w:val="24"/>
          <w:szCs w:val="24"/>
          <w:rtl/>
        </w:rPr>
        <w:t>%) נמוך יותר מזה שב</w:t>
      </w:r>
      <w:r>
        <w:rPr>
          <w:rFonts w:ascii="Arial" w:hAnsi="Arial" w:cs="Arial" w:hint="cs"/>
          <w:sz w:val="24"/>
          <w:szCs w:val="24"/>
          <w:rtl/>
        </w:rPr>
        <w:t xml:space="preserve">יישובים </w:t>
      </w:r>
      <w:r w:rsidRPr="00EC5605">
        <w:rPr>
          <w:rFonts w:ascii="Arial" w:hAnsi="Arial" w:cs="Arial" w:hint="cs"/>
          <w:sz w:val="24"/>
          <w:szCs w:val="24"/>
          <w:rtl/>
        </w:rPr>
        <w:t xml:space="preserve">כפריים </w:t>
      </w:r>
      <w:r>
        <w:rPr>
          <w:rFonts w:ascii="Arial" w:hAnsi="Arial" w:cs="Arial" w:hint="cs"/>
          <w:sz w:val="24"/>
          <w:szCs w:val="24"/>
          <w:rtl/>
        </w:rPr>
        <w:t>(37.2</w:t>
      </w:r>
      <w:r w:rsidRPr="00EC5605">
        <w:rPr>
          <w:rFonts w:ascii="Arial" w:hAnsi="Arial" w:cs="Arial" w:hint="cs"/>
          <w:sz w:val="24"/>
          <w:szCs w:val="24"/>
          <w:rtl/>
        </w:rPr>
        <w:t>%).</w:t>
      </w:r>
      <w:r>
        <w:rPr>
          <w:rFonts w:ascii="Arial" w:hAnsi="Arial" w:cs="Arial" w:hint="cs"/>
          <w:sz w:val="24"/>
          <w:szCs w:val="24"/>
          <w:rtl/>
        </w:rPr>
        <w:t xml:space="preserve"> מודיעין עילית </w:t>
      </w:r>
      <w:r w:rsidRPr="00EC5605">
        <w:rPr>
          <w:rFonts w:ascii="Arial" w:hAnsi="Arial" w:cs="Arial" w:hint="cs"/>
          <w:sz w:val="24"/>
          <w:szCs w:val="24"/>
          <w:rtl/>
        </w:rPr>
        <w:t>ה</w:t>
      </w:r>
      <w:r>
        <w:rPr>
          <w:rFonts w:ascii="Arial" w:hAnsi="Arial" w:cs="Arial" w:hint="cs"/>
          <w:sz w:val="24"/>
          <w:szCs w:val="24"/>
          <w:rtl/>
        </w:rPr>
        <w:t>ו</w:t>
      </w:r>
      <w:r w:rsidRPr="00EC5605">
        <w:rPr>
          <w:rFonts w:ascii="Arial" w:hAnsi="Arial" w:cs="Arial" w:hint="cs"/>
          <w:sz w:val="24"/>
          <w:szCs w:val="24"/>
          <w:rtl/>
        </w:rPr>
        <w:t>א הי</w:t>
      </w:r>
      <w:r>
        <w:rPr>
          <w:rFonts w:ascii="Arial" w:hAnsi="Arial" w:cs="Arial" w:hint="cs"/>
          <w:sz w:val="24"/>
          <w:szCs w:val="24"/>
          <w:rtl/>
        </w:rPr>
        <w:t>י</w:t>
      </w:r>
      <w:r w:rsidRPr="00EC5605">
        <w:rPr>
          <w:rFonts w:ascii="Arial" w:hAnsi="Arial" w:cs="Arial" w:hint="cs"/>
          <w:sz w:val="24"/>
          <w:szCs w:val="24"/>
          <w:rtl/>
        </w:rPr>
        <w:t xml:space="preserve">שוב העירוני עם אחוז הילדים הגבוה ביותר </w:t>
      </w:r>
      <w:r>
        <w:rPr>
          <w:rFonts w:ascii="Arial" w:hAnsi="Arial" w:cs="Arial" w:hint="cs"/>
          <w:sz w:val="24"/>
          <w:szCs w:val="24"/>
          <w:rtl/>
        </w:rPr>
        <w:t>(63.9</w:t>
      </w:r>
      <w:r w:rsidRPr="00EC5605">
        <w:rPr>
          <w:rFonts w:ascii="Arial" w:hAnsi="Arial" w:cs="Arial" w:hint="cs"/>
          <w:sz w:val="24"/>
          <w:szCs w:val="24"/>
          <w:rtl/>
        </w:rPr>
        <w:t>%</w:t>
      </w:r>
      <w:r>
        <w:rPr>
          <w:rFonts w:ascii="Arial" w:hAnsi="Arial" w:cs="Arial" w:hint="cs"/>
          <w:sz w:val="24"/>
          <w:szCs w:val="24"/>
          <w:rtl/>
        </w:rPr>
        <w:t>),</w:t>
      </w:r>
      <w:r w:rsidRPr="00EC5605">
        <w:rPr>
          <w:rFonts w:ascii="Arial" w:hAnsi="Arial" w:cs="Arial" w:hint="cs"/>
          <w:sz w:val="24"/>
          <w:szCs w:val="24"/>
          <w:rtl/>
        </w:rPr>
        <w:t xml:space="preserve"> ואילו </w:t>
      </w:r>
      <w:r>
        <w:rPr>
          <w:rFonts w:ascii="Arial" w:hAnsi="Arial" w:cs="Arial" w:hint="cs"/>
          <w:sz w:val="24"/>
          <w:szCs w:val="24"/>
          <w:rtl/>
        </w:rPr>
        <w:t>קריית ים</w:t>
      </w:r>
      <w:r w:rsidR="00933EB3">
        <w:rPr>
          <w:rFonts w:ascii="Arial" w:hAnsi="Arial" w:cs="Arial" w:hint="cs"/>
          <w:sz w:val="24"/>
          <w:szCs w:val="24"/>
          <w:rtl/>
        </w:rPr>
        <w:t xml:space="preserve"> </w:t>
      </w:r>
      <w:r w:rsidR="00CC541C">
        <w:rPr>
          <w:rFonts w:ascii="Arial" w:hAnsi="Arial" w:cs="Arial" w:hint="cs"/>
          <w:sz w:val="24"/>
          <w:szCs w:val="24"/>
          <w:rtl/>
        </w:rPr>
        <w:t>-</w:t>
      </w:r>
      <w:r>
        <w:rPr>
          <w:rFonts w:ascii="Arial" w:hAnsi="Arial" w:cs="Arial" w:hint="cs"/>
          <w:sz w:val="24"/>
          <w:szCs w:val="24"/>
          <w:rtl/>
        </w:rPr>
        <w:t xml:space="preserve"> עם ה</w:t>
      </w:r>
      <w:r w:rsidRPr="00EC5605">
        <w:rPr>
          <w:rFonts w:ascii="Arial" w:hAnsi="Arial" w:cs="Arial" w:hint="cs"/>
          <w:sz w:val="24"/>
          <w:szCs w:val="24"/>
          <w:rtl/>
        </w:rPr>
        <w:t xml:space="preserve">אחוז הנמוך ביותר </w:t>
      </w:r>
      <w:r>
        <w:rPr>
          <w:rFonts w:ascii="Arial" w:hAnsi="Arial" w:cs="Arial" w:hint="cs"/>
          <w:sz w:val="24"/>
          <w:szCs w:val="24"/>
          <w:rtl/>
        </w:rPr>
        <w:t>(21.0</w:t>
      </w:r>
      <w:r w:rsidRPr="00EC5605">
        <w:rPr>
          <w:rFonts w:ascii="Arial" w:hAnsi="Arial" w:cs="Arial" w:hint="cs"/>
          <w:sz w:val="24"/>
          <w:szCs w:val="24"/>
          <w:rtl/>
        </w:rPr>
        <w:t>%</w:t>
      </w:r>
      <w:r>
        <w:rPr>
          <w:rFonts w:ascii="Arial" w:hAnsi="Arial" w:cs="Arial" w:hint="cs"/>
          <w:sz w:val="24"/>
          <w:szCs w:val="24"/>
          <w:rtl/>
        </w:rPr>
        <w:t>)</w:t>
      </w:r>
      <w:r w:rsidRPr="00EC5605">
        <w:rPr>
          <w:rFonts w:ascii="Arial" w:hAnsi="Arial" w:cs="Arial" w:hint="cs"/>
          <w:sz w:val="24"/>
          <w:szCs w:val="24"/>
          <w:rtl/>
        </w:rPr>
        <w:t>.</w:t>
      </w:r>
      <w:r>
        <w:rPr>
          <w:rFonts w:ascii="Arial" w:hAnsi="Arial" w:cs="Arial" w:hint="cs"/>
          <w:sz w:val="24"/>
          <w:szCs w:val="24"/>
          <w:rtl/>
        </w:rPr>
        <w:t xml:space="preserve"> מחנה יתיר </w:t>
      </w:r>
      <w:r w:rsidRPr="00EC5605">
        <w:rPr>
          <w:rFonts w:ascii="Arial" w:hAnsi="Arial" w:cs="Arial" w:hint="cs"/>
          <w:sz w:val="24"/>
          <w:szCs w:val="24"/>
          <w:rtl/>
        </w:rPr>
        <w:t xml:space="preserve">הוא הישוב הכפרי </w:t>
      </w:r>
      <w:r>
        <w:rPr>
          <w:rFonts w:ascii="Arial" w:hAnsi="Arial" w:cs="Arial" w:hint="cs"/>
          <w:sz w:val="24"/>
          <w:szCs w:val="24"/>
          <w:rtl/>
        </w:rPr>
        <w:t>עם ה</w:t>
      </w:r>
      <w:r w:rsidRPr="00EC5605">
        <w:rPr>
          <w:rFonts w:ascii="Arial" w:hAnsi="Arial" w:cs="Arial" w:hint="cs"/>
          <w:sz w:val="24"/>
          <w:szCs w:val="24"/>
          <w:rtl/>
        </w:rPr>
        <w:t>אחוז הילדים הגבוה ביותר</w:t>
      </w:r>
      <w:r>
        <w:rPr>
          <w:rFonts w:ascii="Arial" w:hAnsi="Arial" w:cs="Arial" w:hint="cs"/>
          <w:sz w:val="24"/>
          <w:szCs w:val="24"/>
          <w:rtl/>
        </w:rPr>
        <w:t xml:space="preserve"> (69.7</w:t>
      </w:r>
      <w:r w:rsidRPr="00EC5605">
        <w:rPr>
          <w:rFonts w:ascii="Arial" w:hAnsi="Arial" w:cs="Arial" w:hint="cs"/>
          <w:sz w:val="24"/>
          <w:szCs w:val="24"/>
          <w:rtl/>
        </w:rPr>
        <w:t>%</w:t>
      </w:r>
      <w:r>
        <w:rPr>
          <w:rFonts w:ascii="Arial" w:hAnsi="Arial" w:cs="Arial" w:hint="cs"/>
          <w:sz w:val="24"/>
          <w:szCs w:val="24"/>
          <w:rtl/>
        </w:rPr>
        <w:t>),</w:t>
      </w:r>
      <w:r w:rsidRPr="00EC5605">
        <w:rPr>
          <w:rFonts w:ascii="Arial" w:hAnsi="Arial" w:cs="Arial" w:hint="cs"/>
          <w:sz w:val="24"/>
          <w:szCs w:val="24"/>
          <w:rtl/>
        </w:rPr>
        <w:t xml:space="preserve"> ואילו </w:t>
      </w:r>
      <w:r>
        <w:rPr>
          <w:rFonts w:ascii="Arial" w:hAnsi="Arial" w:cs="Arial" w:hint="cs"/>
          <w:sz w:val="24"/>
          <w:szCs w:val="24"/>
          <w:rtl/>
        </w:rPr>
        <w:t>הי</w:t>
      </w:r>
      <w:r w:rsidRPr="00EC5605">
        <w:rPr>
          <w:rFonts w:ascii="Arial" w:hAnsi="Arial" w:cs="Arial" w:hint="cs"/>
          <w:sz w:val="24"/>
          <w:szCs w:val="24"/>
          <w:rtl/>
        </w:rPr>
        <w:t>ישוב</w:t>
      </w:r>
      <w:r>
        <w:rPr>
          <w:rFonts w:ascii="Arial" w:hAnsi="Arial" w:cs="Arial" w:hint="cs"/>
          <w:sz w:val="24"/>
          <w:szCs w:val="24"/>
          <w:rtl/>
        </w:rPr>
        <w:t xml:space="preserve"> אחווה </w:t>
      </w:r>
      <w:r w:rsidR="00CC541C">
        <w:rPr>
          <w:rFonts w:ascii="Arial" w:hAnsi="Arial" w:cs="Arial" w:hint="eastAsia"/>
          <w:sz w:val="24"/>
          <w:szCs w:val="24"/>
          <w:rtl/>
        </w:rPr>
        <w:t>-</w:t>
      </w:r>
      <w:r w:rsidR="00933EB3">
        <w:rPr>
          <w:rFonts w:ascii="Arial" w:hAnsi="Arial" w:cs="Arial" w:hint="eastAsia"/>
          <w:sz w:val="24"/>
          <w:szCs w:val="24"/>
          <w:rtl/>
        </w:rPr>
        <w:t xml:space="preserve"> </w:t>
      </w:r>
      <w:r>
        <w:rPr>
          <w:rFonts w:ascii="Arial" w:hAnsi="Arial" w:cs="Arial" w:hint="cs"/>
          <w:sz w:val="24"/>
          <w:szCs w:val="24"/>
          <w:rtl/>
        </w:rPr>
        <w:t>עם ה</w:t>
      </w:r>
      <w:r w:rsidRPr="00EC5605">
        <w:rPr>
          <w:rFonts w:ascii="Arial" w:hAnsi="Arial" w:cs="Arial" w:hint="cs"/>
          <w:sz w:val="24"/>
          <w:szCs w:val="24"/>
          <w:rtl/>
        </w:rPr>
        <w:t>אחוז הנמוך ביותר</w:t>
      </w:r>
      <w:r w:rsidR="00933EB3">
        <w:rPr>
          <w:rFonts w:ascii="Arial" w:hAnsi="Arial" w:cs="Arial" w:hint="cs"/>
          <w:sz w:val="24"/>
          <w:szCs w:val="24"/>
          <w:rtl/>
        </w:rPr>
        <w:t xml:space="preserve"> </w:t>
      </w:r>
      <w:r>
        <w:rPr>
          <w:rFonts w:ascii="Arial" w:hAnsi="Arial" w:cs="Arial" w:hint="cs"/>
          <w:sz w:val="24"/>
          <w:szCs w:val="24"/>
          <w:rtl/>
        </w:rPr>
        <w:t>(2.5%).</w:t>
      </w:r>
      <w:r w:rsidR="00887D5B">
        <w:rPr>
          <w:rFonts w:ascii="Arial" w:hAnsi="Arial" w:cs="Arial"/>
          <w:b/>
          <w:bCs/>
          <w:sz w:val="24"/>
          <w:szCs w:val="24"/>
          <w:rtl/>
        </w:rPr>
        <w:br w:type="page"/>
      </w:r>
    </w:p>
    <w:p w:rsidR="002A7495" w:rsidRDefault="002A7495" w:rsidP="00887D5B">
      <w:pPr>
        <w:spacing w:line="360" w:lineRule="auto"/>
        <w:jc w:val="center"/>
        <w:rPr>
          <w:rFonts w:ascii="Arial" w:hAnsi="Arial" w:cs="Arial"/>
          <w:sz w:val="24"/>
          <w:szCs w:val="24"/>
          <w:rtl/>
        </w:rPr>
      </w:pPr>
      <w:r w:rsidRPr="00A22277">
        <w:rPr>
          <w:rFonts w:ascii="Arial" w:hAnsi="Arial" w:cs="Arial"/>
          <w:b/>
          <w:bCs/>
          <w:sz w:val="24"/>
          <w:szCs w:val="24"/>
          <w:rtl/>
        </w:rPr>
        <w:lastRenderedPageBreak/>
        <w:t xml:space="preserve">לוח </w:t>
      </w:r>
      <w:r w:rsidRPr="00A22277">
        <w:rPr>
          <w:rFonts w:ascii="Arial" w:hAnsi="Arial" w:cs="Arial" w:hint="cs"/>
          <w:b/>
          <w:bCs/>
          <w:sz w:val="24"/>
          <w:szCs w:val="24"/>
          <w:rtl/>
        </w:rPr>
        <w:t>ב</w:t>
      </w:r>
      <w:r w:rsidRPr="00A22277">
        <w:rPr>
          <w:rFonts w:ascii="Arial" w:hAnsi="Arial" w:cs="Arial"/>
          <w:b/>
          <w:bCs/>
          <w:sz w:val="24"/>
          <w:szCs w:val="24"/>
          <w:rtl/>
        </w:rPr>
        <w:t xml:space="preserve"> - יישובים עירוניים וכפריים </w:t>
      </w:r>
      <w:r w:rsidRPr="00A22277">
        <w:rPr>
          <w:rFonts w:ascii="Arial" w:hAnsi="Arial" w:cs="Arial" w:hint="cs"/>
          <w:b/>
          <w:bCs/>
          <w:sz w:val="24"/>
          <w:szCs w:val="24"/>
          <w:rtl/>
        </w:rPr>
        <w:t>עם</w:t>
      </w:r>
      <w:r w:rsidRPr="00A22277">
        <w:rPr>
          <w:rFonts w:ascii="Arial" w:hAnsi="Arial" w:cs="Arial"/>
          <w:b/>
          <w:bCs/>
          <w:sz w:val="24"/>
          <w:szCs w:val="24"/>
          <w:rtl/>
        </w:rPr>
        <w:t xml:space="preserve"> אחוז גבוה ו</w:t>
      </w:r>
      <w:r w:rsidRPr="00A22277">
        <w:rPr>
          <w:rFonts w:ascii="Arial" w:hAnsi="Arial" w:cs="Arial" w:hint="cs"/>
          <w:b/>
          <w:bCs/>
          <w:sz w:val="24"/>
          <w:szCs w:val="24"/>
          <w:rtl/>
        </w:rPr>
        <w:t xml:space="preserve">אחוז </w:t>
      </w:r>
      <w:r w:rsidRPr="00A22277">
        <w:rPr>
          <w:rFonts w:ascii="Arial" w:hAnsi="Arial" w:cs="Arial"/>
          <w:b/>
          <w:bCs/>
          <w:sz w:val="24"/>
          <w:szCs w:val="24"/>
          <w:rtl/>
        </w:rPr>
        <w:t xml:space="preserve">נמוך של </w:t>
      </w:r>
      <w:r w:rsidRPr="00A22277">
        <w:rPr>
          <w:rFonts w:ascii="Arial" w:hAnsi="Arial" w:cs="Arial" w:hint="cs"/>
          <w:b/>
          <w:bCs/>
          <w:sz w:val="24"/>
          <w:szCs w:val="24"/>
          <w:rtl/>
        </w:rPr>
        <w:t xml:space="preserve">ילדים </w:t>
      </w:r>
      <w:r w:rsidRPr="00A22277">
        <w:rPr>
          <w:rFonts w:ascii="Arial" w:hAnsi="Arial" w:cs="Arial"/>
          <w:b/>
          <w:bCs/>
          <w:sz w:val="24"/>
          <w:szCs w:val="24"/>
          <w:rtl/>
        </w:rPr>
        <w:t>בני 17-0</w:t>
      </w:r>
      <w:r>
        <w:rPr>
          <w:rFonts w:ascii="Arial" w:hAnsi="Arial" w:cs="Arial" w:hint="cs"/>
          <w:b/>
          <w:bCs/>
          <w:sz w:val="24"/>
          <w:szCs w:val="24"/>
          <w:rtl/>
        </w:rPr>
        <w:t>*</w:t>
      </w:r>
      <w:r w:rsidRPr="00A22277">
        <w:rPr>
          <w:rFonts w:ascii="Arial" w:hAnsi="Arial" w:cs="Arial" w:hint="cs"/>
          <w:b/>
          <w:bCs/>
          <w:sz w:val="24"/>
          <w:szCs w:val="24"/>
          <w:rtl/>
        </w:rPr>
        <w:t>, 2018</w:t>
      </w:r>
    </w:p>
    <w:p w:rsidR="002A7495" w:rsidRPr="00EC5605" w:rsidRDefault="00EC69D3" w:rsidP="00EC69D3">
      <w:pPr>
        <w:spacing w:line="360" w:lineRule="auto"/>
        <w:jc w:val="center"/>
        <w:rPr>
          <w:rFonts w:ascii="Arial" w:hAnsi="Arial" w:cs="Arial"/>
          <w:sz w:val="24"/>
          <w:szCs w:val="24"/>
          <w:rtl/>
        </w:rPr>
      </w:pPr>
      <w:r>
        <w:rPr>
          <w:rFonts w:ascii="Arial" w:hAnsi="Arial" w:cs="Arial"/>
          <w:noProof/>
          <w:sz w:val="24"/>
          <w:szCs w:val="24"/>
          <w:lang w:eastAsia="en-US"/>
        </w:rPr>
        <w:drawing>
          <wp:inline distT="0" distB="0" distL="0" distR="0" wp14:anchorId="22C04926" wp14:editId="45C2FB10">
            <wp:extent cx="6195060" cy="5745480"/>
            <wp:effectExtent l="0" t="0" r="0" b="7620"/>
            <wp:docPr id="7" name="תמונה 10" descr="לוח ב- יישובים עירוניים וכפריים עם אחוז גבוהואחוז נמוך של ילדים בני 17-0, 2018" title="לוח ב- יישובים עירוניים וכפריים עם אחוז גבוהואחוז נמוך של ילדים בני 17-0,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5060" cy="5745480"/>
                    </a:xfrm>
                    <a:prstGeom prst="rect">
                      <a:avLst/>
                    </a:prstGeom>
                    <a:noFill/>
                  </pic:spPr>
                </pic:pic>
              </a:graphicData>
            </a:graphic>
          </wp:inline>
        </w:drawing>
      </w:r>
      <w:r w:rsidR="002A7495" w:rsidRPr="00EC5605">
        <w:rPr>
          <w:rFonts w:ascii="Arial" w:hAnsi="Arial" w:cs="Arial"/>
          <w:sz w:val="24"/>
          <w:szCs w:val="24"/>
          <w:rtl/>
        </w:rPr>
        <w:t>*</w:t>
      </w:r>
      <w:r w:rsidR="002A7495" w:rsidRPr="00EC5605">
        <w:rPr>
          <w:rFonts w:ascii="Arial" w:hAnsi="Arial" w:cs="Arial" w:hint="cs"/>
          <w:sz w:val="24"/>
          <w:szCs w:val="24"/>
          <w:rtl/>
        </w:rPr>
        <w:t>יישובים עירוניים המונים יותר מ-</w:t>
      </w:r>
      <w:r w:rsidR="002A7495">
        <w:rPr>
          <w:rFonts w:ascii="Arial" w:hAnsi="Arial" w:cs="Arial" w:hint="cs"/>
          <w:sz w:val="24"/>
          <w:szCs w:val="24"/>
          <w:rtl/>
        </w:rPr>
        <w:t>2</w:t>
      </w:r>
      <w:r w:rsidR="002A7495" w:rsidRPr="00EC5605">
        <w:rPr>
          <w:rFonts w:ascii="Arial" w:hAnsi="Arial" w:cs="Arial" w:hint="cs"/>
          <w:sz w:val="24"/>
          <w:szCs w:val="24"/>
          <w:rtl/>
        </w:rPr>
        <w:t>,000 תושבים.</w:t>
      </w:r>
      <w:r w:rsidR="002A7495" w:rsidRPr="00EC5605">
        <w:rPr>
          <w:rFonts w:ascii="Arial" w:hAnsi="Arial" w:cs="Arial"/>
          <w:sz w:val="24"/>
          <w:szCs w:val="24"/>
          <w:rtl/>
        </w:rPr>
        <w:t xml:space="preserve"> </w:t>
      </w:r>
      <w:r w:rsidR="002A7495">
        <w:rPr>
          <w:rFonts w:ascii="Arial" w:hAnsi="Arial" w:cs="Arial" w:hint="cs"/>
          <w:sz w:val="24"/>
          <w:szCs w:val="24"/>
          <w:rtl/>
        </w:rPr>
        <w:t xml:space="preserve">לא </w:t>
      </w:r>
      <w:r w:rsidR="002A7495" w:rsidRPr="00EC5605">
        <w:rPr>
          <w:rFonts w:ascii="Arial" w:hAnsi="Arial" w:cs="Arial"/>
          <w:sz w:val="24"/>
          <w:szCs w:val="24"/>
          <w:rtl/>
        </w:rPr>
        <w:t>כולל יישובים מוסדיים</w:t>
      </w:r>
      <w:r w:rsidR="002A7495">
        <w:rPr>
          <w:rFonts w:ascii="Arial" w:hAnsi="Arial" w:cs="Arial" w:hint="cs"/>
          <w:sz w:val="24"/>
          <w:szCs w:val="24"/>
          <w:rtl/>
        </w:rPr>
        <w:t>;</w:t>
      </w:r>
      <w:r w:rsidR="002A7495" w:rsidRPr="00EC5605">
        <w:rPr>
          <w:rFonts w:ascii="Arial" w:hAnsi="Arial" w:cs="Arial"/>
          <w:sz w:val="24"/>
          <w:szCs w:val="24"/>
          <w:rtl/>
        </w:rPr>
        <w:t xml:space="preserve"> </w:t>
      </w:r>
      <w:r w:rsidR="002A7495" w:rsidRPr="00EC5605">
        <w:rPr>
          <w:rFonts w:ascii="Arial" w:hAnsi="Arial" w:cs="Arial"/>
          <w:sz w:val="24"/>
          <w:szCs w:val="24"/>
          <w:rtl/>
          <w:lang w:eastAsia="en-US"/>
        </w:rPr>
        <w:t>יישוב</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מוסדי</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הוא מוסד</w:t>
      </w:r>
      <w:r w:rsidR="002A7495" w:rsidRPr="00EC5605">
        <w:rPr>
          <w:rFonts w:ascii="Arial" w:hAnsi="Arial" w:cs="Arial"/>
          <w:sz w:val="24"/>
          <w:szCs w:val="24"/>
          <w:lang w:eastAsia="en-US"/>
        </w:rPr>
        <w:t xml:space="preserve"> </w:t>
      </w:r>
      <w:r w:rsidR="002A7495">
        <w:rPr>
          <w:rFonts w:ascii="Arial" w:hAnsi="Arial" w:cs="Arial" w:hint="cs"/>
          <w:sz w:val="24"/>
          <w:szCs w:val="24"/>
          <w:rtl/>
          <w:lang w:eastAsia="en-US"/>
        </w:rPr>
        <w:t>עם</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תכונות</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של</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יישוב</w:t>
      </w:r>
      <w:r w:rsidR="002A7495" w:rsidRPr="00EC5605">
        <w:rPr>
          <w:rFonts w:ascii="Arial" w:hAnsi="Arial" w:cs="Arial" w:hint="cs"/>
          <w:sz w:val="24"/>
          <w:szCs w:val="24"/>
          <w:rtl/>
          <w:lang w:eastAsia="en-US"/>
        </w:rPr>
        <w:t xml:space="preserve">, </w:t>
      </w:r>
      <w:r w:rsidR="002A7495" w:rsidRPr="00EC5605">
        <w:rPr>
          <w:rFonts w:ascii="Arial" w:hAnsi="Arial" w:cs="Arial"/>
          <w:sz w:val="24"/>
          <w:szCs w:val="24"/>
          <w:rtl/>
          <w:lang w:eastAsia="en-US"/>
        </w:rPr>
        <w:t>שאינו</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כלול</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בתחום</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המוניציפלי</w:t>
      </w:r>
      <w:r w:rsidR="002A7495" w:rsidRPr="00EC5605">
        <w:rPr>
          <w:rFonts w:ascii="Arial" w:hAnsi="Arial" w:cs="Arial" w:hint="cs"/>
          <w:sz w:val="24"/>
          <w:szCs w:val="24"/>
          <w:rtl/>
          <w:lang w:eastAsia="en-US"/>
        </w:rPr>
        <w:t xml:space="preserve"> </w:t>
      </w:r>
      <w:r w:rsidR="002A7495" w:rsidRPr="00EC5605">
        <w:rPr>
          <w:rFonts w:ascii="Arial" w:hAnsi="Arial" w:cs="Arial"/>
          <w:sz w:val="24"/>
          <w:szCs w:val="24"/>
          <w:rtl/>
          <w:lang w:eastAsia="en-US"/>
        </w:rPr>
        <w:t>של</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יישוב</w:t>
      </w:r>
      <w:r w:rsidR="002A7495" w:rsidRPr="00EC5605">
        <w:rPr>
          <w:rFonts w:ascii="Arial" w:hAnsi="Arial" w:cs="Arial"/>
          <w:sz w:val="24"/>
          <w:szCs w:val="24"/>
          <w:lang w:eastAsia="en-US"/>
        </w:rPr>
        <w:t xml:space="preserve"> </w:t>
      </w:r>
      <w:r w:rsidR="002A7495" w:rsidRPr="00EC5605">
        <w:rPr>
          <w:rFonts w:ascii="Arial" w:hAnsi="Arial" w:cs="Arial"/>
          <w:sz w:val="24"/>
          <w:szCs w:val="24"/>
          <w:rtl/>
          <w:lang w:eastAsia="en-US"/>
        </w:rPr>
        <w:t>אחר</w:t>
      </w:r>
      <w:r w:rsidR="002A7495" w:rsidRPr="00EC5605">
        <w:rPr>
          <w:rFonts w:ascii="Arial" w:hAnsi="Arial" w:cs="Arial"/>
          <w:sz w:val="24"/>
          <w:szCs w:val="24"/>
          <w:lang w:eastAsia="en-US"/>
        </w:rPr>
        <w:t>.</w:t>
      </w:r>
    </w:p>
    <w:p w:rsidR="005E7394" w:rsidRDefault="002A7495" w:rsidP="007F791D">
      <w:pPr>
        <w:tabs>
          <w:tab w:val="num" w:pos="1647"/>
        </w:tabs>
        <w:spacing w:before="240" w:line="360" w:lineRule="auto"/>
        <w:rPr>
          <w:rFonts w:ascii="Arial" w:hAnsi="Arial" w:cs="Arial"/>
          <w:sz w:val="24"/>
          <w:szCs w:val="24"/>
          <w:rtl/>
        </w:rPr>
      </w:pPr>
      <w:r>
        <w:rPr>
          <w:rFonts w:ascii="Arial" w:hAnsi="Arial" w:cs="Arial" w:hint="cs"/>
          <w:sz w:val="24"/>
          <w:szCs w:val="24"/>
          <w:rtl/>
        </w:rPr>
        <w:t>ב</w:t>
      </w:r>
      <w:r w:rsidRPr="00EC5605">
        <w:rPr>
          <w:rFonts w:ascii="Arial" w:hAnsi="Arial" w:cs="Arial"/>
          <w:sz w:val="24"/>
          <w:szCs w:val="24"/>
          <w:rtl/>
        </w:rPr>
        <w:t xml:space="preserve">ערים הגדולות (המונות יותר מ-100,000 תושבים) </w:t>
      </w:r>
      <w:r w:rsidRPr="00EC5605">
        <w:rPr>
          <w:rFonts w:ascii="Arial" w:hAnsi="Arial" w:cs="Arial" w:hint="cs"/>
          <w:sz w:val="24"/>
          <w:szCs w:val="24"/>
          <w:rtl/>
        </w:rPr>
        <w:t xml:space="preserve">אחוז הילדים הגבוה ביותר </w:t>
      </w:r>
      <w:r>
        <w:rPr>
          <w:rFonts w:ascii="Arial" w:hAnsi="Arial" w:cs="Arial" w:hint="cs"/>
          <w:sz w:val="24"/>
          <w:szCs w:val="24"/>
          <w:rtl/>
        </w:rPr>
        <w:t>ה</w:t>
      </w:r>
      <w:r w:rsidR="007F791D">
        <w:rPr>
          <w:rFonts w:ascii="Arial" w:hAnsi="Arial" w:cs="Arial" w:hint="cs"/>
          <w:sz w:val="24"/>
          <w:szCs w:val="24"/>
          <w:rtl/>
        </w:rPr>
        <w:t>וא</w:t>
      </w:r>
      <w:r w:rsidRPr="00EC5605">
        <w:rPr>
          <w:rFonts w:ascii="Arial" w:hAnsi="Arial" w:cs="Arial" w:hint="cs"/>
          <w:sz w:val="24"/>
          <w:szCs w:val="24"/>
          <w:rtl/>
        </w:rPr>
        <w:t xml:space="preserve"> </w:t>
      </w:r>
      <w:r>
        <w:rPr>
          <w:rFonts w:ascii="Arial" w:hAnsi="Arial" w:cs="Arial" w:hint="cs"/>
          <w:sz w:val="24"/>
          <w:szCs w:val="24"/>
          <w:rtl/>
        </w:rPr>
        <w:t>ב</w:t>
      </w:r>
      <w:r w:rsidRPr="00EC5605">
        <w:rPr>
          <w:rFonts w:ascii="Arial" w:hAnsi="Arial" w:cs="Arial" w:hint="cs"/>
          <w:sz w:val="24"/>
          <w:szCs w:val="24"/>
          <w:rtl/>
        </w:rPr>
        <w:t>בית שמש (</w:t>
      </w:r>
      <w:r>
        <w:rPr>
          <w:rFonts w:ascii="Arial" w:hAnsi="Arial" w:cs="Arial" w:hint="cs"/>
          <w:sz w:val="24"/>
          <w:szCs w:val="24"/>
          <w:rtl/>
        </w:rPr>
        <w:t>51.8%</w:t>
      </w:r>
      <w:r w:rsidRPr="00EC5605">
        <w:rPr>
          <w:rFonts w:ascii="Arial" w:hAnsi="Arial" w:cs="Arial" w:hint="cs"/>
          <w:sz w:val="24"/>
          <w:szCs w:val="24"/>
          <w:rtl/>
        </w:rPr>
        <w:t xml:space="preserve">), </w:t>
      </w:r>
      <w:r>
        <w:rPr>
          <w:rFonts w:ascii="Arial" w:hAnsi="Arial" w:cs="Arial" w:hint="cs"/>
          <w:sz w:val="24"/>
          <w:szCs w:val="24"/>
          <w:rtl/>
        </w:rPr>
        <w:t xml:space="preserve">ואחריה </w:t>
      </w:r>
      <w:r w:rsidRPr="00EC5605">
        <w:rPr>
          <w:rFonts w:ascii="Arial" w:hAnsi="Arial" w:cs="Arial" w:hint="cs"/>
          <w:sz w:val="24"/>
          <w:szCs w:val="24"/>
          <w:rtl/>
        </w:rPr>
        <w:t xml:space="preserve">בבני ברק </w:t>
      </w:r>
      <w:r>
        <w:rPr>
          <w:rFonts w:ascii="Arial" w:hAnsi="Arial" w:cs="Arial" w:hint="cs"/>
          <w:sz w:val="24"/>
          <w:szCs w:val="24"/>
          <w:rtl/>
        </w:rPr>
        <w:t>(</w:t>
      </w:r>
      <w:r>
        <w:rPr>
          <w:rFonts w:asciiTheme="minorBidi" w:hAnsiTheme="minorBidi" w:cstheme="minorBidi"/>
          <w:color w:val="000000"/>
          <w:sz w:val="24"/>
          <w:szCs w:val="24"/>
          <w:lang w:eastAsia="en-US"/>
        </w:rPr>
        <w:t>48.0%</w:t>
      </w:r>
      <w:r>
        <w:rPr>
          <w:rFonts w:ascii="Arial" w:hAnsi="Arial" w:cs="Arial" w:hint="cs"/>
          <w:sz w:val="24"/>
          <w:szCs w:val="24"/>
          <w:rtl/>
        </w:rPr>
        <w:t>)</w:t>
      </w:r>
      <w:r w:rsidRPr="00EC5605">
        <w:rPr>
          <w:rFonts w:ascii="Arial" w:hAnsi="Arial" w:cs="Arial" w:hint="cs"/>
          <w:sz w:val="24"/>
          <w:szCs w:val="24"/>
          <w:rtl/>
        </w:rPr>
        <w:t xml:space="preserve"> ובירושלים </w:t>
      </w:r>
      <w:r>
        <w:rPr>
          <w:rFonts w:ascii="Arial" w:hAnsi="Arial" w:cs="Arial" w:hint="cs"/>
          <w:sz w:val="24"/>
          <w:szCs w:val="24"/>
          <w:rtl/>
        </w:rPr>
        <w:t>(</w:t>
      </w:r>
      <w:r w:rsidRPr="00EC5605">
        <w:rPr>
          <w:rFonts w:ascii="Arial" w:hAnsi="Arial" w:cs="Arial" w:hint="cs"/>
          <w:sz w:val="24"/>
          <w:szCs w:val="24"/>
          <w:rtl/>
        </w:rPr>
        <w:t>39.</w:t>
      </w:r>
      <w:r>
        <w:rPr>
          <w:rFonts w:ascii="Arial" w:hAnsi="Arial" w:cs="Arial" w:hint="cs"/>
          <w:sz w:val="24"/>
          <w:szCs w:val="24"/>
          <w:rtl/>
        </w:rPr>
        <w:t>4</w:t>
      </w:r>
      <w:r w:rsidRPr="00EC5605">
        <w:rPr>
          <w:rFonts w:ascii="Arial" w:hAnsi="Arial" w:cs="Arial" w:hint="cs"/>
          <w:sz w:val="24"/>
          <w:szCs w:val="24"/>
          <w:rtl/>
        </w:rPr>
        <w:t>%</w:t>
      </w:r>
      <w:r>
        <w:rPr>
          <w:rFonts w:ascii="Arial" w:hAnsi="Arial" w:cs="Arial" w:hint="cs"/>
          <w:sz w:val="24"/>
          <w:szCs w:val="24"/>
          <w:rtl/>
        </w:rPr>
        <w:t>)</w:t>
      </w:r>
      <w:r w:rsidRPr="00EC5605">
        <w:rPr>
          <w:rFonts w:ascii="Arial" w:hAnsi="Arial" w:cs="Arial" w:hint="cs"/>
          <w:sz w:val="24"/>
          <w:szCs w:val="24"/>
          <w:rtl/>
        </w:rPr>
        <w:t xml:space="preserve">. בשאר הערים הגדולות </w:t>
      </w:r>
      <w:r w:rsidRPr="00EC5605">
        <w:rPr>
          <w:rFonts w:ascii="Arial" w:hAnsi="Arial" w:cs="Arial"/>
          <w:sz w:val="24"/>
          <w:szCs w:val="24"/>
          <w:rtl/>
        </w:rPr>
        <w:t xml:space="preserve">אחוז </w:t>
      </w:r>
      <w:r w:rsidRPr="00EC5605">
        <w:rPr>
          <w:rFonts w:ascii="Arial" w:hAnsi="Arial" w:cs="Arial" w:hint="cs"/>
          <w:sz w:val="24"/>
          <w:szCs w:val="24"/>
          <w:rtl/>
        </w:rPr>
        <w:t xml:space="preserve">הילדים </w:t>
      </w:r>
      <w:r>
        <w:rPr>
          <w:rFonts w:ascii="Arial" w:hAnsi="Arial" w:cs="Arial" w:hint="cs"/>
          <w:sz w:val="24"/>
          <w:szCs w:val="24"/>
          <w:rtl/>
        </w:rPr>
        <w:t>נמוך מהרמה הארצית (33%)</w:t>
      </w:r>
      <w:r w:rsidRPr="00392AED">
        <w:rPr>
          <w:rFonts w:ascii="Arial" w:hAnsi="Arial" w:cs="Arial"/>
          <w:sz w:val="24"/>
          <w:szCs w:val="24"/>
          <w:rtl/>
        </w:rPr>
        <w:t>.</w:t>
      </w:r>
      <w:r w:rsidRPr="00EC5605">
        <w:rPr>
          <w:rFonts w:ascii="Arial" w:hAnsi="Arial" w:cs="Arial"/>
          <w:sz w:val="24"/>
          <w:szCs w:val="24"/>
          <w:rtl/>
        </w:rPr>
        <w:t xml:space="preserve"> </w:t>
      </w:r>
      <w:r>
        <w:rPr>
          <w:rFonts w:ascii="Arial" w:hAnsi="Arial" w:cs="Arial" w:hint="cs"/>
          <w:sz w:val="24"/>
          <w:szCs w:val="24"/>
          <w:rtl/>
        </w:rPr>
        <w:t>אחוז הילדים הנמוך ביותר בערים הגדולות הוא בתל אביב-יפו (21.1%) ו</w:t>
      </w:r>
      <w:r w:rsidRPr="00EC5605">
        <w:rPr>
          <w:rFonts w:ascii="Arial" w:hAnsi="Arial" w:cs="Arial" w:hint="cs"/>
          <w:sz w:val="24"/>
          <w:szCs w:val="24"/>
          <w:rtl/>
        </w:rPr>
        <w:t>ב</w:t>
      </w:r>
      <w:r w:rsidRPr="00EC5605">
        <w:rPr>
          <w:rFonts w:ascii="Arial" w:hAnsi="Arial" w:cs="Arial"/>
          <w:sz w:val="24"/>
          <w:szCs w:val="24"/>
          <w:rtl/>
        </w:rPr>
        <w:t>בת י</w:t>
      </w:r>
      <w:r w:rsidRPr="00EC5605">
        <w:rPr>
          <w:rFonts w:ascii="Arial" w:hAnsi="Arial" w:cs="Arial" w:hint="cs"/>
          <w:sz w:val="24"/>
          <w:szCs w:val="24"/>
          <w:rtl/>
        </w:rPr>
        <w:t>ם</w:t>
      </w:r>
      <w:r>
        <w:rPr>
          <w:rFonts w:ascii="Arial" w:hAnsi="Arial" w:cs="Arial" w:hint="cs"/>
          <w:sz w:val="24"/>
          <w:szCs w:val="24"/>
          <w:rtl/>
        </w:rPr>
        <w:t xml:space="preserve"> (21.0%)</w:t>
      </w:r>
      <w:r w:rsidRPr="00EC5605">
        <w:rPr>
          <w:rFonts w:ascii="Arial" w:hAnsi="Arial" w:cs="Arial" w:hint="cs"/>
          <w:sz w:val="24"/>
          <w:szCs w:val="24"/>
          <w:rtl/>
        </w:rPr>
        <w:t>.</w:t>
      </w:r>
    </w:p>
    <w:p w:rsidR="005E7394" w:rsidRDefault="005E7394">
      <w:pPr>
        <w:bidi w:val="0"/>
        <w:rPr>
          <w:rFonts w:ascii="Arial" w:hAnsi="Arial" w:cs="Arial"/>
          <w:sz w:val="24"/>
          <w:szCs w:val="24"/>
          <w:rtl/>
        </w:rPr>
      </w:pPr>
      <w:r>
        <w:rPr>
          <w:rFonts w:ascii="Arial" w:hAnsi="Arial" w:cs="Arial"/>
          <w:sz w:val="24"/>
          <w:szCs w:val="24"/>
          <w:rtl/>
        </w:rPr>
        <w:br w:type="page"/>
      </w:r>
    </w:p>
    <w:p w:rsidR="007F7477" w:rsidRDefault="002A7495" w:rsidP="00ED4EA4">
      <w:pPr>
        <w:tabs>
          <w:tab w:val="num" w:pos="1647"/>
        </w:tabs>
        <w:spacing w:before="240" w:line="360" w:lineRule="auto"/>
        <w:rPr>
          <w:rFonts w:ascii="Arial" w:hAnsi="Arial" w:cs="Arial"/>
          <w:b/>
          <w:bCs/>
          <w:sz w:val="24"/>
          <w:szCs w:val="24"/>
          <w:rtl/>
          <w:lang w:eastAsia="en-US"/>
        </w:rPr>
      </w:pPr>
      <w:r>
        <w:rPr>
          <w:rFonts w:ascii="Arial" w:hAnsi="Arial" w:cs="Arial" w:hint="cs"/>
          <w:sz w:val="24"/>
          <w:szCs w:val="24"/>
          <w:rtl/>
        </w:rPr>
        <w:lastRenderedPageBreak/>
        <w:t>בהתאם לכך נמצא גם כי המספר הממוצע של ילדים עד גיל 17 למשק בית הגבוה ביותר היה בבית שמש (3.67) ואחריה בבני ברק (3.50) ובירושלים (2.99). בערים תל אביב-יפו ובת ים, נמצא המספר הממוצע הנמוך ביותר של ילדים עד גיל 17 למשק בית (1.87 ו-1.91 בהתאמה).</w:t>
      </w:r>
    </w:p>
    <w:p w:rsidR="002A7495" w:rsidRPr="00EC5605" w:rsidRDefault="002A7495" w:rsidP="00974956">
      <w:pPr>
        <w:spacing w:before="240" w:after="120"/>
        <w:jc w:val="center"/>
        <w:rPr>
          <w:rFonts w:ascii="Arial" w:hAnsi="Arial" w:cs="Arial"/>
          <w:b/>
          <w:bCs/>
          <w:sz w:val="24"/>
          <w:szCs w:val="24"/>
          <w:rtl/>
          <w:lang w:eastAsia="en-US"/>
        </w:rPr>
      </w:pPr>
      <w:r w:rsidRPr="00EC5605">
        <w:rPr>
          <w:rFonts w:ascii="Arial" w:hAnsi="Arial" w:cs="Arial"/>
          <w:b/>
          <w:bCs/>
          <w:sz w:val="24"/>
          <w:szCs w:val="24"/>
          <w:rtl/>
          <w:lang w:eastAsia="en-US"/>
        </w:rPr>
        <w:t xml:space="preserve">לוח </w:t>
      </w:r>
      <w:r>
        <w:rPr>
          <w:rFonts w:ascii="Arial" w:hAnsi="Arial" w:cs="Arial" w:hint="cs"/>
          <w:b/>
          <w:bCs/>
          <w:sz w:val="24"/>
          <w:szCs w:val="24"/>
          <w:rtl/>
          <w:lang w:eastAsia="en-US"/>
        </w:rPr>
        <w:t>ג</w:t>
      </w:r>
      <w:r w:rsidRPr="00EC5605">
        <w:rPr>
          <w:rFonts w:ascii="Arial" w:hAnsi="Arial" w:cs="Arial"/>
          <w:b/>
          <w:bCs/>
          <w:sz w:val="24"/>
          <w:szCs w:val="24"/>
          <w:rtl/>
          <w:lang w:eastAsia="en-US"/>
        </w:rPr>
        <w:t xml:space="preserve"> - אחוז הילדים</w:t>
      </w:r>
      <w:r>
        <w:rPr>
          <w:rFonts w:ascii="Arial" w:hAnsi="Arial" w:cs="Arial" w:hint="cs"/>
          <w:b/>
          <w:bCs/>
          <w:sz w:val="24"/>
          <w:szCs w:val="24"/>
          <w:rtl/>
          <w:lang w:eastAsia="en-US"/>
        </w:rPr>
        <w:t xml:space="preserve"> וממוצע ילדים למשק בית, </w:t>
      </w:r>
      <w:bookmarkStart w:id="0" w:name="_GoBack"/>
      <w:bookmarkEnd w:id="0"/>
      <w:r w:rsidRPr="00EC5605">
        <w:rPr>
          <w:rFonts w:ascii="Arial" w:hAnsi="Arial" w:cs="Arial"/>
          <w:b/>
          <w:bCs/>
          <w:sz w:val="24"/>
          <w:szCs w:val="24"/>
          <w:rtl/>
          <w:lang w:eastAsia="en-US"/>
        </w:rPr>
        <w:t>בערים הגדולות</w:t>
      </w:r>
      <w:r w:rsidRPr="00EC5605">
        <w:rPr>
          <w:rFonts w:ascii="Arial" w:hAnsi="Arial" w:cs="Arial"/>
          <w:b/>
          <w:bCs/>
          <w:sz w:val="24"/>
          <w:szCs w:val="24"/>
          <w:rtl/>
          <w:lang w:eastAsia="en-US"/>
        </w:rPr>
        <w:br/>
        <w:t>(המונות יותר מ-100,000 תושבים), 201</w:t>
      </w:r>
      <w:r>
        <w:rPr>
          <w:rFonts w:ascii="Arial" w:hAnsi="Arial" w:cs="Arial" w:hint="cs"/>
          <w:b/>
          <w:bCs/>
          <w:sz w:val="24"/>
          <w:szCs w:val="24"/>
          <w:rtl/>
          <w:lang w:eastAsia="en-US"/>
        </w:rPr>
        <w:t>8</w:t>
      </w:r>
    </w:p>
    <w:tbl>
      <w:tblPr>
        <w:bidiVisual/>
        <w:tblW w:w="0" w:type="auto"/>
        <w:jc w:val="center"/>
        <w:tblLayout w:type="fixed"/>
        <w:tblCellMar>
          <w:left w:w="0" w:type="dxa"/>
          <w:right w:w="0" w:type="dxa"/>
        </w:tblCellMar>
        <w:tblLook w:val="0000" w:firstRow="0" w:lastRow="0" w:firstColumn="0" w:lastColumn="0" w:noHBand="0" w:noVBand="0"/>
        <w:tblCaption w:val="לוח ב - אחוז הילדים בערים הגדולות"/>
        <w:tblDescription w:val="לוח ב - אחוז הילדים בערים הגדולות&#10;(המונות יותר מ-100,000 תושבים), 2016&#10;"/>
      </w:tblPr>
      <w:tblGrid>
        <w:gridCol w:w="2094"/>
        <w:gridCol w:w="1387"/>
        <w:gridCol w:w="1387"/>
      </w:tblGrid>
      <w:tr w:rsidR="002A7495" w:rsidRPr="00EC5605" w:rsidTr="00F5459A">
        <w:trPr>
          <w:tblHeader/>
          <w:jc w:val="center"/>
        </w:trPr>
        <w:tc>
          <w:tcPr>
            <w:tcW w:w="2094" w:type="dxa"/>
            <w:tcBorders>
              <w:top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tcPr>
          <w:p w:rsidR="002A7495" w:rsidRPr="00EC5605" w:rsidRDefault="002A7495" w:rsidP="00F5459A">
            <w:pPr>
              <w:tabs>
                <w:tab w:val="left" w:pos="880"/>
              </w:tabs>
              <w:jc w:val="center"/>
              <w:rPr>
                <w:rFonts w:ascii="Arial" w:hAnsi="Arial" w:cs="Arial"/>
                <w:b/>
                <w:bCs/>
                <w:sz w:val="24"/>
                <w:szCs w:val="24"/>
                <w:rtl/>
                <w:lang w:eastAsia="en-US"/>
              </w:rPr>
            </w:pPr>
            <w:r w:rsidRPr="00EC5605">
              <w:rPr>
                <w:rFonts w:ascii="Arial" w:hAnsi="Arial" w:cs="Arial"/>
                <w:b/>
                <w:bCs/>
                <w:sz w:val="24"/>
                <w:szCs w:val="24"/>
                <w:rtl/>
                <w:lang w:eastAsia="en-US"/>
              </w:rPr>
              <w:t>עיר</w:t>
            </w:r>
          </w:p>
        </w:tc>
        <w:tc>
          <w:tcPr>
            <w:tcW w:w="1387" w:type="dxa"/>
            <w:tcBorders>
              <w:top w:val="single" w:sz="8" w:space="0" w:color="auto"/>
              <w:left w:val="nil"/>
              <w:bottom w:val="single" w:sz="8" w:space="0" w:color="auto"/>
              <w:right w:val="single" w:sz="4" w:space="0" w:color="auto"/>
            </w:tcBorders>
            <w:shd w:val="clear" w:color="auto" w:fill="8DB3E2" w:themeFill="text2" w:themeFillTint="66"/>
            <w:tcMar>
              <w:top w:w="0" w:type="dxa"/>
              <w:left w:w="108" w:type="dxa"/>
              <w:bottom w:w="0" w:type="dxa"/>
              <w:right w:w="108" w:type="dxa"/>
            </w:tcMar>
            <w:vAlign w:val="center"/>
          </w:tcPr>
          <w:p w:rsidR="002A7495" w:rsidRPr="00EC5605" w:rsidRDefault="002A7495" w:rsidP="00F5459A">
            <w:pPr>
              <w:jc w:val="center"/>
              <w:rPr>
                <w:rFonts w:ascii="Arial" w:hAnsi="Arial" w:cs="Arial"/>
                <w:b/>
                <w:bCs/>
                <w:sz w:val="24"/>
                <w:szCs w:val="24"/>
                <w:rtl/>
                <w:lang w:eastAsia="en-US"/>
              </w:rPr>
            </w:pPr>
            <w:r w:rsidRPr="00EC5605">
              <w:rPr>
                <w:rFonts w:ascii="Arial" w:hAnsi="Arial" w:cs="Arial"/>
                <w:b/>
                <w:bCs/>
                <w:sz w:val="24"/>
                <w:szCs w:val="24"/>
                <w:rtl/>
                <w:lang w:eastAsia="en-US"/>
              </w:rPr>
              <w:t>אחוז</w:t>
            </w:r>
            <w:r w:rsidRPr="00EC5605">
              <w:rPr>
                <w:rFonts w:ascii="Arial" w:hAnsi="Arial" w:cs="Arial" w:hint="cs"/>
                <w:b/>
                <w:bCs/>
                <w:sz w:val="24"/>
                <w:szCs w:val="24"/>
                <w:rtl/>
                <w:lang w:eastAsia="en-US"/>
              </w:rPr>
              <w:t xml:space="preserve"> הילדים</w:t>
            </w:r>
          </w:p>
        </w:tc>
        <w:tc>
          <w:tcPr>
            <w:tcW w:w="1387" w:type="dxa"/>
            <w:tcBorders>
              <w:top w:val="single" w:sz="8" w:space="0" w:color="auto"/>
              <w:left w:val="single" w:sz="4" w:space="0" w:color="auto"/>
              <w:bottom w:val="single" w:sz="8" w:space="0" w:color="auto"/>
            </w:tcBorders>
            <w:shd w:val="clear" w:color="auto" w:fill="8DB3E2" w:themeFill="text2" w:themeFillTint="66"/>
          </w:tcPr>
          <w:p w:rsidR="002A7495" w:rsidRPr="00EC5605" w:rsidRDefault="002A7495" w:rsidP="00F5459A">
            <w:pPr>
              <w:jc w:val="center"/>
              <w:rPr>
                <w:rFonts w:ascii="Arial" w:hAnsi="Arial" w:cs="Arial"/>
                <w:b/>
                <w:bCs/>
                <w:sz w:val="24"/>
                <w:szCs w:val="24"/>
                <w:rtl/>
                <w:lang w:eastAsia="en-US"/>
              </w:rPr>
            </w:pPr>
            <w:r>
              <w:rPr>
                <w:rFonts w:ascii="Arial" w:hAnsi="Arial" w:cs="Arial" w:hint="cs"/>
                <w:b/>
                <w:bCs/>
                <w:sz w:val="24"/>
                <w:szCs w:val="24"/>
                <w:rtl/>
                <w:lang w:eastAsia="en-US"/>
              </w:rPr>
              <w:t>ממוצע ילדים עד גיל 17 למשק בית</w:t>
            </w:r>
          </w:p>
        </w:tc>
      </w:tr>
      <w:tr w:rsidR="002A7495" w:rsidRPr="00EC5605" w:rsidTr="00F5459A">
        <w:trPr>
          <w:jc w:val="center"/>
        </w:trPr>
        <w:tc>
          <w:tcPr>
            <w:tcW w:w="2094" w:type="dxa"/>
            <w:tcBorders>
              <w:top w:val="single" w:sz="8" w:space="0" w:color="auto"/>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בית שמש</w:t>
            </w:r>
          </w:p>
        </w:tc>
        <w:tc>
          <w:tcPr>
            <w:tcW w:w="1387" w:type="dxa"/>
            <w:tcBorders>
              <w:top w:val="single" w:sz="8" w:space="0" w:color="auto"/>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51.8</w:t>
            </w:r>
          </w:p>
        </w:tc>
        <w:tc>
          <w:tcPr>
            <w:tcW w:w="1387" w:type="dxa"/>
            <w:tcBorders>
              <w:top w:val="single" w:sz="8" w:space="0" w:color="auto"/>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3.67</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בני ברק</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48.0</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3.50</w:t>
            </w:r>
          </w:p>
        </w:tc>
      </w:tr>
      <w:tr w:rsidR="002A7495" w:rsidRPr="00EC5605" w:rsidTr="00F5459A">
        <w:trPr>
          <w:jc w:val="center"/>
        </w:trPr>
        <w:tc>
          <w:tcPr>
            <w:tcW w:w="2094" w:type="dxa"/>
            <w:tcBorders>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ירושלים</w:t>
            </w:r>
          </w:p>
        </w:tc>
        <w:tc>
          <w:tcPr>
            <w:tcW w:w="1387" w:type="dxa"/>
            <w:tcBorders>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39.4</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2.99</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רחובות</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31.1</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2.14</w:t>
            </w:r>
          </w:p>
        </w:tc>
      </w:tr>
      <w:tr w:rsidR="002A7495" w:rsidRPr="00EC5605" w:rsidTr="00F5459A">
        <w:trPr>
          <w:trHeight w:val="303"/>
          <w:jc w:val="center"/>
        </w:trPr>
        <w:tc>
          <w:tcPr>
            <w:tcW w:w="2094" w:type="dxa"/>
            <w:tcBorders>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אשדוד</w:t>
            </w:r>
          </w:p>
        </w:tc>
        <w:tc>
          <w:tcPr>
            <w:tcW w:w="1387" w:type="dxa"/>
            <w:tcBorders>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31.1</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2.36</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פתח תקווה</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29.9</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2.18</w:t>
            </w:r>
          </w:p>
        </w:tc>
      </w:tr>
      <w:tr w:rsidR="002A7495" w:rsidRPr="00EC5605" w:rsidTr="00F5459A">
        <w:trPr>
          <w:jc w:val="center"/>
        </w:trPr>
        <w:tc>
          <w:tcPr>
            <w:tcW w:w="2094" w:type="dxa"/>
            <w:tcBorders>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אשקלון</w:t>
            </w:r>
          </w:p>
        </w:tc>
        <w:tc>
          <w:tcPr>
            <w:tcW w:w="1387" w:type="dxa"/>
            <w:tcBorders>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27.9</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2.11</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נתניה</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27.8</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2.17</w:t>
            </w:r>
          </w:p>
        </w:tc>
      </w:tr>
      <w:tr w:rsidR="002A7495" w:rsidRPr="00EC5605" w:rsidTr="00F5459A">
        <w:trPr>
          <w:jc w:val="center"/>
        </w:trPr>
        <w:tc>
          <w:tcPr>
            <w:tcW w:w="2094" w:type="dxa"/>
            <w:tcBorders>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כפר סבא</w:t>
            </w:r>
          </w:p>
        </w:tc>
        <w:tc>
          <w:tcPr>
            <w:tcW w:w="1387" w:type="dxa"/>
            <w:tcBorders>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27.7</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2.02</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באר שבע</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26.8</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2.13</w:t>
            </w:r>
          </w:p>
        </w:tc>
      </w:tr>
      <w:tr w:rsidR="002A7495" w:rsidRPr="00EC5605" w:rsidTr="00F5459A">
        <w:trPr>
          <w:jc w:val="center"/>
        </w:trPr>
        <w:tc>
          <w:tcPr>
            <w:tcW w:w="2094" w:type="dxa"/>
            <w:tcBorders>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חולון</w:t>
            </w:r>
          </w:p>
        </w:tc>
        <w:tc>
          <w:tcPr>
            <w:tcW w:w="1387" w:type="dxa"/>
            <w:tcBorders>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26.2</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1.98</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ראשון לציון</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24.3</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1.92</w:t>
            </w:r>
          </w:p>
        </w:tc>
      </w:tr>
      <w:tr w:rsidR="002A7495" w:rsidRPr="00EC5605" w:rsidTr="00F5459A">
        <w:trPr>
          <w:jc w:val="center"/>
        </w:trPr>
        <w:tc>
          <w:tcPr>
            <w:tcW w:w="2094" w:type="dxa"/>
            <w:tcBorders>
              <w:right w:val="single" w:sz="8"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חיפה</w:t>
            </w:r>
          </w:p>
        </w:tc>
        <w:tc>
          <w:tcPr>
            <w:tcW w:w="1387" w:type="dxa"/>
            <w:tcBorders>
              <w:left w:val="nil"/>
              <w:righ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23.3</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2.04</w:t>
            </w:r>
          </w:p>
        </w:tc>
      </w:tr>
      <w:tr w:rsidR="002A7495" w:rsidRPr="00EC5605" w:rsidTr="00F5459A">
        <w:trPr>
          <w:jc w:val="center"/>
        </w:trPr>
        <w:tc>
          <w:tcPr>
            <w:tcW w:w="2094" w:type="dxa"/>
            <w:tcBorders>
              <w:right w:val="single" w:sz="8"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רמת גן</w:t>
            </w:r>
          </w:p>
        </w:tc>
        <w:tc>
          <w:tcPr>
            <w:tcW w:w="1387" w:type="dxa"/>
            <w:tcBorders>
              <w:left w:val="nil"/>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22.4</w:t>
            </w:r>
          </w:p>
        </w:tc>
        <w:tc>
          <w:tcPr>
            <w:tcW w:w="1387" w:type="dxa"/>
            <w:tcBorders>
              <w:left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1.94</w:t>
            </w:r>
          </w:p>
        </w:tc>
      </w:tr>
      <w:tr w:rsidR="002A7495" w:rsidRPr="00EC5605" w:rsidTr="00F5459A">
        <w:trPr>
          <w:jc w:val="center"/>
        </w:trPr>
        <w:tc>
          <w:tcPr>
            <w:tcW w:w="2094" w:type="dxa"/>
            <w:tcBorders>
              <w:right w:val="single" w:sz="4" w:space="0" w:color="auto"/>
            </w:tcBorders>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תל אביב-יפו</w:t>
            </w:r>
          </w:p>
        </w:tc>
        <w:tc>
          <w:tcPr>
            <w:tcW w:w="1387" w:type="dxa"/>
            <w:tcBorders>
              <w:left w:val="single" w:sz="4" w:space="0" w:color="auto"/>
            </w:tcBorders>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21.1</w:t>
            </w:r>
          </w:p>
        </w:tc>
        <w:tc>
          <w:tcPr>
            <w:tcW w:w="1387" w:type="dxa"/>
            <w:tcBorders>
              <w:left w:val="single" w:sz="4" w:space="0" w:color="auto"/>
            </w:tcBorders>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1.87</w:t>
            </w:r>
          </w:p>
        </w:tc>
      </w:tr>
      <w:tr w:rsidR="002A7495" w:rsidRPr="00EC5605" w:rsidTr="00F5459A">
        <w:trPr>
          <w:jc w:val="center"/>
        </w:trPr>
        <w:tc>
          <w:tcPr>
            <w:tcW w:w="2094" w:type="dxa"/>
            <w:tcBorders>
              <w:bottom w:val="single" w:sz="4" w:space="0" w:color="auto"/>
              <w:right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ED4EA4">
            <w:pPr>
              <w:spacing w:beforeLines="20" w:before="48" w:afterLines="20" w:after="48"/>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rtl/>
                <w:lang w:eastAsia="en-US"/>
              </w:rPr>
              <w:t>בת ים</w:t>
            </w:r>
          </w:p>
        </w:tc>
        <w:tc>
          <w:tcPr>
            <w:tcW w:w="1387" w:type="dxa"/>
            <w:tcBorders>
              <w:left w:val="single" w:sz="4" w:space="0" w:color="auto"/>
              <w:bottom w:val="single" w:sz="4" w:space="0" w:color="auto"/>
            </w:tcBorders>
            <w:shd w:val="clear" w:color="auto" w:fill="C6D9F1" w:themeFill="text2" w:themeFillTint="33"/>
            <w:tcMar>
              <w:top w:w="0" w:type="dxa"/>
              <w:left w:w="108" w:type="dxa"/>
              <w:bottom w:w="0" w:type="dxa"/>
              <w:right w:w="108" w:type="dxa"/>
            </w:tcMar>
            <w:vAlign w:val="bottom"/>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sidRPr="00FD637C">
              <w:rPr>
                <w:rFonts w:asciiTheme="minorBidi" w:hAnsiTheme="minorBidi" w:cstheme="minorBidi"/>
                <w:color w:val="000000"/>
                <w:sz w:val="24"/>
                <w:szCs w:val="24"/>
                <w:lang w:eastAsia="en-US"/>
              </w:rPr>
              <w:t>21.0</w:t>
            </w:r>
          </w:p>
        </w:tc>
        <w:tc>
          <w:tcPr>
            <w:tcW w:w="1387" w:type="dxa"/>
            <w:tcBorders>
              <w:left w:val="single" w:sz="4" w:space="0" w:color="auto"/>
              <w:bottom w:val="single" w:sz="4" w:space="0" w:color="auto"/>
            </w:tcBorders>
            <w:shd w:val="clear" w:color="auto" w:fill="C6D9F1" w:themeFill="text2" w:themeFillTint="33"/>
          </w:tcPr>
          <w:p w:rsidR="002A7495" w:rsidRPr="00FD637C" w:rsidRDefault="002A7495" w:rsidP="005E7394">
            <w:pPr>
              <w:spacing w:beforeLines="20" w:before="48" w:afterLines="20" w:after="48"/>
              <w:jc w:val="center"/>
              <w:rPr>
                <w:rFonts w:asciiTheme="minorBidi" w:hAnsiTheme="minorBidi" w:cstheme="minorBidi"/>
                <w:color w:val="000000"/>
                <w:sz w:val="24"/>
                <w:szCs w:val="24"/>
                <w:lang w:eastAsia="en-US"/>
              </w:rPr>
            </w:pPr>
            <w:r>
              <w:rPr>
                <w:rFonts w:asciiTheme="minorBidi" w:hAnsiTheme="minorBidi" w:cstheme="minorBidi"/>
                <w:color w:val="000000"/>
                <w:sz w:val="24"/>
                <w:szCs w:val="24"/>
                <w:lang w:eastAsia="en-US"/>
              </w:rPr>
              <w:t>1.91</w:t>
            </w:r>
          </w:p>
        </w:tc>
      </w:tr>
    </w:tbl>
    <w:p w:rsidR="002A7495" w:rsidRPr="004832CF" w:rsidRDefault="002A7495" w:rsidP="002A7495">
      <w:pPr>
        <w:pStyle w:val="Heading3"/>
        <w:spacing w:before="360"/>
        <w:rPr>
          <w:rtl/>
        </w:rPr>
      </w:pPr>
      <w:r w:rsidRPr="004832CF">
        <w:rPr>
          <w:rtl/>
        </w:rPr>
        <w:t>ילדים עד גיל 17 במשפחות</w:t>
      </w:r>
      <w:r w:rsidRPr="004832CF">
        <w:rPr>
          <w:vertAlign w:val="superscript"/>
          <w:rtl/>
        </w:rPr>
        <w:footnoteReference w:id="5"/>
      </w:r>
    </w:p>
    <w:p w:rsidR="002A7495" w:rsidRDefault="002A7495" w:rsidP="00AA11A9">
      <w:pPr>
        <w:tabs>
          <w:tab w:val="num" w:pos="1647"/>
        </w:tabs>
        <w:spacing w:line="360" w:lineRule="auto"/>
        <w:rPr>
          <w:rFonts w:asciiTheme="minorBidi" w:hAnsiTheme="minorBidi" w:cstheme="minorBidi"/>
          <w:sz w:val="24"/>
          <w:szCs w:val="24"/>
          <w:rtl/>
        </w:rPr>
      </w:pPr>
      <w:r w:rsidRPr="004832CF">
        <w:rPr>
          <w:rFonts w:asciiTheme="minorBidi" w:hAnsiTheme="minorBidi" w:cstheme="minorBidi"/>
          <w:sz w:val="24"/>
          <w:szCs w:val="24"/>
          <w:rtl/>
        </w:rPr>
        <w:t xml:space="preserve">כ-7% </w:t>
      </w:r>
      <w:r w:rsidRPr="00DC35E0">
        <w:rPr>
          <w:rFonts w:asciiTheme="minorBidi" w:hAnsiTheme="minorBidi" w:cstheme="minorBidi"/>
          <w:b/>
          <w:bCs/>
          <w:sz w:val="24"/>
          <w:szCs w:val="24"/>
          <w:rtl/>
        </w:rPr>
        <w:t>מהילדים</w:t>
      </w:r>
      <w:r w:rsidRPr="004832CF">
        <w:rPr>
          <w:rFonts w:asciiTheme="minorBidi" w:hAnsiTheme="minorBidi" w:cstheme="minorBidi"/>
          <w:sz w:val="24"/>
          <w:szCs w:val="24"/>
          <w:rtl/>
        </w:rPr>
        <w:t xml:space="preserve"> גרו כילדים יחידים במשפחה (ללא אחים</w:t>
      </w:r>
      <w:r w:rsidR="00AA11A9">
        <w:rPr>
          <w:rFonts w:asciiTheme="minorBidi" w:hAnsiTheme="minorBidi" w:cstheme="minorBidi" w:hint="cs"/>
          <w:sz w:val="24"/>
          <w:szCs w:val="24"/>
          <w:rtl/>
        </w:rPr>
        <w:t xml:space="preserve"> בכל גיל</w:t>
      </w:r>
      <w:r w:rsidRPr="004832CF">
        <w:rPr>
          <w:rFonts w:asciiTheme="minorBidi" w:hAnsiTheme="minorBidi" w:cstheme="minorBidi"/>
          <w:sz w:val="24"/>
          <w:szCs w:val="24"/>
          <w:rtl/>
        </w:rPr>
        <w:t xml:space="preserve"> שגרים בבית)</w:t>
      </w:r>
      <w:r>
        <w:rPr>
          <w:rFonts w:asciiTheme="minorBidi" w:hAnsiTheme="minorBidi" w:cstheme="minorBidi" w:hint="cs"/>
          <w:sz w:val="24"/>
          <w:szCs w:val="24"/>
          <w:rtl/>
        </w:rPr>
        <w:t>.</w:t>
      </w:r>
      <w:r w:rsidRPr="004832CF">
        <w:rPr>
          <w:rFonts w:asciiTheme="minorBidi" w:hAnsiTheme="minorBidi" w:cstheme="minorBidi"/>
          <w:sz w:val="24"/>
          <w:szCs w:val="24"/>
          <w:rtl/>
        </w:rPr>
        <w:t xml:space="preserve"> כ-8% מהילדים היהודים גרו כילדים </w:t>
      </w:r>
      <w:r w:rsidRPr="00F67058">
        <w:rPr>
          <w:rFonts w:asciiTheme="minorBidi" w:hAnsiTheme="minorBidi" w:cstheme="minorBidi"/>
          <w:spacing w:val="-2"/>
          <w:sz w:val="24"/>
          <w:szCs w:val="24"/>
          <w:rtl/>
        </w:rPr>
        <w:t xml:space="preserve">יחידים במשפחה, </w:t>
      </w:r>
      <w:r w:rsidR="00AA11A9">
        <w:rPr>
          <w:rFonts w:asciiTheme="minorBidi" w:hAnsiTheme="minorBidi" w:cstheme="minorBidi" w:hint="cs"/>
          <w:spacing w:val="-2"/>
          <w:sz w:val="24"/>
          <w:szCs w:val="24"/>
          <w:rtl/>
        </w:rPr>
        <w:t xml:space="preserve">לעומת </w:t>
      </w:r>
      <w:r w:rsidRPr="00F67058">
        <w:rPr>
          <w:rFonts w:asciiTheme="minorBidi" w:hAnsiTheme="minorBidi" w:cstheme="minorBidi"/>
          <w:spacing w:val="-2"/>
          <w:sz w:val="24"/>
          <w:szCs w:val="24"/>
          <w:rtl/>
        </w:rPr>
        <w:t>4% מהילדים הערבים. אחוז זה היה גבוה במיוחד בקרב עולי בריה"מ (לשעבר)</w:t>
      </w:r>
      <w:r w:rsidRPr="004832CF">
        <w:rPr>
          <w:rFonts w:asciiTheme="minorBidi" w:hAnsiTheme="minorBidi" w:cstheme="minorBidi"/>
          <w:sz w:val="24"/>
          <w:szCs w:val="24"/>
          <w:rtl/>
        </w:rPr>
        <w:t xml:space="preserve"> - </w:t>
      </w:r>
      <w:r>
        <w:rPr>
          <w:rFonts w:asciiTheme="minorBidi" w:hAnsiTheme="minorBidi" w:cstheme="minorBidi" w:hint="cs"/>
          <w:sz w:val="24"/>
          <w:szCs w:val="24"/>
          <w:rtl/>
        </w:rPr>
        <w:t>17</w:t>
      </w:r>
      <w:r w:rsidRPr="004832CF">
        <w:rPr>
          <w:rFonts w:asciiTheme="minorBidi" w:hAnsiTheme="minorBidi" w:cstheme="minorBidi"/>
          <w:sz w:val="24"/>
          <w:szCs w:val="24"/>
          <w:rtl/>
        </w:rPr>
        <w:t>%.</w:t>
      </w:r>
    </w:p>
    <w:p w:rsidR="002A7495" w:rsidRDefault="002A7495" w:rsidP="002A7495">
      <w:pPr>
        <w:tabs>
          <w:tab w:val="num" w:pos="1647"/>
        </w:tabs>
        <w:spacing w:line="360" w:lineRule="auto"/>
        <w:rPr>
          <w:rFonts w:asciiTheme="minorBidi" w:hAnsiTheme="minorBidi" w:cstheme="minorBidi"/>
          <w:sz w:val="24"/>
          <w:szCs w:val="24"/>
          <w:rtl/>
        </w:rPr>
      </w:pPr>
      <w:r>
        <w:rPr>
          <w:rFonts w:asciiTheme="minorBidi" w:hAnsiTheme="minorBidi" w:cstheme="minorBidi" w:hint="cs"/>
          <w:sz w:val="24"/>
          <w:szCs w:val="24"/>
          <w:rtl/>
        </w:rPr>
        <w:t xml:space="preserve">ב-18% </w:t>
      </w:r>
      <w:r w:rsidRPr="00DC35E0">
        <w:rPr>
          <w:rFonts w:asciiTheme="minorBidi" w:hAnsiTheme="minorBidi" w:cstheme="minorBidi" w:hint="cs"/>
          <w:b/>
          <w:bCs/>
          <w:sz w:val="24"/>
          <w:szCs w:val="24"/>
          <w:rtl/>
        </w:rPr>
        <w:t>מהמשפחות</w:t>
      </w:r>
      <w:r>
        <w:rPr>
          <w:rFonts w:asciiTheme="minorBidi" w:hAnsiTheme="minorBidi" w:cstheme="minorBidi" w:hint="cs"/>
          <w:sz w:val="24"/>
          <w:szCs w:val="24"/>
          <w:rtl/>
        </w:rPr>
        <w:t xml:space="preserve"> שבהן ילדים עד גיל 17, מתגוררים ילדים יחידים (ללא אחים בכל גיל, שגרים בבית). </w:t>
      </w:r>
    </w:p>
    <w:p w:rsidR="004B3D89" w:rsidRDefault="002A7495" w:rsidP="004B3D89">
      <w:pPr>
        <w:tabs>
          <w:tab w:val="num" w:pos="1647"/>
        </w:tabs>
        <w:spacing w:line="360" w:lineRule="auto"/>
        <w:rPr>
          <w:rFonts w:ascii="Arial" w:hAnsi="Arial" w:cs="Arial"/>
          <w:b/>
          <w:bCs/>
          <w:color w:val="5F497A" w:themeColor="accent4" w:themeShade="BF"/>
          <w:sz w:val="28"/>
          <w:szCs w:val="24"/>
          <w:rtl/>
        </w:rPr>
      </w:pPr>
      <w:r>
        <w:rPr>
          <w:rFonts w:asciiTheme="minorBidi" w:hAnsiTheme="minorBidi" w:cstheme="minorBidi" w:hint="cs"/>
          <w:sz w:val="24"/>
          <w:szCs w:val="24"/>
          <w:rtl/>
        </w:rPr>
        <w:t xml:space="preserve">ב-19% מהמשפחות היהודיות </w:t>
      </w:r>
      <w:r w:rsidR="00AA11A9">
        <w:rPr>
          <w:rFonts w:asciiTheme="minorBidi" w:hAnsiTheme="minorBidi" w:cstheme="minorBidi" w:hint="cs"/>
          <w:sz w:val="24"/>
          <w:szCs w:val="24"/>
          <w:rtl/>
        </w:rPr>
        <w:t xml:space="preserve">לעומת </w:t>
      </w:r>
      <w:r>
        <w:rPr>
          <w:rFonts w:asciiTheme="minorBidi" w:hAnsiTheme="minorBidi" w:cstheme="minorBidi" w:hint="cs"/>
          <w:sz w:val="24"/>
          <w:szCs w:val="24"/>
          <w:rtl/>
        </w:rPr>
        <w:t xml:space="preserve">11% מהמשפחות הערביות. אחוז זה גבוה במיוחד בקרב משפחות של עולי בריה"מ (לשעבר) </w:t>
      </w:r>
      <w:r w:rsidR="00CC541C">
        <w:rPr>
          <w:rFonts w:asciiTheme="minorBidi" w:hAnsiTheme="minorBidi" w:cstheme="minorBidi"/>
          <w:sz w:val="24"/>
          <w:szCs w:val="24"/>
          <w:rtl/>
        </w:rPr>
        <w:t>-</w:t>
      </w:r>
      <w:r>
        <w:rPr>
          <w:rFonts w:asciiTheme="minorBidi" w:hAnsiTheme="minorBidi" w:cstheme="minorBidi" w:hint="cs"/>
          <w:sz w:val="24"/>
          <w:szCs w:val="24"/>
          <w:rtl/>
        </w:rPr>
        <w:t xml:space="preserve"> 30%.</w:t>
      </w:r>
      <w:r w:rsidR="004B3D89">
        <w:rPr>
          <w:rtl/>
        </w:rPr>
        <w:br w:type="page"/>
      </w:r>
    </w:p>
    <w:p w:rsidR="002A7495" w:rsidRPr="00D15471" w:rsidRDefault="002A7495" w:rsidP="002A7495">
      <w:pPr>
        <w:pStyle w:val="Heading3"/>
        <w:rPr>
          <w:rtl/>
        </w:rPr>
      </w:pPr>
      <w:r w:rsidRPr="00D15471">
        <w:rPr>
          <w:rtl/>
        </w:rPr>
        <w:lastRenderedPageBreak/>
        <w:t xml:space="preserve">ילדים הגרים עם זוג הורים או עם הורה יחיד </w:t>
      </w:r>
    </w:p>
    <w:p w:rsidR="004E06FF" w:rsidRDefault="004E06FF" w:rsidP="002460AF">
      <w:pPr>
        <w:tabs>
          <w:tab w:val="num" w:pos="1647"/>
        </w:tabs>
        <w:spacing w:line="360" w:lineRule="auto"/>
        <w:rPr>
          <w:rFonts w:ascii="Arial" w:hAnsi="Arial" w:cs="Arial"/>
          <w:sz w:val="24"/>
          <w:szCs w:val="24"/>
          <w:rtl/>
        </w:rPr>
      </w:pPr>
      <w:r>
        <w:rPr>
          <w:rFonts w:ascii="Arial" w:hAnsi="Arial" w:cs="Arial" w:hint="cs"/>
          <w:sz w:val="24"/>
          <w:szCs w:val="24"/>
          <w:rtl/>
        </w:rPr>
        <w:t xml:space="preserve">כ-88% </w:t>
      </w:r>
      <w:r w:rsidRPr="004E06FF">
        <w:rPr>
          <w:rFonts w:ascii="Arial" w:hAnsi="Arial" w:cs="Arial" w:hint="cs"/>
          <w:b/>
          <w:bCs/>
          <w:sz w:val="24"/>
          <w:szCs w:val="24"/>
          <w:rtl/>
        </w:rPr>
        <w:t xml:space="preserve">מהמשפחות </w:t>
      </w:r>
      <w:r>
        <w:rPr>
          <w:rFonts w:ascii="Arial" w:hAnsi="Arial" w:cs="Arial" w:hint="cs"/>
          <w:sz w:val="24"/>
          <w:szCs w:val="24"/>
          <w:rtl/>
        </w:rPr>
        <w:t>שבהן ילדים עד גיל 17 הן משפחות של זוגות עם ילדים. וכ-12%</w:t>
      </w:r>
      <w:r>
        <w:rPr>
          <w:rFonts w:ascii="Arial" w:hAnsi="Arial" w:cs="Arial"/>
          <w:sz w:val="24"/>
          <w:szCs w:val="24"/>
        </w:rPr>
        <w:t xml:space="preserve"> </w:t>
      </w:r>
      <w:r>
        <w:rPr>
          <w:rFonts w:ascii="Arial" w:hAnsi="Arial" w:cs="Arial" w:hint="cs"/>
          <w:sz w:val="24"/>
          <w:szCs w:val="24"/>
          <w:rtl/>
        </w:rPr>
        <w:t>מהמשפחות הן משפחות חד-הוריות.</w:t>
      </w:r>
    </w:p>
    <w:p w:rsidR="002A7495" w:rsidRDefault="002A7495" w:rsidP="002A7495">
      <w:pPr>
        <w:tabs>
          <w:tab w:val="num" w:pos="1647"/>
        </w:tabs>
        <w:spacing w:line="360" w:lineRule="auto"/>
        <w:rPr>
          <w:rFonts w:ascii="Arial" w:hAnsi="Arial" w:cs="Arial"/>
          <w:sz w:val="24"/>
          <w:szCs w:val="24"/>
          <w:rtl/>
        </w:rPr>
      </w:pPr>
      <w:r w:rsidRPr="004832CF">
        <w:rPr>
          <w:rFonts w:ascii="Arial" w:hAnsi="Arial" w:cs="Arial"/>
          <w:sz w:val="24"/>
          <w:szCs w:val="24"/>
          <w:rtl/>
        </w:rPr>
        <w:t xml:space="preserve">מרבית </w:t>
      </w:r>
      <w:r w:rsidRPr="004E06FF">
        <w:rPr>
          <w:rFonts w:ascii="Arial" w:hAnsi="Arial" w:cs="Arial"/>
          <w:b/>
          <w:bCs/>
          <w:sz w:val="24"/>
          <w:szCs w:val="24"/>
          <w:rtl/>
        </w:rPr>
        <w:t>הילדים</w:t>
      </w:r>
      <w:r w:rsidRPr="004832CF">
        <w:rPr>
          <w:rFonts w:ascii="Arial" w:hAnsi="Arial" w:cs="Arial"/>
          <w:sz w:val="24"/>
          <w:szCs w:val="24"/>
          <w:rtl/>
        </w:rPr>
        <w:t xml:space="preserve"> בישראל גרו עם שני ההורים (כ-</w:t>
      </w:r>
      <w:r>
        <w:rPr>
          <w:rFonts w:ascii="Arial" w:hAnsi="Arial" w:cs="Arial" w:hint="cs"/>
          <w:sz w:val="24"/>
          <w:szCs w:val="24"/>
          <w:rtl/>
        </w:rPr>
        <w:t>91</w:t>
      </w:r>
      <w:r w:rsidRPr="004832CF">
        <w:rPr>
          <w:rFonts w:ascii="Arial" w:hAnsi="Arial" w:cs="Arial"/>
          <w:sz w:val="24"/>
          <w:szCs w:val="24"/>
          <w:rtl/>
        </w:rPr>
        <w:t>% מהילדים). כ-</w:t>
      </w:r>
      <w:r>
        <w:rPr>
          <w:rFonts w:ascii="Arial" w:hAnsi="Arial" w:cs="Arial" w:hint="cs"/>
          <w:sz w:val="24"/>
          <w:szCs w:val="24"/>
          <w:rtl/>
        </w:rPr>
        <w:t>240</w:t>
      </w:r>
      <w:r w:rsidRPr="004832CF">
        <w:rPr>
          <w:rFonts w:ascii="Arial" w:hAnsi="Arial" w:cs="Arial" w:hint="cs"/>
          <w:sz w:val="24"/>
          <w:szCs w:val="24"/>
          <w:rtl/>
        </w:rPr>
        <w:t xml:space="preserve"> </w:t>
      </w:r>
      <w:r w:rsidRPr="004832CF">
        <w:rPr>
          <w:rFonts w:ascii="Arial" w:hAnsi="Arial" w:cs="Arial"/>
          <w:sz w:val="24"/>
          <w:szCs w:val="24"/>
          <w:rtl/>
        </w:rPr>
        <w:t>אלף ילדים, שהם כ-</w:t>
      </w:r>
      <w:r>
        <w:rPr>
          <w:rFonts w:ascii="Arial" w:hAnsi="Arial" w:cs="Arial" w:hint="cs"/>
          <w:sz w:val="24"/>
          <w:szCs w:val="24"/>
          <w:rtl/>
        </w:rPr>
        <w:t>9</w:t>
      </w:r>
      <w:r w:rsidRPr="004832CF">
        <w:rPr>
          <w:rFonts w:ascii="Arial" w:hAnsi="Arial" w:cs="Arial"/>
          <w:sz w:val="24"/>
          <w:szCs w:val="24"/>
          <w:rtl/>
        </w:rPr>
        <w:t>% מהילדים, גרו עם הורה אחד בלבד. רוב הילדים שגרו במשפחה חד-הורית גרו עם א</w:t>
      </w:r>
      <w:r>
        <w:rPr>
          <w:rFonts w:ascii="Arial" w:hAnsi="Arial" w:cs="Arial" w:hint="cs"/>
          <w:sz w:val="24"/>
          <w:szCs w:val="24"/>
          <w:rtl/>
        </w:rPr>
        <w:t>י</w:t>
      </w:r>
      <w:r w:rsidRPr="004832CF">
        <w:rPr>
          <w:rFonts w:ascii="Arial" w:hAnsi="Arial" w:cs="Arial"/>
          <w:sz w:val="24"/>
          <w:szCs w:val="24"/>
          <w:rtl/>
        </w:rPr>
        <w:t>מם (</w:t>
      </w:r>
      <w:r>
        <w:rPr>
          <w:rFonts w:ascii="Arial" w:hAnsi="Arial" w:cs="Arial" w:hint="cs"/>
          <w:sz w:val="24"/>
          <w:szCs w:val="24"/>
          <w:rtl/>
        </w:rPr>
        <w:t>87</w:t>
      </w:r>
      <w:r w:rsidRPr="004832CF">
        <w:rPr>
          <w:rFonts w:ascii="Arial" w:hAnsi="Arial" w:cs="Arial"/>
          <w:sz w:val="24"/>
          <w:szCs w:val="24"/>
          <w:rtl/>
        </w:rPr>
        <w:t>%).</w:t>
      </w:r>
    </w:p>
    <w:p w:rsidR="002A7495" w:rsidRDefault="002A7495" w:rsidP="003F2077">
      <w:pPr>
        <w:tabs>
          <w:tab w:val="num" w:pos="1647"/>
        </w:tabs>
        <w:spacing w:before="240"/>
        <w:jc w:val="center"/>
        <w:rPr>
          <w:rFonts w:ascii="Arial" w:hAnsi="Arial" w:cs="Arial"/>
          <w:b/>
          <w:bCs/>
          <w:sz w:val="24"/>
          <w:szCs w:val="24"/>
          <w:rtl/>
        </w:rPr>
      </w:pPr>
      <w:r w:rsidRPr="002A1258">
        <w:rPr>
          <w:rFonts w:ascii="Arial" w:hAnsi="Arial" w:cs="Arial" w:hint="cs"/>
          <w:b/>
          <w:bCs/>
          <w:sz w:val="24"/>
          <w:szCs w:val="24"/>
          <w:rtl/>
        </w:rPr>
        <w:t>תרשים 2</w:t>
      </w:r>
      <w:r>
        <w:rPr>
          <w:rFonts w:ascii="Arial" w:hAnsi="Arial" w:cs="Arial" w:hint="cs"/>
          <w:b/>
          <w:bCs/>
          <w:sz w:val="24"/>
          <w:szCs w:val="24"/>
          <w:rtl/>
        </w:rPr>
        <w:t xml:space="preserve"> </w:t>
      </w:r>
      <w:r w:rsidRPr="002A1258">
        <w:rPr>
          <w:rFonts w:ascii="Arial" w:hAnsi="Arial" w:cs="Arial" w:hint="cs"/>
          <w:b/>
          <w:bCs/>
          <w:sz w:val="24"/>
          <w:szCs w:val="24"/>
          <w:rtl/>
        </w:rPr>
        <w:t>- ילדים במשפחות</w:t>
      </w:r>
      <w:r>
        <w:rPr>
          <w:rFonts w:ascii="Arial" w:hAnsi="Arial" w:cs="Arial" w:hint="cs"/>
          <w:b/>
          <w:bCs/>
          <w:sz w:val="24"/>
          <w:szCs w:val="24"/>
          <w:rtl/>
        </w:rPr>
        <w:t xml:space="preserve">, לפי סוג משפחה </w:t>
      </w:r>
    </w:p>
    <w:p w:rsidR="002A7495" w:rsidRDefault="002A7495" w:rsidP="003F2077">
      <w:pPr>
        <w:tabs>
          <w:tab w:val="num" w:pos="1647"/>
        </w:tabs>
        <w:spacing w:line="360" w:lineRule="auto"/>
        <w:jc w:val="center"/>
        <w:rPr>
          <w:rFonts w:ascii="Arial" w:hAnsi="Arial" w:cs="Arial"/>
          <w:b/>
          <w:bCs/>
          <w:sz w:val="24"/>
          <w:szCs w:val="24"/>
          <w:rtl/>
        </w:rPr>
      </w:pPr>
      <w:r>
        <w:rPr>
          <w:rFonts w:ascii="Arial" w:hAnsi="Arial" w:cs="Arial" w:hint="cs"/>
          <w:b/>
          <w:bCs/>
          <w:sz w:val="24"/>
          <w:szCs w:val="24"/>
          <w:rtl/>
        </w:rPr>
        <w:t>וילדים במשפחות חד-הוריות,</w:t>
      </w:r>
      <w:r w:rsidRPr="002A1258">
        <w:rPr>
          <w:rFonts w:ascii="Arial" w:hAnsi="Arial" w:cs="Arial" w:hint="cs"/>
          <w:b/>
          <w:bCs/>
          <w:sz w:val="24"/>
          <w:szCs w:val="24"/>
          <w:rtl/>
        </w:rPr>
        <w:t xml:space="preserve"> לפי מצב משפחתי של ההורה, </w:t>
      </w:r>
      <w:r>
        <w:rPr>
          <w:rFonts w:ascii="Arial" w:hAnsi="Arial" w:cs="Arial" w:hint="cs"/>
          <w:b/>
          <w:bCs/>
          <w:sz w:val="24"/>
          <w:szCs w:val="24"/>
          <w:rtl/>
        </w:rPr>
        <w:t>2018</w:t>
      </w:r>
    </w:p>
    <w:p w:rsidR="002A7495" w:rsidRDefault="00694242" w:rsidP="002A7495">
      <w:pPr>
        <w:tabs>
          <w:tab w:val="num" w:pos="1647"/>
        </w:tabs>
        <w:spacing w:line="360" w:lineRule="auto"/>
        <w:jc w:val="center"/>
        <w:rPr>
          <w:rFonts w:ascii="Arial" w:hAnsi="Arial" w:cs="Arial"/>
          <w:sz w:val="24"/>
          <w:szCs w:val="24"/>
        </w:rPr>
      </w:pPr>
      <w:r>
        <w:rPr>
          <w:rFonts w:ascii="Arial" w:hAnsi="Arial" w:cs="Arial"/>
          <w:noProof/>
          <w:sz w:val="24"/>
          <w:szCs w:val="24"/>
          <w:lang w:eastAsia="en-US"/>
        </w:rPr>
        <w:drawing>
          <wp:inline distT="0" distB="0" distL="0" distR="0" wp14:anchorId="3BA8358F" wp14:editId="3F1B6FEA">
            <wp:extent cx="6324600" cy="2742923"/>
            <wp:effectExtent l="0" t="0" r="0" b="635"/>
            <wp:docPr id="4" name="תמונה 4" descr="תרשים 2 - ילדים במשפחות, לפי סוג משפחה &#10;וילדים במשפחות חד-הוריות, לפי מצב משפחתי של ההורה, 2018&#10;" title="תרשים 2 - ילדים במשפחות, לפי סוג משפח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2742923"/>
                    </a:xfrm>
                    <a:prstGeom prst="rect">
                      <a:avLst/>
                    </a:prstGeom>
                    <a:noFill/>
                  </pic:spPr>
                </pic:pic>
              </a:graphicData>
            </a:graphic>
          </wp:inline>
        </w:drawing>
      </w:r>
    </w:p>
    <w:p w:rsidR="002A7495" w:rsidRDefault="002A7495" w:rsidP="002460AF">
      <w:pPr>
        <w:tabs>
          <w:tab w:val="num" w:pos="1647"/>
        </w:tabs>
        <w:spacing w:before="240" w:line="360" w:lineRule="auto"/>
        <w:rPr>
          <w:rFonts w:ascii="Arial" w:hAnsi="Arial" w:cs="Arial"/>
          <w:sz w:val="24"/>
          <w:szCs w:val="24"/>
          <w:rtl/>
        </w:rPr>
      </w:pPr>
      <w:r w:rsidRPr="004832CF">
        <w:rPr>
          <w:rFonts w:ascii="Arial" w:hAnsi="Arial" w:cs="Arial"/>
          <w:sz w:val="24"/>
          <w:szCs w:val="24"/>
          <w:rtl/>
        </w:rPr>
        <w:t>בקרב הילדים היהודים במשפחות חד-הוריות, כ-</w:t>
      </w:r>
      <w:r>
        <w:rPr>
          <w:rFonts w:ascii="Arial" w:hAnsi="Arial" w:cs="Arial" w:hint="cs"/>
          <w:sz w:val="24"/>
          <w:szCs w:val="24"/>
          <w:rtl/>
        </w:rPr>
        <w:t>61</w:t>
      </w:r>
      <w:r w:rsidRPr="004832CF">
        <w:rPr>
          <w:rFonts w:ascii="Arial" w:hAnsi="Arial" w:cs="Arial"/>
          <w:sz w:val="24"/>
          <w:szCs w:val="24"/>
          <w:rtl/>
        </w:rPr>
        <w:t xml:space="preserve">% גרו עם הורה גרוש, </w:t>
      </w:r>
      <w:r w:rsidRPr="004832CF">
        <w:rPr>
          <w:rFonts w:ascii="Arial" w:hAnsi="Arial" w:cs="Arial" w:hint="cs"/>
          <w:sz w:val="24"/>
          <w:szCs w:val="24"/>
          <w:rtl/>
        </w:rPr>
        <w:t xml:space="preserve"> </w:t>
      </w:r>
      <w:r>
        <w:rPr>
          <w:rFonts w:ascii="Arial" w:hAnsi="Arial" w:cs="Arial" w:hint="cs"/>
          <w:sz w:val="24"/>
          <w:szCs w:val="24"/>
          <w:rtl/>
        </w:rPr>
        <w:t>17</w:t>
      </w:r>
      <w:r w:rsidRPr="004832CF">
        <w:rPr>
          <w:rFonts w:ascii="Arial" w:hAnsi="Arial" w:cs="Arial" w:hint="cs"/>
          <w:sz w:val="24"/>
          <w:szCs w:val="24"/>
          <w:rtl/>
        </w:rPr>
        <w:t xml:space="preserve">% - עם הורה </w:t>
      </w:r>
      <w:r w:rsidRPr="004832CF">
        <w:rPr>
          <w:rFonts w:ascii="Arial" w:hAnsi="Arial" w:cs="Arial"/>
          <w:sz w:val="24"/>
          <w:szCs w:val="24"/>
          <w:rtl/>
        </w:rPr>
        <w:t xml:space="preserve">יחיד נשוי החי בנפרד </w:t>
      </w:r>
      <w:r w:rsidRPr="004832CF">
        <w:rPr>
          <w:rFonts w:ascii="Arial" w:hAnsi="Arial" w:cs="Arial"/>
          <w:spacing w:val="2"/>
          <w:sz w:val="24"/>
          <w:szCs w:val="24"/>
          <w:rtl/>
        </w:rPr>
        <w:t xml:space="preserve">מבן/בת הזוג, </w:t>
      </w:r>
      <w:r>
        <w:rPr>
          <w:rFonts w:ascii="Arial" w:hAnsi="Arial" w:cs="Arial" w:hint="cs"/>
          <w:sz w:val="24"/>
          <w:szCs w:val="24"/>
          <w:rtl/>
        </w:rPr>
        <w:t>16</w:t>
      </w:r>
      <w:r w:rsidRPr="004832CF">
        <w:rPr>
          <w:rFonts w:ascii="Arial" w:hAnsi="Arial" w:cs="Arial"/>
          <w:sz w:val="24"/>
          <w:szCs w:val="24"/>
          <w:rtl/>
        </w:rPr>
        <w:t xml:space="preserve">% - עם הורה </w:t>
      </w:r>
      <w:r w:rsidRPr="004832CF">
        <w:rPr>
          <w:rFonts w:ascii="Arial" w:hAnsi="Arial" w:cs="Arial" w:hint="cs"/>
          <w:sz w:val="24"/>
          <w:szCs w:val="24"/>
          <w:rtl/>
        </w:rPr>
        <w:t>רווק</w:t>
      </w:r>
      <w:r w:rsidRPr="004832CF">
        <w:rPr>
          <w:rFonts w:ascii="Arial" w:hAnsi="Arial" w:cs="Arial"/>
          <w:spacing w:val="2"/>
          <w:sz w:val="24"/>
          <w:szCs w:val="24"/>
          <w:rtl/>
        </w:rPr>
        <w:t xml:space="preserve"> וכ-</w:t>
      </w:r>
      <w:r>
        <w:rPr>
          <w:rFonts w:ascii="Arial" w:hAnsi="Arial" w:cs="Arial" w:hint="cs"/>
          <w:spacing w:val="2"/>
          <w:sz w:val="24"/>
          <w:szCs w:val="24"/>
          <w:rtl/>
        </w:rPr>
        <w:t>6</w:t>
      </w:r>
      <w:r w:rsidRPr="004832CF">
        <w:rPr>
          <w:rFonts w:ascii="Arial" w:hAnsi="Arial" w:cs="Arial"/>
          <w:spacing w:val="2"/>
          <w:sz w:val="24"/>
          <w:szCs w:val="24"/>
          <w:rtl/>
        </w:rPr>
        <w:t>% נוספים גרו עם הורה אלמן. ב</w:t>
      </w:r>
      <w:r>
        <w:rPr>
          <w:rFonts w:ascii="Arial" w:hAnsi="Arial" w:cs="Arial" w:hint="cs"/>
          <w:spacing w:val="2"/>
          <w:sz w:val="24"/>
          <w:szCs w:val="24"/>
          <w:rtl/>
        </w:rPr>
        <w:t>קרב</w:t>
      </w:r>
      <w:r w:rsidRPr="004832CF">
        <w:rPr>
          <w:rFonts w:ascii="Arial" w:hAnsi="Arial" w:cs="Arial"/>
          <w:spacing w:val="2"/>
          <w:sz w:val="24"/>
          <w:szCs w:val="24"/>
          <w:rtl/>
        </w:rPr>
        <w:t xml:space="preserve"> הילדים הערבים במשפחות החד-הוריות, </w:t>
      </w:r>
      <w:r>
        <w:rPr>
          <w:rFonts w:ascii="Arial" w:hAnsi="Arial" w:cs="Arial" w:hint="cs"/>
          <w:sz w:val="24"/>
          <w:szCs w:val="24"/>
          <w:rtl/>
        </w:rPr>
        <w:t>36</w:t>
      </w:r>
      <w:r w:rsidRPr="004832CF">
        <w:rPr>
          <w:rFonts w:ascii="Arial" w:hAnsi="Arial" w:cs="Arial"/>
          <w:sz w:val="24"/>
          <w:szCs w:val="24"/>
          <w:rtl/>
        </w:rPr>
        <w:t>% גרו עם הורה גרו</w:t>
      </w:r>
      <w:r>
        <w:rPr>
          <w:rFonts w:ascii="Arial" w:hAnsi="Arial" w:cs="Arial" w:hint="cs"/>
          <w:spacing w:val="2"/>
          <w:sz w:val="24"/>
          <w:szCs w:val="24"/>
          <w:rtl/>
        </w:rPr>
        <w:t xml:space="preserve">ש, </w:t>
      </w:r>
      <w:r w:rsidRPr="004832CF">
        <w:rPr>
          <w:rFonts w:ascii="Arial" w:hAnsi="Arial" w:cs="Arial"/>
          <w:spacing w:val="2"/>
          <w:sz w:val="24"/>
          <w:szCs w:val="24"/>
          <w:rtl/>
        </w:rPr>
        <w:t>כ-</w:t>
      </w:r>
      <w:r>
        <w:rPr>
          <w:rFonts w:ascii="Arial" w:hAnsi="Arial" w:cs="Arial" w:hint="cs"/>
          <w:sz w:val="24"/>
          <w:szCs w:val="24"/>
          <w:rtl/>
        </w:rPr>
        <w:t>34</w:t>
      </w:r>
      <w:r w:rsidRPr="004832CF">
        <w:rPr>
          <w:rFonts w:ascii="Arial" w:hAnsi="Arial" w:cs="Arial"/>
          <w:sz w:val="24"/>
          <w:szCs w:val="24"/>
          <w:rtl/>
        </w:rPr>
        <w:t xml:space="preserve">% גרו עם </w:t>
      </w:r>
      <w:r>
        <w:rPr>
          <w:rFonts w:ascii="Arial" w:hAnsi="Arial" w:cs="Arial"/>
          <w:sz w:val="24"/>
          <w:szCs w:val="24"/>
          <w:rtl/>
        </w:rPr>
        <w:t xml:space="preserve">הורה נשוי החי בנפרד מבן/בת </w:t>
      </w:r>
      <w:r>
        <w:rPr>
          <w:rFonts w:ascii="Arial" w:hAnsi="Arial" w:cs="Arial" w:hint="cs"/>
          <w:sz w:val="24"/>
          <w:szCs w:val="24"/>
          <w:rtl/>
        </w:rPr>
        <w:t>ה</w:t>
      </w:r>
      <w:r>
        <w:rPr>
          <w:rFonts w:ascii="Arial" w:hAnsi="Arial" w:cs="Arial"/>
          <w:sz w:val="24"/>
          <w:szCs w:val="24"/>
          <w:rtl/>
        </w:rPr>
        <w:t>זוג</w:t>
      </w:r>
      <w:r w:rsidRPr="004832CF">
        <w:rPr>
          <w:rFonts w:ascii="Arial" w:hAnsi="Arial" w:cs="Arial"/>
          <w:sz w:val="24"/>
          <w:szCs w:val="24"/>
          <w:rtl/>
        </w:rPr>
        <w:t xml:space="preserve"> ו-</w:t>
      </w:r>
      <w:r>
        <w:rPr>
          <w:rFonts w:ascii="Arial" w:hAnsi="Arial" w:cs="Arial" w:hint="cs"/>
          <w:sz w:val="24"/>
          <w:szCs w:val="24"/>
          <w:rtl/>
        </w:rPr>
        <w:t>28</w:t>
      </w:r>
      <w:r w:rsidRPr="004832CF">
        <w:rPr>
          <w:rFonts w:ascii="Arial" w:hAnsi="Arial" w:cs="Arial"/>
          <w:sz w:val="24"/>
          <w:szCs w:val="24"/>
          <w:rtl/>
        </w:rPr>
        <w:t>% עם הורה אלמן.</w:t>
      </w:r>
    </w:p>
    <w:p w:rsidR="004B3D89" w:rsidRDefault="004B3D89">
      <w:pPr>
        <w:bidi w:val="0"/>
        <w:rPr>
          <w:rFonts w:ascii="Arial" w:hAnsi="Arial" w:cs="Arial"/>
          <w:b/>
          <w:bCs/>
          <w:color w:val="5F497A" w:themeColor="accent4" w:themeShade="BF"/>
          <w:sz w:val="28"/>
          <w:szCs w:val="24"/>
          <w:rtl/>
        </w:rPr>
      </w:pPr>
      <w:r>
        <w:rPr>
          <w:color w:val="5F497A" w:themeColor="accent4" w:themeShade="BF"/>
          <w:szCs w:val="24"/>
          <w:rtl/>
        </w:rPr>
        <w:br w:type="page"/>
      </w:r>
    </w:p>
    <w:p w:rsidR="00661740" w:rsidRPr="00661740" w:rsidRDefault="00661740" w:rsidP="00661740">
      <w:pPr>
        <w:pStyle w:val="Heading2"/>
        <w:spacing w:before="240"/>
        <w:rPr>
          <w:color w:val="5F497A" w:themeColor="accent4" w:themeShade="BF"/>
          <w:szCs w:val="24"/>
          <w:rtl/>
        </w:rPr>
      </w:pPr>
      <w:r w:rsidRPr="00661740">
        <w:rPr>
          <w:rFonts w:hint="cs"/>
          <w:color w:val="5F497A" w:themeColor="accent4" w:themeShade="BF"/>
          <w:szCs w:val="24"/>
          <w:rtl/>
        </w:rPr>
        <w:lastRenderedPageBreak/>
        <w:t>ילדים השוהים במוסדות לינה</w:t>
      </w:r>
    </w:p>
    <w:p w:rsidR="00661740" w:rsidRPr="00661740" w:rsidRDefault="00683CE4" w:rsidP="00683CE4">
      <w:pPr>
        <w:spacing w:after="120"/>
        <w:rPr>
          <w:rFonts w:asciiTheme="minorBidi" w:hAnsiTheme="minorBidi" w:cstheme="minorBidi"/>
          <w:sz w:val="24"/>
          <w:szCs w:val="24"/>
          <w:rtl/>
        </w:rPr>
      </w:pPr>
      <w:r>
        <w:rPr>
          <w:rFonts w:asciiTheme="minorBidi" w:hAnsiTheme="minorBidi" w:cstheme="minorBidi" w:hint="cs"/>
          <w:sz w:val="24"/>
          <w:szCs w:val="24"/>
          <w:rtl/>
        </w:rPr>
        <w:t xml:space="preserve">בשנת 2018 </w:t>
      </w:r>
      <w:r w:rsidR="00661740" w:rsidRPr="00661740">
        <w:rPr>
          <w:rFonts w:asciiTheme="minorBidi" w:hAnsiTheme="minorBidi" w:cstheme="minorBidi"/>
          <w:sz w:val="24"/>
          <w:szCs w:val="24"/>
          <w:rtl/>
        </w:rPr>
        <w:t xml:space="preserve">מספר הילדים </w:t>
      </w:r>
      <w:r>
        <w:rPr>
          <w:rFonts w:asciiTheme="minorBidi" w:hAnsiTheme="minorBidi" w:cstheme="minorBidi" w:hint="cs"/>
          <w:sz w:val="24"/>
          <w:szCs w:val="24"/>
          <w:rtl/>
        </w:rPr>
        <w:t>ששהו</w:t>
      </w:r>
      <w:r w:rsidR="00661740" w:rsidRPr="00661740">
        <w:rPr>
          <w:rFonts w:asciiTheme="minorBidi" w:hAnsiTheme="minorBidi" w:cstheme="minorBidi"/>
          <w:sz w:val="24"/>
          <w:szCs w:val="24"/>
          <w:rtl/>
        </w:rPr>
        <w:t xml:space="preserve"> במוסדות לינה </w:t>
      </w:r>
      <w:r>
        <w:rPr>
          <w:rFonts w:asciiTheme="minorBidi" w:hAnsiTheme="minorBidi" w:cstheme="minorBidi" w:hint="cs"/>
          <w:sz w:val="24"/>
          <w:szCs w:val="24"/>
          <w:rtl/>
        </w:rPr>
        <w:t>היה</w:t>
      </w:r>
      <w:r w:rsidR="00661740" w:rsidRPr="00661740">
        <w:rPr>
          <w:rFonts w:asciiTheme="minorBidi" w:hAnsiTheme="minorBidi" w:cstheme="minorBidi"/>
          <w:sz w:val="24"/>
          <w:szCs w:val="24"/>
          <w:rtl/>
        </w:rPr>
        <w:t xml:space="preserve"> 47,608. כ-80</w:t>
      </w:r>
      <w:r w:rsidR="001B140E">
        <w:rPr>
          <w:rFonts w:asciiTheme="minorBidi" w:hAnsiTheme="minorBidi" w:cstheme="minorBidi" w:hint="cs"/>
          <w:sz w:val="24"/>
          <w:szCs w:val="24"/>
          <w:rtl/>
        </w:rPr>
        <w:t>%</w:t>
      </w:r>
      <w:r w:rsidR="00661740" w:rsidRPr="00661740">
        <w:rPr>
          <w:rFonts w:asciiTheme="minorBidi" w:hAnsiTheme="minorBidi" w:cstheme="minorBidi"/>
          <w:sz w:val="24"/>
          <w:szCs w:val="24"/>
          <w:rtl/>
        </w:rPr>
        <w:t xml:space="preserve"> מהילדים דיירי המוסדות הם בנים ו-20% - בנות.</w:t>
      </w:r>
    </w:p>
    <w:p w:rsidR="00661740" w:rsidRPr="00661740" w:rsidRDefault="00661740" w:rsidP="00661740">
      <w:pPr>
        <w:spacing w:after="120"/>
        <w:rPr>
          <w:rFonts w:asciiTheme="minorBidi" w:hAnsiTheme="minorBidi" w:cstheme="minorBidi"/>
          <w:sz w:val="24"/>
          <w:szCs w:val="24"/>
          <w:rtl/>
        </w:rPr>
      </w:pPr>
      <w:r w:rsidRPr="00661740">
        <w:rPr>
          <w:rFonts w:asciiTheme="minorBidi" w:hAnsiTheme="minorBidi" w:cstheme="minorBidi"/>
          <w:sz w:val="24"/>
          <w:szCs w:val="24"/>
          <w:rtl/>
        </w:rPr>
        <w:t xml:space="preserve">כ-66% מהם </w:t>
      </w:r>
      <w:r w:rsidR="001B140E">
        <w:rPr>
          <w:rFonts w:asciiTheme="minorBidi" w:hAnsiTheme="minorBidi" w:cstheme="minorBidi" w:hint="cs"/>
          <w:sz w:val="24"/>
          <w:szCs w:val="24"/>
          <w:rtl/>
        </w:rPr>
        <w:t xml:space="preserve">נמצאים </w:t>
      </w:r>
      <w:r w:rsidRPr="00661740">
        <w:rPr>
          <w:rFonts w:asciiTheme="minorBidi" w:hAnsiTheme="minorBidi" w:cstheme="minorBidi"/>
          <w:sz w:val="24"/>
          <w:szCs w:val="24"/>
          <w:rtl/>
        </w:rPr>
        <w:t>במוסדות חרדיים או חינוכיים-דתיים כ</w:t>
      </w:r>
      <w:r w:rsidR="001B140E">
        <w:rPr>
          <w:rFonts w:asciiTheme="minorBidi" w:hAnsiTheme="minorBidi" w:cstheme="minorBidi" w:hint="cs"/>
          <w:sz w:val="24"/>
          <w:szCs w:val="24"/>
          <w:rtl/>
        </w:rPr>
        <w:t xml:space="preserve">גון </w:t>
      </w:r>
      <w:r w:rsidRPr="00661740">
        <w:rPr>
          <w:rFonts w:asciiTheme="minorBidi" w:hAnsiTheme="minorBidi" w:cstheme="minorBidi"/>
          <w:sz w:val="24"/>
          <w:szCs w:val="24"/>
          <w:rtl/>
        </w:rPr>
        <w:t xml:space="preserve">אולפנות וישיבות תיכוניות. </w:t>
      </w:r>
    </w:p>
    <w:p w:rsidR="00661740" w:rsidRPr="00661740" w:rsidRDefault="00661740" w:rsidP="001B140E">
      <w:pPr>
        <w:spacing w:before="240" w:after="120"/>
        <w:jc w:val="center"/>
        <w:rPr>
          <w:rFonts w:asciiTheme="minorBidi" w:hAnsiTheme="minorBidi" w:cstheme="minorBidi"/>
          <w:b/>
          <w:bCs/>
          <w:sz w:val="24"/>
          <w:szCs w:val="24"/>
          <w:rtl/>
        </w:rPr>
      </w:pPr>
      <w:r w:rsidRPr="00661740">
        <w:rPr>
          <w:rFonts w:asciiTheme="minorBidi" w:hAnsiTheme="minorBidi" w:cstheme="minorBidi"/>
          <w:b/>
          <w:bCs/>
          <w:sz w:val="24"/>
          <w:szCs w:val="24"/>
          <w:rtl/>
        </w:rPr>
        <w:t>תרשים</w:t>
      </w:r>
      <w:r w:rsidR="001B140E">
        <w:rPr>
          <w:rFonts w:asciiTheme="minorBidi" w:hAnsiTheme="minorBidi" w:cstheme="minorBidi" w:hint="cs"/>
          <w:b/>
          <w:bCs/>
          <w:sz w:val="24"/>
          <w:szCs w:val="24"/>
          <w:rtl/>
        </w:rPr>
        <w:t xml:space="preserve"> 3 </w:t>
      </w:r>
      <w:r w:rsidR="00CC541C">
        <w:rPr>
          <w:rFonts w:asciiTheme="minorBidi" w:hAnsiTheme="minorBidi" w:cstheme="minorBidi"/>
          <w:b/>
          <w:bCs/>
          <w:sz w:val="24"/>
          <w:szCs w:val="24"/>
          <w:rtl/>
        </w:rPr>
        <w:t>-</w:t>
      </w:r>
      <w:r w:rsidR="001B140E">
        <w:rPr>
          <w:rFonts w:asciiTheme="minorBidi" w:hAnsiTheme="minorBidi" w:cstheme="minorBidi"/>
          <w:b/>
          <w:bCs/>
          <w:sz w:val="24"/>
          <w:szCs w:val="24"/>
          <w:rtl/>
        </w:rPr>
        <w:t xml:space="preserve"> </w:t>
      </w:r>
      <w:r w:rsidR="001B140E">
        <w:rPr>
          <w:rFonts w:asciiTheme="minorBidi" w:hAnsiTheme="minorBidi" w:cstheme="minorBidi" w:hint="cs"/>
          <w:b/>
          <w:bCs/>
          <w:sz w:val="24"/>
          <w:szCs w:val="24"/>
          <w:rtl/>
        </w:rPr>
        <w:t>ילדים השוהים במוסדות לינה</w:t>
      </w:r>
      <w:r w:rsidRPr="00661740">
        <w:rPr>
          <w:rFonts w:asciiTheme="minorBidi" w:hAnsiTheme="minorBidi" w:cstheme="minorBidi"/>
          <w:b/>
          <w:bCs/>
          <w:sz w:val="24"/>
          <w:szCs w:val="24"/>
          <w:rtl/>
        </w:rPr>
        <w:t xml:space="preserve"> לפי סוג מוסד</w:t>
      </w:r>
      <w:r w:rsidR="00683CE4">
        <w:rPr>
          <w:rFonts w:asciiTheme="minorBidi" w:hAnsiTheme="minorBidi" w:cstheme="minorBidi" w:hint="cs"/>
          <w:b/>
          <w:bCs/>
          <w:sz w:val="24"/>
          <w:szCs w:val="24"/>
          <w:rtl/>
        </w:rPr>
        <w:t>, 2018</w:t>
      </w:r>
    </w:p>
    <w:p w:rsidR="00661740" w:rsidRDefault="00661740" w:rsidP="00204D8B">
      <w:pPr>
        <w:jc w:val="center"/>
        <w:rPr>
          <w:rFonts w:ascii="Arial" w:hAnsi="Arial" w:cs="Arial"/>
          <w:sz w:val="24"/>
          <w:szCs w:val="24"/>
          <w:highlight w:val="green"/>
          <w:rtl/>
        </w:rPr>
      </w:pPr>
      <w:r>
        <w:rPr>
          <w:noProof/>
          <w:lang w:eastAsia="en-US"/>
        </w:rPr>
        <w:drawing>
          <wp:inline distT="0" distB="0" distL="0" distR="0" wp14:anchorId="0F80F31C" wp14:editId="60FB2B13">
            <wp:extent cx="4572000" cy="2743200"/>
            <wp:effectExtent l="0" t="0" r="19050" b="19050"/>
            <wp:docPr id="1" name="תרשים 1" descr="תרשים 3 – ילדים השוהים במוסדות לינה לפי סוג מוסד" title="תרשים 3 – ילדים השוהים במוסדות לינה לפי סוג מוסד"/>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66577" w:rsidRDefault="00766577" w:rsidP="00766577">
      <w:pPr>
        <w:spacing w:before="240" w:after="120"/>
        <w:rPr>
          <w:rFonts w:asciiTheme="minorBidi" w:hAnsiTheme="minorBidi" w:cstheme="minorBidi"/>
          <w:sz w:val="24"/>
          <w:szCs w:val="24"/>
          <w:rtl/>
        </w:rPr>
      </w:pPr>
      <w:r>
        <w:rPr>
          <w:rFonts w:asciiTheme="minorBidi" w:hAnsiTheme="minorBidi" w:cstheme="minorBidi" w:hint="cs"/>
          <w:sz w:val="24"/>
          <w:szCs w:val="24"/>
          <w:rtl/>
        </w:rPr>
        <w:t>רוב הילדים (</w:t>
      </w:r>
      <w:r w:rsidRPr="00661740">
        <w:rPr>
          <w:rFonts w:asciiTheme="minorBidi" w:hAnsiTheme="minorBidi" w:cstheme="minorBidi"/>
          <w:sz w:val="24"/>
          <w:szCs w:val="24"/>
          <w:rtl/>
        </w:rPr>
        <w:t>73%</w:t>
      </w:r>
      <w:r>
        <w:rPr>
          <w:rFonts w:asciiTheme="minorBidi" w:hAnsiTheme="minorBidi" w:cstheme="minorBidi" w:hint="cs"/>
          <w:sz w:val="24"/>
          <w:szCs w:val="24"/>
          <w:rtl/>
        </w:rPr>
        <w:t>) היו</w:t>
      </w:r>
      <w:r w:rsidRPr="00661740">
        <w:rPr>
          <w:rFonts w:asciiTheme="minorBidi" w:hAnsiTheme="minorBidi" w:cstheme="minorBidi"/>
          <w:sz w:val="24"/>
          <w:szCs w:val="24"/>
          <w:rtl/>
        </w:rPr>
        <w:t xml:space="preserve"> בגילי 1</w:t>
      </w:r>
      <w:r>
        <w:rPr>
          <w:rFonts w:asciiTheme="minorBidi" w:hAnsiTheme="minorBidi" w:cstheme="minorBidi" w:hint="cs"/>
          <w:sz w:val="24"/>
          <w:szCs w:val="24"/>
          <w:rtl/>
        </w:rPr>
        <w:t>7</w:t>
      </w:r>
      <w:r w:rsidRPr="00661740">
        <w:rPr>
          <w:rFonts w:asciiTheme="minorBidi" w:hAnsiTheme="minorBidi" w:cstheme="minorBidi"/>
          <w:sz w:val="24"/>
          <w:szCs w:val="24"/>
          <w:rtl/>
        </w:rPr>
        <w:t>-1</w:t>
      </w:r>
      <w:r>
        <w:rPr>
          <w:rFonts w:asciiTheme="minorBidi" w:hAnsiTheme="minorBidi" w:cstheme="minorBidi" w:hint="cs"/>
          <w:sz w:val="24"/>
          <w:szCs w:val="24"/>
          <w:rtl/>
        </w:rPr>
        <w:t>5</w:t>
      </w:r>
      <w:r w:rsidRPr="00766577">
        <w:rPr>
          <w:rFonts w:asciiTheme="minorBidi" w:hAnsiTheme="minorBidi" w:cstheme="minorBidi" w:hint="cs"/>
          <w:sz w:val="24"/>
          <w:szCs w:val="24"/>
          <w:rtl/>
        </w:rPr>
        <w:t xml:space="preserve">, </w:t>
      </w:r>
      <w:r w:rsidRPr="00661740">
        <w:rPr>
          <w:rFonts w:asciiTheme="minorBidi" w:hAnsiTheme="minorBidi" w:cstheme="minorBidi"/>
          <w:sz w:val="24"/>
          <w:szCs w:val="24"/>
          <w:rtl/>
        </w:rPr>
        <w:t xml:space="preserve">24% </w:t>
      </w:r>
      <w:r w:rsidR="00CC541C">
        <w:rPr>
          <w:rFonts w:asciiTheme="minorBidi" w:hAnsiTheme="minorBidi" w:cstheme="minorBidi" w:hint="cs"/>
          <w:sz w:val="24"/>
          <w:szCs w:val="24"/>
          <w:rtl/>
        </w:rPr>
        <w:t>-</w:t>
      </w:r>
      <w:r>
        <w:rPr>
          <w:rFonts w:asciiTheme="minorBidi" w:hAnsiTheme="minorBidi" w:cstheme="minorBidi" w:hint="cs"/>
          <w:sz w:val="24"/>
          <w:szCs w:val="24"/>
          <w:rtl/>
        </w:rPr>
        <w:t xml:space="preserve"> </w:t>
      </w:r>
      <w:r w:rsidRPr="00661740">
        <w:rPr>
          <w:rFonts w:asciiTheme="minorBidi" w:hAnsiTheme="minorBidi" w:cstheme="minorBidi"/>
          <w:sz w:val="24"/>
          <w:szCs w:val="24"/>
          <w:rtl/>
        </w:rPr>
        <w:t>בגילי</w:t>
      </w:r>
      <w:r>
        <w:rPr>
          <w:rFonts w:asciiTheme="minorBidi" w:hAnsiTheme="minorBidi" w:cstheme="minorBidi" w:hint="cs"/>
          <w:sz w:val="24"/>
          <w:szCs w:val="24"/>
          <w:rtl/>
        </w:rPr>
        <w:t xml:space="preserve"> </w:t>
      </w:r>
      <w:r w:rsidRPr="00661740">
        <w:rPr>
          <w:rFonts w:asciiTheme="minorBidi" w:hAnsiTheme="minorBidi" w:cstheme="minorBidi"/>
          <w:sz w:val="24"/>
          <w:szCs w:val="24"/>
          <w:rtl/>
        </w:rPr>
        <w:t>1</w:t>
      </w:r>
      <w:r>
        <w:rPr>
          <w:rFonts w:asciiTheme="minorBidi" w:hAnsiTheme="minorBidi" w:cstheme="minorBidi" w:hint="cs"/>
          <w:sz w:val="24"/>
          <w:szCs w:val="24"/>
          <w:rtl/>
        </w:rPr>
        <w:t>4</w:t>
      </w:r>
      <w:r w:rsidRPr="00661740">
        <w:rPr>
          <w:rFonts w:asciiTheme="minorBidi" w:hAnsiTheme="minorBidi" w:cstheme="minorBidi"/>
          <w:sz w:val="24"/>
          <w:szCs w:val="24"/>
          <w:rtl/>
        </w:rPr>
        <w:t>-1</w:t>
      </w:r>
      <w:r>
        <w:rPr>
          <w:rFonts w:asciiTheme="minorBidi" w:hAnsiTheme="minorBidi" w:cstheme="minorBidi" w:hint="cs"/>
          <w:sz w:val="24"/>
          <w:szCs w:val="24"/>
          <w:rtl/>
        </w:rPr>
        <w:t>2</w:t>
      </w:r>
      <w:r w:rsidRPr="00766577">
        <w:rPr>
          <w:rFonts w:asciiTheme="minorBidi" w:hAnsiTheme="minorBidi" w:cstheme="minorBidi" w:hint="cs"/>
          <w:sz w:val="24"/>
          <w:szCs w:val="24"/>
          <w:rtl/>
        </w:rPr>
        <w:t xml:space="preserve"> </w:t>
      </w:r>
      <w:r>
        <w:rPr>
          <w:rFonts w:asciiTheme="minorBidi" w:hAnsiTheme="minorBidi" w:cstheme="minorBidi" w:hint="cs"/>
          <w:sz w:val="24"/>
          <w:szCs w:val="24"/>
          <w:rtl/>
        </w:rPr>
        <w:t>ו</w:t>
      </w:r>
      <w:r w:rsidRPr="00766577">
        <w:rPr>
          <w:rFonts w:asciiTheme="minorBidi" w:hAnsiTheme="minorBidi" w:cstheme="minorBidi" w:hint="cs"/>
          <w:sz w:val="24"/>
          <w:szCs w:val="24"/>
          <w:rtl/>
        </w:rPr>
        <w:t>-</w:t>
      </w:r>
      <w:r w:rsidRPr="00661740">
        <w:rPr>
          <w:rFonts w:asciiTheme="minorBidi" w:hAnsiTheme="minorBidi" w:cstheme="minorBidi"/>
          <w:sz w:val="24"/>
          <w:szCs w:val="24"/>
          <w:rtl/>
        </w:rPr>
        <w:t xml:space="preserve">3% </w:t>
      </w:r>
      <w:r w:rsidR="00CC541C">
        <w:rPr>
          <w:rFonts w:asciiTheme="minorBidi" w:hAnsiTheme="minorBidi" w:cstheme="minorBidi" w:hint="cs"/>
          <w:sz w:val="24"/>
          <w:szCs w:val="24"/>
          <w:rtl/>
        </w:rPr>
        <w:t>-</w:t>
      </w:r>
      <w:r>
        <w:rPr>
          <w:rFonts w:asciiTheme="minorBidi" w:hAnsiTheme="minorBidi" w:cstheme="minorBidi" w:hint="cs"/>
          <w:sz w:val="24"/>
          <w:szCs w:val="24"/>
          <w:rtl/>
        </w:rPr>
        <w:t xml:space="preserve"> בגילי</w:t>
      </w:r>
      <w:r w:rsidRPr="00661740">
        <w:rPr>
          <w:rFonts w:asciiTheme="minorBidi" w:hAnsiTheme="minorBidi" w:cstheme="minorBidi"/>
          <w:sz w:val="24"/>
          <w:szCs w:val="24"/>
          <w:rtl/>
        </w:rPr>
        <w:t xml:space="preserve"> </w:t>
      </w:r>
      <w:r>
        <w:rPr>
          <w:rFonts w:asciiTheme="minorBidi" w:hAnsiTheme="minorBidi" w:cstheme="minorBidi" w:hint="cs"/>
          <w:sz w:val="24"/>
          <w:szCs w:val="24"/>
          <w:rtl/>
        </w:rPr>
        <w:t xml:space="preserve">11-0. </w:t>
      </w:r>
    </w:p>
    <w:p w:rsidR="002A7495" w:rsidRDefault="002A7495" w:rsidP="00E4686D">
      <w:pPr>
        <w:pStyle w:val="Heading2"/>
        <w:spacing w:before="480"/>
        <w:rPr>
          <w:color w:val="5F497A" w:themeColor="accent4" w:themeShade="BF"/>
          <w:szCs w:val="24"/>
          <w:rtl/>
        </w:rPr>
      </w:pPr>
      <w:r w:rsidRPr="00C430DD">
        <w:rPr>
          <w:color w:val="5F497A" w:themeColor="accent4" w:themeShade="BF"/>
          <w:szCs w:val="24"/>
          <w:rtl/>
        </w:rPr>
        <w:t>נישואין ולידות בקרב נערות עד גיל 17</w:t>
      </w:r>
    </w:p>
    <w:p w:rsidR="002A7495" w:rsidRPr="004832CF" w:rsidRDefault="002A7495" w:rsidP="00762EF0">
      <w:pPr>
        <w:tabs>
          <w:tab w:val="num" w:pos="1647"/>
        </w:tabs>
        <w:spacing w:line="360" w:lineRule="auto"/>
        <w:rPr>
          <w:rFonts w:ascii="Arial" w:hAnsi="Arial" w:cs="Arial"/>
          <w:sz w:val="24"/>
          <w:szCs w:val="24"/>
        </w:rPr>
      </w:pPr>
      <w:r w:rsidRPr="004832CF">
        <w:rPr>
          <w:rFonts w:ascii="Arial" w:hAnsi="Arial" w:cs="Arial"/>
          <w:sz w:val="24"/>
          <w:szCs w:val="24"/>
          <w:rtl/>
        </w:rPr>
        <w:t xml:space="preserve">במהלך שנת </w:t>
      </w:r>
      <w:r>
        <w:rPr>
          <w:rFonts w:ascii="Arial" w:hAnsi="Arial" w:cs="Arial" w:hint="cs"/>
          <w:sz w:val="24"/>
          <w:szCs w:val="24"/>
          <w:rtl/>
        </w:rPr>
        <w:t>2017</w:t>
      </w:r>
      <w:r w:rsidRPr="004832CF">
        <w:rPr>
          <w:rFonts w:ascii="Arial" w:hAnsi="Arial" w:cs="Arial"/>
          <w:sz w:val="24"/>
          <w:szCs w:val="24"/>
          <w:rtl/>
        </w:rPr>
        <w:t xml:space="preserve"> נישאו בישראל </w:t>
      </w:r>
      <w:r>
        <w:rPr>
          <w:rFonts w:ascii="Arial" w:hAnsi="Arial" w:cs="Arial" w:hint="cs"/>
          <w:sz w:val="24"/>
          <w:szCs w:val="24"/>
          <w:rtl/>
        </w:rPr>
        <w:t>621</w:t>
      </w:r>
      <w:r w:rsidRPr="004832CF">
        <w:rPr>
          <w:rFonts w:ascii="Arial" w:hAnsi="Arial" w:cs="Arial"/>
          <w:sz w:val="24"/>
          <w:szCs w:val="24"/>
          <w:rtl/>
        </w:rPr>
        <w:t xml:space="preserve"> נערות עד גיל 17</w:t>
      </w:r>
      <w:r w:rsidRPr="004832CF">
        <w:rPr>
          <w:rFonts w:ascii="Arial" w:hAnsi="Arial" w:cs="Arial"/>
          <w:sz w:val="24"/>
          <w:szCs w:val="24"/>
          <w:vertAlign w:val="superscript"/>
          <w:rtl/>
        </w:rPr>
        <w:footnoteReference w:id="6"/>
      </w:r>
      <w:r>
        <w:rPr>
          <w:rFonts w:ascii="Arial" w:hAnsi="Arial" w:cs="Arial" w:hint="cs"/>
          <w:sz w:val="24"/>
          <w:szCs w:val="24"/>
          <w:rtl/>
        </w:rPr>
        <w:t>,</w:t>
      </w:r>
      <w:r w:rsidRPr="004832CF">
        <w:rPr>
          <w:rFonts w:ascii="Arial" w:hAnsi="Arial" w:cs="Arial"/>
          <w:sz w:val="24"/>
          <w:szCs w:val="24"/>
          <w:rtl/>
        </w:rPr>
        <w:t xml:space="preserve"> כ-</w:t>
      </w:r>
      <w:r w:rsidRPr="004832CF">
        <w:rPr>
          <w:rFonts w:ascii="Arial" w:hAnsi="Arial" w:cs="Arial" w:hint="cs"/>
          <w:sz w:val="24"/>
          <w:szCs w:val="24"/>
          <w:rtl/>
        </w:rPr>
        <w:t>1.</w:t>
      </w:r>
      <w:r>
        <w:rPr>
          <w:rFonts w:ascii="Arial" w:hAnsi="Arial" w:cs="Arial" w:hint="cs"/>
          <w:sz w:val="24"/>
          <w:szCs w:val="24"/>
          <w:rtl/>
        </w:rPr>
        <w:t>2</w:t>
      </w:r>
      <w:r w:rsidRPr="004832CF">
        <w:rPr>
          <w:rFonts w:ascii="Arial" w:hAnsi="Arial" w:cs="Arial"/>
          <w:sz w:val="24"/>
          <w:szCs w:val="24"/>
          <w:rtl/>
        </w:rPr>
        <w:t>% מכלל הנשים שנישאו בשנה ז</w:t>
      </w:r>
      <w:r w:rsidR="00762EF0">
        <w:rPr>
          <w:rFonts w:ascii="Arial" w:hAnsi="Arial" w:cs="Arial" w:hint="cs"/>
          <w:sz w:val="24"/>
          <w:szCs w:val="24"/>
          <w:rtl/>
        </w:rPr>
        <w:t>ו</w:t>
      </w:r>
      <w:r w:rsidRPr="004832CF">
        <w:rPr>
          <w:rFonts w:ascii="Arial" w:hAnsi="Arial" w:cs="Arial"/>
          <w:sz w:val="24"/>
          <w:szCs w:val="24"/>
          <w:rtl/>
        </w:rPr>
        <w:t>. כ-</w:t>
      </w:r>
      <w:r>
        <w:rPr>
          <w:rFonts w:ascii="Arial" w:hAnsi="Arial" w:cs="Arial" w:hint="cs"/>
          <w:sz w:val="24"/>
          <w:szCs w:val="24"/>
          <w:rtl/>
        </w:rPr>
        <w:t>95</w:t>
      </w:r>
      <w:r w:rsidRPr="004832CF">
        <w:rPr>
          <w:rFonts w:ascii="Arial" w:hAnsi="Arial" w:cs="Arial"/>
          <w:sz w:val="24"/>
          <w:szCs w:val="24"/>
          <w:rtl/>
        </w:rPr>
        <w:t xml:space="preserve">% מהנערות שנישאו היו מוסלמיות. </w:t>
      </w:r>
      <w:r>
        <w:rPr>
          <w:rFonts w:ascii="Arial" w:hAnsi="Arial" w:cs="Arial" w:hint="cs"/>
          <w:sz w:val="24"/>
          <w:szCs w:val="24"/>
          <w:rtl/>
        </w:rPr>
        <w:t>89</w:t>
      </w:r>
      <w:r w:rsidRPr="004832CF">
        <w:rPr>
          <w:rFonts w:ascii="Arial" w:hAnsi="Arial" w:cs="Arial"/>
          <w:sz w:val="24"/>
          <w:szCs w:val="24"/>
          <w:rtl/>
        </w:rPr>
        <w:t>%</w:t>
      </w:r>
      <w:r>
        <w:rPr>
          <w:rFonts w:ascii="Arial" w:hAnsi="Arial" w:cs="Arial" w:hint="cs"/>
          <w:sz w:val="24"/>
          <w:szCs w:val="24"/>
          <w:rtl/>
        </w:rPr>
        <w:t xml:space="preserve"> מ</w:t>
      </w:r>
      <w:r w:rsidRPr="004832CF">
        <w:rPr>
          <w:rFonts w:ascii="Arial" w:hAnsi="Arial" w:cs="Arial"/>
          <w:sz w:val="24"/>
          <w:szCs w:val="24"/>
          <w:rtl/>
        </w:rPr>
        <w:t>הנערות המוסלמיות שנישאו בשנה ז</w:t>
      </w:r>
      <w:r>
        <w:rPr>
          <w:rFonts w:ascii="Arial" w:hAnsi="Arial" w:cs="Arial" w:hint="cs"/>
          <w:sz w:val="24"/>
          <w:szCs w:val="24"/>
          <w:rtl/>
        </w:rPr>
        <w:t>ו</w:t>
      </w:r>
      <w:r w:rsidRPr="004832CF">
        <w:rPr>
          <w:rFonts w:ascii="Arial" w:hAnsi="Arial" w:cs="Arial"/>
          <w:sz w:val="24"/>
          <w:szCs w:val="24"/>
          <w:rtl/>
        </w:rPr>
        <w:t xml:space="preserve"> היו ממחוז ירושלים.</w:t>
      </w:r>
    </w:p>
    <w:p w:rsidR="002A7495" w:rsidRPr="00820E4F" w:rsidRDefault="002A7495" w:rsidP="00762EF0">
      <w:pPr>
        <w:pStyle w:val="Heading2"/>
        <w:rPr>
          <w:b w:val="0"/>
          <w:bCs w:val="0"/>
          <w:color w:val="auto"/>
          <w:sz w:val="24"/>
          <w:szCs w:val="24"/>
        </w:rPr>
      </w:pPr>
      <w:r w:rsidRPr="00820E4F">
        <w:rPr>
          <w:b w:val="0"/>
          <w:bCs w:val="0"/>
          <w:color w:val="auto"/>
          <w:sz w:val="24"/>
          <w:szCs w:val="24"/>
          <w:rtl/>
        </w:rPr>
        <w:t>בשנת 201</w:t>
      </w:r>
      <w:r w:rsidRPr="00820E4F">
        <w:rPr>
          <w:rFonts w:hint="cs"/>
          <w:b w:val="0"/>
          <w:bCs w:val="0"/>
          <w:color w:val="auto"/>
          <w:sz w:val="24"/>
          <w:szCs w:val="24"/>
          <w:rtl/>
        </w:rPr>
        <w:t xml:space="preserve">8 חלה ירידה </w:t>
      </w:r>
      <w:r w:rsidR="00762EF0">
        <w:rPr>
          <w:rFonts w:hint="cs"/>
          <w:b w:val="0"/>
          <w:bCs w:val="0"/>
          <w:color w:val="auto"/>
          <w:sz w:val="24"/>
          <w:szCs w:val="24"/>
          <w:rtl/>
        </w:rPr>
        <w:t xml:space="preserve">של </w:t>
      </w:r>
      <w:r w:rsidRPr="00820E4F">
        <w:rPr>
          <w:rFonts w:hint="cs"/>
          <w:b w:val="0"/>
          <w:bCs w:val="0"/>
          <w:color w:val="auto"/>
          <w:sz w:val="24"/>
          <w:szCs w:val="24"/>
          <w:rtl/>
        </w:rPr>
        <w:t>כ-30% במספר הנערות עד גיל 17 ש</w:t>
      </w:r>
      <w:r w:rsidRPr="00820E4F">
        <w:rPr>
          <w:b w:val="0"/>
          <w:bCs w:val="0"/>
          <w:color w:val="auto"/>
          <w:sz w:val="24"/>
          <w:szCs w:val="24"/>
          <w:rtl/>
        </w:rPr>
        <w:t>ילדו</w:t>
      </w:r>
      <w:r w:rsidR="00762EF0">
        <w:rPr>
          <w:rFonts w:hint="cs"/>
          <w:b w:val="0"/>
          <w:bCs w:val="0"/>
          <w:color w:val="auto"/>
          <w:sz w:val="24"/>
          <w:szCs w:val="24"/>
          <w:rtl/>
        </w:rPr>
        <w:t>,</w:t>
      </w:r>
      <w:r w:rsidRPr="00820E4F">
        <w:rPr>
          <w:rFonts w:hint="cs"/>
          <w:b w:val="0"/>
          <w:bCs w:val="0"/>
          <w:color w:val="auto"/>
          <w:sz w:val="24"/>
          <w:szCs w:val="24"/>
          <w:rtl/>
        </w:rPr>
        <w:t xml:space="preserve"> ו</w:t>
      </w:r>
      <w:r w:rsidR="00762EF0">
        <w:rPr>
          <w:rFonts w:hint="cs"/>
          <w:b w:val="0"/>
          <w:bCs w:val="0"/>
          <w:color w:val="auto"/>
          <w:sz w:val="24"/>
          <w:szCs w:val="24"/>
          <w:rtl/>
        </w:rPr>
        <w:t xml:space="preserve">הוא </w:t>
      </w:r>
      <w:r w:rsidRPr="00820E4F">
        <w:rPr>
          <w:rFonts w:hint="cs"/>
          <w:b w:val="0"/>
          <w:bCs w:val="0"/>
          <w:color w:val="auto"/>
          <w:sz w:val="24"/>
          <w:szCs w:val="24"/>
          <w:rtl/>
        </w:rPr>
        <w:t>הגיע ל-234</w:t>
      </w:r>
      <w:r w:rsidRPr="00820E4F">
        <w:rPr>
          <w:b w:val="0"/>
          <w:bCs w:val="0"/>
          <w:color w:val="auto"/>
          <w:sz w:val="24"/>
          <w:szCs w:val="24"/>
          <w:rtl/>
        </w:rPr>
        <w:t xml:space="preserve"> </w:t>
      </w:r>
      <w:r w:rsidRPr="00820E4F">
        <w:rPr>
          <w:rFonts w:hint="cs"/>
          <w:b w:val="0"/>
          <w:bCs w:val="0"/>
          <w:color w:val="auto"/>
          <w:sz w:val="24"/>
          <w:szCs w:val="24"/>
          <w:rtl/>
        </w:rPr>
        <w:t xml:space="preserve">נערות, </w:t>
      </w:r>
      <w:r w:rsidRPr="00820E4F">
        <w:rPr>
          <w:b w:val="0"/>
          <w:bCs w:val="0"/>
          <w:color w:val="auto"/>
          <w:sz w:val="24"/>
          <w:szCs w:val="24"/>
          <w:rtl/>
        </w:rPr>
        <w:t>מ</w:t>
      </w:r>
      <w:r w:rsidRPr="00820E4F">
        <w:rPr>
          <w:rFonts w:hint="cs"/>
          <w:b w:val="0"/>
          <w:bCs w:val="0"/>
          <w:color w:val="auto"/>
          <w:sz w:val="24"/>
          <w:szCs w:val="24"/>
          <w:rtl/>
        </w:rPr>
        <w:t xml:space="preserve">תוכן: </w:t>
      </w:r>
      <w:r w:rsidRPr="00820E4F">
        <w:rPr>
          <w:b w:val="0"/>
          <w:bCs w:val="0"/>
          <w:color w:val="auto"/>
          <w:sz w:val="24"/>
          <w:szCs w:val="24"/>
        </w:rPr>
        <w:t>191</w:t>
      </w:r>
      <w:r w:rsidRPr="00820E4F">
        <w:rPr>
          <w:b w:val="0"/>
          <w:bCs w:val="0"/>
          <w:color w:val="auto"/>
          <w:sz w:val="24"/>
          <w:szCs w:val="24"/>
          <w:rtl/>
        </w:rPr>
        <w:t xml:space="preserve"> מוסלמיות ו-</w:t>
      </w:r>
      <w:r w:rsidRPr="00820E4F">
        <w:rPr>
          <w:rFonts w:hint="cs"/>
          <w:b w:val="0"/>
          <w:bCs w:val="0"/>
          <w:color w:val="auto"/>
          <w:sz w:val="24"/>
          <w:szCs w:val="24"/>
          <w:rtl/>
        </w:rPr>
        <w:t>36</w:t>
      </w:r>
      <w:r w:rsidRPr="00820E4F">
        <w:rPr>
          <w:b w:val="0"/>
          <w:bCs w:val="0"/>
          <w:color w:val="auto"/>
          <w:sz w:val="24"/>
          <w:szCs w:val="24"/>
          <w:rtl/>
        </w:rPr>
        <w:t xml:space="preserve"> יהודיות. לכ-</w:t>
      </w:r>
      <w:r w:rsidRPr="00820E4F">
        <w:rPr>
          <w:b w:val="0"/>
          <w:bCs w:val="0"/>
          <w:color w:val="auto"/>
          <w:sz w:val="24"/>
          <w:szCs w:val="24"/>
        </w:rPr>
        <w:t>6%</w:t>
      </w:r>
      <w:r w:rsidRPr="00820E4F">
        <w:rPr>
          <w:b w:val="0"/>
          <w:bCs w:val="0"/>
          <w:color w:val="auto"/>
          <w:sz w:val="24"/>
          <w:szCs w:val="24"/>
          <w:rtl/>
        </w:rPr>
        <w:t xml:space="preserve"> מהנערות לא הייתה זו </w:t>
      </w:r>
      <w:r w:rsidR="00762EF0">
        <w:rPr>
          <w:rFonts w:hint="cs"/>
          <w:b w:val="0"/>
          <w:bCs w:val="0"/>
          <w:color w:val="auto"/>
          <w:sz w:val="24"/>
          <w:szCs w:val="24"/>
          <w:rtl/>
        </w:rPr>
        <w:t>ה</w:t>
      </w:r>
      <w:r w:rsidRPr="00820E4F">
        <w:rPr>
          <w:b w:val="0"/>
          <w:bCs w:val="0"/>
          <w:color w:val="auto"/>
          <w:sz w:val="24"/>
          <w:szCs w:val="24"/>
          <w:rtl/>
        </w:rPr>
        <w:t xml:space="preserve">לידה </w:t>
      </w:r>
      <w:r w:rsidR="00762EF0">
        <w:rPr>
          <w:rFonts w:hint="cs"/>
          <w:b w:val="0"/>
          <w:bCs w:val="0"/>
          <w:color w:val="auto"/>
          <w:sz w:val="24"/>
          <w:szCs w:val="24"/>
          <w:rtl/>
        </w:rPr>
        <w:t>ה</w:t>
      </w:r>
      <w:r w:rsidRPr="00820E4F">
        <w:rPr>
          <w:b w:val="0"/>
          <w:bCs w:val="0"/>
          <w:color w:val="auto"/>
          <w:sz w:val="24"/>
          <w:szCs w:val="24"/>
          <w:rtl/>
        </w:rPr>
        <w:t>ראשונה.</w:t>
      </w:r>
    </w:p>
    <w:p w:rsidR="00ED4EA4" w:rsidRDefault="00ED4EA4">
      <w:pPr>
        <w:bidi w:val="0"/>
        <w:rPr>
          <w:rFonts w:ascii="Arial" w:hAnsi="Arial" w:cs="Arial"/>
          <w:b/>
          <w:bCs/>
          <w:color w:val="7030A0"/>
          <w:sz w:val="28"/>
          <w:szCs w:val="28"/>
          <w:rtl/>
        </w:rPr>
      </w:pPr>
      <w:r>
        <w:rPr>
          <w:rtl/>
        </w:rPr>
        <w:br w:type="page"/>
      </w:r>
    </w:p>
    <w:p w:rsidR="003A4BB9" w:rsidRDefault="003A4BB9" w:rsidP="003A4BB9">
      <w:pPr>
        <w:pStyle w:val="Heading2"/>
      </w:pPr>
      <w:r>
        <w:rPr>
          <w:rFonts w:hint="cs"/>
          <w:rtl/>
        </w:rPr>
        <w:lastRenderedPageBreak/>
        <w:t>עבודה</w:t>
      </w:r>
    </w:p>
    <w:p w:rsidR="003A4BB9" w:rsidRDefault="003A4BB9" w:rsidP="003A4BB9">
      <w:pPr>
        <w:pStyle w:val="Heading3"/>
      </w:pPr>
      <w:r>
        <w:rPr>
          <w:rFonts w:hint="cs"/>
          <w:rtl/>
        </w:rPr>
        <w:t>מצב התעסוקה במשקי בית עם ילדים</w:t>
      </w:r>
    </w:p>
    <w:p w:rsidR="003A4BB9" w:rsidRDefault="003A4BB9" w:rsidP="003A4BB9">
      <w:pPr>
        <w:tabs>
          <w:tab w:val="num" w:pos="1647"/>
        </w:tabs>
        <w:spacing w:line="360" w:lineRule="auto"/>
        <w:rPr>
          <w:rFonts w:ascii="Arial" w:hAnsi="Arial" w:cs="Arial"/>
          <w:sz w:val="24"/>
          <w:szCs w:val="24"/>
          <w:rtl/>
        </w:rPr>
      </w:pPr>
      <w:r>
        <w:rPr>
          <w:rFonts w:ascii="Arial" w:hAnsi="Arial" w:cs="Arial"/>
          <w:sz w:val="24"/>
          <w:szCs w:val="24"/>
          <w:rtl/>
        </w:rPr>
        <w:t>בשנת 201</w:t>
      </w:r>
      <w:r>
        <w:rPr>
          <w:rFonts w:ascii="Arial" w:hAnsi="Arial" w:cs="Arial" w:hint="cs"/>
          <w:sz w:val="24"/>
          <w:szCs w:val="24"/>
          <w:rtl/>
        </w:rPr>
        <w:t>8</w:t>
      </w:r>
      <w:r>
        <w:rPr>
          <w:rFonts w:ascii="Arial" w:hAnsi="Arial" w:cs="Arial"/>
          <w:sz w:val="24"/>
          <w:szCs w:val="24"/>
          <w:rtl/>
        </w:rPr>
        <w:t xml:space="preserve"> 6.</w:t>
      </w:r>
      <w:r>
        <w:rPr>
          <w:rFonts w:ascii="Arial" w:hAnsi="Arial" w:cs="Arial" w:hint="cs"/>
          <w:sz w:val="24"/>
          <w:szCs w:val="24"/>
          <w:rtl/>
        </w:rPr>
        <w:t>9</w:t>
      </w:r>
      <w:r>
        <w:rPr>
          <w:rFonts w:ascii="Arial" w:hAnsi="Arial" w:cs="Arial"/>
          <w:sz w:val="24"/>
          <w:szCs w:val="24"/>
          <w:rtl/>
        </w:rPr>
        <w:t>% מכלל הילדים עד גיל 17 (</w:t>
      </w:r>
      <w:r>
        <w:rPr>
          <w:rFonts w:ascii="Arial" w:hAnsi="Arial" w:cs="Arial" w:hint="cs"/>
          <w:sz w:val="24"/>
          <w:szCs w:val="24"/>
          <w:rtl/>
        </w:rPr>
        <w:t>כ-191</w:t>
      </w:r>
      <w:r>
        <w:rPr>
          <w:rFonts w:ascii="Arial" w:hAnsi="Arial" w:cs="Arial"/>
          <w:sz w:val="24"/>
          <w:szCs w:val="24"/>
          <w:rtl/>
        </w:rPr>
        <w:t xml:space="preserve"> אלף ילדים) חיו במשקי בית ללא מועסקים - 5.0% באוכלוסייה היהודית ו-12.</w:t>
      </w:r>
      <w:r>
        <w:rPr>
          <w:rFonts w:ascii="Arial" w:hAnsi="Arial" w:cs="Arial" w:hint="cs"/>
          <w:sz w:val="24"/>
          <w:szCs w:val="24"/>
          <w:rtl/>
        </w:rPr>
        <w:t>9</w:t>
      </w:r>
      <w:r>
        <w:rPr>
          <w:rFonts w:ascii="Arial" w:hAnsi="Arial" w:cs="Arial"/>
          <w:sz w:val="24"/>
          <w:szCs w:val="24"/>
          <w:rtl/>
        </w:rPr>
        <w:t>% באוכלוסייה הערבית.</w:t>
      </w:r>
    </w:p>
    <w:p w:rsidR="003A4BB9" w:rsidRDefault="003A4BB9" w:rsidP="003A4BB9">
      <w:pPr>
        <w:spacing w:before="240" w:line="360" w:lineRule="auto"/>
        <w:jc w:val="center"/>
        <w:rPr>
          <w:rFonts w:ascii="Arial" w:hAnsi="Arial" w:cs="Arial"/>
          <w:b/>
          <w:bCs/>
          <w:sz w:val="24"/>
          <w:szCs w:val="24"/>
          <w:rtl/>
        </w:rPr>
      </w:pPr>
      <w:r>
        <w:rPr>
          <w:rFonts w:ascii="Arial" w:hAnsi="Arial" w:cs="Arial"/>
          <w:b/>
          <w:bCs/>
          <w:sz w:val="24"/>
          <w:szCs w:val="24"/>
          <w:rtl/>
        </w:rPr>
        <w:t>לוח ד - ילדים במשקי בית לפי מספר המועסקים במשק הבית, 201</w:t>
      </w:r>
      <w:r>
        <w:rPr>
          <w:rFonts w:ascii="Arial" w:hAnsi="Arial" w:cs="Arial" w:hint="cs"/>
          <w:b/>
          <w:bCs/>
          <w:sz w:val="24"/>
          <w:szCs w:val="24"/>
          <w:rtl/>
        </w:rPr>
        <w:t>8</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לוח ד - ילדים במשקי בית לפי מספר המועסקים במשק הבית, 2018"/>
        <w:tblDescription w:val="לוח ד - ילדים במשקי בית לפי מספר המועסקים במשק הבית, 2018"/>
      </w:tblPr>
      <w:tblGrid>
        <w:gridCol w:w="2579"/>
        <w:gridCol w:w="1242"/>
        <w:gridCol w:w="1559"/>
        <w:gridCol w:w="1276"/>
      </w:tblGrid>
      <w:tr w:rsidR="003A4BB9" w:rsidTr="009975FE">
        <w:trPr>
          <w:tblHeader/>
          <w:jc w:val="center"/>
        </w:trPr>
        <w:tc>
          <w:tcPr>
            <w:tcW w:w="2579" w:type="dxa"/>
            <w:tcBorders>
              <w:top w:val="single" w:sz="4" w:space="0" w:color="auto"/>
              <w:left w:val="single" w:sz="4" w:space="0" w:color="auto"/>
              <w:bottom w:val="single" w:sz="4" w:space="0" w:color="auto"/>
              <w:right w:val="single" w:sz="4" w:space="0" w:color="auto"/>
            </w:tcBorders>
          </w:tcPr>
          <w:p w:rsidR="003A4BB9" w:rsidRPr="0025041F" w:rsidRDefault="003A4BB9" w:rsidP="009975FE">
            <w:pPr>
              <w:spacing w:line="360" w:lineRule="auto"/>
              <w:rPr>
                <w:rFonts w:ascii="Arial" w:hAnsi="Arial" w:cs="Arial"/>
                <w:b/>
                <w:bCs/>
                <w:sz w:val="24"/>
                <w:szCs w:val="24"/>
              </w:rPr>
            </w:pPr>
            <w:r w:rsidRPr="0025041F">
              <w:rPr>
                <w:rFonts w:ascii="Arial" w:hAnsi="Arial" w:cs="Arial" w:hint="cs"/>
                <w:b/>
                <w:bCs/>
                <w:sz w:val="24"/>
                <w:szCs w:val="24"/>
                <w:rtl/>
              </w:rPr>
              <w:t>משק בית</w:t>
            </w:r>
          </w:p>
        </w:tc>
        <w:tc>
          <w:tcPr>
            <w:tcW w:w="1242" w:type="dxa"/>
            <w:tcBorders>
              <w:top w:val="single" w:sz="4" w:space="0" w:color="auto"/>
              <w:left w:val="single" w:sz="4" w:space="0" w:color="auto"/>
              <w:bottom w:val="single" w:sz="4" w:space="0" w:color="auto"/>
              <w:right w:val="single" w:sz="4" w:space="0" w:color="auto"/>
            </w:tcBorders>
            <w:vAlign w:val="center"/>
            <w:hideMark/>
          </w:tcPr>
          <w:p w:rsidR="003A4BB9" w:rsidRDefault="003A4BB9" w:rsidP="009975FE">
            <w:pPr>
              <w:spacing w:before="120" w:after="120"/>
              <w:rPr>
                <w:rFonts w:ascii="Arial" w:hAnsi="Arial" w:cs="Arial"/>
                <w:b/>
                <w:bCs/>
                <w:sz w:val="24"/>
                <w:szCs w:val="24"/>
              </w:rPr>
            </w:pPr>
            <w:r>
              <w:rPr>
                <w:rFonts w:ascii="Arial" w:hAnsi="Arial" w:cs="Arial"/>
                <w:b/>
                <w:bCs/>
                <w:sz w:val="24"/>
                <w:szCs w:val="24"/>
                <w:rtl/>
              </w:rPr>
              <w:t>סה"כ</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4BB9" w:rsidRDefault="003A4BB9" w:rsidP="009975FE">
            <w:pPr>
              <w:spacing w:before="120" w:after="120"/>
              <w:rPr>
                <w:rFonts w:ascii="Arial" w:hAnsi="Arial" w:cs="Arial"/>
                <w:b/>
                <w:bCs/>
                <w:sz w:val="24"/>
                <w:szCs w:val="24"/>
              </w:rPr>
            </w:pPr>
            <w:r>
              <w:rPr>
                <w:rFonts w:ascii="Arial" w:hAnsi="Arial" w:cs="Arial"/>
                <w:b/>
                <w:bCs/>
                <w:sz w:val="24"/>
                <w:szCs w:val="24"/>
                <w:rtl/>
              </w:rPr>
              <w:t>יהודים</w:t>
            </w:r>
          </w:p>
        </w:tc>
        <w:tc>
          <w:tcPr>
            <w:tcW w:w="1276" w:type="dxa"/>
            <w:tcBorders>
              <w:top w:val="single" w:sz="4" w:space="0" w:color="auto"/>
              <w:left w:val="single" w:sz="4" w:space="0" w:color="auto"/>
              <w:bottom w:val="single" w:sz="4" w:space="0" w:color="auto"/>
              <w:right w:val="single" w:sz="4" w:space="0" w:color="auto"/>
            </w:tcBorders>
            <w:vAlign w:val="center"/>
            <w:hideMark/>
          </w:tcPr>
          <w:p w:rsidR="003A4BB9" w:rsidRDefault="003A4BB9" w:rsidP="009975FE">
            <w:pPr>
              <w:spacing w:before="120" w:after="120"/>
              <w:rPr>
                <w:rFonts w:ascii="Arial" w:hAnsi="Arial" w:cs="Arial"/>
                <w:b/>
                <w:bCs/>
                <w:sz w:val="24"/>
                <w:szCs w:val="24"/>
              </w:rPr>
            </w:pPr>
            <w:r>
              <w:rPr>
                <w:rFonts w:ascii="Arial" w:hAnsi="Arial" w:cs="Arial"/>
                <w:b/>
                <w:bCs/>
                <w:sz w:val="24"/>
                <w:szCs w:val="24"/>
                <w:rtl/>
              </w:rPr>
              <w:t>ערבים</w:t>
            </w:r>
          </w:p>
        </w:tc>
      </w:tr>
      <w:tr w:rsidR="003A4BB9" w:rsidTr="009975FE">
        <w:trPr>
          <w:jc w:val="center"/>
        </w:trPr>
        <w:tc>
          <w:tcPr>
            <w:tcW w:w="257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rPr>
                <w:rFonts w:ascii="Arial" w:hAnsi="Arial" w:cs="Arial"/>
                <w:b/>
                <w:bCs/>
                <w:sz w:val="24"/>
                <w:szCs w:val="24"/>
              </w:rPr>
            </w:pPr>
            <w:r>
              <w:rPr>
                <w:rFonts w:ascii="Arial" w:hAnsi="Arial" w:cs="Arial"/>
                <w:b/>
                <w:bCs/>
                <w:sz w:val="24"/>
                <w:szCs w:val="24"/>
                <w:rtl/>
              </w:rPr>
              <w:t xml:space="preserve">סה"כ </w:t>
            </w:r>
            <w:r w:rsidR="00B5258C">
              <w:rPr>
                <w:rFonts w:ascii="Arial" w:hAnsi="Arial" w:cs="Arial" w:hint="cs"/>
                <w:b/>
                <w:bCs/>
                <w:sz w:val="24"/>
                <w:szCs w:val="24"/>
                <w:rtl/>
              </w:rPr>
              <w:t>(אלפים)</w:t>
            </w:r>
          </w:p>
        </w:tc>
        <w:tc>
          <w:tcPr>
            <w:tcW w:w="1242"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58"/>
              <w:rPr>
                <w:rFonts w:ascii="Arial" w:hAnsi="Arial" w:cs="Arial"/>
                <w:b/>
                <w:bCs/>
                <w:sz w:val="24"/>
                <w:szCs w:val="24"/>
              </w:rPr>
            </w:pPr>
            <w:r>
              <w:rPr>
                <w:rFonts w:ascii="Arial" w:hAnsi="Arial" w:cs="Arial"/>
                <w:b/>
                <w:bCs/>
                <w:sz w:val="24"/>
                <w:szCs w:val="24"/>
                <w:rtl/>
              </w:rPr>
              <w:t>2,7</w:t>
            </w:r>
            <w:r>
              <w:rPr>
                <w:rFonts w:ascii="Arial" w:hAnsi="Arial" w:cs="Arial" w:hint="cs"/>
                <w:b/>
                <w:bCs/>
                <w:sz w:val="24"/>
                <w:szCs w:val="24"/>
                <w:rtl/>
              </w:rPr>
              <w:t>85</w:t>
            </w:r>
            <w:r>
              <w:rPr>
                <w:rFonts w:ascii="Arial" w:hAnsi="Arial" w:cs="Arial"/>
                <w:b/>
                <w:bCs/>
                <w:sz w:val="24"/>
                <w:szCs w:val="24"/>
                <w:rtl/>
              </w:rPr>
              <w:t>.</w:t>
            </w:r>
            <w:r>
              <w:rPr>
                <w:rFonts w:ascii="Arial" w:hAnsi="Arial" w:cs="Arial" w:hint="cs"/>
                <w:b/>
                <w:bCs/>
                <w:sz w:val="24"/>
                <w:szCs w:val="24"/>
                <w:rtl/>
              </w:rPr>
              <w:t>2</w:t>
            </w:r>
          </w:p>
        </w:tc>
        <w:tc>
          <w:tcPr>
            <w:tcW w:w="155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b/>
                <w:bCs/>
                <w:sz w:val="24"/>
                <w:szCs w:val="24"/>
              </w:rPr>
            </w:pPr>
            <w:r>
              <w:rPr>
                <w:rFonts w:ascii="Arial" w:hAnsi="Arial" w:cs="Arial"/>
                <w:b/>
                <w:bCs/>
                <w:sz w:val="24"/>
                <w:szCs w:val="24"/>
                <w:rtl/>
              </w:rPr>
              <w:t>2,0</w:t>
            </w:r>
            <w:r>
              <w:rPr>
                <w:rFonts w:ascii="Arial" w:hAnsi="Arial" w:cs="Arial" w:hint="cs"/>
                <w:b/>
                <w:bCs/>
                <w:sz w:val="24"/>
                <w:szCs w:val="24"/>
                <w:rtl/>
              </w:rPr>
              <w:t>59</w:t>
            </w:r>
            <w:r>
              <w:rPr>
                <w:rFonts w:ascii="Arial" w:hAnsi="Arial" w:cs="Arial"/>
                <w:b/>
                <w:bCs/>
                <w:sz w:val="24"/>
                <w:szCs w:val="24"/>
                <w:rtl/>
              </w:rPr>
              <w:t>.</w:t>
            </w:r>
            <w:r>
              <w:rPr>
                <w:rFonts w:ascii="Arial" w:hAnsi="Arial" w:cs="Arial" w:hint="cs"/>
                <w:b/>
                <w:bCs/>
                <w:sz w:val="24"/>
                <w:szCs w:val="24"/>
                <w:rtl/>
              </w:rPr>
              <w:t>1</w:t>
            </w:r>
          </w:p>
        </w:tc>
        <w:tc>
          <w:tcPr>
            <w:tcW w:w="1276"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b/>
                <w:bCs/>
                <w:sz w:val="24"/>
                <w:szCs w:val="24"/>
              </w:rPr>
            </w:pPr>
            <w:r>
              <w:rPr>
                <w:rFonts w:ascii="Arial" w:hAnsi="Arial" w:cs="Arial" w:hint="cs"/>
                <w:b/>
                <w:bCs/>
                <w:sz w:val="24"/>
                <w:szCs w:val="24"/>
                <w:rtl/>
              </w:rPr>
              <w:t>677.3</w:t>
            </w:r>
          </w:p>
        </w:tc>
      </w:tr>
      <w:tr w:rsidR="003A4BB9" w:rsidTr="009975FE">
        <w:trPr>
          <w:jc w:val="center"/>
        </w:trPr>
        <w:tc>
          <w:tcPr>
            <w:tcW w:w="257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rPr>
                <w:rFonts w:ascii="Arial" w:hAnsi="Arial" w:cs="Arial"/>
                <w:b/>
                <w:bCs/>
                <w:sz w:val="24"/>
                <w:szCs w:val="24"/>
              </w:rPr>
            </w:pPr>
            <w:r>
              <w:rPr>
                <w:rFonts w:ascii="Arial" w:hAnsi="Arial" w:cs="Arial"/>
                <w:b/>
                <w:bCs/>
                <w:sz w:val="24"/>
                <w:szCs w:val="24"/>
                <w:rtl/>
              </w:rPr>
              <w:t>סה"כ באחוזים</w:t>
            </w:r>
          </w:p>
        </w:tc>
        <w:tc>
          <w:tcPr>
            <w:tcW w:w="1242"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58"/>
              <w:rPr>
                <w:rFonts w:ascii="Arial" w:hAnsi="Arial" w:cs="Arial"/>
                <w:sz w:val="24"/>
                <w:szCs w:val="24"/>
              </w:rPr>
            </w:pPr>
            <w:r>
              <w:rPr>
                <w:rFonts w:ascii="Arial" w:hAnsi="Arial" w:cs="Arial"/>
                <w:sz w:val="24"/>
                <w:szCs w:val="24"/>
                <w:rtl/>
              </w:rPr>
              <w:t>100.0</w:t>
            </w:r>
          </w:p>
        </w:tc>
        <w:tc>
          <w:tcPr>
            <w:tcW w:w="155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sz w:val="24"/>
                <w:szCs w:val="24"/>
                <w:rtl/>
              </w:rPr>
              <w:t>100.0</w:t>
            </w:r>
          </w:p>
        </w:tc>
        <w:tc>
          <w:tcPr>
            <w:tcW w:w="1276"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sz w:val="24"/>
                <w:szCs w:val="24"/>
                <w:rtl/>
              </w:rPr>
              <w:t>100.0</w:t>
            </w:r>
          </w:p>
        </w:tc>
      </w:tr>
      <w:tr w:rsidR="003A4BB9" w:rsidTr="009975FE">
        <w:trPr>
          <w:jc w:val="center"/>
        </w:trPr>
        <w:tc>
          <w:tcPr>
            <w:tcW w:w="257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rPr>
                <w:rFonts w:ascii="Arial" w:hAnsi="Arial" w:cs="Arial"/>
                <w:b/>
                <w:bCs/>
                <w:sz w:val="24"/>
                <w:szCs w:val="24"/>
              </w:rPr>
            </w:pPr>
            <w:r>
              <w:rPr>
                <w:rFonts w:ascii="Arial" w:hAnsi="Arial" w:cs="Arial"/>
                <w:b/>
                <w:bCs/>
                <w:sz w:val="24"/>
                <w:szCs w:val="24"/>
                <w:rtl/>
              </w:rPr>
              <w:t>משקי בית עם מועסקים</w:t>
            </w:r>
          </w:p>
        </w:tc>
        <w:tc>
          <w:tcPr>
            <w:tcW w:w="1242"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58"/>
              <w:rPr>
                <w:rFonts w:ascii="Arial" w:hAnsi="Arial" w:cs="Arial"/>
                <w:sz w:val="24"/>
                <w:szCs w:val="24"/>
              </w:rPr>
            </w:pPr>
            <w:r>
              <w:rPr>
                <w:rFonts w:ascii="Arial" w:hAnsi="Arial" w:cs="Arial"/>
                <w:sz w:val="24"/>
                <w:szCs w:val="24"/>
                <w:rtl/>
              </w:rPr>
              <w:t>93.</w:t>
            </w:r>
            <w:r>
              <w:rPr>
                <w:rFonts w:ascii="Arial" w:hAnsi="Arial" w:cs="Arial" w:hint="cs"/>
                <w:sz w:val="24"/>
                <w:szCs w:val="24"/>
                <w:rtl/>
              </w:rPr>
              <w:t>1</w:t>
            </w:r>
          </w:p>
        </w:tc>
        <w:tc>
          <w:tcPr>
            <w:tcW w:w="155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sz w:val="24"/>
                <w:szCs w:val="24"/>
                <w:rtl/>
              </w:rPr>
              <w:t>95.0</w:t>
            </w:r>
          </w:p>
        </w:tc>
        <w:tc>
          <w:tcPr>
            <w:tcW w:w="1276"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hint="cs"/>
                <w:sz w:val="24"/>
                <w:szCs w:val="24"/>
                <w:rtl/>
              </w:rPr>
              <w:t>87.1</w:t>
            </w:r>
          </w:p>
        </w:tc>
      </w:tr>
      <w:tr w:rsidR="003A4BB9" w:rsidTr="009975FE">
        <w:trPr>
          <w:jc w:val="center"/>
        </w:trPr>
        <w:tc>
          <w:tcPr>
            <w:tcW w:w="257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rPr>
                <w:rFonts w:ascii="Arial" w:hAnsi="Arial" w:cs="Arial"/>
                <w:b/>
                <w:bCs/>
                <w:sz w:val="24"/>
                <w:szCs w:val="24"/>
              </w:rPr>
            </w:pPr>
            <w:r>
              <w:rPr>
                <w:rFonts w:ascii="Arial" w:hAnsi="Arial" w:cs="Arial"/>
                <w:b/>
                <w:bCs/>
                <w:sz w:val="24"/>
                <w:szCs w:val="24"/>
                <w:rtl/>
              </w:rPr>
              <w:t xml:space="preserve"> </w:t>
            </w:r>
            <w:r>
              <w:rPr>
                <w:rFonts w:ascii="Arial" w:hAnsi="Arial" w:cs="Arial" w:hint="cs"/>
                <w:b/>
                <w:bCs/>
                <w:sz w:val="24"/>
                <w:szCs w:val="24"/>
                <w:rtl/>
              </w:rPr>
              <w:t xml:space="preserve">מזה: עם 2+ מועסקים </w:t>
            </w:r>
          </w:p>
        </w:tc>
        <w:tc>
          <w:tcPr>
            <w:tcW w:w="1242"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58"/>
              <w:rPr>
                <w:rFonts w:ascii="Arial" w:hAnsi="Arial" w:cs="Arial"/>
                <w:sz w:val="24"/>
                <w:szCs w:val="24"/>
              </w:rPr>
            </w:pPr>
            <w:r>
              <w:rPr>
                <w:rFonts w:ascii="Arial" w:hAnsi="Arial" w:cs="Arial" w:hint="cs"/>
                <w:sz w:val="24"/>
                <w:szCs w:val="24"/>
                <w:rtl/>
              </w:rPr>
              <w:t>68.0</w:t>
            </w:r>
          </w:p>
        </w:tc>
        <w:tc>
          <w:tcPr>
            <w:tcW w:w="155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sz w:val="24"/>
                <w:szCs w:val="24"/>
                <w:rtl/>
              </w:rPr>
              <w:t>73.</w:t>
            </w:r>
            <w:r>
              <w:rPr>
                <w:rFonts w:ascii="Arial" w:hAnsi="Arial" w:cs="Arial" w:hint="cs"/>
                <w:sz w:val="24"/>
                <w:szCs w:val="24"/>
                <w:rtl/>
              </w:rPr>
              <w:t>6</w:t>
            </w:r>
          </w:p>
        </w:tc>
        <w:tc>
          <w:tcPr>
            <w:tcW w:w="1276"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hint="cs"/>
                <w:sz w:val="24"/>
                <w:szCs w:val="24"/>
                <w:rtl/>
              </w:rPr>
              <w:t>49</w:t>
            </w:r>
            <w:r>
              <w:rPr>
                <w:rFonts w:ascii="Arial" w:hAnsi="Arial" w:cs="Arial"/>
                <w:sz w:val="24"/>
                <w:szCs w:val="24"/>
                <w:rtl/>
              </w:rPr>
              <w:t>.7</w:t>
            </w:r>
          </w:p>
        </w:tc>
      </w:tr>
      <w:tr w:rsidR="003A4BB9" w:rsidTr="009975FE">
        <w:trPr>
          <w:jc w:val="center"/>
        </w:trPr>
        <w:tc>
          <w:tcPr>
            <w:tcW w:w="257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rPr>
                <w:rFonts w:ascii="Arial" w:hAnsi="Arial" w:cs="Arial"/>
                <w:b/>
                <w:bCs/>
                <w:sz w:val="24"/>
                <w:szCs w:val="24"/>
              </w:rPr>
            </w:pPr>
            <w:r>
              <w:rPr>
                <w:rFonts w:ascii="Arial" w:hAnsi="Arial" w:cs="Arial"/>
                <w:b/>
                <w:bCs/>
                <w:sz w:val="24"/>
                <w:szCs w:val="24"/>
                <w:rtl/>
              </w:rPr>
              <w:t>משקי בית ללא מועסקים</w:t>
            </w:r>
          </w:p>
        </w:tc>
        <w:tc>
          <w:tcPr>
            <w:tcW w:w="1242"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58"/>
              <w:rPr>
                <w:rFonts w:ascii="Arial" w:hAnsi="Arial" w:cs="Arial"/>
                <w:sz w:val="24"/>
                <w:szCs w:val="24"/>
              </w:rPr>
            </w:pPr>
            <w:r>
              <w:rPr>
                <w:rFonts w:ascii="Arial" w:hAnsi="Arial" w:cs="Arial"/>
                <w:sz w:val="24"/>
                <w:szCs w:val="24"/>
                <w:rtl/>
              </w:rPr>
              <w:t>6</w:t>
            </w:r>
            <w:r>
              <w:rPr>
                <w:rFonts w:ascii="Arial" w:hAnsi="Arial" w:cs="Arial" w:hint="cs"/>
                <w:sz w:val="24"/>
                <w:szCs w:val="24"/>
                <w:rtl/>
              </w:rPr>
              <w:t>.9</w:t>
            </w:r>
          </w:p>
        </w:tc>
        <w:tc>
          <w:tcPr>
            <w:tcW w:w="1559"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sz w:val="24"/>
                <w:szCs w:val="24"/>
                <w:rtl/>
              </w:rPr>
              <w:t>5.0</w:t>
            </w:r>
          </w:p>
        </w:tc>
        <w:tc>
          <w:tcPr>
            <w:tcW w:w="1276" w:type="dxa"/>
            <w:tcBorders>
              <w:top w:val="single" w:sz="4" w:space="0" w:color="auto"/>
              <w:left w:val="single" w:sz="4" w:space="0" w:color="auto"/>
              <w:bottom w:val="single" w:sz="4" w:space="0" w:color="auto"/>
              <w:right w:val="single" w:sz="4" w:space="0" w:color="auto"/>
            </w:tcBorders>
            <w:hideMark/>
          </w:tcPr>
          <w:p w:rsidR="003A4BB9" w:rsidRDefault="003A4BB9" w:rsidP="009975FE">
            <w:pPr>
              <w:spacing w:before="60" w:after="60"/>
              <w:ind w:left="192"/>
              <w:rPr>
                <w:rFonts w:ascii="Arial" w:hAnsi="Arial" w:cs="Arial"/>
                <w:sz w:val="24"/>
                <w:szCs w:val="24"/>
              </w:rPr>
            </w:pPr>
            <w:r>
              <w:rPr>
                <w:rFonts w:ascii="Arial" w:hAnsi="Arial" w:cs="Arial"/>
                <w:sz w:val="24"/>
                <w:szCs w:val="24"/>
                <w:rtl/>
              </w:rPr>
              <w:t>12.</w:t>
            </w:r>
            <w:r>
              <w:rPr>
                <w:rFonts w:ascii="Arial" w:hAnsi="Arial" w:cs="Arial" w:hint="cs"/>
                <w:sz w:val="24"/>
                <w:szCs w:val="24"/>
                <w:rtl/>
              </w:rPr>
              <w:t>9</w:t>
            </w:r>
          </w:p>
        </w:tc>
      </w:tr>
    </w:tbl>
    <w:p w:rsidR="003A4BB9" w:rsidRDefault="003A4BB9" w:rsidP="003A4BB9">
      <w:pPr>
        <w:pStyle w:val="Heading3"/>
        <w:spacing w:before="240"/>
        <w:rPr>
          <w:rtl/>
        </w:rPr>
      </w:pPr>
      <w:r>
        <w:rPr>
          <w:rFonts w:hint="cs"/>
          <w:rtl/>
        </w:rPr>
        <w:t>עבודה ולימודים בקרב בני 17-15</w:t>
      </w:r>
    </w:p>
    <w:p w:rsidR="003A4BB9" w:rsidRDefault="003A4BB9" w:rsidP="003A4BB9">
      <w:pPr>
        <w:tabs>
          <w:tab w:val="num" w:pos="1647"/>
        </w:tabs>
        <w:spacing w:line="360" w:lineRule="auto"/>
        <w:rPr>
          <w:rFonts w:ascii="Arial" w:hAnsi="Arial" w:cs="Arial"/>
          <w:sz w:val="24"/>
          <w:szCs w:val="24"/>
          <w:rtl/>
        </w:rPr>
      </w:pPr>
      <w:r>
        <w:rPr>
          <w:rFonts w:ascii="Arial" w:hAnsi="Arial" w:cs="Arial"/>
          <w:sz w:val="24"/>
          <w:szCs w:val="24"/>
          <w:rtl/>
        </w:rPr>
        <w:t>מתוך כ-2</w:t>
      </w:r>
      <w:r>
        <w:rPr>
          <w:rFonts w:ascii="Arial" w:hAnsi="Arial" w:cs="Arial" w:hint="cs"/>
          <w:sz w:val="24"/>
          <w:szCs w:val="24"/>
          <w:rtl/>
        </w:rPr>
        <w:t>22</w:t>
      </w:r>
      <w:r>
        <w:rPr>
          <w:rFonts w:ascii="Arial" w:hAnsi="Arial" w:cs="Arial"/>
          <w:sz w:val="24"/>
          <w:szCs w:val="24"/>
          <w:rtl/>
        </w:rPr>
        <w:t xml:space="preserve"> אלף נערים בני 17-15</w:t>
      </w:r>
      <w:r>
        <w:rPr>
          <w:rFonts w:ascii="Arial" w:hAnsi="Arial" w:cs="Arial" w:hint="cs"/>
          <w:sz w:val="24"/>
          <w:szCs w:val="24"/>
          <w:rtl/>
        </w:rPr>
        <w:t>-</w:t>
      </w:r>
      <w:r>
        <w:rPr>
          <w:rFonts w:ascii="Arial" w:hAnsi="Arial" w:cs="Arial"/>
          <w:sz w:val="24"/>
          <w:szCs w:val="24"/>
          <w:rtl/>
        </w:rPr>
        <w:t xml:space="preserve"> </w:t>
      </w:r>
      <w:r>
        <w:rPr>
          <w:rFonts w:ascii="Arial" w:hAnsi="Arial" w:cs="Arial" w:hint="cs"/>
          <w:sz w:val="24"/>
          <w:szCs w:val="24"/>
          <w:rtl/>
        </w:rPr>
        <w:t>85.6% למדו ולא עבדו,</w:t>
      </w:r>
      <w:r>
        <w:rPr>
          <w:rFonts w:ascii="Arial" w:hAnsi="Arial" w:cs="Arial"/>
          <w:sz w:val="24"/>
          <w:szCs w:val="24"/>
          <w:rtl/>
        </w:rPr>
        <w:t xml:space="preserve"> </w:t>
      </w:r>
      <w:r>
        <w:rPr>
          <w:rFonts w:ascii="Arial" w:hAnsi="Arial" w:cs="Arial" w:hint="cs"/>
          <w:sz w:val="24"/>
          <w:szCs w:val="24"/>
          <w:rtl/>
        </w:rPr>
        <w:t>6.3%</w:t>
      </w:r>
      <w:r>
        <w:rPr>
          <w:rFonts w:ascii="Arial" w:hAnsi="Arial" w:cs="Arial"/>
          <w:sz w:val="24"/>
          <w:szCs w:val="24"/>
          <w:rtl/>
        </w:rPr>
        <w:t xml:space="preserve"> למדו</w:t>
      </w:r>
      <w:r>
        <w:rPr>
          <w:rFonts w:ascii="Arial" w:hAnsi="Arial" w:cs="Arial" w:hint="cs"/>
          <w:sz w:val="24"/>
          <w:szCs w:val="24"/>
          <w:rtl/>
        </w:rPr>
        <w:t xml:space="preserve"> ועבדו</w:t>
      </w:r>
      <w:r>
        <w:rPr>
          <w:rFonts w:ascii="Arial" w:hAnsi="Arial" w:cs="Arial"/>
          <w:sz w:val="24"/>
          <w:szCs w:val="24"/>
          <w:rtl/>
        </w:rPr>
        <w:t>,</w:t>
      </w:r>
      <w:r>
        <w:rPr>
          <w:rFonts w:ascii="Arial" w:hAnsi="Arial" w:cs="Arial" w:hint="cs"/>
          <w:sz w:val="24"/>
          <w:szCs w:val="24"/>
          <w:rtl/>
        </w:rPr>
        <w:t xml:space="preserve"> </w:t>
      </w:r>
      <w:r>
        <w:rPr>
          <w:rFonts w:ascii="Arial" w:hAnsi="Arial" w:cs="Arial"/>
          <w:sz w:val="24"/>
          <w:szCs w:val="24"/>
          <w:rtl/>
        </w:rPr>
        <w:t>1.8% עבדו ולא למדו ואילו 6.</w:t>
      </w:r>
      <w:r>
        <w:rPr>
          <w:rFonts w:ascii="Arial" w:hAnsi="Arial" w:cs="Arial" w:hint="cs"/>
          <w:sz w:val="24"/>
          <w:szCs w:val="24"/>
          <w:rtl/>
        </w:rPr>
        <w:t>3</w:t>
      </w:r>
      <w:r>
        <w:rPr>
          <w:rFonts w:ascii="Arial" w:hAnsi="Arial" w:cs="Arial"/>
          <w:sz w:val="24"/>
          <w:szCs w:val="24"/>
          <w:rtl/>
        </w:rPr>
        <w:t>% לא למדו ולא עבדו.</w:t>
      </w:r>
    </w:p>
    <w:p w:rsidR="003A4BB9" w:rsidRDefault="003A4BB9" w:rsidP="003A4BB9">
      <w:pPr>
        <w:tabs>
          <w:tab w:val="num" w:pos="1647"/>
        </w:tabs>
        <w:spacing w:line="360" w:lineRule="auto"/>
        <w:rPr>
          <w:rFonts w:ascii="Arial" w:hAnsi="Arial" w:cs="Arial"/>
          <w:szCs w:val="24"/>
        </w:rPr>
      </w:pPr>
      <w:r>
        <w:rPr>
          <w:rFonts w:ascii="Arial" w:hAnsi="Arial" w:cs="Arial"/>
          <w:szCs w:val="24"/>
          <w:rtl/>
        </w:rPr>
        <w:t>מתוך כ-2</w:t>
      </w:r>
      <w:r>
        <w:rPr>
          <w:rFonts w:ascii="Arial" w:hAnsi="Arial" w:cs="Arial" w:hint="cs"/>
          <w:szCs w:val="24"/>
          <w:rtl/>
        </w:rPr>
        <w:t>11</w:t>
      </w:r>
      <w:r>
        <w:rPr>
          <w:rFonts w:ascii="Arial" w:hAnsi="Arial" w:cs="Arial"/>
          <w:szCs w:val="24"/>
          <w:rtl/>
        </w:rPr>
        <w:t xml:space="preserve"> אלף נערות בנות 17-15</w:t>
      </w:r>
      <w:r>
        <w:rPr>
          <w:rFonts w:ascii="Arial" w:hAnsi="Arial" w:cs="Arial" w:hint="cs"/>
          <w:szCs w:val="24"/>
          <w:rtl/>
        </w:rPr>
        <w:t>-</w:t>
      </w:r>
      <w:r>
        <w:rPr>
          <w:rFonts w:ascii="Arial" w:hAnsi="Arial" w:cs="Arial"/>
          <w:szCs w:val="24"/>
          <w:rtl/>
        </w:rPr>
        <w:t xml:space="preserve"> </w:t>
      </w:r>
      <w:r>
        <w:rPr>
          <w:rFonts w:ascii="Arial" w:hAnsi="Arial" w:cs="Arial" w:hint="cs"/>
          <w:szCs w:val="24"/>
          <w:rtl/>
        </w:rPr>
        <w:t>81.3</w:t>
      </w:r>
      <w:r>
        <w:rPr>
          <w:rFonts w:ascii="Arial" w:hAnsi="Arial" w:cs="Arial"/>
          <w:szCs w:val="24"/>
          <w:rtl/>
        </w:rPr>
        <w:t>% למדו</w:t>
      </w:r>
      <w:r>
        <w:rPr>
          <w:rFonts w:ascii="Arial" w:hAnsi="Arial" w:cs="Arial" w:hint="cs"/>
          <w:szCs w:val="24"/>
          <w:rtl/>
        </w:rPr>
        <w:t xml:space="preserve"> ולא עבדו</w:t>
      </w:r>
      <w:r>
        <w:rPr>
          <w:rFonts w:ascii="Arial" w:hAnsi="Arial" w:cs="Arial"/>
          <w:szCs w:val="24"/>
          <w:rtl/>
        </w:rPr>
        <w:t>,</w:t>
      </w:r>
      <w:r>
        <w:rPr>
          <w:rFonts w:ascii="Arial" w:hAnsi="Arial" w:cs="Arial" w:hint="cs"/>
          <w:szCs w:val="24"/>
          <w:rtl/>
        </w:rPr>
        <w:t xml:space="preserve"> 8.7% למדו ועבדו,</w:t>
      </w:r>
      <w:r>
        <w:rPr>
          <w:rFonts w:ascii="Arial" w:hAnsi="Arial" w:cs="Arial"/>
          <w:szCs w:val="24"/>
          <w:rtl/>
        </w:rPr>
        <w:t xml:space="preserve"> 1.</w:t>
      </w:r>
      <w:r>
        <w:rPr>
          <w:rFonts w:ascii="Arial" w:hAnsi="Arial" w:cs="Arial" w:hint="cs"/>
          <w:szCs w:val="24"/>
          <w:rtl/>
        </w:rPr>
        <w:t>2</w:t>
      </w:r>
      <w:r>
        <w:rPr>
          <w:rFonts w:ascii="Arial" w:hAnsi="Arial" w:cs="Arial"/>
          <w:szCs w:val="24"/>
          <w:rtl/>
        </w:rPr>
        <w:t xml:space="preserve">% עבדו ולא למדו ואילו </w:t>
      </w:r>
      <w:r>
        <w:rPr>
          <w:rFonts w:ascii="Arial" w:hAnsi="Arial" w:cs="Arial" w:hint="cs"/>
          <w:szCs w:val="24"/>
          <w:rtl/>
        </w:rPr>
        <w:t>4</w:t>
      </w:r>
      <w:r>
        <w:rPr>
          <w:rFonts w:ascii="Arial" w:hAnsi="Arial" w:cs="Arial"/>
          <w:szCs w:val="24"/>
          <w:rtl/>
        </w:rPr>
        <w:t>.2% לא למדו ולא עבדו.</w:t>
      </w:r>
    </w:p>
    <w:p w:rsidR="003A4BB9" w:rsidRDefault="003A4BB9" w:rsidP="003A4BB9">
      <w:pPr>
        <w:tabs>
          <w:tab w:val="num" w:pos="1647"/>
        </w:tabs>
        <w:spacing w:line="360" w:lineRule="auto"/>
        <w:rPr>
          <w:rFonts w:ascii="Arial" w:hAnsi="Arial" w:cs="Arial"/>
          <w:sz w:val="24"/>
          <w:szCs w:val="24"/>
          <w:rtl/>
        </w:rPr>
      </w:pPr>
      <w:r>
        <w:rPr>
          <w:rFonts w:ascii="Arial" w:hAnsi="Arial" w:cs="Arial"/>
          <w:sz w:val="24"/>
          <w:szCs w:val="24"/>
          <w:rtl/>
        </w:rPr>
        <w:t>בקרב היהודים בגילים 17-15 (29</w:t>
      </w:r>
      <w:r>
        <w:rPr>
          <w:rFonts w:ascii="Arial" w:hAnsi="Arial" w:cs="Arial" w:hint="cs"/>
          <w:sz w:val="24"/>
          <w:szCs w:val="24"/>
          <w:rtl/>
        </w:rPr>
        <w:t>8</w:t>
      </w:r>
      <w:r>
        <w:rPr>
          <w:rFonts w:ascii="Arial" w:hAnsi="Arial" w:cs="Arial"/>
          <w:sz w:val="24"/>
          <w:szCs w:val="24"/>
          <w:rtl/>
        </w:rPr>
        <w:t xml:space="preserve"> אלף), </w:t>
      </w:r>
      <w:r>
        <w:rPr>
          <w:rFonts w:ascii="Arial" w:hAnsi="Arial" w:cs="Arial" w:hint="cs"/>
          <w:sz w:val="24"/>
          <w:szCs w:val="24"/>
          <w:rtl/>
        </w:rPr>
        <w:t>3.7</w:t>
      </w:r>
      <w:r>
        <w:rPr>
          <w:rFonts w:ascii="Arial" w:hAnsi="Arial" w:cs="Arial"/>
          <w:sz w:val="24"/>
          <w:szCs w:val="24"/>
          <w:rtl/>
        </w:rPr>
        <w:t>% לא למדו ולא עבדו - 5.</w:t>
      </w:r>
      <w:r>
        <w:rPr>
          <w:rFonts w:ascii="Arial" w:hAnsi="Arial" w:cs="Arial" w:hint="cs"/>
          <w:sz w:val="24"/>
          <w:szCs w:val="24"/>
          <w:rtl/>
        </w:rPr>
        <w:t>0</w:t>
      </w:r>
      <w:r>
        <w:rPr>
          <w:rFonts w:ascii="Arial" w:hAnsi="Arial" w:cs="Arial"/>
          <w:sz w:val="24"/>
          <w:szCs w:val="24"/>
          <w:rtl/>
        </w:rPr>
        <w:t>% מהנערים ו-</w:t>
      </w:r>
      <w:r>
        <w:rPr>
          <w:rFonts w:ascii="Arial" w:hAnsi="Arial" w:cs="Arial" w:hint="cs"/>
          <w:sz w:val="24"/>
          <w:szCs w:val="24"/>
          <w:rtl/>
        </w:rPr>
        <w:t>2</w:t>
      </w:r>
      <w:r>
        <w:rPr>
          <w:rFonts w:ascii="Arial" w:hAnsi="Arial" w:cs="Arial"/>
          <w:sz w:val="24"/>
          <w:szCs w:val="24"/>
          <w:rtl/>
        </w:rPr>
        <w:t>.4% מהנערות.</w:t>
      </w:r>
    </w:p>
    <w:p w:rsidR="003A4BB9" w:rsidRDefault="003A4BB9" w:rsidP="003A4BB9">
      <w:pPr>
        <w:tabs>
          <w:tab w:val="num" w:pos="1647"/>
        </w:tabs>
        <w:spacing w:line="360" w:lineRule="auto"/>
        <w:rPr>
          <w:rtl/>
        </w:rPr>
      </w:pPr>
      <w:r>
        <w:rPr>
          <w:rFonts w:ascii="Arial" w:hAnsi="Arial" w:cs="Arial"/>
          <w:sz w:val="24"/>
          <w:szCs w:val="24"/>
          <w:rtl/>
        </w:rPr>
        <w:t>בקרב הערבים בגילים אלו (כ-12</w:t>
      </w:r>
      <w:r>
        <w:rPr>
          <w:rFonts w:ascii="Arial" w:hAnsi="Arial" w:cs="Arial" w:hint="cs"/>
          <w:sz w:val="24"/>
          <w:szCs w:val="24"/>
          <w:rtl/>
        </w:rPr>
        <w:t>7</w:t>
      </w:r>
      <w:r>
        <w:rPr>
          <w:rFonts w:ascii="Arial" w:hAnsi="Arial" w:cs="Arial"/>
          <w:sz w:val="24"/>
          <w:szCs w:val="24"/>
          <w:rtl/>
        </w:rPr>
        <w:t xml:space="preserve"> אלף), </w:t>
      </w:r>
      <w:r>
        <w:rPr>
          <w:rFonts w:ascii="Arial" w:hAnsi="Arial" w:cs="Arial" w:hint="cs"/>
          <w:sz w:val="24"/>
          <w:szCs w:val="24"/>
          <w:rtl/>
        </w:rPr>
        <w:t>8.9</w:t>
      </w:r>
      <w:r>
        <w:rPr>
          <w:rFonts w:ascii="Arial" w:hAnsi="Arial" w:cs="Arial"/>
          <w:sz w:val="24"/>
          <w:szCs w:val="24"/>
          <w:rtl/>
        </w:rPr>
        <w:t xml:space="preserve">% לא למדו ולא עבדו – </w:t>
      </w:r>
      <w:r>
        <w:rPr>
          <w:rFonts w:ascii="Arial" w:hAnsi="Arial" w:cs="Arial" w:hint="cs"/>
          <w:sz w:val="24"/>
          <w:szCs w:val="24"/>
          <w:rtl/>
        </w:rPr>
        <w:t>9.4</w:t>
      </w:r>
      <w:r>
        <w:rPr>
          <w:rFonts w:ascii="Arial" w:hAnsi="Arial" w:cs="Arial"/>
          <w:sz w:val="24"/>
          <w:szCs w:val="24"/>
          <w:rtl/>
        </w:rPr>
        <w:t>% מהנערים ו-</w:t>
      </w:r>
      <w:r>
        <w:rPr>
          <w:rFonts w:ascii="Arial" w:hAnsi="Arial" w:cs="Arial" w:hint="cs"/>
          <w:sz w:val="24"/>
          <w:szCs w:val="24"/>
          <w:rtl/>
        </w:rPr>
        <w:t>8</w:t>
      </w:r>
      <w:r>
        <w:rPr>
          <w:rFonts w:ascii="Arial" w:hAnsi="Arial" w:cs="Arial"/>
          <w:sz w:val="24"/>
          <w:szCs w:val="24"/>
          <w:rtl/>
        </w:rPr>
        <w:t>.4% מהנערות.</w:t>
      </w:r>
    </w:p>
    <w:p w:rsidR="00A55F88" w:rsidRDefault="00A55F88">
      <w:pPr>
        <w:bidi w:val="0"/>
        <w:rPr>
          <w:rFonts w:asciiTheme="minorBidi" w:hAnsiTheme="minorBidi" w:cstheme="minorBidi"/>
          <w:b/>
          <w:bCs/>
          <w:color w:val="7030A0"/>
          <w:sz w:val="28"/>
          <w:szCs w:val="28"/>
          <w:rtl/>
        </w:rPr>
      </w:pPr>
      <w:r>
        <w:rPr>
          <w:rFonts w:asciiTheme="minorBidi" w:hAnsiTheme="minorBidi" w:cstheme="minorBidi"/>
          <w:b/>
          <w:bCs/>
          <w:color w:val="7030A0"/>
          <w:sz w:val="28"/>
          <w:szCs w:val="28"/>
          <w:rtl/>
        </w:rPr>
        <w:br w:type="page"/>
      </w:r>
    </w:p>
    <w:p w:rsidR="000E3272" w:rsidRDefault="000E3272" w:rsidP="002A7495">
      <w:pPr>
        <w:tabs>
          <w:tab w:val="num" w:pos="1647"/>
        </w:tabs>
        <w:spacing w:line="360" w:lineRule="auto"/>
        <w:rPr>
          <w:rFonts w:asciiTheme="minorBidi" w:hAnsiTheme="minorBidi" w:cstheme="minorBidi"/>
          <w:b/>
          <w:bCs/>
          <w:color w:val="7030A0"/>
          <w:sz w:val="28"/>
          <w:szCs w:val="28"/>
          <w:rtl/>
        </w:rPr>
      </w:pPr>
      <w:r w:rsidRPr="002A7495">
        <w:rPr>
          <w:rFonts w:asciiTheme="minorBidi" w:hAnsiTheme="minorBidi" w:cstheme="minorBidi"/>
          <w:b/>
          <w:bCs/>
          <w:color w:val="7030A0"/>
          <w:sz w:val="28"/>
          <w:szCs w:val="28"/>
          <w:rtl/>
        </w:rPr>
        <w:lastRenderedPageBreak/>
        <w:t>חינוך</w:t>
      </w:r>
    </w:p>
    <w:p w:rsidR="001808E3" w:rsidRPr="001808E3" w:rsidRDefault="001808E3" w:rsidP="00FD16C9">
      <w:pPr>
        <w:pStyle w:val="Heading3"/>
        <w:rPr>
          <w:rtl/>
        </w:rPr>
      </w:pPr>
      <w:r w:rsidRPr="001808E3">
        <w:rPr>
          <w:rtl/>
        </w:rPr>
        <w:t>נשירת תלמידים</w:t>
      </w:r>
      <w:r w:rsidRPr="001808E3">
        <w:rPr>
          <w:vertAlign w:val="superscript"/>
          <w:rtl/>
        </w:rPr>
        <w:footnoteReference w:id="7"/>
      </w:r>
    </w:p>
    <w:p w:rsidR="001808E3" w:rsidRPr="001808E3" w:rsidRDefault="001808E3" w:rsidP="00C75A27">
      <w:pPr>
        <w:tabs>
          <w:tab w:val="num" w:pos="1647"/>
        </w:tabs>
        <w:spacing w:line="360" w:lineRule="auto"/>
        <w:rPr>
          <w:rFonts w:asciiTheme="minorBidi" w:hAnsiTheme="minorBidi" w:cstheme="minorBidi"/>
          <w:sz w:val="24"/>
          <w:szCs w:val="24"/>
        </w:rPr>
      </w:pPr>
      <w:r w:rsidRPr="001808E3">
        <w:rPr>
          <w:rFonts w:asciiTheme="minorBidi" w:hAnsiTheme="minorBidi" w:cstheme="minorBidi"/>
          <w:sz w:val="24"/>
          <w:szCs w:val="24"/>
          <w:rtl/>
        </w:rPr>
        <w:t xml:space="preserve">בשנת </w:t>
      </w:r>
      <w:r w:rsidRPr="001808E3">
        <w:rPr>
          <w:rFonts w:asciiTheme="minorBidi" w:hAnsiTheme="minorBidi" w:cstheme="minorBidi" w:hint="cs"/>
          <w:sz w:val="24"/>
          <w:szCs w:val="24"/>
          <w:rtl/>
        </w:rPr>
        <w:t xml:space="preserve">הלימודים </w:t>
      </w:r>
      <w:r w:rsidRPr="001808E3">
        <w:rPr>
          <w:rFonts w:asciiTheme="minorBidi" w:hAnsiTheme="minorBidi" w:cstheme="minorBidi"/>
          <w:sz w:val="24"/>
          <w:szCs w:val="24"/>
          <w:rtl/>
        </w:rPr>
        <w:t>תשע"</w:t>
      </w:r>
      <w:r w:rsidRPr="001808E3">
        <w:rPr>
          <w:rFonts w:asciiTheme="minorBidi" w:hAnsiTheme="minorBidi" w:cstheme="minorBidi" w:hint="cs"/>
          <w:sz w:val="24"/>
          <w:szCs w:val="24"/>
          <w:rtl/>
        </w:rPr>
        <w:t>ח</w:t>
      </w:r>
      <w:r w:rsidRPr="001808E3">
        <w:rPr>
          <w:rFonts w:asciiTheme="minorBidi" w:hAnsiTheme="minorBidi" w:cstheme="minorBidi"/>
          <w:sz w:val="24"/>
          <w:szCs w:val="24"/>
          <w:rtl/>
        </w:rPr>
        <w:t xml:space="preserve"> ובמעבר לתשע"</w:t>
      </w:r>
      <w:r w:rsidRPr="001808E3">
        <w:rPr>
          <w:rFonts w:asciiTheme="minorBidi" w:hAnsiTheme="minorBidi" w:cstheme="minorBidi" w:hint="cs"/>
          <w:sz w:val="24"/>
          <w:szCs w:val="24"/>
          <w:rtl/>
        </w:rPr>
        <w:t>ט</w:t>
      </w:r>
      <w:r w:rsidRPr="001808E3">
        <w:rPr>
          <w:rFonts w:asciiTheme="minorBidi" w:hAnsiTheme="minorBidi" w:cstheme="minorBidi"/>
          <w:sz w:val="24"/>
          <w:szCs w:val="24"/>
          <w:rtl/>
        </w:rPr>
        <w:t xml:space="preserve"> </w:t>
      </w:r>
      <w:r w:rsidRPr="001808E3">
        <w:rPr>
          <w:rFonts w:asciiTheme="minorBidi" w:hAnsiTheme="minorBidi" w:cstheme="minorBidi" w:hint="cs"/>
          <w:sz w:val="24"/>
          <w:szCs w:val="24"/>
          <w:rtl/>
        </w:rPr>
        <w:t xml:space="preserve">עמד </w:t>
      </w:r>
      <w:r w:rsidRPr="001808E3">
        <w:rPr>
          <w:rFonts w:asciiTheme="minorBidi" w:hAnsiTheme="minorBidi" w:cstheme="minorBidi"/>
          <w:sz w:val="24"/>
          <w:szCs w:val="24"/>
          <w:rtl/>
        </w:rPr>
        <w:t>אחוז</w:t>
      </w:r>
      <w:r w:rsidRPr="001808E3">
        <w:rPr>
          <w:rFonts w:asciiTheme="minorBidi" w:hAnsiTheme="minorBidi" w:cstheme="minorBidi" w:hint="cs"/>
          <w:sz w:val="24"/>
          <w:szCs w:val="24"/>
          <w:rtl/>
        </w:rPr>
        <w:t xml:space="preserve"> </w:t>
      </w:r>
      <w:r w:rsidRPr="001808E3">
        <w:rPr>
          <w:rFonts w:asciiTheme="minorBidi" w:hAnsiTheme="minorBidi" w:cstheme="minorBidi"/>
          <w:sz w:val="24"/>
          <w:szCs w:val="24"/>
          <w:rtl/>
        </w:rPr>
        <w:t>נשיר</w:t>
      </w:r>
      <w:r w:rsidR="00C75A27">
        <w:rPr>
          <w:rFonts w:asciiTheme="minorBidi" w:hAnsiTheme="minorBidi" w:cstheme="minorBidi" w:hint="cs"/>
          <w:sz w:val="24"/>
          <w:szCs w:val="24"/>
          <w:rtl/>
        </w:rPr>
        <w:t>ת התלמידים בכיתות ז-יב  על 2.5%</w:t>
      </w:r>
      <w:r w:rsidRPr="001808E3">
        <w:rPr>
          <w:rFonts w:asciiTheme="minorBidi" w:hAnsiTheme="minorBidi" w:cstheme="minorBidi" w:hint="cs"/>
          <w:sz w:val="24"/>
          <w:szCs w:val="24"/>
          <w:rtl/>
        </w:rPr>
        <w:t xml:space="preserve">. </w:t>
      </w:r>
      <w:r w:rsidR="00C75A27">
        <w:rPr>
          <w:rFonts w:asciiTheme="minorBidi" w:hAnsiTheme="minorBidi" w:cstheme="minorBidi" w:hint="cs"/>
          <w:sz w:val="24"/>
          <w:szCs w:val="24"/>
          <w:rtl/>
        </w:rPr>
        <w:t xml:space="preserve">אחוז </w:t>
      </w:r>
      <w:r w:rsidRPr="001808E3">
        <w:rPr>
          <w:rFonts w:asciiTheme="minorBidi" w:hAnsiTheme="minorBidi" w:cstheme="minorBidi" w:hint="cs"/>
          <w:sz w:val="24"/>
          <w:szCs w:val="24"/>
          <w:rtl/>
        </w:rPr>
        <w:t xml:space="preserve">נשירת </w:t>
      </w:r>
      <w:r w:rsidR="00C75A27">
        <w:rPr>
          <w:rFonts w:asciiTheme="minorBidi" w:hAnsiTheme="minorBidi" w:cstheme="minorBidi" w:hint="cs"/>
          <w:sz w:val="24"/>
          <w:szCs w:val="24"/>
          <w:rtl/>
        </w:rPr>
        <w:t>ה</w:t>
      </w:r>
      <w:r w:rsidRPr="001808E3">
        <w:rPr>
          <w:rFonts w:asciiTheme="minorBidi" w:hAnsiTheme="minorBidi" w:cstheme="minorBidi" w:hint="cs"/>
          <w:sz w:val="24"/>
          <w:szCs w:val="24"/>
          <w:rtl/>
        </w:rPr>
        <w:t xml:space="preserve">תלמידים </w:t>
      </w:r>
      <w:r w:rsidR="00C75A27">
        <w:rPr>
          <w:rFonts w:asciiTheme="minorBidi" w:hAnsiTheme="minorBidi" w:cstheme="minorBidi" w:hint="cs"/>
          <w:sz w:val="24"/>
          <w:szCs w:val="24"/>
          <w:rtl/>
        </w:rPr>
        <w:t>בכיתות ז-יב</w:t>
      </w:r>
      <w:r w:rsidRPr="001808E3">
        <w:rPr>
          <w:rFonts w:asciiTheme="minorBidi" w:hAnsiTheme="minorBidi" w:cstheme="minorBidi" w:hint="cs"/>
          <w:sz w:val="24"/>
          <w:szCs w:val="24"/>
          <w:rtl/>
        </w:rPr>
        <w:t xml:space="preserve"> במגזר הערבי (3.2%) </w:t>
      </w:r>
      <w:r w:rsidR="00C75A27" w:rsidRPr="001808E3">
        <w:rPr>
          <w:rFonts w:asciiTheme="minorBidi" w:hAnsiTheme="minorBidi" w:cstheme="minorBidi" w:hint="cs"/>
          <w:sz w:val="24"/>
          <w:szCs w:val="24"/>
          <w:rtl/>
        </w:rPr>
        <w:t xml:space="preserve">גבוה יותר </w:t>
      </w:r>
      <w:r w:rsidRPr="001808E3">
        <w:rPr>
          <w:rFonts w:asciiTheme="minorBidi" w:hAnsiTheme="minorBidi" w:cstheme="minorBidi" w:hint="cs"/>
          <w:sz w:val="24"/>
          <w:szCs w:val="24"/>
          <w:rtl/>
        </w:rPr>
        <w:t>מ</w:t>
      </w:r>
      <w:r w:rsidR="00C75A27">
        <w:rPr>
          <w:rFonts w:asciiTheme="minorBidi" w:hAnsiTheme="minorBidi" w:cstheme="minorBidi" w:hint="cs"/>
          <w:sz w:val="24"/>
          <w:szCs w:val="24"/>
          <w:rtl/>
        </w:rPr>
        <w:t>האחוז</w:t>
      </w:r>
      <w:r w:rsidRPr="001808E3">
        <w:rPr>
          <w:rFonts w:asciiTheme="minorBidi" w:hAnsiTheme="minorBidi" w:cstheme="minorBidi" w:hint="cs"/>
          <w:sz w:val="24"/>
          <w:szCs w:val="24"/>
          <w:rtl/>
        </w:rPr>
        <w:t xml:space="preserve"> במגזר העברי (2.2%).</w:t>
      </w:r>
    </w:p>
    <w:p w:rsidR="001808E3" w:rsidRPr="001808E3" w:rsidRDefault="001808E3" w:rsidP="005A15C3">
      <w:pPr>
        <w:tabs>
          <w:tab w:val="num" w:pos="1647"/>
        </w:tabs>
        <w:spacing w:line="360" w:lineRule="auto"/>
        <w:rPr>
          <w:rFonts w:asciiTheme="minorBidi" w:hAnsiTheme="minorBidi" w:cstheme="minorBidi"/>
          <w:sz w:val="24"/>
          <w:szCs w:val="24"/>
          <w:rtl/>
        </w:rPr>
      </w:pPr>
      <w:r w:rsidRPr="001808E3">
        <w:rPr>
          <w:rFonts w:asciiTheme="minorBidi" w:hAnsiTheme="minorBidi" w:cstheme="minorBidi" w:hint="cs"/>
          <w:sz w:val="24"/>
          <w:szCs w:val="24"/>
          <w:rtl/>
        </w:rPr>
        <w:t>ניכר פער משמעותי ב</w:t>
      </w:r>
      <w:r w:rsidR="00C75A27">
        <w:rPr>
          <w:rFonts w:asciiTheme="minorBidi" w:hAnsiTheme="minorBidi" w:cstheme="minorBidi" w:hint="cs"/>
          <w:sz w:val="24"/>
          <w:szCs w:val="24"/>
          <w:rtl/>
        </w:rPr>
        <w:t xml:space="preserve">ין </w:t>
      </w:r>
      <w:r w:rsidRPr="001808E3">
        <w:rPr>
          <w:rFonts w:asciiTheme="minorBidi" w:hAnsiTheme="minorBidi" w:cstheme="minorBidi" w:hint="cs"/>
          <w:sz w:val="24"/>
          <w:szCs w:val="24"/>
          <w:rtl/>
        </w:rPr>
        <w:t xml:space="preserve">בנים לבנות. אחוז </w:t>
      </w:r>
      <w:r w:rsidR="00C75A27">
        <w:rPr>
          <w:rFonts w:asciiTheme="minorBidi" w:hAnsiTheme="minorBidi" w:cstheme="minorBidi" w:hint="cs"/>
          <w:sz w:val="24"/>
          <w:szCs w:val="24"/>
          <w:rtl/>
        </w:rPr>
        <w:t>ה</w:t>
      </w:r>
      <w:r w:rsidRPr="001808E3">
        <w:rPr>
          <w:rFonts w:asciiTheme="minorBidi" w:hAnsiTheme="minorBidi" w:cstheme="minorBidi" w:hint="cs"/>
          <w:sz w:val="24"/>
          <w:szCs w:val="24"/>
          <w:rtl/>
        </w:rPr>
        <w:t>נשיר</w:t>
      </w:r>
      <w:r w:rsidR="00C75A27">
        <w:rPr>
          <w:rFonts w:asciiTheme="minorBidi" w:hAnsiTheme="minorBidi" w:cstheme="minorBidi" w:hint="cs"/>
          <w:sz w:val="24"/>
          <w:szCs w:val="24"/>
          <w:rtl/>
        </w:rPr>
        <w:t>ה</w:t>
      </w:r>
      <w:r w:rsidRPr="001808E3">
        <w:rPr>
          <w:rFonts w:asciiTheme="minorBidi" w:hAnsiTheme="minorBidi" w:cstheme="minorBidi" w:hint="cs"/>
          <w:sz w:val="24"/>
          <w:szCs w:val="24"/>
          <w:rtl/>
        </w:rPr>
        <w:t xml:space="preserve"> </w:t>
      </w:r>
      <w:r w:rsidR="00C75A27">
        <w:rPr>
          <w:rFonts w:asciiTheme="minorBidi" w:hAnsiTheme="minorBidi" w:cstheme="minorBidi" w:hint="cs"/>
          <w:sz w:val="24"/>
          <w:szCs w:val="24"/>
          <w:rtl/>
        </w:rPr>
        <w:t xml:space="preserve">בקרב </w:t>
      </w:r>
      <w:r w:rsidRPr="001808E3">
        <w:rPr>
          <w:rFonts w:asciiTheme="minorBidi" w:hAnsiTheme="minorBidi" w:cstheme="minorBidi" w:hint="cs"/>
          <w:sz w:val="24"/>
          <w:szCs w:val="24"/>
          <w:rtl/>
        </w:rPr>
        <w:t xml:space="preserve">בנות בכיתות </w:t>
      </w:r>
      <w:r w:rsidR="00C75A27">
        <w:rPr>
          <w:rFonts w:asciiTheme="minorBidi" w:hAnsiTheme="minorBidi" w:cstheme="minorBidi" w:hint="cs"/>
          <w:sz w:val="24"/>
          <w:szCs w:val="24"/>
          <w:rtl/>
        </w:rPr>
        <w:t>ז-יב</w:t>
      </w:r>
      <w:r w:rsidRPr="001808E3">
        <w:rPr>
          <w:rFonts w:asciiTheme="minorBidi" w:hAnsiTheme="minorBidi" w:cstheme="minorBidi" w:hint="cs"/>
          <w:sz w:val="24"/>
          <w:szCs w:val="24"/>
          <w:rtl/>
        </w:rPr>
        <w:t xml:space="preserve"> עמד על 1.3%</w:t>
      </w:r>
      <w:r w:rsidR="00C75A27">
        <w:rPr>
          <w:rFonts w:asciiTheme="minorBidi" w:hAnsiTheme="minorBidi" w:cstheme="minorBidi" w:hint="cs"/>
          <w:sz w:val="24"/>
          <w:szCs w:val="24"/>
          <w:rtl/>
        </w:rPr>
        <w:t>,</w:t>
      </w:r>
      <w:r w:rsidRPr="001808E3">
        <w:rPr>
          <w:rFonts w:asciiTheme="minorBidi" w:hAnsiTheme="minorBidi" w:cstheme="minorBidi" w:hint="cs"/>
          <w:sz w:val="24"/>
          <w:szCs w:val="24"/>
          <w:rtl/>
        </w:rPr>
        <w:t xml:space="preserve"> לעומת 3.6%</w:t>
      </w:r>
      <w:r w:rsidR="00C75A27">
        <w:rPr>
          <w:rFonts w:asciiTheme="minorBidi" w:hAnsiTheme="minorBidi" w:cstheme="minorBidi" w:hint="cs"/>
          <w:sz w:val="24"/>
          <w:szCs w:val="24"/>
          <w:rtl/>
        </w:rPr>
        <w:t xml:space="preserve"> בקרב בנים</w:t>
      </w:r>
      <w:r w:rsidRPr="001808E3">
        <w:rPr>
          <w:rFonts w:asciiTheme="minorBidi" w:hAnsiTheme="minorBidi" w:cstheme="minorBidi" w:hint="cs"/>
          <w:sz w:val="24"/>
          <w:szCs w:val="24"/>
          <w:rtl/>
        </w:rPr>
        <w:t xml:space="preserve">. </w:t>
      </w:r>
    </w:p>
    <w:p w:rsidR="002A63DC" w:rsidRPr="002A63DC" w:rsidRDefault="002A63DC" w:rsidP="008C527C">
      <w:pPr>
        <w:tabs>
          <w:tab w:val="num" w:pos="1647"/>
        </w:tabs>
        <w:spacing w:line="360" w:lineRule="auto"/>
        <w:jc w:val="center"/>
        <w:rPr>
          <w:rFonts w:asciiTheme="minorBidi" w:hAnsiTheme="minorBidi" w:cstheme="minorBidi"/>
          <w:b/>
          <w:bCs/>
          <w:sz w:val="24"/>
          <w:szCs w:val="24"/>
        </w:rPr>
      </w:pPr>
      <w:r w:rsidRPr="008C527C">
        <w:rPr>
          <w:rFonts w:asciiTheme="minorBidi" w:hAnsiTheme="minorBidi" w:cstheme="minorBidi" w:hint="cs"/>
          <w:b/>
          <w:bCs/>
          <w:sz w:val="24"/>
          <w:szCs w:val="24"/>
          <w:rtl/>
        </w:rPr>
        <w:t xml:space="preserve">תרשים </w:t>
      </w:r>
      <w:r w:rsidR="008C527C" w:rsidRPr="008C527C">
        <w:rPr>
          <w:rFonts w:asciiTheme="minorBidi" w:hAnsiTheme="minorBidi" w:cstheme="minorBidi" w:hint="cs"/>
          <w:b/>
          <w:bCs/>
          <w:sz w:val="24"/>
          <w:szCs w:val="24"/>
          <w:rtl/>
        </w:rPr>
        <w:t>4</w:t>
      </w:r>
      <w:r w:rsidRPr="008C527C">
        <w:rPr>
          <w:rFonts w:asciiTheme="minorBidi" w:hAnsiTheme="minorBidi" w:cstheme="minorBidi" w:hint="cs"/>
          <w:b/>
          <w:bCs/>
          <w:sz w:val="24"/>
          <w:szCs w:val="24"/>
          <w:rtl/>
        </w:rPr>
        <w:t xml:space="preserve"> - </w:t>
      </w:r>
      <w:r w:rsidRPr="008C527C">
        <w:rPr>
          <w:rFonts w:asciiTheme="minorBidi" w:hAnsiTheme="minorBidi" w:cstheme="minorBidi"/>
          <w:b/>
          <w:bCs/>
          <w:sz w:val="24"/>
          <w:szCs w:val="24"/>
          <w:rtl/>
        </w:rPr>
        <w:t>אחוז נשירת תלמידים מכיתות ז-יב לפי שנת לימוד ומגזר בי</w:t>
      </w:r>
      <w:r w:rsidRPr="008C527C">
        <w:rPr>
          <w:rFonts w:asciiTheme="minorBidi" w:hAnsiTheme="minorBidi" w:cstheme="minorBidi" w:hint="cs"/>
          <w:b/>
          <w:bCs/>
          <w:sz w:val="24"/>
          <w:szCs w:val="24"/>
          <w:rtl/>
        </w:rPr>
        <w:t>ת הספר</w:t>
      </w:r>
    </w:p>
    <w:p w:rsidR="001808E3" w:rsidRPr="001808E3" w:rsidRDefault="005A15C3" w:rsidP="005A15C3">
      <w:pPr>
        <w:tabs>
          <w:tab w:val="num" w:pos="1647"/>
        </w:tabs>
        <w:jc w:val="center"/>
        <w:rPr>
          <w:rFonts w:asciiTheme="minorBidi" w:hAnsiTheme="minorBidi" w:cstheme="minorBidi"/>
          <w:b/>
          <w:bCs/>
          <w:color w:val="7030A0"/>
          <w:sz w:val="28"/>
          <w:szCs w:val="28"/>
          <w:rtl/>
        </w:rPr>
      </w:pPr>
      <w:r>
        <w:rPr>
          <w:rFonts w:asciiTheme="minorBidi" w:hAnsiTheme="minorBidi" w:cstheme="minorBidi"/>
          <w:b/>
          <w:bCs/>
          <w:noProof/>
          <w:color w:val="7030A0"/>
          <w:sz w:val="28"/>
          <w:szCs w:val="28"/>
          <w:lang w:eastAsia="en-US"/>
        </w:rPr>
        <w:drawing>
          <wp:inline distT="0" distB="0" distL="0" distR="0" wp14:anchorId="07610D65" wp14:editId="314B86DA">
            <wp:extent cx="3965465" cy="2695575"/>
            <wp:effectExtent l="0" t="0" r="0" b="0"/>
            <wp:docPr id="2" name="תמונה 2" descr="תרשים 4 - אחוז נשירת תלמידים מכיתות ז-יב לפי שנת לימוד ומגזר בית הספר" title="תרשים 4 - אחוז נשירת תלמידים מכיתות ז-יב לפי שנת לימוד ומגזר בית הספ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772" cy="2693744"/>
                    </a:xfrm>
                    <a:prstGeom prst="rect">
                      <a:avLst/>
                    </a:prstGeom>
                    <a:noFill/>
                  </pic:spPr>
                </pic:pic>
              </a:graphicData>
            </a:graphic>
          </wp:inline>
        </w:drawing>
      </w:r>
    </w:p>
    <w:p w:rsidR="00EB63BD" w:rsidRPr="00FD16C9" w:rsidRDefault="00EB7B0D" w:rsidP="005A15C3">
      <w:pPr>
        <w:pStyle w:val="Heading3"/>
        <w:spacing w:before="600"/>
        <w:rPr>
          <w:rtl/>
        </w:rPr>
      </w:pPr>
      <w:r w:rsidRPr="00733ECF">
        <w:rPr>
          <w:rtl/>
        </w:rPr>
        <w:t>השכלה גבוהה ומדע</w:t>
      </w:r>
      <w:r w:rsidRPr="00733ECF">
        <w:rPr>
          <w:rFonts w:hint="cs"/>
          <w:rtl/>
        </w:rPr>
        <w:t xml:space="preserve"> </w:t>
      </w:r>
      <w:r w:rsidR="00CC541C">
        <w:rPr>
          <w:rFonts w:hint="eastAsia"/>
          <w:rtl/>
        </w:rPr>
        <w:t>-</w:t>
      </w:r>
      <w:r w:rsidR="00FD16C9">
        <w:rPr>
          <w:rFonts w:hint="cs"/>
          <w:rtl/>
        </w:rPr>
        <w:t xml:space="preserve"> </w:t>
      </w:r>
      <w:r w:rsidR="00EB63BD" w:rsidRPr="00FD16C9">
        <w:rPr>
          <w:rtl/>
        </w:rPr>
        <w:t>בני נוער הלומדים לתואר ראשון במוסדות להשכלה גבוהה</w:t>
      </w:r>
    </w:p>
    <w:p w:rsidR="00EB63BD" w:rsidRPr="008D68F9" w:rsidRDefault="00EB63BD" w:rsidP="00FD16C9">
      <w:pPr>
        <w:pStyle w:val="Heading4"/>
      </w:pPr>
      <w:r>
        <w:rPr>
          <w:rFonts w:hint="cs"/>
          <w:rtl/>
        </w:rPr>
        <w:t xml:space="preserve">סוג </w:t>
      </w:r>
      <w:r w:rsidRPr="00DD5CA2">
        <w:rPr>
          <w:rFonts w:hint="cs"/>
          <w:rtl/>
        </w:rPr>
        <w:t>מוסד</w:t>
      </w:r>
      <w:r>
        <w:rPr>
          <w:rFonts w:hint="cs"/>
          <w:rtl/>
        </w:rPr>
        <w:t xml:space="preserve"> לימודים</w:t>
      </w:r>
    </w:p>
    <w:p w:rsidR="00F5639B" w:rsidRDefault="00EB63BD" w:rsidP="000A1A75">
      <w:pPr>
        <w:tabs>
          <w:tab w:val="num" w:pos="1647"/>
        </w:tabs>
        <w:spacing w:line="360" w:lineRule="auto"/>
        <w:rPr>
          <w:rFonts w:asciiTheme="minorBidi" w:hAnsiTheme="minorBidi" w:cstheme="minorBidi"/>
          <w:sz w:val="24"/>
          <w:szCs w:val="24"/>
          <w:rtl/>
        </w:rPr>
      </w:pPr>
      <w:r w:rsidRPr="008D68F9">
        <w:rPr>
          <w:rFonts w:asciiTheme="minorBidi" w:hAnsiTheme="minorBidi" w:cstheme="minorBidi"/>
          <w:sz w:val="24"/>
          <w:szCs w:val="24"/>
          <w:rtl/>
        </w:rPr>
        <w:t xml:space="preserve">בשנת </w:t>
      </w:r>
      <w:r>
        <w:rPr>
          <w:rFonts w:asciiTheme="minorBidi" w:hAnsiTheme="minorBidi" w:cstheme="minorBidi"/>
          <w:sz w:val="24"/>
          <w:szCs w:val="24"/>
          <w:rtl/>
        </w:rPr>
        <w:t>תשע”ט</w:t>
      </w:r>
      <w:r w:rsidRPr="008D68F9">
        <w:rPr>
          <w:rFonts w:asciiTheme="minorBidi" w:hAnsiTheme="minorBidi" w:cstheme="minorBidi"/>
          <w:sz w:val="24"/>
          <w:szCs w:val="24"/>
          <w:rtl/>
        </w:rPr>
        <w:t xml:space="preserve"> (</w:t>
      </w:r>
      <w:r>
        <w:rPr>
          <w:rFonts w:asciiTheme="minorBidi" w:hAnsiTheme="minorBidi" w:cstheme="minorBidi"/>
          <w:sz w:val="24"/>
          <w:szCs w:val="24"/>
          <w:rtl/>
        </w:rPr>
        <w:t>2018/19</w:t>
      </w:r>
      <w:r w:rsidRPr="008D68F9">
        <w:rPr>
          <w:rFonts w:asciiTheme="minorBidi" w:hAnsiTheme="minorBidi" w:cstheme="minorBidi"/>
          <w:sz w:val="24"/>
          <w:szCs w:val="24"/>
          <w:rtl/>
        </w:rPr>
        <w:t xml:space="preserve">) למדו </w:t>
      </w:r>
      <w:r>
        <w:rPr>
          <w:rFonts w:asciiTheme="minorBidi" w:hAnsiTheme="minorBidi" w:cstheme="minorBidi"/>
          <w:sz w:val="24"/>
          <w:szCs w:val="24"/>
        </w:rPr>
        <w:t>2,106</w:t>
      </w:r>
      <w:r w:rsidRPr="008D68F9">
        <w:rPr>
          <w:rFonts w:asciiTheme="minorBidi" w:hAnsiTheme="minorBidi" w:cstheme="minorBidi"/>
          <w:sz w:val="24"/>
          <w:szCs w:val="24"/>
          <w:rtl/>
        </w:rPr>
        <w:t xml:space="preserve"> בני נוער (בגילי </w:t>
      </w:r>
      <w:r w:rsidRPr="008D68F9">
        <w:rPr>
          <w:rFonts w:asciiTheme="minorBidi" w:hAnsiTheme="minorBidi" w:cstheme="minorBidi"/>
          <w:sz w:val="24"/>
          <w:szCs w:val="24"/>
        </w:rPr>
        <w:t>17-12</w:t>
      </w:r>
      <w:r w:rsidRPr="008D68F9">
        <w:rPr>
          <w:rFonts w:asciiTheme="minorBidi" w:hAnsiTheme="minorBidi" w:cstheme="minorBidi"/>
          <w:sz w:val="24"/>
          <w:szCs w:val="24"/>
          <w:rtl/>
        </w:rPr>
        <w:t xml:space="preserve">, כולל) לתואר ראשון במוסדות להשכלה גבוהה </w:t>
      </w:r>
      <w:r w:rsidRPr="00A86C89">
        <w:rPr>
          <w:rFonts w:asciiTheme="minorBidi" w:hAnsiTheme="minorBidi" w:cstheme="minorBidi"/>
          <w:spacing w:val="2"/>
          <w:sz w:val="24"/>
          <w:szCs w:val="24"/>
          <w:rtl/>
        </w:rPr>
        <w:t>בישראל, מתוכם</w:t>
      </w:r>
      <w:r w:rsidRPr="00A86C89">
        <w:rPr>
          <w:rFonts w:asciiTheme="minorBidi" w:hAnsiTheme="minorBidi" w:cstheme="minorBidi" w:hint="cs"/>
          <w:spacing w:val="2"/>
          <w:sz w:val="24"/>
          <w:szCs w:val="24"/>
          <w:rtl/>
        </w:rPr>
        <w:t xml:space="preserve">: </w:t>
      </w:r>
      <w:r>
        <w:rPr>
          <w:rFonts w:asciiTheme="minorBidi" w:hAnsiTheme="minorBidi" w:cstheme="minorBidi"/>
          <w:spacing w:val="2"/>
          <w:sz w:val="24"/>
          <w:szCs w:val="24"/>
          <w:rtl/>
        </w:rPr>
        <w:t>1,295</w:t>
      </w:r>
      <w:r w:rsidRPr="00A86C89">
        <w:rPr>
          <w:rFonts w:asciiTheme="minorBidi" w:hAnsiTheme="minorBidi" w:cstheme="minorBidi"/>
          <w:spacing w:val="2"/>
          <w:sz w:val="24"/>
          <w:szCs w:val="24"/>
          <w:rtl/>
        </w:rPr>
        <w:t xml:space="preserve"> סטודנטים באוניברסיטה הפתוחה </w:t>
      </w:r>
      <w:r w:rsidRPr="00A86C89">
        <w:rPr>
          <w:rFonts w:asciiTheme="minorBidi" w:hAnsiTheme="minorBidi" w:cstheme="minorBidi" w:hint="cs"/>
          <w:spacing w:val="2"/>
          <w:sz w:val="24"/>
          <w:szCs w:val="24"/>
          <w:rtl/>
        </w:rPr>
        <w:t>(61.5%),</w:t>
      </w:r>
      <w:r w:rsidRPr="00A86C89">
        <w:rPr>
          <w:rFonts w:asciiTheme="minorBidi" w:hAnsiTheme="minorBidi" w:cstheme="minorBidi"/>
          <w:spacing w:val="2"/>
          <w:sz w:val="24"/>
          <w:szCs w:val="24"/>
          <w:rtl/>
        </w:rPr>
        <w:t xml:space="preserve"> </w:t>
      </w:r>
      <w:r>
        <w:rPr>
          <w:rFonts w:asciiTheme="minorBidi" w:hAnsiTheme="minorBidi" w:cstheme="minorBidi"/>
          <w:spacing w:val="2"/>
          <w:sz w:val="24"/>
          <w:szCs w:val="24"/>
        </w:rPr>
        <w:t>358</w:t>
      </w:r>
      <w:r w:rsidRPr="00A86C89">
        <w:rPr>
          <w:rFonts w:asciiTheme="minorBidi" w:hAnsiTheme="minorBidi" w:cstheme="minorBidi"/>
          <w:spacing w:val="2"/>
          <w:sz w:val="24"/>
          <w:szCs w:val="24"/>
          <w:rtl/>
        </w:rPr>
        <w:t xml:space="preserve"> סטודנטים ב</w:t>
      </w:r>
      <w:r w:rsidRPr="00A86C89">
        <w:rPr>
          <w:rFonts w:asciiTheme="minorBidi" w:hAnsiTheme="minorBidi" w:cstheme="minorBidi" w:hint="cs"/>
          <w:spacing w:val="2"/>
          <w:sz w:val="24"/>
          <w:szCs w:val="24"/>
          <w:rtl/>
        </w:rPr>
        <w:t>שאר ה</w:t>
      </w:r>
      <w:r w:rsidRPr="00A86C89">
        <w:rPr>
          <w:rFonts w:asciiTheme="minorBidi" w:hAnsiTheme="minorBidi" w:cstheme="minorBidi"/>
          <w:spacing w:val="2"/>
          <w:sz w:val="24"/>
          <w:szCs w:val="24"/>
          <w:rtl/>
        </w:rPr>
        <w:t>אוניברסיטאות, ו-</w:t>
      </w:r>
      <w:r>
        <w:rPr>
          <w:rFonts w:asciiTheme="minorBidi" w:hAnsiTheme="minorBidi" w:cstheme="minorBidi"/>
          <w:sz w:val="24"/>
          <w:szCs w:val="24"/>
        </w:rPr>
        <w:t>453</w:t>
      </w:r>
      <w:r w:rsidRPr="008D68F9">
        <w:rPr>
          <w:rFonts w:asciiTheme="minorBidi" w:hAnsiTheme="minorBidi" w:cstheme="minorBidi"/>
          <w:sz w:val="24"/>
          <w:szCs w:val="24"/>
          <w:rtl/>
        </w:rPr>
        <w:t xml:space="preserve"> סטודנטים במכללות </w:t>
      </w:r>
      <w:r>
        <w:rPr>
          <w:rFonts w:asciiTheme="minorBidi" w:hAnsiTheme="minorBidi" w:cstheme="minorBidi" w:hint="cs"/>
          <w:sz w:val="24"/>
          <w:szCs w:val="24"/>
          <w:rtl/>
        </w:rPr>
        <w:t>ה</w:t>
      </w:r>
      <w:r w:rsidRPr="008D68F9">
        <w:rPr>
          <w:rFonts w:asciiTheme="minorBidi" w:hAnsiTheme="minorBidi" w:cstheme="minorBidi"/>
          <w:sz w:val="24"/>
          <w:szCs w:val="24"/>
          <w:rtl/>
        </w:rPr>
        <w:t xml:space="preserve">אקדמיות (מהם </w:t>
      </w:r>
      <w:r>
        <w:rPr>
          <w:rFonts w:asciiTheme="minorBidi" w:hAnsiTheme="minorBidi" w:cstheme="minorBidi"/>
          <w:sz w:val="24"/>
          <w:szCs w:val="24"/>
          <w:rtl/>
        </w:rPr>
        <w:t>148</w:t>
      </w:r>
      <w:r w:rsidRPr="008D68F9">
        <w:rPr>
          <w:rFonts w:asciiTheme="minorBidi" w:hAnsiTheme="minorBidi" w:cstheme="minorBidi"/>
          <w:sz w:val="24"/>
          <w:szCs w:val="24"/>
          <w:rtl/>
        </w:rPr>
        <w:t xml:space="preserve"> במכללות המתוקצבות ו-</w:t>
      </w:r>
      <w:r>
        <w:rPr>
          <w:rFonts w:asciiTheme="minorBidi" w:hAnsiTheme="minorBidi" w:cstheme="minorBidi"/>
          <w:sz w:val="24"/>
          <w:szCs w:val="24"/>
          <w:rtl/>
        </w:rPr>
        <w:t>305</w:t>
      </w:r>
      <w:r w:rsidRPr="008D68F9">
        <w:rPr>
          <w:rFonts w:asciiTheme="minorBidi" w:hAnsiTheme="minorBidi" w:cstheme="minorBidi"/>
          <w:sz w:val="24"/>
          <w:szCs w:val="24"/>
          <w:rtl/>
        </w:rPr>
        <w:t xml:space="preserve"> במכללות הלא מתוקצבות).</w:t>
      </w:r>
      <w:r>
        <w:rPr>
          <w:rFonts w:asciiTheme="minorBidi" w:hAnsiTheme="minorBidi" w:cstheme="minorBidi" w:hint="cs"/>
          <w:sz w:val="24"/>
          <w:szCs w:val="24"/>
          <w:rtl/>
        </w:rPr>
        <w:t xml:space="preserve"> </w:t>
      </w:r>
      <w:r w:rsidRPr="00733ECF">
        <w:rPr>
          <w:rFonts w:asciiTheme="minorBidi" w:hAnsiTheme="minorBidi" w:cstheme="minorBidi" w:hint="cs"/>
          <w:sz w:val="24"/>
          <w:szCs w:val="24"/>
          <w:rtl/>
        </w:rPr>
        <w:t>הלמידה</w:t>
      </w:r>
      <w:r w:rsidRPr="00733ECF">
        <w:rPr>
          <w:rFonts w:asciiTheme="minorBidi" w:hAnsiTheme="minorBidi" w:cstheme="minorBidi"/>
          <w:sz w:val="24"/>
          <w:szCs w:val="24"/>
          <w:rtl/>
        </w:rPr>
        <w:t xml:space="preserve"> באוניברסיטה הפתוחה</w:t>
      </w:r>
      <w:r w:rsidRPr="00733ECF">
        <w:rPr>
          <w:rFonts w:asciiTheme="minorBidi" w:hAnsiTheme="minorBidi" w:cstheme="minorBidi" w:hint="cs"/>
          <w:sz w:val="24"/>
          <w:szCs w:val="24"/>
          <w:rtl/>
        </w:rPr>
        <w:t xml:space="preserve"> </w:t>
      </w:r>
      <w:r w:rsidR="00171D3E" w:rsidRPr="00733ECF">
        <w:rPr>
          <w:rFonts w:asciiTheme="minorBidi" w:hAnsiTheme="minorBidi" w:cstheme="minorBidi" w:hint="cs"/>
          <w:sz w:val="24"/>
          <w:szCs w:val="24"/>
          <w:rtl/>
        </w:rPr>
        <w:t>בקרב בני הנוער</w:t>
      </w:r>
      <w:r w:rsidR="00171D3E" w:rsidRPr="00733ECF">
        <w:rPr>
          <w:rFonts w:asciiTheme="minorBidi" w:hAnsiTheme="minorBidi" w:cstheme="minorBidi"/>
          <w:sz w:val="24"/>
          <w:szCs w:val="24"/>
          <w:rtl/>
        </w:rPr>
        <w:t xml:space="preserve"> </w:t>
      </w:r>
      <w:r w:rsidRPr="00733ECF">
        <w:rPr>
          <w:rFonts w:asciiTheme="minorBidi" w:hAnsiTheme="minorBidi" w:cstheme="minorBidi" w:hint="cs"/>
          <w:sz w:val="24"/>
          <w:szCs w:val="24"/>
          <w:rtl/>
        </w:rPr>
        <w:t>הייתה משמעותית נפוצה יותר מאשר</w:t>
      </w:r>
      <w:r w:rsidRPr="00733ECF">
        <w:rPr>
          <w:rFonts w:asciiTheme="minorBidi" w:hAnsiTheme="minorBidi" w:cstheme="minorBidi"/>
          <w:sz w:val="24"/>
          <w:szCs w:val="24"/>
          <w:rtl/>
        </w:rPr>
        <w:t xml:space="preserve"> בקרב כלל הסטודנטים </w:t>
      </w:r>
      <w:r w:rsidRPr="00733ECF">
        <w:rPr>
          <w:rFonts w:asciiTheme="minorBidi" w:hAnsiTheme="minorBidi" w:cstheme="minorBidi" w:hint="cs"/>
          <w:sz w:val="24"/>
          <w:szCs w:val="24"/>
          <w:rtl/>
        </w:rPr>
        <w:t>(</w:t>
      </w:r>
      <w:r w:rsidRPr="00733ECF">
        <w:rPr>
          <w:rFonts w:asciiTheme="minorBidi" w:hAnsiTheme="minorBidi" w:cstheme="minorBidi"/>
          <w:sz w:val="24"/>
          <w:szCs w:val="24"/>
          <w:rtl/>
        </w:rPr>
        <w:t>בכל הגילים</w:t>
      </w:r>
      <w:r w:rsidRPr="00733ECF">
        <w:rPr>
          <w:rFonts w:asciiTheme="minorBidi" w:hAnsiTheme="minorBidi" w:cstheme="minorBidi" w:hint="cs"/>
          <w:sz w:val="24"/>
          <w:szCs w:val="24"/>
          <w:rtl/>
        </w:rPr>
        <w:t xml:space="preserve">) לתואר ראשון </w:t>
      </w:r>
      <w:r w:rsidRPr="00733ECF">
        <w:rPr>
          <w:rFonts w:asciiTheme="minorBidi" w:hAnsiTheme="minorBidi" w:cstheme="minorBidi"/>
          <w:sz w:val="24"/>
          <w:szCs w:val="24"/>
          <w:rtl/>
        </w:rPr>
        <w:t xml:space="preserve">(61.5% </w:t>
      </w:r>
      <w:r w:rsidR="00BA44D3">
        <w:rPr>
          <w:rFonts w:asciiTheme="minorBidi" w:hAnsiTheme="minorBidi" w:cstheme="minorBidi" w:hint="cs"/>
          <w:sz w:val="24"/>
          <w:szCs w:val="24"/>
          <w:rtl/>
        </w:rPr>
        <w:t xml:space="preserve">לעומת </w:t>
      </w:r>
      <w:r w:rsidRPr="00733ECF">
        <w:rPr>
          <w:rFonts w:asciiTheme="minorBidi" w:hAnsiTheme="minorBidi" w:cstheme="minorBidi"/>
          <w:sz w:val="24"/>
          <w:szCs w:val="24"/>
          <w:rtl/>
        </w:rPr>
        <w:t>21.3%, בהתאמה).</w:t>
      </w:r>
      <w:r w:rsidRPr="00733ECF">
        <w:rPr>
          <w:rFonts w:asciiTheme="minorBidi" w:hAnsiTheme="minorBidi" w:cstheme="minorBidi" w:hint="cs"/>
          <w:sz w:val="24"/>
          <w:szCs w:val="24"/>
          <w:rtl/>
        </w:rPr>
        <w:t xml:space="preserve"> </w:t>
      </w:r>
      <w:r w:rsidRPr="00733ECF">
        <w:rPr>
          <w:rFonts w:asciiTheme="minorBidi" w:hAnsiTheme="minorBidi" w:cstheme="minorBidi"/>
          <w:sz w:val="24"/>
          <w:szCs w:val="24"/>
          <w:rtl/>
        </w:rPr>
        <w:t>עם השנים ירד חלקם היחסי של הלומדים באוניברסיטה הפתוחה מ-71.7%</w:t>
      </w:r>
      <w:r>
        <w:rPr>
          <w:rFonts w:asciiTheme="minorBidi" w:hAnsiTheme="minorBidi" w:cstheme="minorBidi" w:hint="cs"/>
          <w:sz w:val="24"/>
          <w:szCs w:val="24"/>
          <w:rtl/>
        </w:rPr>
        <w:t xml:space="preserve"> בתשס"ט (2008/09)</w:t>
      </w:r>
      <w:r w:rsidRPr="00733ECF">
        <w:rPr>
          <w:rFonts w:asciiTheme="minorBidi" w:hAnsiTheme="minorBidi" w:cstheme="minorBidi"/>
          <w:sz w:val="24"/>
          <w:szCs w:val="24"/>
          <w:rtl/>
        </w:rPr>
        <w:t>.</w:t>
      </w:r>
      <w:r w:rsidR="00F5639B" w:rsidRPr="00F5639B">
        <w:rPr>
          <w:rFonts w:asciiTheme="minorBidi" w:hAnsiTheme="minorBidi" w:cstheme="minorBidi"/>
          <w:sz w:val="24"/>
          <w:szCs w:val="24"/>
          <w:rtl/>
        </w:rPr>
        <w:t xml:space="preserve"> </w:t>
      </w:r>
    </w:p>
    <w:p w:rsidR="00F5639B" w:rsidRPr="008D68F9" w:rsidRDefault="00F5639B" w:rsidP="00F5639B">
      <w:pPr>
        <w:tabs>
          <w:tab w:val="num" w:pos="1647"/>
        </w:tabs>
        <w:spacing w:line="360" w:lineRule="auto"/>
        <w:rPr>
          <w:rFonts w:asciiTheme="minorBidi" w:hAnsiTheme="minorBidi" w:cstheme="minorBidi"/>
          <w:sz w:val="24"/>
          <w:szCs w:val="24"/>
        </w:rPr>
      </w:pPr>
      <w:r w:rsidRPr="008D68F9">
        <w:rPr>
          <w:rFonts w:asciiTheme="minorBidi" w:hAnsiTheme="minorBidi" w:cstheme="minorBidi"/>
          <w:sz w:val="24"/>
          <w:szCs w:val="24"/>
          <w:rtl/>
        </w:rPr>
        <w:lastRenderedPageBreak/>
        <w:t>שאר בני הנוער למדו באוניברסיטת בר-אילן (</w:t>
      </w:r>
      <w:r>
        <w:rPr>
          <w:rFonts w:asciiTheme="minorBidi" w:hAnsiTheme="minorBidi" w:cstheme="minorBidi" w:hint="cs"/>
          <w:sz w:val="24"/>
          <w:szCs w:val="24"/>
          <w:rtl/>
        </w:rPr>
        <w:t>11.4</w:t>
      </w:r>
      <w:r w:rsidRPr="008D68F9">
        <w:rPr>
          <w:rFonts w:asciiTheme="minorBidi" w:hAnsiTheme="minorBidi" w:cstheme="minorBidi"/>
          <w:sz w:val="24"/>
          <w:szCs w:val="24"/>
          <w:rtl/>
        </w:rPr>
        <w:t>%),</w:t>
      </w:r>
      <w:r>
        <w:rPr>
          <w:rFonts w:asciiTheme="minorBidi" w:hAnsiTheme="minorBidi" w:cstheme="minorBidi" w:hint="cs"/>
          <w:sz w:val="24"/>
          <w:szCs w:val="24"/>
          <w:rtl/>
        </w:rPr>
        <w:t xml:space="preserve"> </w:t>
      </w:r>
      <w:r w:rsidRPr="008D68F9">
        <w:rPr>
          <w:rFonts w:asciiTheme="minorBidi" w:hAnsiTheme="minorBidi" w:cstheme="minorBidi"/>
          <w:sz w:val="24"/>
          <w:szCs w:val="24"/>
          <w:rtl/>
        </w:rPr>
        <w:t>במכללה האקדמית נתניה (</w:t>
      </w:r>
      <w:r>
        <w:rPr>
          <w:rFonts w:asciiTheme="minorBidi" w:hAnsiTheme="minorBidi" w:cstheme="minorBidi" w:hint="cs"/>
          <w:sz w:val="24"/>
          <w:szCs w:val="24"/>
          <w:rtl/>
        </w:rPr>
        <w:t>10.8</w:t>
      </w:r>
      <w:r w:rsidRPr="008D68F9">
        <w:rPr>
          <w:rFonts w:asciiTheme="minorBidi" w:hAnsiTheme="minorBidi" w:cstheme="minorBidi"/>
          <w:sz w:val="24"/>
          <w:szCs w:val="24"/>
          <w:rtl/>
        </w:rPr>
        <w:t>%), במרכז האקדמי לב (6.</w:t>
      </w:r>
      <w:r>
        <w:rPr>
          <w:rFonts w:asciiTheme="minorBidi" w:hAnsiTheme="minorBidi" w:cstheme="minorBidi" w:hint="cs"/>
          <w:sz w:val="24"/>
          <w:szCs w:val="24"/>
          <w:rtl/>
        </w:rPr>
        <w:t>3</w:t>
      </w:r>
      <w:r w:rsidRPr="008D68F9">
        <w:rPr>
          <w:rFonts w:asciiTheme="minorBidi" w:hAnsiTheme="minorBidi" w:cstheme="minorBidi"/>
          <w:sz w:val="24"/>
          <w:szCs w:val="24"/>
          <w:rtl/>
        </w:rPr>
        <w:t>%), באוניברסיטת חיפה (</w:t>
      </w:r>
      <w:r>
        <w:rPr>
          <w:rFonts w:asciiTheme="minorBidi" w:hAnsiTheme="minorBidi" w:cstheme="minorBidi" w:hint="cs"/>
          <w:sz w:val="24"/>
          <w:szCs w:val="24"/>
          <w:rtl/>
        </w:rPr>
        <w:t>4.2</w:t>
      </w:r>
      <w:r w:rsidRPr="008D68F9">
        <w:rPr>
          <w:rFonts w:asciiTheme="minorBidi" w:hAnsiTheme="minorBidi" w:cstheme="minorBidi"/>
          <w:sz w:val="24"/>
          <w:szCs w:val="24"/>
          <w:rtl/>
        </w:rPr>
        <w:t>%), במסלול האקדמי - המכללה למנהל - (</w:t>
      </w:r>
      <w:r>
        <w:rPr>
          <w:rFonts w:asciiTheme="minorBidi" w:hAnsiTheme="minorBidi" w:cstheme="minorBidi" w:hint="cs"/>
          <w:sz w:val="24"/>
          <w:szCs w:val="24"/>
          <w:rtl/>
        </w:rPr>
        <w:t>2.8%)</w:t>
      </w:r>
      <w:r w:rsidRPr="008D68F9">
        <w:rPr>
          <w:rFonts w:asciiTheme="minorBidi" w:hAnsiTheme="minorBidi" w:cstheme="minorBidi"/>
          <w:sz w:val="24"/>
          <w:szCs w:val="24"/>
          <w:rtl/>
        </w:rPr>
        <w:t xml:space="preserve"> וביתר המוסדות </w:t>
      </w:r>
      <w:r>
        <w:rPr>
          <w:rFonts w:asciiTheme="minorBidi" w:hAnsiTheme="minorBidi" w:cstheme="minorBidi" w:hint="cs"/>
          <w:sz w:val="24"/>
          <w:szCs w:val="24"/>
          <w:rtl/>
        </w:rPr>
        <w:t>(</w:t>
      </w:r>
      <w:r w:rsidRPr="008D68F9">
        <w:rPr>
          <w:rFonts w:asciiTheme="minorBidi" w:hAnsiTheme="minorBidi" w:cstheme="minorBidi"/>
          <w:sz w:val="24"/>
          <w:szCs w:val="24"/>
          <w:rtl/>
        </w:rPr>
        <w:t>3.</w:t>
      </w:r>
      <w:r>
        <w:rPr>
          <w:rFonts w:asciiTheme="minorBidi" w:hAnsiTheme="minorBidi" w:cstheme="minorBidi" w:hint="cs"/>
          <w:sz w:val="24"/>
          <w:szCs w:val="24"/>
          <w:rtl/>
        </w:rPr>
        <w:t>0</w:t>
      </w:r>
      <w:r w:rsidRPr="008D68F9">
        <w:rPr>
          <w:rFonts w:asciiTheme="minorBidi" w:hAnsiTheme="minorBidi" w:cstheme="minorBidi"/>
          <w:sz w:val="24"/>
          <w:szCs w:val="24"/>
          <w:rtl/>
        </w:rPr>
        <w:t>%</w:t>
      </w:r>
      <w:r>
        <w:rPr>
          <w:rFonts w:asciiTheme="minorBidi" w:hAnsiTheme="minorBidi" w:cstheme="minorBidi" w:hint="cs"/>
          <w:sz w:val="24"/>
          <w:szCs w:val="24"/>
          <w:rtl/>
        </w:rPr>
        <w:t>)</w:t>
      </w:r>
      <w:r>
        <w:rPr>
          <w:rFonts w:asciiTheme="minorBidi" w:hAnsiTheme="minorBidi" w:cstheme="minorBidi"/>
          <w:sz w:val="24"/>
          <w:szCs w:val="24"/>
          <w:rtl/>
        </w:rPr>
        <w:t>.</w:t>
      </w:r>
    </w:p>
    <w:p w:rsidR="00EB63BD" w:rsidRPr="008D68F9" w:rsidRDefault="00EB63BD" w:rsidP="00064E56">
      <w:pPr>
        <w:spacing w:before="120" w:line="360" w:lineRule="auto"/>
        <w:jc w:val="center"/>
        <w:rPr>
          <w:rFonts w:asciiTheme="minorBidi" w:hAnsiTheme="minorBidi" w:cstheme="minorBidi"/>
          <w:b/>
          <w:bCs/>
          <w:sz w:val="24"/>
          <w:szCs w:val="24"/>
          <w:rtl/>
        </w:rPr>
      </w:pPr>
      <w:r w:rsidRPr="00EB7B0D">
        <w:rPr>
          <w:rFonts w:asciiTheme="minorBidi" w:hAnsiTheme="minorBidi" w:cstheme="minorBidi"/>
          <w:b/>
          <w:bCs/>
          <w:sz w:val="24"/>
          <w:szCs w:val="24"/>
          <w:rtl/>
        </w:rPr>
        <w:t xml:space="preserve">לוח </w:t>
      </w:r>
      <w:r w:rsidR="00064E56">
        <w:rPr>
          <w:rFonts w:asciiTheme="minorBidi" w:hAnsiTheme="minorBidi" w:cstheme="minorBidi" w:hint="cs"/>
          <w:b/>
          <w:bCs/>
          <w:sz w:val="24"/>
          <w:szCs w:val="24"/>
          <w:rtl/>
        </w:rPr>
        <w:t>ה</w:t>
      </w:r>
      <w:r w:rsidRPr="00EB7B0D">
        <w:rPr>
          <w:rFonts w:asciiTheme="minorBidi" w:hAnsiTheme="minorBidi" w:cstheme="minorBidi"/>
          <w:b/>
          <w:bCs/>
          <w:sz w:val="24"/>
          <w:szCs w:val="24"/>
          <w:rtl/>
        </w:rPr>
        <w:t xml:space="preserve"> - בני נוער הלומדים לתואר ראשון, לפי מוסד לימודים וגיל, </w:t>
      </w:r>
      <w:r>
        <w:rPr>
          <w:rFonts w:asciiTheme="minorBidi" w:hAnsiTheme="minorBidi" w:cstheme="minorBidi"/>
          <w:b/>
          <w:bCs/>
          <w:sz w:val="24"/>
          <w:szCs w:val="24"/>
          <w:rtl/>
        </w:rPr>
        <w:t>תשע”ט</w:t>
      </w:r>
      <w:r w:rsidRPr="00EB7B0D">
        <w:rPr>
          <w:rFonts w:asciiTheme="minorBidi" w:hAnsiTheme="minorBidi" w:cstheme="minorBidi"/>
          <w:b/>
          <w:bCs/>
          <w:sz w:val="24"/>
          <w:szCs w:val="24"/>
          <w:rtl/>
        </w:rPr>
        <w:t xml:space="preserve"> (</w:t>
      </w:r>
      <w:r>
        <w:rPr>
          <w:rFonts w:asciiTheme="minorBidi" w:hAnsiTheme="minorBidi" w:cstheme="minorBidi"/>
          <w:b/>
          <w:bCs/>
          <w:sz w:val="24"/>
          <w:szCs w:val="24"/>
          <w:rtl/>
        </w:rPr>
        <w:t>2018/19</w:t>
      </w:r>
      <w:r w:rsidRPr="00EB7B0D">
        <w:rPr>
          <w:rFonts w:asciiTheme="minorBidi" w:hAnsiTheme="minorBidi" w:cstheme="minorBidi"/>
          <w:b/>
          <w:bCs/>
          <w:sz w:val="24"/>
          <w:szCs w:val="24"/>
          <w:rtl/>
        </w:rPr>
        <w:t>)</w:t>
      </w:r>
      <w:r>
        <w:rPr>
          <w:rFonts w:asciiTheme="minorBidi" w:hAnsiTheme="minorBidi" w:cstheme="minorBidi" w:hint="cs"/>
          <w:b/>
          <w:bCs/>
          <w:sz w:val="24"/>
          <w:szCs w:val="24"/>
          <w:rtl/>
        </w:rPr>
        <w:t>, מספרים מוחלטים</w:t>
      </w:r>
    </w:p>
    <w:tbl>
      <w:tblPr>
        <w:bidiVisual/>
        <w:tblW w:w="8845" w:type="dxa"/>
        <w:jc w:val="center"/>
        <w:tblLook w:val="04A0" w:firstRow="1" w:lastRow="0" w:firstColumn="1" w:lastColumn="0" w:noHBand="0" w:noVBand="1"/>
        <w:tblCaption w:val="לוח ה - בני נוער הלומדים לתואר ראשון, לפי מוסד לימודים וגיל, תשע”ט (2018/19), מספרים מוחלטים"/>
        <w:tblDescription w:val="לוח ה - בני נוער הלומדים לתואר ראשון, לפי מוסד לימודים וגיל, תשע”ט (2018/19), מספרים מוחלטים"/>
      </w:tblPr>
      <w:tblGrid>
        <w:gridCol w:w="1560"/>
        <w:gridCol w:w="1418"/>
        <w:gridCol w:w="1573"/>
        <w:gridCol w:w="1220"/>
        <w:gridCol w:w="1573"/>
        <w:gridCol w:w="1501"/>
      </w:tblGrid>
      <w:tr w:rsidR="00EB63BD" w:rsidRPr="008D68F9" w:rsidTr="00F5459A">
        <w:trPr>
          <w:trHeight w:val="1150"/>
          <w:tblHeade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3BD" w:rsidRPr="008D68F9" w:rsidRDefault="00EB63BD" w:rsidP="00F5459A">
            <w:pPr>
              <w:jc w:val="cente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rtl/>
                <w:lang w:eastAsia="en-US"/>
              </w:rPr>
              <w:t>גיל / סוג מוסד</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3BD" w:rsidRPr="008D68F9" w:rsidRDefault="00EB63BD" w:rsidP="00F5459A">
            <w:pPr>
              <w:jc w:val="center"/>
              <w:rPr>
                <w:rFonts w:asciiTheme="minorBidi" w:hAnsiTheme="minorBidi" w:cstheme="minorBidi"/>
                <w:b/>
                <w:bCs/>
                <w:color w:val="000000"/>
                <w:sz w:val="24"/>
                <w:szCs w:val="24"/>
                <w:lang w:eastAsia="en-US"/>
              </w:rPr>
            </w:pPr>
            <w:r>
              <w:rPr>
                <w:rFonts w:asciiTheme="minorBidi" w:hAnsiTheme="minorBidi" w:cstheme="minorBidi"/>
                <w:b/>
                <w:bCs/>
                <w:color w:val="000000"/>
                <w:sz w:val="24"/>
                <w:szCs w:val="24"/>
                <w:rtl/>
                <w:lang w:eastAsia="en-US"/>
              </w:rPr>
              <w:t>סך הכל</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3BD" w:rsidRPr="008D68F9" w:rsidRDefault="00EB63BD" w:rsidP="00F5459A">
            <w:pPr>
              <w:jc w:val="cente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rtl/>
                <w:lang w:eastAsia="en-US"/>
              </w:rPr>
              <w:t>אוניברסיטאות</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3BD" w:rsidRPr="008D68F9" w:rsidRDefault="00EB63BD" w:rsidP="00F5459A">
            <w:pPr>
              <w:jc w:val="cente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rtl/>
                <w:lang w:eastAsia="en-US"/>
              </w:rPr>
              <w:t>מכללות אקדמיות מתוקצבות</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3BD" w:rsidRPr="008D68F9" w:rsidRDefault="00EB63BD" w:rsidP="00F5459A">
            <w:pPr>
              <w:jc w:val="cente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rtl/>
                <w:lang w:eastAsia="en-US"/>
              </w:rPr>
              <w:t>מכללות אקדמיות לא מתוקצבות</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3BD" w:rsidRPr="008D68F9" w:rsidRDefault="00EB63BD" w:rsidP="00F5459A">
            <w:pPr>
              <w:jc w:val="cente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rtl/>
                <w:lang w:eastAsia="en-US"/>
              </w:rPr>
              <w:t>האוניברסיטה הפתוחה</w:t>
            </w:r>
          </w:p>
        </w:tc>
      </w:tr>
      <w:tr w:rsidR="00EB63BD" w:rsidRPr="008D68F9" w:rsidTr="00F5459A">
        <w:trPr>
          <w:trHeight w:val="315"/>
          <w:jc w:val="center"/>
        </w:trPr>
        <w:tc>
          <w:tcPr>
            <w:tcW w:w="1560" w:type="dxa"/>
            <w:tcBorders>
              <w:top w:val="nil"/>
              <w:left w:val="single" w:sz="4" w:space="0" w:color="auto"/>
              <w:bottom w:val="single" w:sz="4" w:space="0" w:color="auto"/>
              <w:right w:val="single" w:sz="4" w:space="0" w:color="auto"/>
            </w:tcBorders>
            <w:shd w:val="clear" w:color="auto" w:fill="auto"/>
            <w:hideMark/>
          </w:tcPr>
          <w:p w:rsidR="00EB63BD" w:rsidRPr="008D68F9" w:rsidRDefault="00EB63BD" w:rsidP="00F5459A">
            <w:pPr>
              <w:rPr>
                <w:rFonts w:asciiTheme="minorBidi" w:hAnsiTheme="minorBidi" w:cstheme="minorBidi"/>
                <w:b/>
                <w:bCs/>
                <w:color w:val="000000"/>
                <w:sz w:val="24"/>
                <w:szCs w:val="24"/>
                <w:lang w:eastAsia="en-US"/>
              </w:rPr>
            </w:pPr>
            <w:r>
              <w:rPr>
                <w:rFonts w:asciiTheme="minorBidi" w:hAnsiTheme="minorBidi" w:cstheme="minorBidi"/>
                <w:b/>
                <w:bCs/>
                <w:color w:val="000000"/>
                <w:sz w:val="24"/>
                <w:szCs w:val="24"/>
                <w:rtl/>
                <w:lang w:eastAsia="en-US"/>
              </w:rPr>
              <w:t>סך הכל</w:t>
            </w:r>
          </w:p>
        </w:tc>
        <w:tc>
          <w:tcPr>
            <w:tcW w:w="1418"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2,106</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358</w:t>
            </w:r>
          </w:p>
        </w:tc>
        <w:tc>
          <w:tcPr>
            <w:tcW w:w="1220"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148</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305</w:t>
            </w:r>
          </w:p>
        </w:tc>
        <w:tc>
          <w:tcPr>
            <w:tcW w:w="1501"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1,295</w:t>
            </w:r>
          </w:p>
        </w:tc>
      </w:tr>
      <w:tr w:rsidR="00EB63BD" w:rsidRPr="008D68F9" w:rsidTr="00F5459A">
        <w:trPr>
          <w:trHeight w:val="315"/>
          <w:jc w:val="center"/>
        </w:trPr>
        <w:tc>
          <w:tcPr>
            <w:tcW w:w="1560" w:type="dxa"/>
            <w:tcBorders>
              <w:top w:val="nil"/>
              <w:left w:val="single" w:sz="4" w:space="0" w:color="auto"/>
              <w:bottom w:val="single" w:sz="4" w:space="0" w:color="auto"/>
              <w:right w:val="single" w:sz="4" w:space="0" w:color="auto"/>
            </w:tcBorders>
            <w:shd w:val="clear" w:color="auto" w:fill="auto"/>
            <w:hideMark/>
          </w:tcPr>
          <w:p w:rsidR="00EB63BD" w:rsidRPr="008D68F9" w:rsidRDefault="00EB63BD" w:rsidP="00F5459A">
            <w:pP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lang w:eastAsia="en-US"/>
              </w:rPr>
              <w:t>14</w:t>
            </w:r>
            <w:r w:rsidRPr="008D68F9">
              <w:rPr>
                <w:rFonts w:asciiTheme="minorBidi" w:hAnsiTheme="minorBidi" w:cstheme="minorBidi"/>
                <w:b/>
                <w:bCs/>
                <w:color w:val="000000"/>
                <w:sz w:val="24"/>
                <w:szCs w:val="24"/>
                <w:rtl/>
                <w:lang w:eastAsia="en-US"/>
              </w:rPr>
              <w:t xml:space="preserve"> ומטה</w:t>
            </w:r>
          </w:p>
        </w:tc>
        <w:tc>
          <w:tcPr>
            <w:tcW w:w="1418"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390</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5</w:t>
            </w:r>
          </w:p>
        </w:tc>
        <w:tc>
          <w:tcPr>
            <w:tcW w:w="1220"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133</w:t>
            </w:r>
          </w:p>
        </w:tc>
        <w:tc>
          <w:tcPr>
            <w:tcW w:w="1501"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252</w:t>
            </w:r>
          </w:p>
        </w:tc>
      </w:tr>
      <w:tr w:rsidR="00EB63BD" w:rsidRPr="008D68F9" w:rsidTr="00F5459A">
        <w:trPr>
          <w:trHeight w:val="315"/>
          <w:jc w:val="center"/>
        </w:trPr>
        <w:tc>
          <w:tcPr>
            <w:tcW w:w="1560" w:type="dxa"/>
            <w:tcBorders>
              <w:top w:val="nil"/>
              <w:left w:val="single" w:sz="4" w:space="0" w:color="auto"/>
              <w:bottom w:val="single" w:sz="4" w:space="0" w:color="auto"/>
              <w:right w:val="single" w:sz="4" w:space="0" w:color="auto"/>
            </w:tcBorders>
            <w:shd w:val="clear" w:color="auto" w:fill="auto"/>
            <w:hideMark/>
          </w:tcPr>
          <w:p w:rsidR="00EB63BD" w:rsidRPr="008D68F9" w:rsidRDefault="00EB63BD" w:rsidP="00F5459A">
            <w:pP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lang w:eastAsia="en-US"/>
              </w:rPr>
              <w:t>15</w:t>
            </w:r>
          </w:p>
        </w:tc>
        <w:tc>
          <w:tcPr>
            <w:tcW w:w="1418"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526</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24</w:t>
            </w:r>
          </w:p>
        </w:tc>
        <w:tc>
          <w:tcPr>
            <w:tcW w:w="1220"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58</w:t>
            </w:r>
          </w:p>
        </w:tc>
        <w:tc>
          <w:tcPr>
            <w:tcW w:w="1501"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444</w:t>
            </w:r>
          </w:p>
        </w:tc>
      </w:tr>
      <w:tr w:rsidR="00EB63BD" w:rsidRPr="008D68F9" w:rsidTr="00F5459A">
        <w:trPr>
          <w:trHeight w:val="315"/>
          <w:jc w:val="center"/>
        </w:trPr>
        <w:tc>
          <w:tcPr>
            <w:tcW w:w="1560" w:type="dxa"/>
            <w:tcBorders>
              <w:top w:val="nil"/>
              <w:left w:val="single" w:sz="4" w:space="0" w:color="auto"/>
              <w:bottom w:val="single" w:sz="4" w:space="0" w:color="auto"/>
              <w:right w:val="single" w:sz="4" w:space="0" w:color="auto"/>
            </w:tcBorders>
            <w:shd w:val="clear" w:color="auto" w:fill="auto"/>
            <w:hideMark/>
          </w:tcPr>
          <w:p w:rsidR="00EB63BD" w:rsidRPr="008D68F9" w:rsidRDefault="00EB63BD" w:rsidP="00F5459A">
            <w:pP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lang w:eastAsia="en-US"/>
              </w:rPr>
              <w:t>16</w:t>
            </w:r>
          </w:p>
        </w:tc>
        <w:tc>
          <w:tcPr>
            <w:tcW w:w="1418"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649</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185</w:t>
            </w:r>
          </w:p>
        </w:tc>
        <w:tc>
          <w:tcPr>
            <w:tcW w:w="1220"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71</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52</w:t>
            </w:r>
          </w:p>
        </w:tc>
        <w:tc>
          <w:tcPr>
            <w:tcW w:w="1501"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341</w:t>
            </w:r>
          </w:p>
        </w:tc>
      </w:tr>
      <w:tr w:rsidR="00EB63BD" w:rsidRPr="008D68F9" w:rsidTr="00F5459A">
        <w:trPr>
          <w:trHeight w:val="315"/>
          <w:jc w:val="center"/>
        </w:trPr>
        <w:tc>
          <w:tcPr>
            <w:tcW w:w="1560" w:type="dxa"/>
            <w:tcBorders>
              <w:top w:val="nil"/>
              <w:left w:val="single" w:sz="4" w:space="0" w:color="auto"/>
              <w:bottom w:val="single" w:sz="4" w:space="0" w:color="auto"/>
              <w:right w:val="single" w:sz="4" w:space="0" w:color="auto"/>
            </w:tcBorders>
            <w:shd w:val="clear" w:color="auto" w:fill="auto"/>
            <w:hideMark/>
          </w:tcPr>
          <w:p w:rsidR="00EB63BD" w:rsidRPr="008D68F9" w:rsidRDefault="00EB63BD" w:rsidP="00F5459A">
            <w:pPr>
              <w:rPr>
                <w:rFonts w:asciiTheme="minorBidi" w:hAnsiTheme="minorBidi" w:cstheme="minorBidi"/>
                <w:b/>
                <w:bCs/>
                <w:color w:val="000000"/>
                <w:sz w:val="24"/>
                <w:szCs w:val="24"/>
                <w:lang w:eastAsia="en-US"/>
              </w:rPr>
            </w:pPr>
            <w:r w:rsidRPr="008D68F9">
              <w:rPr>
                <w:rFonts w:asciiTheme="minorBidi" w:hAnsiTheme="minorBidi" w:cstheme="minorBidi"/>
                <w:b/>
                <w:bCs/>
                <w:color w:val="000000"/>
                <w:sz w:val="24"/>
                <w:szCs w:val="24"/>
                <w:lang w:eastAsia="en-US"/>
              </w:rPr>
              <w:t>17</w:t>
            </w:r>
          </w:p>
        </w:tc>
        <w:tc>
          <w:tcPr>
            <w:tcW w:w="1418"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541</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144</w:t>
            </w:r>
          </w:p>
        </w:tc>
        <w:tc>
          <w:tcPr>
            <w:tcW w:w="1220"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77</w:t>
            </w:r>
          </w:p>
        </w:tc>
        <w:tc>
          <w:tcPr>
            <w:tcW w:w="1573"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62</w:t>
            </w:r>
          </w:p>
        </w:tc>
        <w:tc>
          <w:tcPr>
            <w:tcW w:w="1501" w:type="dxa"/>
            <w:tcBorders>
              <w:top w:val="nil"/>
              <w:left w:val="single" w:sz="4" w:space="0" w:color="auto"/>
              <w:bottom w:val="single" w:sz="4" w:space="0" w:color="auto"/>
              <w:right w:val="single" w:sz="4" w:space="0" w:color="auto"/>
            </w:tcBorders>
            <w:shd w:val="clear" w:color="auto" w:fill="auto"/>
          </w:tcPr>
          <w:p w:rsidR="00EB63BD" w:rsidRPr="00880575" w:rsidRDefault="00EB63BD" w:rsidP="00F5459A">
            <w:pPr>
              <w:rPr>
                <w:rFonts w:asciiTheme="minorBidi" w:hAnsiTheme="minorBidi" w:cstheme="minorBidi"/>
                <w:color w:val="000000"/>
                <w:sz w:val="24"/>
                <w:szCs w:val="24"/>
                <w:lang w:eastAsia="en-US"/>
              </w:rPr>
            </w:pPr>
            <w:r w:rsidRPr="00880575">
              <w:rPr>
                <w:rFonts w:ascii="Arial" w:hAnsi="Arial" w:cs="Arial"/>
                <w:color w:val="000000"/>
                <w:sz w:val="24"/>
                <w:szCs w:val="24"/>
              </w:rPr>
              <w:t>258</w:t>
            </w:r>
          </w:p>
        </w:tc>
      </w:tr>
    </w:tbl>
    <w:p w:rsidR="00EB63BD" w:rsidRPr="008D68F9" w:rsidRDefault="00EB63BD" w:rsidP="00EB63BD">
      <w:pPr>
        <w:ind w:left="878"/>
        <w:rPr>
          <w:rFonts w:asciiTheme="minorBidi" w:hAnsiTheme="minorBidi" w:cstheme="minorBidi"/>
          <w:sz w:val="24"/>
          <w:szCs w:val="24"/>
        </w:rPr>
      </w:pPr>
      <w:r w:rsidRPr="008D68F9">
        <w:rPr>
          <w:rFonts w:asciiTheme="minorBidi" w:hAnsiTheme="minorBidi" w:cstheme="minorBidi"/>
          <w:sz w:val="24"/>
          <w:szCs w:val="24"/>
          <w:rtl/>
        </w:rPr>
        <w:t>-</w:t>
      </w:r>
      <w:r>
        <w:rPr>
          <w:rFonts w:asciiTheme="minorBidi" w:hAnsiTheme="minorBidi" w:cstheme="minorBidi"/>
          <w:sz w:val="24"/>
          <w:szCs w:val="24"/>
          <w:rtl/>
        </w:rPr>
        <w:t xml:space="preserve"> </w:t>
      </w:r>
      <w:r w:rsidRPr="008D68F9">
        <w:rPr>
          <w:rFonts w:asciiTheme="minorBidi" w:hAnsiTheme="minorBidi" w:cstheme="minorBidi"/>
          <w:sz w:val="24"/>
          <w:szCs w:val="24"/>
          <w:rtl/>
        </w:rPr>
        <w:t>= חוסר מקרים.</w:t>
      </w:r>
    </w:p>
    <w:p w:rsidR="00EB63BD" w:rsidRPr="008D68F9" w:rsidRDefault="00EB63BD" w:rsidP="00EB63BD">
      <w:pPr>
        <w:tabs>
          <w:tab w:val="num" w:pos="1647"/>
        </w:tabs>
        <w:spacing w:before="240" w:line="360" w:lineRule="auto"/>
        <w:rPr>
          <w:rFonts w:asciiTheme="minorBidi" w:hAnsiTheme="minorBidi" w:cstheme="minorBidi"/>
          <w:sz w:val="24"/>
          <w:szCs w:val="24"/>
          <w:rtl/>
        </w:rPr>
      </w:pPr>
      <w:r w:rsidRPr="001136C1">
        <w:rPr>
          <w:rFonts w:asciiTheme="minorBidi" w:hAnsiTheme="minorBidi" w:cstheme="minorBidi"/>
          <w:sz w:val="24"/>
          <w:szCs w:val="24"/>
          <w:rtl/>
        </w:rPr>
        <w:t>בהשוואה לשנה הקודמת - תשע”</w:t>
      </w:r>
      <w:r>
        <w:rPr>
          <w:rFonts w:asciiTheme="minorBidi" w:hAnsiTheme="minorBidi" w:cstheme="minorBidi" w:hint="cs"/>
          <w:sz w:val="24"/>
          <w:szCs w:val="24"/>
          <w:rtl/>
        </w:rPr>
        <w:t>ח</w:t>
      </w:r>
      <w:r w:rsidRPr="001136C1">
        <w:rPr>
          <w:rFonts w:asciiTheme="minorBidi" w:hAnsiTheme="minorBidi" w:cstheme="minorBidi"/>
          <w:sz w:val="24"/>
          <w:szCs w:val="24"/>
          <w:rtl/>
        </w:rPr>
        <w:t xml:space="preserve"> (201</w:t>
      </w:r>
      <w:r>
        <w:rPr>
          <w:rFonts w:asciiTheme="minorBidi" w:hAnsiTheme="minorBidi" w:cstheme="minorBidi" w:hint="cs"/>
          <w:sz w:val="24"/>
          <w:szCs w:val="24"/>
          <w:rtl/>
        </w:rPr>
        <w:t>7</w:t>
      </w:r>
      <w:r w:rsidRPr="001136C1">
        <w:rPr>
          <w:rFonts w:asciiTheme="minorBidi" w:hAnsiTheme="minorBidi" w:cstheme="minorBidi"/>
          <w:sz w:val="24"/>
          <w:szCs w:val="24"/>
          <w:rtl/>
        </w:rPr>
        <w:t>/1</w:t>
      </w:r>
      <w:r>
        <w:rPr>
          <w:rFonts w:asciiTheme="minorBidi" w:hAnsiTheme="minorBidi" w:cstheme="minorBidi" w:hint="cs"/>
          <w:sz w:val="24"/>
          <w:szCs w:val="24"/>
          <w:rtl/>
        </w:rPr>
        <w:t>8</w:t>
      </w:r>
      <w:r w:rsidRPr="001136C1">
        <w:rPr>
          <w:rFonts w:asciiTheme="minorBidi" w:hAnsiTheme="minorBidi" w:cstheme="minorBidi"/>
          <w:sz w:val="24"/>
          <w:szCs w:val="24"/>
          <w:rtl/>
        </w:rPr>
        <w:t>), גדל מספר בני הנוער שלמדו לתואר ראשון ב-</w:t>
      </w:r>
      <w:r>
        <w:rPr>
          <w:rFonts w:asciiTheme="minorBidi" w:hAnsiTheme="minorBidi" w:cstheme="minorBidi" w:hint="cs"/>
          <w:sz w:val="24"/>
          <w:szCs w:val="24"/>
          <w:rtl/>
        </w:rPr>
        <w:t>5.3</w:t>
      </w:r>
      <w:r w:rsidRPr="001136C1">
        <w:rPr>
          <w:rFonts w:asciiTheme="minorBidi" w:hAnsiTheme="minorBidi" w:cstheme="minorBidi"/>
          <w:sz w:val="24"/>
          <w:szCs w:val="24"/>
          <w:rtl/>
        </w:rPr>
        <w:t>%</w:t>
      </w:r>
      <w:r>
        <w:rPr>
          <w:rFonts w:asciiTheme="minorBidi" w:hAnsiTheme="minorBidi" w:cstheme="minorBidi"/>
          <w:sz w:val="24"/>
          <w:szCs w:val="24"/>
        </w:rPr>
        <w:t xml:space="preserve"> </w:t>
      </w:r>
      <w:r>
        <w:rPr>
          <w:rFonts w:asciiTheme="minorBidi" w:hAnsiTheme="minorBidi" w:cstheme="minorBidi" w:hint="cs"/>
          <w:sz w:val="24"/>
          <w:szCs w:val="24"/>
          <w:rtl/>
        </w:rPr>
        <w:t xml:space="preserve"> (106 בני נוער)</w:t>
      </w:r>
      <w:r w:rsidRPr="001136C1">
        <w:rPr>
          <w:rFonts w:asciiTheme="minorBidi" w:hAnsiTheme="minorBidi" w:cstheme="minorBidi"/>
          <w:sz w:val="24"/>
          <w:szCs w:val="24"/>
          <w:rtl/>
        </w:rPr>
        <w:t xml:space="preserve">, בעיקר בשל עלייה </w:t>
      </w:r>
      <w:r w:rsidRPr="001136C1">
        <w:rPr>
          <w:rFonts w:asciiTheme="minorBidi" w:hAnsiTheme="minorBidi" w:cstheme="minorBidi" w:hint="cs"/>
          <w:sz w:val="24"/>
          <w:szCs w:val="24"/>
          <w:rtl/>
        </w:rPr>
        <w:t xml:space="preserve">של </w:t>
      </w:r>
      <w:r>
        <w:rPr>
          <w:rFonts w:asciiTheme="minorBidi" w:hAnsiTheme="minorBidi" w:cstheme="minorBidi" w:hint="cs"/>
          <w:sz w:val="24"/>
          <w:szCs w:val="24"/>
          <w:rtl/>
        </w:rPr>
        <w:t>5.3</w:t>
      </w:r>
      <w:r w:rsidRPr="001136C1">
        <w:rPr>
          <w:rFonts w:asciiTheme="minorBidi" w:hAnsiTheme="minorBidi" w:cstheme="minorBidi"/>
          <w:sz w:val="24"/>
          <w:szCs w:val="24"/>
          <w:rtl/>
        </w:rPr>
        <w:t xml:space="preserve">% </w:t>
      </w:r>
      <w:r w:rsidRPr="001136C1">
        <w:rPr>
          <w:rFonts w:asciiTheme="minorBidi" w:hAnsiTheme="minorBidi" w:cstheme="minorBidi" w:hint="cs"/>
          <w:sz w:val="24"/>
          <w:szCs w:val="24"/>
          <w:rtl/>
        </w:rPr>
        <w:t xml:space="preserve">במספר בני הנוער שלמדו </w:t>
      </w:r>
      <w:r w:rsidRPr="001136C1">
        <w:rPr>
          <w:rFonts w:asciiTheme="minorBidi" w:hAnsiTheme="minorBidi" w:cstheme="minorBidi"/>
          <w:sz w:val="24"/>
          <w:szCs w:val="24"/>
          <w:rtl/>
        </w:rPr>
        <w:t>במכללות האקדמיות הלא מתוקצבות (מ-</w:t>
      </w:r>
      <w:r>
        <w:rPr>
          <w:rFonts w:asciiTheme="minorBidi" w:hAnsiTheme="minorBidi" w:cstheme="minorBidi"/>
          <w:sz w:val="24"/>
          <w:szCs w:val="24"/>
        </w:rPr>
        <w:t>1,230</w:t>
      </w:r>
      <w:r w:rsidRPr="001136C1">
        <w:rPr>
          <w:rFonts w:asciiTheme="minorBidi" w:hAnsiTheme="minorBidi" w:cstheme="minorBidi"/>
          <w:sz w:val="24"/>
          <w:szCs w:val="24"/>
          <w:rtl/>
        </w:rPr>
        <w:t xml:space="preserve"> ל-</w:t>
      </w:r>
      <w:r>
        <w:rPr>
          <w:rFonts w:asciiTheme="minorBidi" w:hAnsiTheme="minorBidi" w:cstheme="minorBidi"/>
          <w:sz w:val="24"/>
          <w:szCs w:val="24"/>
        </w:rPr>
        <w:t>1,295</w:t>
      </w:r>
      <w:r w:rsidRPr="001136C1">
        <w:rPr>
          <w:rFonts w:asciiTheme="minorBidi" w:hAnsiTheme="minorBidi" w:cstheme="minorBidi"/>
          <w:sz w:val="24"/>
          <w:szCs w:val="24"/>
          <w:rtl/>
        </w:rPr>
        <w:t xml:space="preserve">, ראו </w:t>
      </w:r>
      <w:r w:rsidRPr="00EB7B0D">
        <w:rPr>
          <w:rFonts w:asciiTheme="minorBidi" w:hAnsiTheme="minorBidi" w:cstheme="minorBidi"/>
          <w:sz w:val="24"/>
          <w:szCs w:val="24"/>
          <w:rtl/>
        </w:rPr>
        <w:t xml:space="preserve">תרשים </w:t>
      </w:r>
      <w:r w:rsidRPr="00EB7B0D">
        <w:rPr>
          <w:rFonts w:asciiTheme="minorBidi" w:hAnsiTheme="minorBidi" w:cstheme="minorBidi" w:hint="cs"/>
          <w:sz w:val="24"/>
          <w:szCs w:val="24"/>
          <w:rtl/>
        </w:rPr>
        <w:t>3</w:t>
      </w:r>
      <w:r w:rsidRPr="00EB7B0D">
        <w:rPr>
          <w:rFonts w:asciiTheme="minorBidi" w:hAnsiTheme="minorBidi" w:cstheme="minorBidi"/>
          <w:sz w:val="24"/>
          <w:szCs w:val="24"/>
          <w:rtl/>
        </w:rPr>
        <w:t>).</w:t>
      </w:r>
      <w:r w:rsidRPr="008D68F9">
        <w:rPr>
          <w:rFonts w:asciiTheme="minorBidi" w:hAnsiTheme="minorBidi" w:cstheme="minorBidi"/>
          <w:sz w:val="24"/>
          <w:szCs w:val="24"/>
          <w:rtl/>
        </w:rPr>
        <w:t xml:space="preserve"> </w:t>
      </w:r>
    </w:p>
    <w:p w:rsidR="00EB63BD" w:rsidRDefault="00EB63BD" w:rsidP="008C527C">
      <w:pPr>
        <w:spacing w:before="120" w:after="60"/>
        <w:jc w:val="center"/>
        <w:rPr>
          <w:rFonts w:asciiTheme="minorBidi" w:hAnsiTheme="minorBidi" w:cstheme="minorBidi"/>
          <w:b/>
          <w:bCs/>
          <w:noProof/>
          <w:sz w:val="24"/>
          <w:szCs w:val="24"/>
          <w:rtl/>
          <w:lang w:eastAsia="en-US"/>
        </w:rPr>
      </w:pPr>
      <w:r w:rsidRPr="00EB7B0D">
        <w:rPr>
          <w:rFonts w:asciiTheme="minorBidi" w:hAnsiTheme="minorBidi" w:cstheme="minorBidi"/>
          <w:b/>
          <w:bCs/>
          <w:sz w:val="24"/>
          <w:szCs w:val="24"/>
          <w:rtl/>
        </w:rPr>
        <w:t xml:space="preserve">תרשים </w:t>
      </w:r>
      <w:r w:rsidR="008C527C">
        <w:rPr>
          <w:rFonts w:asciiTheme="minorBidi" w:hAnsiTheme="minorBidi" w:cstheme="minorBidi" w:hint="cs"/>
          <w:b/>
          <w:bCs/>
          <w:sz w:val="24"/>
          <w:szCs w:val="24"/>
          <w:rtl/>
        </w:rPr>
        <w:t>5</w:t>
      </w:r>
      <w:r w:rsidRPr="00EB7B0D">
        <w:rPr>
          <w:rFonts w:asciiTheme="minorBidi" w:hAnsiTheme="minorBidi" w:cstheme="minorBidi"/>
          <w:b/>
          <w:bCs/>
          <w:sz w:val="24"/>
          <w:szCs w:val="24"/>
          <w:rtl/>
        </w:rPr>
        <w:t xml:space="preserve"> - בני נוער הלומדים לתואר ראשון, לפי סוג מוסד, </w:t>
      </w:r>
      <w:r>
        <w:rPr>
          <w:rFonts w:asciiTheme="minorBidi" w:hAnsiTheme="minorBidi" w:cstheme="minorBidi" w:hint="cs"/>
          <w:b/>
          <w:bCs/>
          <w:sz w:val="24"/>
          <w:szCs w:val="24"/>
          <w:rtl/>
        </w:rPr>
        <w:br/>
      </w:r>
      <w:r w:rsidRPr="00EB7B0D">
        <w:rPr>
          <w:rFonts w:asciiTheme="minorBidi" w:hAnsiTheme="minorBidi" w:cstheme="minorBidi"/>
          <w:b/>
          <w:bCs/>
          <w:sz w:val="24"/>
          <w:szCs w:val="24"/>
          <w:rtl/>
        </w:rPr>
        <w:t>תשס"ט-</w:t>
      </w:r>
      <w:r>
        <w:rPr>
          <w:rFonts w:asciiTheme="minorBidi" w:hAnsiTheme="minorBidi" w:cstheme="minorBidi"/>
          <w:b/>
          <w:bCs/>
          <w:sz w:val="24"/>
          <w:szCs w:val="24"/>
          <w:rtl/>
        </w:rPr>
        <w:t>תשע”ט</w:t>
      </w:r>
      <w:r w:rsidRPr="00EB7B0D">
        <w:rPr>
          <w:rFonts w:asciiTheme="minorBidi" w:hAnsiTheme="minorBidi" w:cstheme="minorBidi"/>
          <w:b/>
          <w:bCs/>
          <w:sz w:val="24"/>
          <w:szCs w:val="24"/>
          <w:rtl/>
        </w:rPr>
        <w:t xml:space="preserve"> (</w:t>
      </w:r>
      <w:r>
        <w:rPr>
          <w:rFonts w:asciiTheme="minorBidi" w:hAnsiTheme="minorBidi" w:cstheme="minorBidi"/>
          <w:b/>
          <w:bCs/>
          <w:sz w:val="24"/>
          <w:szCs w:val="24"/>
          <w:rtl/>
        </w:rPr>
        <w:t>2018/19</w:t>
      </w:r>
      <w:r w:rsidRPr="00EB7B0D">
        <w:rPr>
          <w:rFonts w:asciiTheme="minorBidi" w:hAnsiTheme="minorBidi" w:cstheme="minorBidi"/>
          <w:b/>
          <w:bCs/>
          <w:sz w:val="24"/>
          <w:szCs w:val="24"/>
          <w:rtl/>
        </w:rPr>
        <w:t>-2008/9)</w:t>
      </w:r>
      <w:r w:rsidRPr="002B5100">
        <w:rPr>
          <w:rFonts w:asciiTheme="minorBidi" w:hAnsiTheme="minorBidi" w:cstheme="minorBidi" w:hint="cs"/>
          <w:b/>
          <w:bCs/>
          <w:noProof/>
          <w:sz w:val="24"/>
          <w:szCs w:val="24"/>
          <w:rtl/>
          <w:lang w:eastAsia="en-US"/>
        </w:rPr>
        <w:t>,</w:t>
      </w:r>
      <w:r>
        <w:rPr>
          <w:rFonts w:asciiTheme="minorBidi" w:hAnsiTheme="minorBidi" w:cstheme="minorBidi" w:hint="cs"/>
          <w:noProof/>
          <w:sz w:val="24"/>
          <w:szCs w:val="24"/>
          <w:rtl/>
          <w:lang w:eastAsia="en-US"/>
        </w:rPr>
        <w:t xml:space="preserve"> </w:t>
      </w:r>
      <w:r w:rsidRPr="003119FE">
        <w:rPr>
          <w:rFonts w:asciiTheme="minorBidi" w:hAnsiTheme="minorBidi" w:cstheme="minorBidi" w:hint="cs"/>
          <w:b/>
          <w:bCs/>
          <w:noProof/>
          <w:sz w:val="24"/>
          <w:szCs w:val="24"/>
          <w:rtl/>
          <w:lang w:eastAsia="en-US"/>
        </w:rPr>
        <w:t>מספרים מוחלטים</w:t>
      </w:r>
    </w:p>
    <w:p w:rsidR="00EB63BD" w:rsidRDefault="00EB63BD" w:rsidP="00EB63BD">
      <w:pPr>
        <w:spacing w:before="120" w:after="60"/>
        <w:jc w:val="center"/>
        <w:rPr>
          <w:rFonts w:asciiTheme="minorBidi" w:hAnsiTheme="minorBidi" w:cstheme="minorBidi"/>
          <w:b/>
          <w:bCs/>
          <w:noProof/>
          <w:sz w:val="24"/>
          <w:szCs w:val="24"/>
          <w:rtl/>
          <w:lang w:eastAsia="en-US"/>
        </w:rPr>
      </w:pPr>
      <w:r>
        <w:rPr>
          <w:noProof/>
          <w:lang w:eastAsia="en-US"/>
        </w:rPr>
        <w:drawing>
          <wp:inline distT="0" distB="0" distL="0" distR="0" wp14:anchorId="6AD92C57" wp14:editId="2886EC8F">
            <wp:extent cx="6172200" cy="3381375"/>
            <wp:effectExtent l="0" t="0" r="19050" b="9525"/>
            <wp:docPr id="6" name="Chart 1" descr="תרשים 5 - בני נוער הלומדים לתואר ראשון, לפי סוג מוסד, &#10;תשס&quot;ט-תשע”ט (2018/19-2008/9), מספרים מוחלטים" title="תרשים 5- בני נוער הלומדים לתואר ראשון, לפי סוג מוסד,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44D3" w:rsidRDefault="00BA44D3">
      <w:pPr>
        <w:bidi w:val="0"/>
        <w:rPr>
          <w:rFonts w:ascii="Arial" w:hAnsi="Arial" w:cs="Arial"/>
          <w:b/>
          <w:bCs/>
          <w:sz w:val="28"/>
          <w:szCs w:val="24"/>
          <w:rtl/>
        </w:rPr>
      </w:pPr>
      <w:r>
        <w:rPr>
          <w:rtl/>
        </w:rPr>
        <w:br w:type="page"/>
      </w:r>
    </w:p>
    <w:p w:rsidR="00EB63BD" w:rsidRPr="000E4126" w:rsidRDefault="00EB63BD" w:rsidP="00FD16C9">
      <w:pPr>
        <w:pStyle w:val="Heading4"/>
        <w:rPr>
          <w:rtl/>
        </w:rPr>
      </w:pPr>
      <w:r w:rsidRPr="000E4126">
        <w:rPr>
          <w:rFonts w:hint="cs"/>
          <w:rtl/>
        </w:rPr>
        <w:lastRenderedPageBreak/>
        <w:t>גיל</w:t>
      </w:r>
    </w:p>
    <w:p w:rsidR="00EB63BD" w:rsidRPr="008D68F9" w:rsidRDefault="00EB63BD" w:rsidP="00EB63BD">
      <w:pPr>
        <w:tabs>
          <w:tab w:val="num" w:pos="1647"/>
        </w:tabs>
        <w:spacing w:line="360" w:lineRule="auto"/>
        <w:rPr>
          <w:rFonts w:asciiTheme="minorBidi" w:hAnsiTheme="minorBidi" w:cstheme="minorBidi"/>
          <w:sz w:val="24"/>
          <w:szCs w:val="24"/>
        </w:rPr>
      </w:pPr>
      <w:r>
        <w:rPr>
          <w:rFonts w:asciiTheme="minorBidi" w:hAnsiTheme="minorBidi" w:cstheme="minorBidi" w:hint="cs"/>
          <w:sz w:val="24"/>
          <w:szCs w:val="24"/>
          <w:rtl/>
        </w:rPr>
        <w:t>במהלך</w:t>
      </w:r>
      <w:r w:rsidRPr="008D68F9">
        <w:rPr>
          <w:rFonts w:asciiTheme="minorBidi" w:hAnsiTheme="minorBidi" w:cstheme="minorBidi"/>
          <w:sz w:val="24"/>
          <w:szCs w:val="24"/>
          <w:rtl/>
        </w:rPr>
        <w:t xml:space="preserve"> השנים </w:t>
      </w:r>
      <w:r>
        <w:rPr>
          <w:rFonts w:asciiTheme="minorBidi" w:hAnsiTheme="minorBidi" w:cstheme="minorBidi" w:hint="cs"/>
          <w:sz w:val="24"/>
          <w:szCs w:val="24"/>
          <w:rtl/>
        </w:rPr>
        <w:t>תשס"ט-תשע</w:t>
      </w:r>
      <w:r>
        <w:rPr>
          <w:rFonts w:asciiTheme="minorBidi" w:hAnsiTheme="minorBidi" w:cstheme="minorBidi"/>
          <w:sz w:val="24"/>
          <w:szCs w:val="24"/>
          <w:rtl/>
        </w:rPr>
        <w:t>”</w:t>
      </w:r>
      <w:r>
        <w:rPr>
          <w:rFonts w:asciiTheme="minorBidi" w:hAnsiTheme="minorBidi" w:cstheme="minorBidi" w:hint="cs"/>
          <w:sz w:val="24"/>
          <w:szCs w:val="24"/>
          <w:rtl/>
        </w:rPr>
        <w:t>ט</w:t>
      </w:r>
      <w:r w:rsidRPr="00A9011F">
        <w:rPr>
          <w:rFonts w:asciiTheme="minorBidi" w:hAnsiTheme="minorBidi" w:cstheme="minorBidi" w:hint="cs"/>
          <w:sz w:val="24"/>
          <w:szCs w:val="24"/>
          <w:rtl/>
        </w:rPr>
        <w:t xml:space="preserve"> </w:t>
      </w:r>
      <w:r w:rsidRPr="00296277">
        <w:rPr>
          <w:rFonts w:asciiTheme="minorBidi" w:hAnsiTheme="minorBidi" w:cstheme="minorBidi"/>
          <w:sz w:val="24"/>
          <w:szCs w:val="24"/>
          <w:rtl/>
        </w:rPr>
        <w:t>(</w:t>
      </w:r>
      <w:r>
        <w:rPr>
          <w:rFonts w:asciiTheme="minorBidi" w:hAnsiTheme="minorBidi" w:cstheme="minorBidi"/>
          <w:sz w:val="24"/>
          <w:szCs w:val="24"/>
          <w:rtl/>
        </w:rPr>
        <w:t>2018/19</w:t>
      </w:r>
      <w:r w:rsidRPr="00296277">
        <w:rPr>
          <w:rFonts w:asciiTheme="minorBidi" w:hAnsiTheme="minorBidi" w:cstheme="minorBidi"/>
          <w:sz w:val="24"/>
          <w:szCs w:val="24"/>
          <w:rtl/>
        </w:rPr>
        <w:t>-2008/09)</w:t>
      </w:r>
      <w:r>
        <w:rPr>
          <w:rFonts w:asciiTheme="minorBidi" w:hAnsiTheme="minorBidi" w:cstheme="minorBidi" w:hint="cs"/>
          <w:b/>
          <w:bCs/>
          <w:sz w:val="24"/>
          <w:szCs w:val="24"/>
          <w:rtl/>
        </w:rPr>
        <w:t xml:space="preserve"> </w:t>
      </w:r>
      <w:r>
        <w:rPr>
          <w:rFonts w:asciiTheme="minorBidi" w:hAnsiTheme="minorBidi" w:cstheme="minorBidi" w:hint="cs"/>
          <w:sz w:val="24"/>
          <w:szCs w:val="24"/>
          <w:rtl/>
        </w:rPr>
        <w:t>הוכפל</w:t>
      </w:r>
      <w:r w:rsidRPr="008D68F9">
        <w:rPr>
          <w:rFonts w:asciiTheme="minorBidi" w:hAnsiTheme="minorBidi" w:cstheme="minorBidi"/>
          <w:sz w:val="24"/>
          <w:szCs w:val="24"/>
          <w:rtl/>
        </w:rPr>
        <w:t xml:space="preserve"> מספר </w:t>
      </w:r>
      <w:r>
        <w:rPr>
          <w:rFonts w:asciiTheme="minorBidi" w:hAnsiTheme="minorBidi" w:cstheme="minorBidi" w:hint="cs"/>
          <w:sz w:val="24"/>
          <w:szCs w:val="24"/>
          <w:rtl/>
        </w:rPr>
        <w:t xml:space="preserve">בני הנוער </w:t>
      </w:r>
      <w:r w:rsidRPr="008D68F9">
        <w:rPr>
          <w:rFonts w:asciiTheme="minorBidi" w:hAnsiTheme="minorBidi" w:cstheme="minorBidi"/>
          <w:sz w:val="24"/>
          <w:szCs w:val="24"/>
          <w:rtl/>
        </w:rPr>
        <w:t xml:space="preserve">הלומדים </w:t>
      </w:r>
      <w:r>
        <w:rPr>
          <w:rFonts w:asciiTheme="minorBidi" w:hAnsiTheme="minorBidi" w:cstheme="minorBidi" w:hint="cs"/>
          <w:sz w:val="24"/>
          <w:szCs w:val="24"/>
          <w:rtl/>
        </w:rPr>
        <w:t>בגילי 15, 16 ו-17, ובקרב</w:t>
      </w:r>
      <w:r w:rsidRPr="008D68F9">
        <w:rPr>
          <w:rFonts w:asciiTheme="minorBidi" w:hAnsiTheme="minorBidi" w:cstheme="minorBidi"/>
          <w:sz w:val="24"/>
          <w:szCs w:val="24"/>
          <w:rtl/>
        </w:rPr>
        <w:t xml:space="preserve"> גילי 14 ומטה</w:t>
      </w:r>
      <w:r>
        <w:rPr>
          <w:rFonts w:asciiTheme="minorBidi" w:hAnsiTheme="minorBidi" w:cstheme="minorBidi" w:hint="cs"/>
          <w:sz w:val="24"/>
          <w:szCs w:val="24"/>
          <w:rtl/>
        </w:rPr>
        <w:t xml:space="preserve"> עלה מספר הלומדים ב-10%</w:t>
      </w:r>
      <w:r w:rsidRPr="008D68F9">
        <w:rPr>
          <w:rFonts w:asciiTheme="minorBidi" w:hAnsiTheme="minorBidi" w:cstheme="minorBidi"/>
          <w:sz w:val="24"/>
          <w:szCs w:val="24"/>
          <w:rtl/>
        </w:rPr>
        <w:t>.</w:t>
      </w:r>
    </w:p>
    <w:p w:rsidR="00EB63BD" w:rsidRPr="002B5100" w:rsidRDefault="00EB63BD" w:rsidP="00B74FB3">
      <w:pPr>
        <w:spacing w:before="120" w:after="60"/>
        <w:jc w:val="center"/>
        <w:rPr>
          <w:rFonts w:asciiTheme="minorBidi" w:hAnsiTheme="minorBidi" w:cstheme="minorBidi"/>
          <w:b/>
          <w:bCs/>
          <w:noProof/>
          <w:sz w:val="24"/>
          <w:szCs w:val="24"/>
          <w:rtl/>
          <w:lang w:eastAsia="en-US"/>
        </w:rPr>
      </w:pPr>
      <w:r w:rsidRPr="008D68F9">
        <w:rPr>
          <w:rFonts w:asciiTheme="minorBidi" w:hAnsiTheme="minorBidi" w:cstheme="minorBidi"/>
          <w:b/>
          <w:bCs/>
          <w:sz w:val="24"/>
          <w:szCs w:val="24"/>
          <w:rtl/>
        </w:rPr>
        <w:t xml:space="preserve">תרשים </w:t>
      </w:r>
      <w:r w:rsidR="00B74FB3">
        <w:rPr>
          <w:rFonts w:asciiTheme="minorBidi" w:hAnsiTheme="minorBidi" w:cstheme="minorBidi" w:hint="cs"/>
          <w:b/>
          <w:bCs/>
          <w:sz w:val="24"/>
          <w:szCs w:val="24"/>
          <w:rtl/>
        </w:rPr>
        <w:t>6</w:t>
      </w:r>
      <w:r w:rsidRPr="008D68F9">
        <w:rPr>
          <w:rFonts w:asciiTheme="minorBidi" w:hAnsiTheme="minorBidi" w:cstheme="minorBidi"/>
          <w:b/>
          <w:bCs/>
          <w:sz w:val="24"/>
          <w:szCs w:val="24"/>
          <w:rtl/>
        </w:rPr>
        <w:t xml:space="preserve"> - בני הנוער הלומדים לתואר ראשון, לפי גיל, </w:t>
      </w:r>
      <w:r>
        <w:rPr>
          <w:rFonts w:asciiTheme="minorBidi" w:hAnsiTheme="minorBidi" w:cstheme="minorBidi" w:hint="cs"/>
          <w:b/>
          <w:bCs/>
          <w:sz w:val="24"/>
          <w:szCs w:val="24"/>
          <w:rtl/>
        </w:rPr>
        <w:br/>
      </w:r>
      <w:r w:rsidRPr="008D68F9">
        <w:rPr>
          <w:rFonts w:asciiTheme="minorBidi" w:hAnsiTheme="minorBidi" w:cstheme="minorBidi"/>
          <w:b/>
          <w:bCs/>
          <w:sz w:val="24"/>
          <w:szCs w:val="24"/>
          <w:rtl/>
        </w:rPr>
        <w:t>תשס"ט-</w:t>
      </w:r>
      <w:r>
        <w:rPr>
          <w:rFonts w:asciiTheme="minorBidi" w:hAnsiTheme="minorBidi" w:cstheme="minorBidi"/>
          <w:b/>
          <w:bCs/>
          <w:sz w:val="24"/>
          <w:szCs w:val="24"/>
          <w:rtl/>
        </w:rPr>
        <w:t>תשע”ט</w:t>
      </w:r>
      <w:r w:rsidRPr="008D68F9">
        <w:rPr>
          <w:rFonts w:asciiTheme="minorBidi" w:hAnsiTheme="minorBidi" w:cstheme="minorBidi"/>
          <w:b/>
          <w:bCs/>
          <w:sz w:val="24"/>
          <w:szCs w:val="24"/>
          <w:rtl/>
        </w:rPr>
        <w:t xml:space="preserve"> (</w:t>
      </w:r>
      <w:r>
        <w:rPr>
          <w:rFonts w:asciiTheme="minorBidi" w:hAnsiTheme="minorBidi" w:cstheme="minorBidi"/>
          <w:b/>
          <w:bCs/>
          <w:sz w:val="24"/>
          <w:szCs w:val="24"/>
          <w:rtl/>
        </w:rPr>
        <w:t>2018/19</w:t>
      </w:r>
      <w:r w:rsidRPr="008D68F9">
        <w:rPr>
          <w:rFonts w:asciiTheme="minorBidi" w:hAnsiTheme="minorBidi" w:cstheme="minorBidi"/>
          <w:b/>
          <w:bCs/>
          <w:sz w:val="24"/>
          <w:szCs w:val="24"/>
          <w:rtl/>
        </w:rPr>
        <w:t>-2008/</w:t>
      </w:r>
      <w:r>
        <w:rPr>
          <w:rFonts w:asciiTheme="minorBidi" w:hAnsiTheme="minorBidi" w:cstheme="minorBidi" w:hint="cs"/>
          <w:b/>
          <w:bCs/>
          <w:sz w:val="24"/>
          <w:szCs w:val="24"/>
          <w:rtl/>
        </w:rPr>
        <w:t>0</w:t>
      </w:r>
      <w:r w:rsidRPr="008D68F9">
        <w:rPr>
          <w:rFonts w:asciiTheme="minorBidi" w:hAnsiTheme="minorBidi" w:cstheme="minorBidi"/>
          <w:b/>
          <w:bCs/>
          <w:sz w:val="24"/>
          <w:szCs w:val="24"/>
          <w:rtl/>
        </w:rPr>
        <w:t>9</w:t>
      </w:r>
      <w:r w:rsidRPr="002B5100">
        <w:rPr>
          <w:rFonts w:asciiTheme="minorBidi" w:hAnsiTheme="minorBidi" w:cstheme="minorBidi"/>
          <w:b/>
          <w:bCs/>
          <w:sz w:val="24"/>
          <w:szCs w:val="24"/>
          <w:rtl/>
        </w:rPr>
        <w:t>)</w:t>
      </w:r>
      <w:r w:rsidRPr="002B5100">
        <w:rPr>
          <w:rFonts w:asciiTheme="minorBidi" w:hAnsiTheme="minorBidi" w:cstheme="minorBidi" w:hint="cs"/>
          <w:b/>
          <w:bCs/>
          <w:noProof/>
          <w:sz w:val="24"/>
          <w:szCs w:val="24"/>
          <w:rtl/>
          <w:lang w:eastAsia="en-US"/>
        </w:rPr>
        <w:t>, מספרים מוחלטים</w:t>
      </w:r>
    </w:p>
    <w:p w:rsidR="00EB63BD" w:rsidRDefault="00EB63BD" w:rsidP="00EB63BD">
      <w:pPr>
        <w:jc w:val="center"/>
        <w:rPr>
          <w:rFonts w:asciiTheme="minorBidi" w:hAnsiTheme="minorBidi" w:cstheme="minorBidi"/>
          <w:b/>
          <w:bCs/>
          <w:sz w:val="24"/>
          <w:szCs w:val="24"/>
          <w:rtl/>
        </w:rPr>
      </w:pPr>
      <w:r>
        <w:rPr>
          <w:noProof/>
          <w:lang w:eastAsia="en-US"/>
        </w:rPr>
        <w:drawing>
          <wp:inline distT="0" distB="0" distL="0" distR="0" wp14:anchorId="5B2DF374" wp14:editId="0CE18A40">
            <wp:extent cx="5657850" cy="2981325"/>
            <wp:effectExtent l="0" t="0" r="19050" b="9525"/>
            <wp:docPr id="8" name="Chart 4" descr="תרשים 6 - בני הנוער הלומדים לתואר ראשון, לפי גיל, &#10;תשס&quot;ט-תשע”ט (2018/19-2008/09), מספרים מוחלטים" title="תרשים 6 - בני הנוער הלומדים לתואר ראשון, לפי גיל,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63BD" w:rsidRPr="000E4126" w:rsidRDefault="00EB63BD" w:rsidP="00BA44D3">
      <w:pPr>
        <w:pStyle w:val="Heading4"/>
        <w:spacing w:before="240"/>
        <w:rPr>
          <w:rtl/>
        </w:rPr>
      </w:pPr>
      <w:r>
        <w:rPr>
          <w:rFonts w:hint="cs"/>
          <w:rtl/>
        </w:rPr>
        <w:t>תחומי לימוד</w:t>
      </w:r>
      <w:r w:rsidRPr="000E4126">
        <w:rPr>
          <w:rFonts w:hint="cs"/>
          <w:rtl/>
        </w:rPr>
        <w:t xml:space="preserve"> </w:t>
      </w:r>
      <w:r>
        <w:rPr>
          <w:rFonts w:hint="cs"/>
          <w:rtl/>
        </w:rPr>
        <w:t>ו</w:t>
      </w:r>
      <w:r w:rsidRPr="000E4126">
        <w:rPr>
          <w:rFonts w:hint="cs"/>
          <w:rtl/>
        </w:rPr>
        <w:t>מקצועות לימוד</w:t>
      </w:r>
    </w:p>
    <w:p w:rsidR="00EB63BD" w:rsidRPr="0046712C" w:rsidRDefault="00EB63BD" w:rsidP="00BA44D3">
      <w:pPr>
        <w:spacing w:line="360" w:lineRule="auto"/>
        <w:rPr>
          <w:rFonts w:asciiTheme="minorBidi" w:hAnsiTheme="minorBidi" w:cstheme="minorBidi"/>
          <w:sz w:val="24"/>
          <w:szCs w:val="24"/>
          <w:rtl/>
        </w:rPr>
      </w:pPr>
      <w:r w:rsidRPr="0046712C">
        <w:rPr>
          <w:rFonts w:asciiTheme="minorBidi" w:hAnsiTheme="minorBidi" w:cstheme="minorBidi" w:hint="cs"/>
          <w:sz w:val="24"/>
          <w:szCs w:val="24"/>
          <w:rtl/>
        </w:rPr>
        <w:t>רוב בני הנוער (</w:t>
      </w:r>
      <w:r>
        <w:rPr>
          <w:rFonts w:asciiTheme="minorBidi" w:hAnsiTheme="minorBidi" w:cstheme="minorBidi" w:hint="cs"/>
          <w:sz w:val="24"/>
          <w:szCs w:val="24"/>
          <w:rtl/>
        </w:rPr>
        <w:t>82.8</w:t>
      </w:r>
      <w:r w:rsidRPr="0046712C">
        <w:rPr>
          <w:rFonts w:asciiTheme="minorBidi" w:hAnsiTheme="minorBidi" w:cstheme="minorBidi" w:hint="cs"/>
          <w:sz w:val="24"/>
          <w:szCs w:val="24"/>
          <w:rtl/>
        </w:rPr>
        <w:t>%) למדו ב</w:t>
      </w:r>
      <w:r>
        <w:rPr>
          <w:rFonts w:asciiTheme="minorBidi" w:hAnsiTheme="minorBidi" w:cstheme="minorBidi" w:hint="cs"/>
          <w:sz w:val="24"/>
          <w:szCs w:val="24"/>
          <w:rtl/>
        </w:rPr>
        <w:t>תשע</w:t>
      </w:r>
      <w:r>
        <w:rPr>
          <w:rFonts w:asciiTheme="minorBidi" w:hAnsiTheme="minorBidi" w:cstheme="minorBidi"/>
          <w:sz w:val="24"/>
          <w:szCs w:val="24"/>
          <w:rtl/>
        </w:rPr>
        <w:t>”</w:t>
      </w:r>
      <w:r>
        <w:rPr>
          <w:rFonts w:asciiTheme="minorBidi" w:hAnsiTheme="minorBidi" w:cstheme="minorBidi" w:hint="cs"/>
          <w:sz w:val="24"/>
          <w:szCs w:val="24"/>
          <w:rtl/>
        </w:rPr>
        <w:t>ט</w:t>
      </w:r>
      <w:r w:rsidRPr="0046712C">
        <w:rPr>
          <w:rFonts w:asciiTheme="minorBidi" w:hAnsiTheme="minorBidi" w:cstheme="minorBidi" w:hint="cs"/>
          <w:sz w:val="24"/>
          <w:szCs w:val="24"/>
          <w:rtl/>
        </w:rPr>
        <w:t xml:space="preserve"> מקצוע </w:t>
      </w:r>
      <w:r w:rsidR="00BA44D3">
        <w:rPr>
          <w:rFonts w:asciiTheme="minorBidi" w:hAnsiTheme="minorBidi" w:cstheme="minorBidi" w:hint="cs"/>
          <w:sz w:val="24"/>
          <w:szCs w:val="24"/>
          <w:rtl/>
        </w:rPr>
        <w:t>ב</w:t>
      </w:r>
      <w:r w:rsidRPr="0046712C">
        <w:rPr>
          <w:rFonts w:asciiTheme="minorBidi" w:hAnsiTheme="minorBidi" w:cstheme="minorBidi" w:hint="cs"/>
          <w:sz w:val="24"/>
          <w:szCs w:val="24"/>
          <w:rtl/>
        </w:rPr>
        <w:t xml:space="preserve">תחום המדעים וההנדסה (לעומת </w:t>
      </w:r>
      <w:r w:rsidRPr="0046712C">
        <w:rPr>
          <w:rFonts w:asciiTheme="minorBidi" w:hAnsiTheme="minorBidi" w:cstheme="minorBidi"/>
          <w:sz w:val="24"/>
          <w:szCs w:val="24"/>
          <w:rtl/>
        </w:rPr>
        <w:t>61.2%</w:t>
      </w:r>
      <w:r w:rsidRPr="0046712C">
        <w:rPr>
          <w:rFonts w:asciiTheme="minorBidi" w:hAnsiTheme="minorBidi" w:cstheme="minorBidi" w:hint="cs"/>
          <w:sz w:val="24"/>
          <w:szCs w:val="24"/>
          <w:rtl/>
        </w:rPr>
        <w:t xml:space="preserve"> בשנת תשס"ט - 2008/09), ומיעוטם למדו </w:t>
      </w:r>
      <w:r w:rsidR="00BA44D3">
        <w:rPr>
          <w:rFonts w:asciiTheme="minorBidi" w:hAnsiTheme="minorBidi" w:cstheme="minorBidi" w:hint="cs"/>
          <w:sz w:val="24"/>
          <w:szCs w:val="24"/>
          <w:rtl/>
        </w:rPr>
        <w:t xml:space="preserve">מקצוע </w:t>
      </w:r>
      <w:r w:rsidRPr="0046712C">
        <w:rPr>
          <w:rFonts w:asciiTheme="minorBidi" w:hAnsiTheme="minorBidi" w:cstheme="minorBidi" w:hint="cs"/>
          <w:sz w:val="24"/>
          <w:szCs w:val="24"/>
          <w:rtl/>
        </w:rPr>
        <w:t xml:space="preserve">בתחום </w:t>
      </w:r>
      <w:r w:rsidRPr="0046712C">
        <w:rPr>
          <w:rFonts w:asciiTheme="minorBidi" w:hAnsiTheme="minorBidi" w:cs="Arial"/>
          <w:sz w:val="24"/>
          <w:szCs w:val="24"/>
          <w:rtl/>
        </w:rPr>
        <w:t>מדעי הרוח והחברה</w:t>
      </w:r>
      <w:r w:rsidRPr="0046712C">
        <w:rPr>
          <w:rFonts w:asciiTheme="minorBidi" w:hAnsiTheme="minorBidi" w:cs="Arial" w:hint="cs"/>
          <w:sz w:val="24"/>
          <w:szCs w:val="24"/>
          <w:rtl/>
        </w:rPr>
        <w:t xml:space="preserve">. לעומת זאת, רק </w:t>
      </w:r>
      <w:r>
        <w:rPr>
          <w:rFonts w:asciiTheme="minorBidi" w:hAnsiTheme="minorBidi" w:cs="Arial" w:hint="cs"/>
          <w:sz w:val="24"/>
          <w:szCs w:val="24"/>
          <w:rtl/>
        </w:rPr>
        <w:t>41.0</w:t>
      </w:r>
      <w:r w:rsidRPr="0046712C">
        <w:rPr>
          <w:rFonts w:asciiTheme="minorBidi" w:hAnsiTheme="minorBidi" w:cs="Arial" w:hint="cs"/>
          <w:sz w:val="24"/>
          <w:szCs w:val="24"/>
          <w:rtl/>
        </w:rPr>
        <w:t xml:space="preserve">% מכלל הסטודנטים לתואר ראשון (בכל הגילים) למדו מקצוע בתחום המדעים וההנדסה. </w:t>
      </w:r>
    </w:p>
    <w:p w:rsidR="00EB63BD" w:rsidRDefault="00EB63BD" w:rsidP="00B74FB3">
      <w:pPr>
        <w:spacing w:before="120" w:after="60"/>
        <w:jc w:val="center"/>
        <w:rPr>
          <w:rFonts w:asciiTheme="minorBidi" w:hAnsiTheme="minorBidi" w:cstheme="minorBidi"/>
          <w:b/>
          <w:bCs/>
          <w:sz w:val="24"/>
          <w:szCs w:val="24"/>
          <w:rtl/>
        </w:rPr>
      </w:pPr>
      <w:r w:rsidRPr="008D68F9">
        <w:rPr>
          <w:rFonts w:asciiTheme="minorBidi" w:hAnsiTheme="minorBidi" w:cstheme="minorBidi"/>
          <w:b/>
          <w:bCs/>
          <w:sz w:val="24"/>
          <w:szCs w:val="24"/>
          <w:rtl/>
        </w:rPr>
        <w:t xml:space="preserve">תרשים </w:t>
      </w:r>
      <w:r w:rsidR="00B74FB3">
        <w:rPr>
          <w:rFonts w:asciiTheme="minorBidi" w:hAnsiTheme="minorBidi" w:cstheme="minorBidi" w:hint="cs"/>
          <w:b/>
          <w:bCs/>
          <w:sz w:val="24"/>
          <w:szCs w:val="24"/>
          <w:rtl/>
        </w:rPr>
        <w:t>7</w:t>
      </w:r>
      <w:r w:rsidRPr="008D68F9">
        <w:rPr>
          <w:rFonts w:asciiTheme="minorBidi" w:hAnsiTheme="minorBidi" w:cstheme="minorBidi"/>
          <w:b/>
          <w:bCs/>
          <w:sz w:val="24"/>
          <w:szCs w:val="24"/>
          <w:rtl/>
        </w:rPr>
        <w:t xml:space="preserve"> - בני נוער הלומדים לתואר ראשון לפי תחום לימוד, </w:t>
      </w:r>
      <w:r>
        <w:rPr>
          <w:rFonts w:asciiTheme="minorBidi" w:hAnsiTheme="minorBidi" w:cstheme="minorBidi" w:hint="cs"/>
          <w:b/>
          <w:bCs/>
          <w:sz w:val="24"/>
          <w:szCs w:val="24"/>
          <w:rtl/>
        </w:rPr>
        <w:br/>
      </w:r>
      <w:r w:rsidRPr="008D68F9">
        <w:rPr>
          <w:rFonts w:asciiTheme="minorBidi" w:hAnsiTheme="minorBidi" w:cstheme="minorBidi"/>
          <w:b/>
          <w:bCs/>
          <w:sz w:val="24"/>
          <w:szCs w:val="24"/>
          <w:rtl/>
        </w:rPr>
        <w:t>תשס"ט-</w:t>
      </w:r>
      <w:r>
        <w:rPr>
          <w:rFonts w:asciiTheme="minorBidi" w:hAnsiTheme="minorBidi" w:cstheme="minorBidi"/>
          <w:b/>
          <w:bCs/>
          <w:sz w:val="24"/>
          <w:szCs w:val="24"/>
          <w:rtl/>
        </w:rPr>
        <w:t>תשע”ט</w:t>
      </w:r>
      <w:r w:rsidRPr="008D68F9">
        <w:rPr>
          <w:rFonts w:asciiTheme="minorBidi" w:hAnsiTheme="minorBidi" w:cstheme="minorBidi"/>
          <w:b/>
          <w:bCs/>
          <w:sz w:val="24"/>
          <w:szCs w:val="24"/>
          <w:rtl/>
        </w:rPr>
        <w:t xml:space="preserve"> (</w:t>
      </w:r>
      <w:r>
        <w:rPr>
          <w:rFonts w:asciiTheme="minorBidi" w:hAnsiTheme="minorBidi" w:cstheme="minorBidi"/>
          <w:b/>
          <w:bCs/>
          <w:sz w:val="24"/>
          <w:szCs w:val="24"/>
          <w:rtl/>
        </w:rPr>
        <w:t>2018/19</w:t>
      </w:r>
      <w:r w:rsidRPr="008D68F9">
        <w:rPr>
          <w:rFonts w:asciiTheme="minorBidi" w:hAnsiTheme="minorBidi" w:cstheme="minorBidi"/>
          <w:b/>
          <w:bCs/>
          <w:sz w:val="24"/>
          <w:szCs w:val="24"/>
          <w:rtl/>
        </w:rPr>
        <w:t>-2008/</w:t>
      </w:r>
      <w:r>
        <w:rPr>
          <w:rFonts w:asciiTheme="minorBidi" w:hAnsiTheme="minorBidi" w:cstheme="minorBidi" w:hint="cs"/>
          <w:b/>
          <w:bCs/>
          <w:sz w:val="24"/>
          <w:szCs w:val="24"/>
          <w:rtl/>
        </w:rPr>
        <w:t>0</w:t>
      </w:r>
      <w:r w:rsidRPr="008D68F9">
        <w:rPr>
          <w:rFonts w:asciiTheme="minorBidi" w:hAnsiTheme="minorBidi" w:cstheme="minorBidi"/>
          <w:b/>
          <w:bCs/>
          <w:sz w:val="24"/>
          <w:szCs w:val="24"/>
          <w:rtl/>
        </w:rPr>
        <w:t>9)</w:t>
      </w:r>
      <w:r>
        <w:rPr>
          <w:rFonts w:asciiTheme="minorBidi" w:hAnsiTheme="minorBidi" w:cstheme="minorBidi" w:hint="cs"/>
          <w:b/>
          <w:bCs/>
          <w:sz w:val="24"/>
          <w:szCs w:val="24"/>
          <w:rtl/>
        </w:rPr>
        <w:t>, מספרים מוחלטים</w:t>
      </w:r>
    </w:p>
    <w:p w:rsidR="00EB63BD" w:rsidRPr="008D68F9" w:rsidRDefault="00EB63BD" w:rsidP="00EB63BD">
      <w:pPr>
        <w:spacing w:before="120" w:after="60"/>
        <w:jc w:val="center"/>
        <w:rPr>
          <w:rFonts w:asciiTheme="minorBidi" w:hAnsiTheme="minorBidi" w:cstheme="minorBidi"/>
          <w:b/>
          <w:bCs/>
          <w:sz w:val="24"/>
          <w:szCs w:val="24"/>
          <w:rtl/>
        </w:rPr>
      </w:pPr>
      <w:r>
        <w:rPr>
          <w:noProof/>
          <w:lang w:eastAsia="en-US"/>
        </w:rPr>
        <w:drawing>
          <wp:inline distT="0" distB="0" distL="0" distR="0" wp14:anchorId="43817C50" wp14:editId="598AD257">
            <wp:extent cx="4533900" cy="3067050"/>
            <wp:effectExtent l="0" t="0" r="19050" b="19050"/>
            <wp:docPr id="9" name="Chart 7" descr="תרשים 7 - בני נוער הלומדים לתואר ראשון לפי תחום לימוד, &#10;תשס&quot;ט-תשע”ט (2018/19-2008/09), מספרים מוחלטים" title="תרשים 7 - בני נוער הלומדים לתואר ראשון לפי תחום לימוד,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63BD" w:rsidRPr="0046712C" w:rsidRDefault="00EB63BD" w:rsidP="00CD0460">
      <w:pPr>
        <w:tabs>
          <w:tab w:val="num" w:pos="1647"/>
        </w:tabs>
        <w:spacing w:line="360" w:lineRule="auto"/>
        <w:rPr>
          <w:rFonts w:asciiTheme="minorBidi" w:hAnsiTheme="minorBidi" w:cstheme="minorBidi"/>
          <w:sz w:val="24"/>
          <w:szCs w:val="24"/>
          <w:rtl/>
        </w:rPr>
      </w:pPr>
      <w:r w:rsidRPr="0046712C">
        <w:rPr>
          <w:rFonts w:asciiTheme="minorBidi" w:hAnsiTheme="minorBidi" w:cstheme="minorBidi"/>
          <w:spacing w:val="-2"/>
          <w:sz w:val="24"/>
          <w:szCs w:val="24"/>
          <w:rtl/>
        </w:rPr>
        <w:lastRenderedPageBreak/>
        <w:t xml:space="preserve">מבין </w:t>
      </w:r>
      <w:r>
        <w:rPr>
          <w:rFonts w:asciiTheme="minorBidi" w:hAnsiTheme="minorBidi" w:cstheme="minorBidi"/>
          <w:spacing w:val="-2"/>
          <w:sz w:val="24"/>
          <w:szCs w:val="24"/>
        </w:rPr>
        <w:t>811</w:t>
      </w:r>
      <w:r w:rsidRPr="0046712C">
        <w:rPr>
          <w:rFonts w:asciiTheme="minorBidi" w:hAnsiTheme="minorBidi" w:cstheme="minorBidi"/>
          <w:spacing w:val="-2"/>
          <w:sz w:val="24"/>
          <w:szCs w:val="24"/>
          <w:rtl/>
        </w:rPr>
        <w:t xml:space="preserve"> בני הנוער שלמדו ב</w:t>
      </w:r>
      <w:r>
        <w:rPr>
          <w:rFonts w:asciiTheme="minorBidi" w:hAnsiTheme="minorBidi" w:cstheme="minorBidi" w:hint="cs"/>
          <w:spacing w:val="-2"/>
          <w:sz w:val="24"/>
          <w:szCs w:val="24"/>
          <w:rtl/>
        </w:rPr>
        <w:t>תשע</w:t>
      </w:r>
      <w:r>
        <w:rPr>
          <w:rFonts w:asciiTheme="minorBidi" w:hAnsiTheme="minorBidi" w:cstheme="minorBidi"/>
          <w:spacing w:val="-2"/>
          <w:sz w:val="24"/>
          <w:szCs w:val="24"/>
          <w:rtl/>
        </w:rPr>
        <w:t>”</w:t>
      </w:r>
      <w:r>
        <w:rPr>
          <w:rFonts w:asciiTheme="minorBidi" w:hAnsiTheme="minorBidi" w:cstheme="minorBidi" w:hint="cs"/>
          <w:spacing w:val="-2"/>
          <w:sz w:val="24"/>
          <w:szCs w:val="24"/>
          <w:rtl/>
        </w:rPr>
        <w:t xml:space="preserve">ט </w:t>
      </w:r>
      <w:r w:rsidRPr="0046712C">
        <w:rPr>
          <w:rFonts w:asciiTheme="minorBidi" w:hAnsiTheme="minorBidi" w:cstheme="minorBidi"/>
          <w:spacing w:val="-2"/>
          <w:sz w:val="24"/>
          <w:szCs w:val="24"/>
          <w:rtl/>
        </w:rPr>
        <w:t xml:space="preserve">באוניברסיטאות ובמכללות האקדמיות, </w:t>
      </w:r>
      <w:r>
        <w:rPr>
          <w:rFonts w:asciiTheme="minorBidi" w:hAnsiTheme="minorBidi" w:cstheme="minorBidi"/>
          <w:spacing w:val="-2"/>
          <w:sz w:val="24"/>
          <w:szCs w:val="24"/>
        </w:rPr>
        <w:t>766</w:t>
      </w:r>
      <w:r w:rsidRPr="0046712C">
        <w:rPr>
          <w:rFonts w:asciiTheme="minorBidi" w:hAnsiTheme="minorBidi" w:cstheme="minorBidi"/>
          <w:spacing w:val="-2"/>
          <w:sz w:val="24"/>
          <w:szCs w:val="24"/>
          <w:rtl/>
        </w:rPr>
        <w:t xml:space="preserve"> למדו מקצוע אחד (מסלול חד-חוגי) ו-</w:t>
      </w:r>
      <w:r>
        <w:rPr>
          <w:rFonts w:asciiTheme="minorBidi" w:hAnsiTheme="minorBidi" w:cstheme="minorBidi"/>
          <w:sz w:val="24"/>
          <w:szCs w:val="24"/>
        </w:rPr>
        <w:t>45</w:t>
      </w:r>
      <w:r w:rsidRPr="0046712C">
        <w:rPr>
          <w:rFonts w:asciiTheme="minorBidi" w:hAnsiTheme="minorBidi" w:cstheme="minorBidi"/>
          <w:sz w:val="24"/>
          <w:szCs w:val="24"/>
          <w:rtl/>
        </w:rPr>
        <w:t xml:space="preserve"> למדו שני מקצועות (מסלול דו-חוגי). </w:t>
      </w:r>
      <w:r>
        <w:rPr>
          <w:rFonts w:asciiTheme="minorBidi" w:hAnsiTheme="minorBidi" w:cstheme="minorBidi" w:hint="cs"/>
          <w:sz w:val="24"/>
          <w:szCs w:val="24"/>
          <w:rtl/>
        </w:rPr>
        <w:t>רוב בני הנוער</w:t>
      </w:r>
      <w:r w:rsidRPr="0046712C">
        <w:rPr>
          <w:rFonts w:asciiTheme="minorBidi" w:hAnsiTheme="minorBidi" w:cstheme="minorBidi"/>
          <w:sz w:val="24"/>
          <w:szCs w:val="24"/>
          <w:rtl/>
        </w:rPr>
        <w:t xml:space="preserve"> למדו מדעי המחשב (53</w:t>
      </w:r>
      <w:r>
        <w:rPr>
          <w:rFonts w:asciiTheme="minorBidi" w:hAnsiTheme="minorBidi" w:cstheme="minorBidi" w:hint="cs"/>
          <w:sz w:val="24"/>
          <w:szCs w:val="24"/>
          <w:rtl/>
        </w:rPr>
        <w:t>6</w:t>
      </w:r>
      <w:r w:rsidRPr="0046712C">
        <w:rPr>
          <w:rFonts w:asciiTheme="minorBidi" w:hAnsiTheme="minorBidi" w:cstheme="minorBidi"/>
          <w:sz w:val="24"/>
          <w:szCs w:val="24"/>
          <w:rtl/>
        </w:rPr>
        <w:t xml:space="preserve"> סטודנטים), אך </w:t>
      </w:r>
      <w:r w:rsidR="00CD0460" w:rsidRPr="0046712C">
        <w:rPr>
          <w:rFonts w:asciiTheme="minorBidi" w:hAnsiTheme="minorBidi" w:cstheme="minorBidi"/>
          <w:sz w:val="24"/>
          <w:szCs w:val="24"/>
          <w:rtl/>
        </w:rPr>
        <w:t>1</w:t>
      </w:r>
      <w:r w:rsidR="00CD0460">
        <w:rPr>
          <w:rFonts w:asciiTheme="minorBidi" w:hAnsiTheme="minorBidi" w:cstheme="minorBidi" w:hint="cs"/>
          <w:sz w:val="24"/>
          <w:szCs w:val="24"/>
          <w:rtl/>
        </w:rPr>
        <w:t>2</w:t>
      </w:r>
      <w:r w:rsidR="00CD0460" w:rsidRPr="0046712C">
        <w:rPr>
          <w:rFonts w:asciiTheme="minorBidi" w:hAnsiTheme="minorBidi" w:cstheme="minorBidi"/>
          <w:sz w:val="24"/>
          <w:szCs w:val="24"/>
          <w:rtl/>
        </w:rPr>
        <w:t xml:space="preserve">3 </w:t>
      </w:r>
      <w:r w:rsidRPr="0046712C">
        <w:rPr>
          <w:rFonts w:asciiTheme="minorBidi" w:hAnsiTheme="minorBidi" w:cstheme="minorBidi"/>
          <w:sz w:val="24"/>
          <w:szCs w:val="24"/>
          <w:rtl/>
        </w:rPr>
        <w:t>למדו מתמטיקה ו</w:t>
      </w:r>
      <w:r w:rsidR="00CD0460">
        <w:rPr>
          <w:rFonts w:asciiTheme="minorBidi" w:hAnsiTheme="minorBidi" w:cstheme="minorBidi" w:hint="cs"/>
          <w:sz w:val="24"/>
          <w:szCs w:val="24"/>
          <w:rtl/>
        </w:rPr>
        <w:t xml:space="preserve">-46 למדו </w:t>
      </w:r>
      <w:r w:rsidRPr="0046712C">
        <w:rPr>
          <w:rFonts w:asciiTheme="minorBidi" w:hAnsiTheme="minorBidi" w:cstheme="minorBidi"/>
          <w:sz w:val="24"/>
          <w:szCs w:val="24"/>
          <w:rtl/>
        </w:rPr>
        <w:t xml:space="preserve">פיזיקה. </w:t>
      </w:r>
    </w:p>
    <w:p w:rsidR="00EB63BD" w:rsidRPr="0046712C" w:rsidRDefault="00EB63BD" w:rsidP="00BA711D">
      <w:pPr>
        <w:tabs>
          <w:tab w:val="num" w:pos="1647"/>
        </w:tabs>
        <w:spacing w:line="360" w:lineRule="auto"/>
        <w:rPr>
          <w:rFonts w:asciiTheme="minorBidi" w:hAnsiTheme="minorBidi" w:cstheme="minorBidi"/>
          <w:sz w:val="24"/>
          <w:szCs w:val="24"/>
        </w:rPr>
      </w:pPr>
      <w:r w:rsidRPr="0046712C">
        <w:rPr>
          <w:rFonts w:asciiTheme="minorBidi" w:hAnsiTheme="minorBidi" w:cstheme="minorBidi"/>
          <w:sz w:val="24"/>
          <w:szCs w:val="24"/>
          <w:rtl/>
        </w:rPr>
        <w:t>המקצועות הנלמדים בקרב בני הנוער שלמדו באוניברסיטה הפתוחה</w:t>
      </w:r>
      <w:r w:rsidRPr="0046712C">
        <w:rPr>
          <w:rFonts w:asciiTheme="minorBidi" w:hAnsiTheme="minorBidi" w:cstheme="minorBidi"/>
          <w:sz w:val="24"/>
          <w:szCs w:val="24"/>
          <w:vertAlign w:val="superscript"/>
        </w:rPr>
        <w:footnoteReference w:id="8"/>
      </w:r>
      <w:r w:rsidRPr="0046712C">
        <w:rPr>
          <w:rFonts w:asciiTheme="minorBidi" w:hAnsiTheme="minorBidi" w:cstheme="minorBidi"/>
          <w:sz w:val="24"/>
          <w:szCs w:val="24"/>
          <w:rtl/>
        </w:rPr>
        <w:t xml:space="preserve"> היו: מדעים (</w:t>
      </w:r>
      <w:r>
        <w:rPr>
          <w:rFonts w:asciiTheme="minorBidi" w:hAnsiTheme="minorBidi" w:cstheme="minorBidi" w:hint="cs"/>
          <w:sz w:val="24"/>
          <w:szCs w:val="24"/>
          <w:rtl/>
        </w:rPr>
        <w:t>627</w:t>
      </w:r>
      <w:r w:rsidRPr="0046712C">
        <w:rPr>
          <w:rFonts w:asciiTheme="minorBidi" w:hAnsiTheme="minorBidi" w:cstheme="minorBidi"/>
          <w:sz w:val="24"/>
          <w:szCs w:val="24"/>
          <w:rtl/>
        </w:rPr>
        <w:t xml:space="preserve"> סטודנטים), מדעי החברה (</w:t>
      </w:r>
      <w:r>
        <w:rPr>
          <w:rFonts w:asciiTheme="minorBidi" w:hAnsiTheme="minorBidi" w:cstheme="minorBidi" w:hint="cs"/>
          <w:sz w:val="24"/>
          <w:szCs w:val="24"/>
          <w:rtl/>
        </w:rPr>
        <w:t>191</w:t>
      </w:r>
      <w:r w:rsidRPr="0046712C">
        <w:rPr>
          <w:rFonts w:asciiTheme="minorBidi" w:hAnsiTheme="minorBidi" w:cstheme="minorBidi"/>
          <w:sz w:val="24"/>
          <w:szCs w:val="24"/>
          <w:rtl/>
        </w:rPr>
        <w:t>), מדעי המחשב (</w:t>
      </w:r>
      <w:r>
        <w:rPr>
          <w:rFonts w:asciiTheme="minorBidi" w:hAnsiTheme="minorBidi" w:cstheme="minorBidi" w:hint="cs"/>
          <w:sz w:val="24"/>
          <w:szCs w:val="24"/>
          <w:rtl/>
        </w:rPr>
        <w:t>157</w:t>
      </w:r>
      <w:r w:rsidRPr="0046712C">
        <w:rPr>
          <w:rFonts w:asciiTheme="minorBidi" w:hAnsiTheme="minorBidi" w:cstheme="minorBidi"/>
          <w:sz w:val="24"/>
          <w:szCs w:val="24"/>
          <w:rtl/>
        </w:rPr>
        <w:t>), מתמטיקה (</w:t>
      </w:r>
      <w:r>
        <w:rPr>
          <w:rFonts w:asciiTheme="minorBidi" w:hAnsiTheme="minorBidi" w:cstheme="minorBidi" w:hint="cs"/>
          <w:sz w:val="24"/>
          <w:szCs w:val="24"/>
          <w:rtl/>
        </w:rPr>
        <w:t>144</w:t>
      </w:r>
      <w:r w:rsidRPr="0046712C">
        <w:rPr>
          <w:rFonts w:asciiTheme="minorBidi" w:hAnsiTheme="minorBidi" w:cstheme="minorBidi"/>
          <w:sz w:val="24"/>
          <w:szCs w:val="24"/>
          <w:rtl/>
        </w:rPr>
        <w:t>), לימודים כלליים במדעי הרוח (</w:t>
      </w:r>
      <w:r>
        <w:rPr>
          <w:rFonts w:asciiTheme="minorBidi" w:hAnsiTheme="minorBidi" w:cstheme="minorBidi" w:hint="cs"/>
          <w:sz w:val="24"/>
          <w:szCs w:val="24"/>
          <w:rtl/>
        </w:rPr>
        <w:t>105</w:t>
      </w:r>
      <w:r w:rsidRPr="0046712C">
        <w:rPr>
          <w:rFonts w:asciiTheme="minorBidi" w:hAnsiTheme="minorBidi" w:cstheme="minorBidi"/>
          <w:sz w:val="24"/>
          <w:szCs w:val="24"/>
          <w:rtl/>
        </w:rPr>
        <w:t>) וביולוגיה (</w:t>
      </w:r>
      <w:r>
        <w:rPr>
          <w:rFonts w:asciiTheme="minorBidi" w:hAnsiTheme="minorBidi" w:cstheme="minorBidi" w:hint="cs"/>
          <w:sz w:val="24"/>
          <w:szCs w:val="24"/>
          <w:rtl/>
        </w:rPr>
        <w:t>71</w:t>
      </w:r>
      <w:r w:rsidRPr="0046712C">
        <w:rPr>
          <w:rFonts w:asciiTheme="minorBidi" w:hAnsiTheme="minorBidi" w:cstheme="minorBidi"/>
          <w:sz w:val="24"/>
          <w:szCs w:val="24"/>
          <w:rtl/>
        </w:rPr>
        <w:t xml:space="preserve">). </w:t>
      </w:r>
    </w:p>
    <w:p w:rsidR="00EB63BD" w:rsidRPr="003D78AF" w:rsidRDefault="00EB63BD" w:rsidP="00FD16C9">
      <w:pPr>
        <w:pStyle w:val="Heading4"/>
        <w:rPr>
          <w:rtl/>
        </w:rPr>
      </w:pPr>
      <w:r w:rsidRPr="003D78AF">
        <w:rPr>
          <w:rFonts w:hint="cs"/>
          <w:rtl/>
        </w:rPr>
        <w:t>מין</w:t>
      </w:r>
    </w:p>
    <w:p w:rsidR="00EB63BD" w:rsidRPr="00350186" w:rsidRDefault="00EB63BD" w:rsidP="00BA44D3">
      <w:pPr>
        <w:tabs>
          <w:tab w:val="num" w:pos="1647"/>
        </w:tabs>
        <w:spacing w:line="360" w:lineRule="auto"/>
        <w:rPr>
          <w:rFonts w:asciiTheme="minorBidi" w:hAnsiTheme="minorBidi" w:cstheme="minorBidi"/>
          <w:sz w:val="24"/>
          <w:szCs w:val="24"/>
          <w:rtl/>
        </w:rPr>
      </w:pPr>
      <w:r w:rsidRPr="00281BD4">
        <w:rPr>
          <w:rFonts w:asciiTheme="minorBidi" w:hAnsiTheme="minorBidi" w:cstheme="minorBidi"/>
          <w:sz w:val="24"/>
          <w:szCs w:val="24"/>
          <w:rtl/>
        </w:rPr>
        <w:t>6</w:t>
      </w:r>
      <w:r>
        <w:rPr>
          <w:rFonts w:asciiTheme="minorBidi" w:hAnsiTheme="minorBidi" w:cstheme="minorBidi" w:hint="cs"/>
          <w:sz w:val="24"/>
          <w:szCs w:val="24"/>
          <w:rtl/>
        </w:rPr>
        <w:t>9</w:t>
      </w:r>
      <w:r w:rsidRPr="00281BD4">
        <w:rPr>
          <w:rFonts w:asciiTheme="minorBidi" w:hAnsiTheme="minorBidi" w:cstheme="minorBidi"/>
          <w:sz w:val="24"/>
          <w:szCs w:val="24"/>
          <w:rtl/>
        </w:rPr>
        <w:t xml:space="preserve">5 </w:t>
      </w:r>
      <w:r>
        <w:rPr>
          <w:rFonts w:asciiTheme="minorBidi" w:hAnsiTheme="minorBidi" w:cstheme="minorBidi" w:hint="cs"/>
          <w:b/>
          <w:bCs/>
          <w:sz w:val="24"/>
          <w:szCs w:val="24"/>
          <w:rtl/>
        </w:rPr>
        <w:t>נערות</w:t>
      </w:r>
      <w:r>
        <w:rPr>
          <w:rFonts w:asciiTheme="minorBidi" w:hAnsiTheme="minorBidi" w:cstheme="minorBidi" w:hint="cs"/>
          <w:sz w:val="24"/>
          <w:szCs w:val="24"/>
          <w:rtl/>
        </w:rPr>
        <w:t xml:space="preserve"> </w:t>
      </w:r>
      <w:r w:rsidRPr="00281BD4">
        <w:rPr>
          <w:rFonts w:asciiTheme="minorBidi" w:hAnsiTheme="minorBidi" w:cstheme="minorBidi"/>
          <w:sz w:val="24"/>
          <w:szCs w:val="24"/>
          <w:rtl/>
        </w:rPr>
        <w:t xml:space="preserve">למדו </w:t>
      </w:r>
      <w:r>
        <w:rPr>
          <w:rFonts w:asciiTheme="minorBidi" w:hAnsiTheme="minorBidi" w:cstheme="minorBidi" w:hint="cs"/>
          <w:sz w:val="24"/>
          <w:szCs w:val="24"/>
          <w:rtl/>
        </w:rPr>
        <w:t xml:space="preserve">לתואר ראשון </w:t>
      </w:r>
      <w:r w:rsidRPr="00281BD4">
        <w:rPr>
          <w:rFonts w:asciiTheme="minorBidi" w:hAnsiTheme="minorBidi" w:cstheme="minorBidi"/>
          <w:sz w:val="24"/>
          <w:szCs w:val="24"/>
          <w:rtl/>
        </w:rPr>
        <w:t xml:space="preserve">במוסדות להשכלה גבוהה </w:t>
      </w:r>
      <w:r w:rsidR="00BA44D3">
        <w:rPr>
          <w:rFonts w:asciiTheme="minorBidi" w:hAnsiTheme="minorBidi" w:cstheme="minorBidi" w:hint="cs"/>
          <w:sz w:val="24"/>
          <w:szCs w:val="24"/>
          <w:rtl/>
        </w:rPr>
        <w:t>והן היו</w:t>
      </w:r>
      <w:r w:rsidRPr="00281BD4">
        <w:rPr>
          <w:rFonts w:asciiTheme="minorBidi" w:hAnsiTheme="minorBidi" w:cstheme="minorBidi" w:hint="cs"/>
          <w:sz w:val="24"/>
          <w:szCs w:val="24"/>
          <w:rtl/>
        </w:rPr>
        <w:t xml:space="preserve"> </w:t>
      </w:r>
      <w:r w:rsidRPr="00281BD4">
        <w:rPr>
          <w:rFonts w:asciiTheme="minorBidi" w:hAnsiTheme="minorBidi" w:cstheme="minorBidi"/>
          <w:sz w:val="24"/>
          <w:szCs w:val="24"/>
          <w:rtl/>
        </w:rPr>
        <w:t>כשליש (</w:t>
      </w:r>
      <w:r>
        <w:rPr>
          <w:rFonts w:asciiTheme="minorBidi" w:hAnsiTheme="minorBidi" w:cstheme="minorBidi" w:hint="cs"/>
          <w:sz w:val="24"/>
          <w:szCs w:val="24"/>
          <w:rtl/>
        </w:rPr>
        <w:t>33.0</w:t>
      </w:r>
      <w:r w:rsidRPr="00281BD4">
        <w:rPr>
          <w:rFonts w:asciiTheme="minorBidi" w:hAnsiTheme="minorBidi" w:cstheme="minorBidi"/>
          <w:sz w:val="24"/>
          <w:szCs w:val="24"/>
          <w:rtl/>
        </w:rPr>
        <w:t>%) מתוך כלל בני הנוער שלמדו בהשכלה הגבוהה</w:t>
      </w:r>
      <w:r w:rsidRPr="00281BD4">
        <w:rPr>
          <w:rFonts w:asciiTheme="minorBidi" w:hAnsiTheme="minorBidi" w:cstheme="minorBidi" w:hint="cs"/>
          <w:sz w:val="24"/>
          <w:szCs w:val="24"/>
          <w:rtl/>
        </w:rPr>
        <w:t xml:space="preserve">. </w:t>
      </w:r>
      <w:r w:rsidRPr="00281BD4">
        <w:rPr>
          <w:rFonts w:asciiTheme="minorBidi" w:hAnsiTheme="minorBidi" w:cstheme="minorBidi"/>
          <w:sz w:val="24"/>
          <w:szCs w:val="24"/>
          <w:rtl/>
        </w:rPr>
        <w:t xml:space="preserve">אחוז זה נמוך משמעותית </w:t>
      </w:r>
      <w:r w:rsidR="00BA44D3">
        <w:rPr>
          <w:rFonts w:asciiTheme="minorBidi" w:hAnsiTheme="minorBidi" w:cstheme="minorBidi" w:hint="cs"/>
          <w:sz w:val="24"/>
          <w:szCs w:val="24"/>
          <w:rtl/>
        </w:rPr>
        <w:t>מ</w:t>
      </w:r>
      <w:r w:rsidRPr="00281BD4">
        <w:rPr>
          <w:rFonts w:asciiTheme="minorBidi" w:hAnsiTheme="minorBidi" w:cstheme="minorBidi"/>
          <w:sz w:val="24"/>
          <w:szCs w:val="24"/>
          <w:rtl/>
        </w:rPr>
        <w:t>שיעור הנשים בקרב כלל הסטודנטים (בכל הגילים) לתואר ראשון (55.</w:t>
      </w:r>
      <w:r>
        <w:rPr>
          <w:rFonts w:asciiTheme="minorBidi" w:hAnsiTheme="minorBidi" w:cstheme="minorBidi" w:hint="cs"/>
          <w:sz w:val="24"/>
          <w:szCs w:val="24"/>
          <w:rtl/>
        </w:rPr>
        <w:t>8</w:t>
      </w:r>
      <w:r w:rsidRPr="00281BD4">
        <w:rPr>
          <w:rFonts w:asciiTheme="minorBidi" w:hAnsiTheme="minorBidi" w:cstheme="minorBidi"/>
          <w:sz w:val="24"/>
          <w:szCs w:val="24"/>
          <w:rtl/>
        </w:rPr>
        <w:t>%)</w:t>
      </w:r>
      <w:r w:rsidRPr="00281BD4">
        <w:rPr>
          <w:rFonts w:asciiTheme="minorBidi" w:hAnsiTheme="minorBidi" w:cstheme="minorBidi" w:hint="cs"/>
          <w:sz w:val="24"/>
          <w:szCs w:val="24"/>
          <w:rtl/>
        </w:rPr>
        <w:t>.</w:t>
      </w:r>
      <w:r w:rsidRPr="00281BD4">
        <w:rPr>
          <w:rFonts w:asciiTheme="minorBidi" w:hAnsiTheme="minorBidi" w:cstheme="minorBidi"/>
          <w:sz w:val="24"/>
          <w:szCs w:val="24"/>
          <w:rtl/>
        </w:rPr>
        <w:t xml:space="preserve"> </w:t>
      </w:r>
      <w:r w:rsidRPr="0046712C">
        <w:rPr>
          <w:rFonts w:asciiTheme="minorBidi" w:hAnsiTheme="minorBidi" w:cstheme="minorBidi" w:hint="cs"/>
          <w:sz w:val="24"/>
          <w:szCs w:val="24"/>
          <w:rtl/>
        </w:rPr>
        <w:t xml:space="preserve">אחוז הנערות </w:t>
      </w:r>
      <w:r w:rsidRPr="00281BD4">
        <w:rPr>
          <w:rFonts w:asciiTheme="minorBidi" w:hAnsiTheme="minorBidi" w:cstheme="minorBidi" w:hint="cs"/>
          <w:sz w:val="24"/>
          <w:szCs w:val="24"/>
          <w:rtl/>
        </w:rPr>
        <w:t>הלומד</w:t>
      </w:r>
      <w:r w:rsidRPr="0046712C">
        <w:rPr>
          <w:rFonts w:asciiTheme="minorBidi" w:hAnsiTheme="minorBidi" w:cstheme="minorBidi" w:hint="cs"/>
          <w:sz w:val="24"/>
          <w:szCs w:val="24"/>
          <w:rtl/>
        </w:rPr>
        <w:t>ות</w:t>
      </w:r>
      <w:r w:rsidRPr="00281BD4">
        <w:rPr>
          <w:rFonts w:asciiTheme="minorBidi" w:hAnsiTheme="minorBidi" w:cstheme="minorBidi" w:hint="cs"/>
          <w:sz w:val="24"/>
          <w:szCs w:val="24"/>
          <w:rtl/>
        </w:rPr>
        <w:t xml:space="preserve"> באוניברסיטאות </w:t>
      </w:r>
      <w:r>
        <w:rPr>
          <w:rFonts w:asciiTheme="minorBidi" w:hAnsiTheme="minorBidi" w:cstheme="minorBidi" w:hint="cs"/>
          <w:sz w:val="24"/>
          <w:szCs w:val="24"/>
          <w:rtl/>
        </w:rPr>
        <w:t xml:space="preserve">מתוך כלל הנערות הלומדות בהשכלה גבוהה היה </w:t>
      </w:r>
      <w:r w:rsidRPr="00281BD4">
        <w:rPr>
          <w:rFonts w:asciiTheme="minorBidi" w:hAnsiTheme="minorBidi" w:cstheme="minorBidi" w:hint="cs"/>
          <w:sz w:val="24"/>
          <w:szCs w:val="24"/>
          <w:rtl/>
        </w:rPr>
        <w:t xml:space="preserve">נמוך </w:t>
      </w:r>
      <w:r w:rsidRPr="0046712C">
        <w:rPr>
          <w:rFonts w:asciiTheme="minorBidi" w:hAnsiTheme="minorBidi" w:cstheme="minorBidi" w:hint="cs"/>
          <w:sz w:val="24"/>
          <w:szCs w:val="24"/>
          <w:rtl/>
        </w:rPr>
        <w:t>מ</w:t>
      </w:r>
      <w:r>
        <w:rPr>
          <w:rFonts w:asciiTheme="minorBidi" w:hAnsiTheme="minorBidi" w:cstheme="minorBidi" w:hint="cs"/>
          <w:sz w:val="24"/>
          <w:szCs w:val="24"/>
          <w:rtl/>
        </w:rPr>
        <w:t>ה</w:t>
      </w:r>
      <w:r w:rsidRPr="0046712C">
        <w:rPr>
          <w:rFonts w:asciiTheme="minorBidi" w:hAnsiTheme="minorBidi" w:cstheme="minorBidi" w:hint="cs"/>
          <w:sz w:val="24"/>
          <w:szCs w:val="24"/>
          <w:rtl/>
        </w:rPr>
        <w:t xml:space="preserve">אחוז </w:t>
      </w:r>
      <w:r>
        <w:rPr>
          <w:rFonts w:asciiTheme="minorBidi" w:hAnsiTheme="minorBidi" w:cstheme="minorBidi" w:hint="cs"/>
          <w:sz w:val="24"/>
          <w:szCs w:val="24"/>
          <w:rtl/>
        </w:rPr>
        <w:t xml:space="preserve">המקביל בקרב </w:t>
      </w:r>
      <w:r w:rsidRPr="0046712C">
        <w:rPr>
          <w:rFonts w:asciiTheme="minorBidi" w:hAnsiTheme="minorBidi" w:cstheme="minorBidi" w:hint="cs"/>
          <w:sz w:val="24"/>
          <w:szCs w:val="24"/>
          <w:rtl/>
        </w:rPr>
        <w:t>הנערים</w:t>
      </w:r>
      <w:r w:rsidRPr="00281BD4">
        <w:rPr>
          <w:rFonts w:asciiTheme="minorBidi" w:hAnsiTheme="minorBidi" w:cstheme="minorBidi" w:hint="cs"/>
          <w:sz w:val="24"/>
          <w:szCs w:val="24"/>
          <w:rtl/>
        </w:rPr>
        <w:t xml:space="preserve"> (%</w:t>
      </w:r>
      <w:r>
        <w:rPr>
          <w:rFonts w:asciiTheme="minorBidi" w:hAnsiTheme="minorBidi" w:cstheme="minorBidi"/>
          <w:sz w:val="24"/>
          <w:szCs w:val="24"/>
        </w:rPr>
        <w:t>12.1</w:t>
      </w:r>
      <w:r w:rsidRPr="00281BD4">
        <w:rPr>
          <w:rFonts w:asciiTheme="minorBidi" w:hAnsiTheme="minorBidi" w:cstheme="minorBidi" w:hint="cs"/>
          <w:sz w:val="24"/>
          <w:szCs w:val="24"/>
          <w:rtl/>
        </w:rPr>
        <w:t xml:space="preserve"> </w:t>
      </w:r>
      <w:r>
        <w:rPr>
          <w:rFonts w:asciiTheme="minorBidi" w:hAnsiTheme="minorBidi" w:cstheme="minorBidi" w:hint="cs"/>
          <w:sz w:val="24"/>
          <w:szCs w:val="24"/>
          <w:rtl/>
        </w:rPr>
        <w:t xml:space="preserve">הנשים </w:t>
      </w:r>
      <w:r w:rsidR="00BA44D3">
        <w:rPr>
          <w:rFonts w:asciiTheme="minorBidi" w:hAnsiTheme="minorBidi" w:cstheme="minorBidi" w:hint="cs"/>
          <w:sz w:val="24"/>
          <w:szCs w:val="24"/>
          <w:rtl/>
        </w:rPr>
        <w:t xml:space="preserve">לעומת </w:t>
      </w:r>
      <w:r w:rsidRPr="00281BD4">
        <w:rPr>
          <w:rFonts w:asciiTheme="minorBidi" w:hAnsiTheme="minorBidi" w:cstheme="minorBidi" w:hint="cs"/>
          <w:sz w:val="24"/>
          <w:szCs w:val="24"/>
          <w:rtl/>
        </w:rPr>
        <w:t>1</w:t>
      </w:r>
      <w:r>
        <w:rPr>
          <w:rFonts w:asciiTheme="minorBidi" w:hAnsiTheme="minorBidi" w:cstheme="minorBidi" w:hint="cs"/>
          <w:sz w:val="24"/>
          <w:szCs w:val="24"/>
          <w:rtl/>
        </w:rPr>
        <w:t>9</w:t>
      </w:r>
      <w:r w:rsidRPr="00281BD4">
        <w:rPr>
          <w:rFonts w:asciiTheme="minorBidi" w:hAnsiTheme="minorBidi" w:cstheme="minorBidi" w:hint="cs"/>
          <w:sz w:val="24"/>
          <w:szCs w:val="24"/>
          <w:rtl/>
        </w:rPr>
        <w:t>.4%, בהתאמה)</w:t>
      </w:r>
      <w:r>
        <w:rPr>
          <w:rFonts w:asciiTheme="minorBidi" w:hAnsiTheme="minorBidi" w:cstheme="minorBidi" w:hint="cs"/>
          <w:sz w:val="24"/>
          <w:szCs w:val="24"/>
          <w:rtl/>
        </w:rPr>
        <w:t>.</w:t>
      </w:r>
      <w:r w:rsidRPr="00281BD4">
        <w:rPr>
          <w:rFonts w:asciiTheme="minorBidi" w:hAnsiTheme="minorBidi" w:cstheme="minorBidi" w:hint="cs"/>
          <w:sz w:val="24"/>
          <w:szCs w:val="24"/>
          <w:rtl/>
        </w:rPr>
        <w:t xml:space="preserve"> </w:t>
      </w:r>
      <w:r w:rsidRPr="00281BD4">
        <w:rPr>
          <w:rFonts w:asciiTheme="minorBidi" w:hAnsiTheme="minorBidi" w:cstheme="minorBidi"/>
          <w:sz w:val="24"/>
          <w:szCs w:val="24"/>
          <w:rtl/>
        </w:rPr>
        <w:t xml:space="preserve">הקבוצה הגדולה ביותר </w:t>
      </w:r>
      <w:r>
        <w:rPr>
          <w:rFonts w:asciiTheme="minorBidi" w:hAnsiTheme="minorBidi" w:cstheme="minorBidi" w:hint="cs"/>
          <w:sz w:val="24"/>
          <w:szCs w:val="24"/>
          <w:rtl/>
        </w:rPr>
        <w:t>מהנערות</w:t>
      </w:r>
      <w:r w:rsidRPr="00281BD4">
        <w:rPr>
          <w:rFonts w:asciiTheme="minorBidi" w:hAnsiTheme="minorBidi" w:cstheme="minorBidi"/>
          <w:sz w:val="24"/>
          <w:szCs w:val="24"/>
          <w:rtl/>
        </w:rPr>
        <w:t xml:space="preserve"> למדה </w:t>
      </w:r>
      <w:r w:rsidRPr="00350186">
        <w:rPr>
          <w:rFonts w:asciiTheme="minorBidi" w:hAnsiTheme="minorBidi" w:cstheme="minorBidi"/>
          <w:sz w:val="24"/>
          <w:szCs w:val="24"/>
          <w:rtl/>
        </w:rPr>
        <w:t>באוניברסיטה הפתוחה (71.</w:t>
      </w:r>
      <w:r>
        <w:rPr>
          <w:rFonts w:asciiTheme="minorBidi" w:hAnsiTheme="minorBidi" w:cstheme="minorBidi" w:hint="cs"/>
          <w:sz w:val="24"/>
          <w:szCs w:val="24"/>
          <w:rtl/>
        </w:rPr>
        <w:t>2</w:t>
      </w:r>
      <w:r w:rsidRPr="00350186">
        <w:rPr>
          <w:rFonts w:asciiTheme="minorBidi" w:hAnsiTheme="minorBidi" w:cstheme="minorBidi"/>
          <w:sz w:val="24"/>
          <w:szCs w:val="24"/>
          <w:rtl/>
        </w:rPr>
        <w:t>%</w:t>
      </w:r>
      <w:r w:rsidRPr="00350186">
        <w:rPr>
          <w:rFonts w:asciiTheme="minorBidi" w:hAnsiTheme="minorBidi" w:cstheme="minorBidi" w:hint="cs"/>
          <w:sz w:val="24"/>
          <w:szCs w:val="24"/>
          <w:rtl/>
        </w:rPr>
        <w:t xml:space="preserve">; </w:t>
      </w:r>
      <w:r>
        <w:rPr>
          <w:rFonts w:asciiTheme="minorBidi" w:hAnsiTheme="minorBidi" w:cstheme="minorBidi" w:hint="cs"/>
          <w:sz w:val="24"/>
          <w:szCs w:val="24"/>
          <w:rtl/>
        </w:rPr>
        <w:t>495</w:t>
      </w:r>
      <w:r w:rsidRPr="00350186">
        <w:rPr>
          <w:rFonts w:asciiTheme="minorBidi" w:hAnsiTheme="minorBidi" w:cstheme="minorBidi"/>
          <w:sz w:val="24"/>
          <w:szCs w:val="24"/>
          <w:rtl/>
        </w:rPr>
        <w:t xml:space="preserve"> סטודנטיות). </w:t>
      </w:r>
    </w:p>
    <w:p w:rsidR="00EB63BD" w:rsidRDefault="00EB63BD" w:rsidP="00FD16C9">
      <w:pPr>
        <w:pStyle w:val="Heading4"/>
        <w:rPr>
          <w:rFonts w:asciiTheme="minorBidi" w:hAnsiTheme="minorBidi" w:cstheme="minorBidi"/>
          <w:sz w:val="24"/>
          <w:highlight w:val="yellow"/>
          <w:rtl/>
        </w:rPr>
      </w:pPr>
      <w:r w:rsidRPr="003D78AF">
        <w:rPr>
          <w:rFonts w:hint="cs"/>
          <w:rtl/>
        </w:rPr>
        <w:t>קבוצת אוכלוסייה</w:t>
      </w:r>
      <w:r w:rsidRPr="00350186">
        <w:rPr>
          <w:rFonts w:asciiTheme="minorBidi" w:hAnsiTheme="minorBidi" w:cstheme="minorBidi"/>
          <w:sz w:val="24"/>
          <w:highlight w:val="yellow"/>
          <w:rtl/>
        </w:rPr>
        <w:t xml:space="preserve"> </w:t>
      </w:r>
    </w:p>
    <w:p w:rsidR="00EB63BD" w:rsidRPr="00682ED3" w:rsidRDefault="00EB63BD" w:rsidP="00F4496C">
      <w:pPr>
        <w:pStyle w:val="Heading3"/>
        <w:rPr>
          <w:rFonts w:asciiTheme="minorBidi" w:hAnsiTheme="minorBidi" w:cstheme="minorBidi"/>
          <w:b w:val="0"/>
          <w:bCs w:val="0"/>
          <w:color w:val="auto"/>
          <w:sz w:val="24"/>
          <w:rtl/>
        </w:rPr>
      </w:pPr>
      <w:r w:rsidRPr="00A8484B">
        <w:rPr>
          <w:rFonts w:asciiTheme="minorBidi" w:hAnsiTheme="minorBidi" w:cstheme="minorBidi"/>
          <w:b w:val="0"/>
          <w:bCs w:val="0"/>
          <w:color w:val="auto"/>
          <w:spacing w:val="2"/>
          <w:sz w:val="24"/>
          <w:rtl/>
        </w:rPr>
        <w:t>בשנ</w:t>
      </w:r>
      <w:r w:rsidRPr="00A8484B">
        <w:rPr>
          <w:rFonts w:asciiTheme="minorBidi" w:hAnsiTheme="minorBidi" w:cstheme="minorBidi" w:hint="cs"/>
          <w:b w:val="0"/>
          <w:bCs w:val="0"/>
          <w:color w:val="auto"/>
          <w:spacing w:val="2"/>
          <w:sz w:val="24"/>
          <w:rtl/>
        </w:rPr>
        <w:t>ת</w:t>
      </w:r>
      <w:r w:rsidRPr="00A8484B">
        <w:rPr>
          <w:rFonts w:asciiTheme="minorBidi" w:hAnsiTheme="minorBidi" w:cstheme="minorBidi"/>
          <w:b w:val="0"/>
          <w:bCs w:val="0"/>
          <w:color w:val="auto"/>
          <w:spacing w:val="2"/>
          <w:sz w:val="24"/>
          <w:rtl/>
        </w:rPr>
        <w:t xml:space="preserve"> תשע"</w:t>
      </w:r>
      <w:r w:rsidRPr="00A8484B">
        <w:rPr>
          <w:rFonts w:asciiTheme="minorBidi" w:hAnsiTheme="minorBidi" w:cstheme="minorBidi" w:hint="cs"/>
          <w:b w:val="0"/>
          <w:bCs w:val="0"/>
          <w:color w:val="auto"/>
          <w:spacing w:val="2"/>
          <w:sz w:val="24"/>
          <w:rtl/>
        </w:rPr>
        <w:t>ח</w:t>
      </w:r>
      <w:r w:rsidRPr="00A8484B">
        <w:rPr>
          <w:rFonts w:asciiTheme="minorBidi" w:hAnsiTheme="minorBidi" w:cstheme="minorBidi"/>
          <w:b w:val="0"/>
          <w:bCs w:val="0"/>
          <w:color w:val="auto"/>
          <w:spacing w:val="2"/>
          <w:sz w:val="24"/>
          <w:rtl/>
        </w:rPr>
        <w:t xml:space="preserve"> </w:t>
      </w:r>
      <w:r w:rsidRPr="00A8484B">
        <w:rPr>
          <w:rFonts w:asciiTheme="minorBidi" w:hAnsiTheme="minorBidi" w:cstheme="minorBidi" w:hint="cs"/>
          <w:b w:val="0"/>
          <w:bCs w:val="0"/>
          <w:color w:val="auto"/>
          <w:spacing w:val="2"/>
          <w:sz w:val="24"/>
          <w:rtl/>
        </w:rPr>
        <w:t>(</w:t>
      </w:r>
      <w:r w:rsidRPr="00A8484B">
        <w:rPr>
          <w:rFonts w:asciiTheme="minorBidi" w:hAnsiTheme="minorBidi" w:cstheme="minorBidi"/>
          <w:b w:val="0"/>
          <w:bCs w:val="0"/>
          <w:color w:val="auto"/>
          <w:spacing w:val="2"/>
          <w:sz w:val="24"/>
          <w:rtl/>
        </w:rPr>
        <w:t>201</w:t>
      </w:r>
      <w:r w:rsidRPr="00A8484B">
        <w:rPr>
          <w:rFonts w:asciiTheme="minorBidi" w:hAnsiTheme="minorBidi" w:cstheme="minorBidi" w:hint="cs"/>
          <w:b w:val="0"/>
          <w:bCs w:val="0"/>
          <w:color w:val="auto"/>
          <w:spacing w:val="2"/>
          <w:sz w:val="24"/>
          <w:rtl/>
        </w:rPr>
        <w:t>7</w:t>
      </w:r>
      <w:r w:rsidRPr="00A8484B">
        <w:rPr>
          <w:rFonts w:asciiTheme="minorBidi" w:hAnsiTheme="minorBidi" w:cstheme="minorBidi"/>
          <w:b w:val="0"/>
          <w:bCs w:val="0"/>
          <w:color w:val="auto"/>
          <w:spacing w:val="2"/>
          <w:sz w:val="24"/>
          <w:rtl/>
        </w:rPr>
        <w:t>/1</w:t>
      </w:r>
      <w:r w:rsidRPr="00A8484B">
        <w:rPr>
          <w:rFonts w:asciiTheme="minorBidi" w:hAnsiTheme="minorBidi" w:cstheme="minorBidi" w:hint="cs"/>
          <w:b w:val="0"/>
          <w:bCs w:val="0"/>
          <w:color w:val="auto"/>
          <w:spacing w:val="2"/>
          <w:sz w:val="24"/>
          <w:rtl/>
        </w:rPr>
        <w:t>8</w:t>
      </w:r>
      <w:r w:rsidRPr="00A8484B">
        <w:rPr>
          <w:rFonts w:asciiTheme="minorBidi" w:hAnsiTheme="minorBidi" w:cstheme="minorBidi"/>
          <w:b w:val="0"/>
          <w:bCs w:val="0"/>
          <w:color w:val="auto"/>
          <w:spacing w:val="2"/>
          <w:sz w:val="24"/>
          <w:rtl/>
        </w:rPr>
        <w:t xml:space="preserve">) </w:t>
      </w:r>
      <w:r w:rsidRPr="00A8484B">
        <w:rPr>
          <w:rFonts w:asciiTheme="minorBidi" w:hAnsiTheme="minorBidi" w:cstheme="minorBidi" w:hint="cs"/>
          <w:b w:val="0"/>
          <w:bCs w:val="0"/>
          <w:color w:val="auto"/>
          <w:spacing w:val="2"/>
          <w:sz w:val="24"/>
          <w:rtl/>
        </w:rPr>
        <w:t>154</w:t>
      </w:r>
      <w:r w:rsidRPr="00A8484B">
        <w:rPr>
          <w:rFonts w:asciiTheme="minorBidi" w:hAnsiTheme="minorBidi" w:cstheme="minorBidi"/>
          <w:b w:val="0"/>
          <w:bCs w:val="0"/>
          <w:color w:val="auto"/>
          <w:spacing w:val="2"/>
          <w:sz w:val="24"/>
          <w:rtl/>
        </w:rPr>
        <w:t xml:space="preserve"> בני נוער </w:t>
      </w:r>
      <w:r w:rsidRPr="00A8484B">
        <w:rPr>
          <w:rFonts w:asciiTheme="minorBidi" w:hAnsiTheme="minorBidi" w:cstheme="minorBidi"/>
          <w:color w:val="auto"/>
          <w:spacing w:val="2"/>
          <w:sz w:val="24"/>
          <w:rtl/>
        </w:rPr>
        <w:t>ערבים</w:t>
      </w:r>
      <w:r w:rsidRPr="00A8484B">
        <w:rPr>
          <w:rFonts w:asciiTheme="minorBidi" w:hAnsiTheme="minorBidi" w:cstheme="minorBidi"/>
          <w:b w:val="0"/>
          <w:bCs w:val="0"/>
          <w:color w:val="auto"/>
          <w:spacing w:val="2"/>
          <w:sz w:val="24"/>
          <w:rtl/>
        </w:rPr>
        <w:t xml:space="preserve"> למדו במוסדות להשכלה גבוהה</w:t>
      </w:r>
      <w:r w:rsidRPr="00A8484B">
        <w:rPr>
          <w:rFonts w:asciiTheme="minorBidi" w:hAnsiTheme="minorBidi" w:cstheme="minorBidi" w:hint="cs"/>
          <w:b w:val="0"/>
          <w:bCs w:val="0"/>
          <w:color w:val="auto"/>
          <w:spacing w:val="2"/>
          <w:sz w:val="24"/>
          <w:rtl/>
        </w:rPr>
        <w:t>, ובשנת תשע</w:t>
      </w:r>
      <w:r w:rsidRPr="00A8484B">
        <w:rPr>
          <w:rFonts w:asciiTheme="minorBidi" w:hAnsiTheme="minorBidi" w:cstheme="minorBidi"/>
          <w:b w:val="0"/>
          <w:bCs w:val="0"/>
          <w:color w:val="auto"/>
          <w:spacing w:val="2"/>
          <w:sz w:val="24"/>
          <w:rtl/>
        </w:rPr>
        <w:t>”</w:t>
      </w:r>
      <w:r w:rsidR="001A389B">
        <w:rPr>
          <w:rFonts w:asciiTheme="minorBidi" w:hAnsiTheme="minorBidi" w:cstheme="minorBidi" w:hint="cs"/>
          <w:b w:val="0"/>
          <w:bCs w:val="0"/>
          <w:color w:val="auto"/>
          <w:spacing w:val="2"/>
          <w:sz w:val="24"/>
          <w:rtl/>
        </w:rPr>
        <w:t>ט ירד מספר</w:t>
      </w:r>
      <w:r w:rsidRPr="00A8484B">
        <w:rPr>
          <w:rFonts w:asciiTheme="minorBidi" w:hAnsiTheme="minorBidi" w:cstheme="minorBidi" w:hint="cs"/>
          <w:b w:val="0"/>
          <w:bCs w:val="0"/>
          <w:color w:val="auto"/>
          <w:spacing w:val="2"/>
          <w:sz w:val="24"/>
          <w:rtl/>
        </w:rPr>
        <w:t>ם ל-</w:t>
      </w:r>
      <w:r>
        <w:rPr>
          <w:rFonts w:asciiTheme="minorBidi" w:hAnsiTheme="minorBidi" w:cstheme="minorBidi" w:hint="cs"/>
          <w:b w:val="0"/>
          <w:bCs w:val="0"/>
          <w:color w:val="auto"/>
          <w:sz w:val="24"/>
          <w:rtl/>
        </w:rPr>
        <w:t>123,</w:t>
      </w:r>
      <w:r w:rsidRPr="00682ED3">
        <w:rPr>
          <w:rFonts w:asciiTheme="minorBidi" w:hAnsiTheme="minorBidi" w:cstheme="minorBidi"/>
          <w:b w:val="0"/>
          <w:bCs w:val="0"/>
          <w:color w:val="auto"/>
          <w:sz w:val="24"/>
          <w:rtl/>
        </w:rPr>
        <w:t xml:space="preserve"> </w:t>
      </w:r>
      <w:r>
        <w:rPr>
          <w:rFonts w:asciiTheme="minorBidi" w:hAnsiTheme="minorBidi" w:cstheme="minorBidi" w:hint="cs"/>
          <w:b w:val="0"/>
          <w:bCs w:val="0"/>
          <w:color w:val="auto"/>
          <w:sz w:val="24"/>
          <w:rtl/>
        </w:rPr>
        <w:t>5.8</w:t>
      </w:r>
      <w:r w:rsidRPr="00682ED3">
        <w:rPr>
          <w:rFonts w:asciiTheme="minorBidi" w:hAnsiTheme="minorBidi" w:cstheme="minorBidi"/>
          <w:b w:val="0"/>
          <w:bCs w:val="0"/>
          <w:color w:val="auto"/>
          <w:sz w:val="24"/>
          <w:rtl/>
        </w:rPr>
        <w:t>% מתוך כלל בני הנוער שלמדו בהשכלה הגבוהה</w:t>
      </w:r>
      <w:r>
        <w:rPr>
          <w:rFonts w:asciiTheme="minorBidi" w:hAnsiTheme="minorBidi" w:cstheme="minorBidi" w:hint="cs"/>
          <w:b w:val="0"/>
          <w:bCs w:val="0"/>
          <w:color w:val="auto"/>
          <w:sz w:val="24"/>
          <w:rtl/>
        </w:rPr>
        <w:t>.</w:t>
      </w:r>
      <w:r w:rsidRPr="00682ED3">
        <w:rPr>
          <w:rFonts w:asciiTheme="minorBidi" w:hAnsiTheme="minorBidi" w:cstheme="minorBidi"/>
          <w:b w:val="0"/>
          <w:bCs w:val="0"/>
          <w:color w:val="auto"/>
          <w:sz w:val="24"/>
          <w:rtl/>
        </w:rPr>
        <w:t xml:space="preserve"> אחוז זה הי</w:t>
      </w:r>
      <w:r>
        <w:rPr>
          <w:rFonts w:asciiTheme="minorBidi" w:hAnsiTheme="minorBidi" w:cstheme="minorBidi" w:hint="cs"/>
          <w:b w:val="0"/>
          <w:bCs w:val="0"/>
          <w:color w:val="auto"/>
          <w:sz w:val="24"/>
          <w:rtl/>
        </w:rPr>
        <w:t>ה</w:t>
      </w:r>
      <w:r w:rsidRPr="00682ED3">
        <w:rPr>
          <w:rFonts w:asciiTheme="minorBidi" w:hAnsiTheme="minorBidi" w:cstheme="minorBidi"/>
          <w:b w:val="0"/>
          <w:bCs w:val="0"/>
          <w:color w:val="auto"/>
          <w:sz w:val="24"/>
          <w:rtl/>
        </w:rPr>
        <w:t xml:space="preserve"> </w:t>
      </w:r>
      <w:r w:rsidRPr="00682ED3">
        <w:rPr>
          <w:rFonts w:asciiTheme="minorBidi" w:hAnsiTheme="minorBidi" w:cstheme="minorBidi" w:hint="cs"/>
          <w:b w:val="0"/>
          <w:bCs w:val="0"/>
          <w:color w:val="auto"/>
          <w:sz w:val="24"/>
          <w:rtl/>
        </w:rPr>
        <w:t>נמוך משמעותית לעומת אחוז</w:t>
      </w:r>
      <w:r w:rsidRPr="00682ED3">
        <w:rPr>
          <w:rFonts w:asciiTheme="minorBidi" w:hAnsiTheme="minorBidi" w:cstheme="minorBidi"/>
          <w:b w:val="0"/>
          <w:bCs w:val="0"/>
          <w:color w:val="auto"/>
          <w:sz w:val="24"/>
          <w:rtl/>
        </w:rPr>
        <w:t xml:space="preserve"> הערבים</w:t>
      </w:r>
      <w:r w:rsidR="00F4496C">
        <w:rPr>
          <w:rFonts w:asciiTheme="minorBidi" w:hAnsiTheme="minorBidi" w:cstheme="minorBidi" w:hint="cs"/>
          <w:b w:val="0"/>
          <w:bCs w:val="0"/>
          <w:color w:val="auto"/>
          <w:sz w:val="24"/>
          <w:rtl/>
        </w:rPr>
        <w:t xml:space="preserve"> </w:t>
      </w:r>
      <w:r w:rsidR="00F4496C" w:rsidRPr="00682ED3">
        <w:rPr>
          <w:rFonts w:asciiTheme="minorBidi" w:hAnsiTheme="minorBidi" w:cstheme="minorBidi"/>
          <w:b w:val="0"/>
          <w:bCs w:val="0"/>
          <w:color w:val="auto"/>
          <w:sz w:val="24"/>
          <w:rtl/>
        </w:rPr>
        <w:t>(16.</w:t>
      </w:r>
      <w:r w:rsidR="00F4496C">
        <w:rPr>
          <w:rFonts w:asciiTheme="minorBidi" w:hAnsiTheme="minorBidi" w:cstheme="minorBidi" w:hint="cs"/>
          <w:b w:val="0"/>
          <w:bCs w:val="0"/>
          <w:color w:val="auto"/>
          <w:sz w:val="24"/>
          <w:rtl/>
        </w:rPr>
        <w:t>8</w:t>
      </w:r>
      <w:r w:rsidR="00F4496C" w:rsidRPr="00682ED3">
        <w:rPr>
          <w:rFonts w:asciiTheme="minorBidi" w:hAnsiTheme="minorBidi" w:cstheme="minorBidi"/>
          <w:b w:val="0"/>
          <w:bCs w:val="0"/>
          <w:color w:val="auto"/>
          <w:sz w:val="24"/>
          <w:rtl/>
        </w:rPr>
        <w:t>%)</w:t>
      </w:r>
      <w:r w:rsidRPr="00682ED3">
        <w:rPr>
          <w:rFonts w:asciiTheme="minorBidi" w:hAnsiTheme="minorBidi" w:cstheme="minorBidi"/>
          <w:b w:val="0"/>
          <w:bCs w:val="0"/>
          <w:color w:val="auto"/>
          <w:sz w:val="24"/>
          <w:rtl/>
        </w:rPr>
        <w:t xml:space="preserve"> בקרב כלל הסטודנטים</w:t>
      </w:r>
      <w:r w:rsidRPr="00682ED3">
        <w:rPr>
          <w:rFonts w:asciiTheme="minorBidi" w:hAnsiTheme="minorBidi" w:cstheme="minorBidi" w:hint="cs"/>
          <w:b w:val="0"/>
          <w:bCs w:val="0"/>
          <w:color w:val="auto"/>
          <w:sz w:val="24"/>
          <w:rtl/>
        </w:rPr>
        <w:t xml:space="preserve"> </w:t>
      </w:r>
      <w:r w:rsidRPr="00682ED3">
        <w:rPr>
          <w:rFonts w:asciiTheme="minorBidi" w:hAnsiTheme="minorBidi" w:cstheme="minorBidi"/>
          <w:b w:val="0"/>
          <w:bCs w:val="0"/>
          <w:color w:val="auto"/>
          <w:sz w:val="24"/>
          <w:rtl/>
        </w:rPr>
        <w:t xml:space="preserve">לתואר ראשון (בכל הגילים). הקבוצה הגדולה ביותר </w:t>
      </w:r>
      <w:r w:rsidRPr="00682ED3">
        <w:rPr>
          <w:rFonts w:asciiTheme="minorBidi" w:hAnsiTheme="minorBidi" w:cstheme="minorBidi" w:hint="cs"/>
          <w:b w:val="0"/>
          <w:bCs w:val="0"/>
          <w:color w:val="auto"/>
          <w:sz w:val="24"/>
          <w:rtl/>
        </w:rPr>
        <w:t xml:space="preserve">של הסטודנטים </w:t>
      </w:r>
      <w:r w:rsidRPr="00223023">
        <w:rPr>
          <w:rFonts w:asciiTheme="minorBidi" w:hAnsiTheme="minorBidi" w:cstheme="minorBidi" w:hint="cs"/>
          <w:b w:val="0"/>
          <w:bCs w:val="0"/>
          <w:color w:val="auto"/>
          <w:sz w:val="24"/>
          <w:rtl/>
        </w:rPr>
        <w:t>בני הנוער הערבים</w:t>
      </w:r>
      <w:r w:rsidRPr="00223023">
        <w:rPr>
          <w:rFonts w:asciiTheme="minorBidi" w:hAnsiTheme="minorBidi" w:cstheme="minorBidi"/>
          <w:b w:val="0"/>
          <w:bCs w:val="0"/>
          <w:color w:val="auto"/>
          <w:sz w:val="24"/>
          <w:rtl/>
        </w:rPr>
        <w:t xml:space="preserve"> (</w:t>
      </w:r>
      <w:r w:rsidRPr="00223023">
        <w:rPr>
          <w:rFonts w:asciiTheme="minorBidi" w:hAnsiTheme="minorBidi" w:cstheme="minorBidi" w:hint="cs"/>
          <w:b w:val="0"/>
          <w:bCs w:val="0"/>
          <w:color w:val="auto"/>
          <w:sz w:val="24"/>
          <w:rtl/>
        </w:rPr>
        <w:t>79.7</w:t>
      </w:r>
      <w:r w:rsidRPr="00223023">
        <w:rPr>
          <w:rFonts w:asciiTheme="minorBidi" w:hAnsiTheme="minorBidi" w:cstheme="minorBidi"/>
          <w:b w:val="0"/>
          <w:bCs w:val="0"/>
          <w:color w:val="auto"/>
          <w:sz w:val="24"/>
          <w:rtl/>
        </w:rPr>
        <w:t>%) למדה במכללות האקדמיות הלא מתוקצבות (</w:t>
      </w:r>
      <w:r w:rsidRPr="00223023">
        <w:rPr>
          <w:rFonts w:asciiTheme="minorBidi" w:hAnsiTheme="minorBidi" w:cstheme="minorBidi" w:hint="cs"/>
          <w:b w:val="0"/>
          <w:bCs w:val="0"/>
          <w:color w:val="auto"/>
          <w:sz w:val="24"/>
          <w:rtl/>
        </w:rPr>
        <w:t>98</w:t>
      </w:r>
      <w:r w:rsidRPr="00223023">
        <w:rPr>
          <w:rFonts w:asciiTheme="minorBidi" w:hAnsiTheme="minorBidi" w:cstheme="minorBidi"/>
          <w:b w:val="0"/>
          <w:bCs w:val="0"/>
          <w:color w:val="auto"/>
          <w:sz w:val="24"/>
          <w:rtl/>
        </w:rPr>
        <w:t xml:space="preserve"> סטודנטים). </w:t>
      </w:r>
      <w:r w:rsidRPr="00223023">
        <w:rPr>
          <w:rFonts w:asciiTheme="minorBidi" w:hAnsiTheme="minorBidi" w:cstheme="minorBidi" w:hint="cs"/>
          <w:b w:val="0"/>
          <w:bCs w:val="0"/>
          <w:color w:val="auto"/>
          <w:sz w:val="24"/>
          <w:rtl/>
        </w:rPr>
        <w:t>כשליש (32.1%)</w:t>
      </w:r>
      <w:r w:rsidRPr="00682ED3">
        <w:rPr>
          <w:rFonts w:asciiTheme="minorBidi" w:hAnsiTheme="minorBidi" w:cstheme="minorBidi"/>
          <w:b w:val="0"/>
          <w:bCs w:val="0"/>
          <w:color w:val="auto"/>
          <w:sz w:val="24"/>
          <w:rtl/>
        </w:rPr>
        <w:t xml:space="preserve"> מבני הנוער שלמדו ב</w:t>
      </w:r>
      <w:r>
        <w:rPr>
          <w:rFonts w:asciiTheme="minorBidi" w:hAnsiTheme="minorBidi" w:cstheme="minorBidi" w:hint="cs"/>
          <w:b w:val="0"/>
          <w:bCs w:val="0"/>
          <w:color w:val="auto"/>
          <w:sz w:val="24"/>
          <w:rtl/>
        </w:rPr>
        <w:t>תשע</w:t>
      </w:r>
      <w:r>
        <w:rPr>
          <w:rFonts w:asciiTheme="minorBidi" w:hAnsiTheme="minorBidi" w:cstheme="minorBidi"/>
          <w:b w:val="0"/>
          <w:bCs w:val="0"/>
          <w:color w:val="auto"/>
          <w:sz w:val="24"/>
          <w:rtl/>
        </w:rPr>
        <w:t>”</w:t>
      </w:r>
      <w:r>
        <w:rPr>
          <w:rFonts w:asciiTheme="minorBidi" w:hAnsiTheme="minorBidi" w:cstheme="minorBidi" w:hint="cs"/>
          <w:b w:val="0"/>
          <w:bCs w:val="0"/>
          <w:color w:val="auto"/>
          <w:sz w:val="24"/>
          <w:rtl/>
        </w:rPr>
        <w:t>ט</w:t>
      </w:r>
      <w:r w:rsidRPr="00682ED3">
        <w:rPr>
          <w:rFonts w:asciiTheme="minorBidi" w:hAnsiTheme="minorBidi" w:cstheme="minorBidi" w:hint="cs"/>
          <w:b w:val="0"/>
          <w:bCs w:val="0"/>
          <w:color w:val="auto"/>
          <w:sz w:val="24"/>
          <w:rtl/>
        </w:rPr>
        <w:t xml:space="preserve"> ב</w:t>
      </w:r>
      <w:r w:rsidRPr="00682ED3">
        <w:rPr>
          <w:rFonts w:asciiTheme="minorBidi" w:hAnsiTheme="minorBidi" w:cstheme="minorBidi"/>
          <w:b w:val="0"/>
          <w:bCs w:val="0"/>
          <w:color w:val="auto"/>
          <w:sz w:val="24"/>
          <w:rtl/>
        </w:rPr>
        <w:t>מכללות האקדמיות הלא מתוקצבות היו ערבים.</w:t>
      </w:r>
    </w:p>
    <w:p w:rsidR="00EB63BD" w:rsidRPr="003D78AF" w:rsidRDefault="00EB63BD" w:rsidP="00FD16C9">
      <w:pPr>
        <w:pStyle w:val="Heading4"/>
      </w:pPr>
      <w:r>
        <w:rPr>
          <w:rFonts w:hint="cs"/>
          <w:rtl/>
        </w:rPr>
        <w:t>אשכול חברתי-כלכלי</w:t>
      </w:r>
      <w:r w:rsidRPr="00753AB8">
        <w:rPr>
          <w:rStyle w:val="FootnoteReference"/>
          <w:rFonts w:asciiTheme="minorBidi" w:hAnsiTheme="minorBidi" w:cstheme="minorBidi"/>
          <w:rtl/>
        </w:rPr>
        <w:footnoteReference w:id="9"/>
      </w:r>
    </w:p>
    <w:p w:rsidR="0044605C" w:rsidRDefault="00EB63BD" w:rsidP="0044605C">
      <w:pPr>
        <w:tabs>
          <w:tab w:val="num" w:pos="1647"/>
        </w:tabs>
        <w:spacing w:line="360" w:lineRule="auto"/>
        <w:rPr>
          <w:rFonts w:ascii="Arial" w:hAnsi="Arial" w:cs="Arial"/>
          <w:b/>
          <w:bCs/>
          <w:color w:val="7030A0"/>
          <w:sz w:val="28"/>
          <w:szCs w:val="28"/>
          <w:rtl/>
        </w:rPr>
      </w:pPr>
      <w:r w:rsidRPr="00852698">
        <w:rPr>
          <w:rFonts w:asciiTheme="minorBidi" w:hAnsiTheme="minorBidi" w:cstheme="minorBidi"/>
          <w:sz w:val="24"/>
          <w:szCs w:val="24"/>
          <w:rtl/>
        </w:rPr>
        <w:t xml:space="preserve">בשנת </w:t>
      </w:r>
      <w:r>
        <w:rPr>
          <w:rFonts w:asciiTheme="minorBidi" w:hAnsiTheme="minorBidi" w:cstheme="minorBidi"/>
          <w:sz w:val="24"/>
          <w:szCs w:val="24"/>
          <w:rtl/>
        </w:rPr>
        <w:t>תשע”ט</w:t>
      </w:r>
      <w:r w:rsidRPr="00852698">
        <w:rPr>
          <w:rFonts w:asciiTheme="minorBidi" w:hAnsiTheme="minorBidi" w:cstheme="minorBidi"/>
          <w:sz w:val="24"/>
          <w:szCs w:val="24"/>
          <w:rtl/>
        </w:rPr>
        <w:t xml:space="preserve"> (</w:t>
      </w:r>
      <w:r>
        <w:rPr>
          <w:rFonts w:asciiTheme="minorBidi" w:hAnsiTheme="minorBidi" w:cstheme="minorBidi"/>
          <w:sz w:val="24"/>
          <w:szCs w:val="24"/>
          <w:rtl/>
        </w:rPr>
        <w:t>2018/19</w:t>
      </w:r>
      <w:r w:rsidRPr="00852698">
        <w:rPr>
          <w:rFonts w:asciiTheme="minorBidi" w:hAnsiTheme="minorBidi" w:cstheme="minorBidi"/>
          <w:sz w:val="24"/>
          <w:szCs w:val="24"/>
          <w:rtl/>
        </w:rPr>
        <w:t xml:space="preserve">), </w:t>
      </w:r>
      <w:r>
        <w:rPr>
          <w:rFonts w:asciiTheme="minorBidi" w:hAnsiTheme="minorBidi" w:cstheme="minorBidi" w:hint="cs"/>
          <w:sz w:val="24"/>
          <w:szCs w:val="24"/>
          <w:rtl/>
        </w:rPr>
        <w:t>40.4</w:t>
      </w:r>
      <w:r w:rsidRPr="00852698">
        <w:rPr>
          <w:rFonts w:asciiTheme="minorBidi" w:hAnsiTheme="minorBidi" w:cstheme="minorBidi"/>
          <w:sz w:val="24"/>
          <w:szCs w:val="24"/>
          <w:rtl/>
        </w:rPr>
        <w:t xml:space="preserve">% מבני </w:t>
      </w:r>
      <w:r w:rsidRPr="00682ED3">
        <w:rPr>
          <w:rFonts w:asciiTheme="minorBidi" w:hAnsiTheme="minorBidi" w:cstheme="minorBidi"/>
          <w:sz w:val="24"/>
          <w:szCs w:val="24"/>
          <w:rtl/>
        </w:rPr>
        <w:t xml:space="preserve">הנוער </w:t>
      </w:r>
      <w:r w:rsidRPr="00682ED3">
        <w:rPr>
          <w:rFonts w:asciiTheme="minorBidi" w:hAnsiTheme="minorBidi" w:cstheme="minorBidi" w:hint="cs"/>
          <w:sz w:val="24"/>
          <w:szCs w:val="24"/>
          <w:rtl/>
        </w:rPr>
        <w:t xml:space="preserve">הלומדים </w:t>
      </w:r>
      <w:r w:rsidRPr="00682ED3">
        <w:rPr>
          <w:rFonts w:asciiTheme="minorBidi" w:hAnsiTheme="minorBidi" w:cstheme="minorBidi"/>
          <w:sz w:val="24"/>
          <w:szCs w:val="24"/>
          <w:rtl/>
        </w:rPr>
        <w:t xml:space="preserve">לתואר </w:t>
      </w:r>
      <w:r w:rsidRPr="00852698">
        <w:rPr>
          <w:rFonts w:asciiTheme="minorBidi" w:hAnsiTheme="minorBidi" w:cstheme="minorBidi"/>
          <w:sz w:val="24"/>
          <w:szCs w:val="24"/>
          <w:rtl/>
        </w:rPr>
        <w:t>ראשון היו מיישובים שב</w:t>
      </w:r>
      <w:r w:rsidRPr="00852698">
        <w:rPr>
          <w:rFonts w:asciiTheme="minorBidi" w:hAnsiTheme="minorBidi" w:cstheme="minorBidi"/>
          <w:b/>
          <w:bCs/>
          <w:sz w:val="24"/>
          <w:szCs w:val="24"/>
          <w:rtl/>
        </w:rPr>
        <w:t xml:space="preserve">אשכולות חברתיים-כלכליים </w:t>
      </w:r>
      <w:r w:rsidRPr="00852698">
        <w:rPr>
          <w:rFonts w:asciiTheme="minorBidi" w:hAnsiTheme="minorBidi" w:cstheme="minorBidi"/>
          <w:sz w:val="24"/>
          <w:szCs w:val="24"/>
          <w:rtl/>
        </w:rPr>
        <w:t>גבוהים (אשכולות 10-8)</w:t>
      </w:r>
      <w:r w:rsidRPr="00852698">
        <w:rPr>
          <w:rFonts w:asciiTheme="minorBidi" w:hAnsiTheme="minorBidi" w:cstheme="minorBidi" w:hint="cs"/>
          <w:sz w:val="24"/>
          <w:szCs w:val="24"/>
          <w:rtl/>
        </w:rPr>
        <w:t xml:space="preserve">. אחוז זה היה </w:t>
      </w:r>
      <w:r>
        <w:rPr>
          <w:rFonts w:asciiTheme="minorBidi" w:hAnsiTheme="minorBidi" w:cstheme="minorBidi" w:hint="cs"/>
          <w:sz w:val="24"/>
          <w:szCs w:val="24"/>
          <w:rtl/>
        </w:rPr>
        <w:t>גבוה</w:t>
      </w:r>
      <w:r w:rsidRPr="00852698">
        <w:rPr>
          <w:rFonts w:asciiTheme="minorBidi" w:hAnsiTheme="minorBidi" w:cstheme="minorBidi" w:hint="cs"/>
          <w:sz w:val="24"/>
          <w:szCs w:val="24"/>
          <w:rtl/>
        </w:rPr>
        <w:t xml:space="preserve"> </w:t>
      </w:r>
      <w:r w:rsidR="00F3197F">
        <w:rPr>
          <w:rFonts w:asciiTheme="minorBidi" w:hAnsiTheme="minorBidi" w:cstheme="minorBidi" w:hint="cs"/>
          <w:sz w:val="24"/>
          <w:szCs w:val="24"/>
          <w:rtl/>
        </w:rPr>
        <w:t>מה</w:t>
      </w:r>
      <w:r w:rsidRPr="00852698">
        <w:rPr>
          <w:rFonts w:asciiTheme="minorBidi" w:hAnsiTheme="minorBidi" w:cstheme="minorBidi" w:hint="cs"/>
          <w:sz w:val="24"/>
          <w:szCs w:val="24"/>
          <w:rtl/>
        </w:rPr>
        <w:t>אחוז של כלל הסטודנטים לתואר ראשון (</w:t>
      </w:r>
      <w:r>
        <w:rPr>
          <w:rFonts w:asciiTheme="minorBidi" w:hAnsiTheme="minorBidi" w:cstheme="minorBidi" w:hint="cs"/>
          <w:sz w:val="24"/>
          <w:szCs w:val="24"/>
          <w:rtl/>
        </w:rPr>
        <w:t>ב</w:t>
      </w:r>
      <w:r w:rsidRPr="00852698">
        <w:rPr>
          <w:rFonts w:asciiTheme="minorBidi" w:hAnsiTheme="minorBidi" w:cstheme="minorBidi" w:hint="cs"/>
          <w:sz w:val="24"/>
          <w:szCs w:val="24"/>
          <w:rtl/>
        </w:rPr>
        <w:t>כל הגילים) שגרו בי</w:t>
      </w:r>
      <w:r>
        <w:rPr>
          <w:rFonts w:asciiTheme="minorBidi" w:hAnsiTheme="minorBidi" w:cstheme="minorBidi" w:hint="cs"/>
          <w:sz w:val="24"/>
          <w:szCs w:val="24"/>
          <w:rtl/>
        </w:rPr>
        <w:t>י</w:t>
      </w:r>
      <w:r w:rsidRPr="00852698">
        <w:rPr>
          <w:rFonts w:asciiTheme="minorBidi" w:hAnsiTheme="minorBidi" w:cstheme="minorBidi" w:hint="cs"/>
          <w:sz w:val="24"/>
          <w:szCs w:val="24"/>
          <w:rtl/>
        </w:rPr>
        <w:t>שובים שבאשכולות אלו (</w:t>
      </w:r>
      <w:r>
        <w:rPr>
          <w:rFonts w:asciiTheme="minorBidi" w:hAnsiTheme="minorBidi" w:cstheme="minorBidi" w:hint="cs"/>
          <w:sz w:val="24"/>
          <w:szCs w:val="24"/>
          <w:rtl/>
        </w:rPr>
        <w:t>26.7</w:t>
      </w:r>
      <w:r w:rsidRPr="00852698">
        <w:rPr>
          <w:rFonts w:asciiTheme="minorBidi" w:hAnsiTheme="minorBidi" w:cstheme="minorBidi" w:hint="cs"/>
          <w:sz w:val="24"/>
          <w:szCs w:val="24"/>
          <w:rtl/>
        </w:rPr>
        <w:t xml:space="preserve">%). </w:t>
      </w:r>
      <w:r>
        <w:rPr>
          <w:rFonts w:asciiTheme="minorBidi" w:hAnsiTheme="minorBidi" w:cstheme="minorBidi" w:hint="cs"/>
          <w:sz w:val="24"/>
          <w:szCs w:val="24"/>
          <w:rtl/>
        </w:rPr>
        <w:t>14.8</w:t>
      </w:r>
      <w:r w:rsidRPr="00852698">
        <w:rPr>
          <w:rFonts w:asciiTheme="minorBidi" w:hAnsiTheme="minorBidi" w:cstheme="minorBidi"/>
          <w:sz w:val="24"/>
          <w:szCs w:val="24"/>
          <w:rtl/>
        </w:rPr>
        <w:t xml:space="preserve">% מבני הנוער הסטודנטים לתואר ראשון היו מיישובים שבאשכולות </w:t>
      </w:r>
      <w:r>
        <w:rPr>
          <w:rFonts w:asciiTheme="minorBidi" w:hAnsiTheme="minorBidi" w:cstheme="minorBidi" w:hint="cs"/>
          <w:sz w:val="24"/>
          <w:szCs w:val="24"/>
          <w:rtl/>
        </w:rPr>
        <w:t>נמוכים</w:t>
      </w:r>
      <w:r w:rsidRPr="00852698">
        <w:rPr>
          <w:rFonts w:asciiTheme="minorBidi" w:hAnsiTheme="minorBidi" w:cstheme="minorBidi"/>
          <w:sz w:val="24"/>
          <w:szCs w:val="24"/>
        </w:rPr>
        <w:t xml:space="preserve"> </w:t>
      </w:r>
      <w:r w:rsidRPr="00852698">
        <w:rPr>
          <w:rFonts w:asciiTheme="minorBidi" w:hAnsiTheme="minorBidi" w:cstheme="minorBidi"/>
          <w:sz w:val="24"/>
          <w:szCs w:val="24"/>
          <w:rtl/>
        </w:rPr>
        <w:t xml:space="preserve">(אשכולות </w:t>
      </w:r>
      <w:r>
        <w:rPr>
          <w:rFonts w:asciiTheme="minorBidi" w:hAnsiTheme="minorBidi" w:cstheme="minorBidi" w:hint="cs"/>
          <w:sz w:val="24"/>
          <w:szCs w:val="24"/>
          <w:rtl/>
        </w:rPr>
        <w:t>3-1</w:t>
      </w:r>
      <w:r w:rsidRPr="00852698">
        <w:rPr>
          <w:rFonts w:asciiTheme="minorBidi" w:hAnsiTheme="minorBidi" w:cstheme="minorBidi"/>
          <w:sz w:val="24"/>
          <w:szCs w:val="24"/>
          <w:rtl/>
        </w:rPr>
        <w:t xml:space="preserve">). </w:t>
      </w:r>
      <w:r w:rsidRPr="00852698">
        <w:rPr>
          <w:rFonts w:asciiTheme="minorBidi" w:hAnsiTheme="minorBidi" w:cstheme="minorBidi" w:hint="cs"/>
          <w:sz w:val="24"/>
          <w:szCs w:val="24"/>
          <w:rtl/>
        </w:rPr>
        <w:t xml:space="preserve">אחוז זה היה </w:t>
      </w:r>
      <w:r>
        <w:rPr>
          <w:rFonts w:asciiTheme="minorBidi" w:hAnsiTheme="minorBidi" w:cstheme="minorBidi" w:hint="cs"/>
          <w:sz w:val="24"/>
          <w:szCs w:val="24"/>
          <w:rtl/>
        </w:rPr>
        <w:t>נמוך</w:t>
      </w:r>
      <w:r w:rsidRPr="00852698">
        <w:rPr>
          <w:rFonts w:asciiTheme="minorBidi" w:hAnsiTheme="minorBidi" w:cstheme="minorBidi" w:hint="cs"/>
          <w:sz w:val="24"/>
          <w:szCs w:val="24"/>
          <w:rtl/>
        </w:rPr>
        <w:t xml:space="preserve"> </w:t>
      </w:r>
      <w:r w:rsidR="00F3197F">
        <w:rPr>
          <w:rFonts w:asciiTheme="minorBidi" w:hAnsiTheme="minorBidi" w:cstheme="minorBidi" w:hint="cs"/>
          <w:sz w:val="24"/>
          <w:szCs w:val="24"/>
          <w:rtl/>
        </w:rPr>
        <w:t>מה</w:t>
      </w:r>
      <w:r w:rsidRPr="00852698">
        <w:rPr>
          <w:rFonts w:asciiTheme="minorBidi" w:hAnsiTheme="minorBidi" w:cstheme="minorBidi" w:hint="cs"/>
          <w:sz w:val="24"/>
          <w:szCs w:val="24"/>
          <w:rtl/>
        </w:rPr>
        <w:t>אחוז של כלל הסטודנטים לתואר ראשון (</w:t>
      </w:r>
      <w:r>
        <w:rPr>
          <w:rFonts w:asciiTheme="minorBidi" w:hAnsiTheme="minorBidi" w:cstheme="minorBidi" w:hint="cs"/>
          <w:sz w:val="24"/>
          <w:szCs w:val="24"/>
          <w:rtl/>
        </w:rPr>
        <w:t>ב</w:t>
      </w:r>
      <w:r w:rsidRPr="00852698">
        <w:rPr>
          <w:rFonts w:asciiTheme="minorBidi" w:hAnsiTheme="minorBidi" w:cstheme="minorBidi" w:hint="cs"/>
          <w:sz w:val="24"/>
          <w:szCs w:val="24"/>
          <w:rtl/>
        </w:rPr>
        <w:t>כל הגילים) שגרו בישובים שבאשכולות אלו (</w:t>
      </w:r>
      <w:r>
        <w:rPr>
          <w:rFonts w:asciiTheme="minorBidi" w:hAnsiTheme="minorBidi" w:cstheme="minorBidi" w:hint="cs"/>
          <w:sz w:val="24"/>
          <w:szCs w:val="24"/>
          <w:rtl/>
        </w:rPr>
        <w:t>22.6</w:t>
      </w:r>
      <w:r w:rsidRPr="00852698">
        <w:rPr>
          <w:rFonts w:asciiTheme="minorBidi" w:hAnsiTheme="minorBidi" w:cstheme="minorBidi" w:hint="cs"/>
          <w:sz w:val="24"/>
          <w:szCs w:val="24"/>
          <w:rtl/>
        </w:rPr>
        <w:t>%).</w:t>
      </w:r>
      <w:r w:rsidR="0044605C">
        <w:rPr>
          <w:rtl/>
        </w:rPr>
        <w:br w:type="page"/>
      </w:r>
    </w:p>
    <w:p w:rsidR="00564920" w:rsidRDefault="00564920" w:rsidP="00564920">
      <w:pPr>
        <w:pStyle w:val="Heading2"/>
      </w:pPr>
      <w:r>
        <w:rPr>
          <w:rFonts w:hint="cs"/>
          <w:rtl/>
        </w:rPr>
        <w:lastRenderedPageBreak/>
        <w:t>רווחה</w:t>
      </w:r>
    </w:p>
    <w:p w:rsidR="00564920" w:rsidRDefault="00564920" w:rsidP="0058119E">
      <w:pPr>
        <w:pStyle w:val="Heading3"/>
        <w:rPr>
          <w:rtl/>
        </w:rPr>
      </w:pPr>
      <w:r>
        <w:rPr>
          <w:rFonts w:hint="cs"/>
          <w:rtl/>
        </w:rPr>
        <w:t xml:space="preserve">רשומים בני </w:t>
      </w:r>
      <w:r w:rsidR="0058119E">
        <w:rPr>
          <w:rFonts w:hint="cs"/>
          <w:rtl/>
        </w:rPr>
        <w:t>17-0</w:t>
      </w:r>
      <w:r>
        <w:rPr>
          <w:rFonts w:hint="cs"/>
          <w:rtl/>
        </w:rPr>
        <w:t xml:space="preserve"> במשרד העבודה, הרווחה והשירותים החברתיים</w:t>
      </w:r>
      <w:r w:rsidRPr="0058119E">
        <w:rPr>
          <w:rStyle w:val="FootnoteReference"/>
          <w:rFonts w:asciiTheme="minorBidi" w:hAnsiTheme="minorBidi" w:cstheme="minorBidi"/>
          <w:b w:val="0"/>
          <w:bCs w:val="0"/>
          <w:rtl/>
        </w:rPr>
        <w:footnoteReference w:id="10"/>
      </w:r>
    </w:p>
    <w:p w:rsidR="00564920" w:rsidRPr="0058119E" w:rsidRDefault="00564920" w:rsidP="0058119E">
      <w:pPr>
        <w:tabs>
          <w:tab w:val="num" w:pos="1647"/>
        </w:tabs>
        <w:spacing w:after="120" w:line="360" w:lineRule="auto"/>
        <w:rPr>
          <w:rFonts w:ascii="Arial" w:hAnsi="Arial" w:cs="Arial"/>
          <w:sz w:val="24"/>
          <w:szCs w:val="24"/>
        </w:rPr>
      </w:pPr>
      <w:r w:rsidRPr="0058119E">
        <w:rPr>
          <w:rFonts w:ascii="Arial" w:hAnsi="Arial" w:cs="Arial" w:hint="cs"/>
          <w:sz w:val="24"/>
          <w:szCs w:val="24"/>
          <w:rtl/>
        </w:rPr>
        <w:t xml:space="preserve">בשנת 2018, כ-14% (כ-400 אלף) מכלל הילדים בני </w:t>
      </w:r>
      <w:r w:rsidR="0058119E" w:rsidRPr="0058119E">
        <w:rPr>
          <w:rFonts w:ascii="Arial" w:hAnsi="Arial" w:cs="Arial" w:hint="cs"/>
          <w:sz w:val="24"/>
          <w:szCs w:val="24"/>
          <w:rtl/>
        </w:rPr>
        <w:t>17-0</w:t>
      </w:r>
      <w:r w:rsidRPr="0058119E">
        <w:rPr>
          <w:rFonts w:ascii="Arial" w:hAnsi="Arial" w:cs="Arial" w:hint="cs"/>
          <w:sz w:val="24"/>
          <w:szCs w:val="24"/>
          <w:rtl/>
        </w:rPr>
        <w:t xml:space="preserve"> היו רשומים במשרד העבודה, הרווחה והשירותים החברתיים. שיעור הרשומים בני </w:t>
      </w:r>
      <w:r w:rsidR="0058119E" w:rsidRPr="0058119E">
        <w:rPr>
          <w:rFonts w:ascii="Arial" w:hAnsi="Arial" w:cs="Arial" w:hint="cs"/>
          <w:sz w:val="24"/>
          <w:szCs w:val="24"/>
          <w:rtl/>
        </w:rPr>
        <w:t>17-0</w:t>
      </w:r>
      <w:r w:rsidRPr="0058119E">
        <w:rPr>
          <w:rFonts w:ascii="Arial" w:hAnsi="Arial" w:cs="Arial" w:hint="cs"/>
          <w:sz w:val="24"/>
          <w:szCs w:val="24"/>
          <w:rtl/>
        </w:rPr>
        <w:t xml:space="preserve"> עמד על כ-135 ל</w:t>
      </w:r>
      <w:r w:rsidR="0058119E" w:rsidRPr="0058119E">
        <w:rPr>
          <w:rFonts w:ascii="Arial" w:hAnsi="Arial" w:cs="Arial" w:hint="cs"/>
          <w:sz w:val="24"/>
          <w:szCs w:val="24"/>
          <w:rtl/>
        </w:rPr>
        <w:t>-</w:t>
      </w:r>
      <w:r w:rsidRPr="0058119E">
        <w:rPr>
          <w:rFonts w:ascii="Arial" w:hAnsi="Arial" w:cs="Arial" w:hint="cs"/>
          <w:sz w:val="24"/>
          <w:szCs w:val="24"/>
          <w:rtl/>
        </w:rPr>
        <w:t xml:space="preserve">1,000 נפש . </w:t>
      </w:r>
    </w:p>
    <w:p w:rsidR="00564920" w:rsidRPr="0058119E" w:rsidRDefault="00564920" w:rsidP="0058119E">
      <w:pPr>
        <w:tabs>
          <w:tab w:val="num" w:pos="1647"/>
        </w:tabs>
        <w:spacing w:after="120" w:line="360" w:lineRule="auto"/>
        <w:rPr>
          <w:rFonts w:ascii="Arial" w:hAnsi="Arial" w:cs="Arial"/>
          <w:sz w:val="24"/>
          <w:szCs w:val="24"/>
          <w:rtl/>
        </w:rPr>
      </w:pPr>
      <w:r w:rsidRPr="0058119E">
        <w:rPr>
          <w:rFonts w:ascii="Arial" w:hAnsi="Arial" w:cs="Arial" w:hint="cs"/>
          <w:sz w:val="24"/>
          <w:szCs w:val="24"/>
          <w:rtl/>
        </w:rPr>
        <w:t xml:space="preserve">בני </w:t>
      </w:r>
      <w:r w:rsidR="0058119E" w:rsidRPr="0058119E">
        <w:rPr>
          <w:rFonts w:ascii="Arial" w:hAnsi="Arial" w:cs="Arial" w:hint="cs"/>
          <w:sz w:val="24"/>
          <w:szCs w:val="24"/>
          <w:rtl/>
        </w:rPr>
        <w:t>17-0</w:t>
      </w:r>
      <w:r w:rsidRPr="0058119E">
        <w:rPr>
          <w:rFonts w:ascii="Arial" w:hAnsi="Arial" w:cs="Arial" w:hint="cs"/>
          <w:sz w:val="24"/>
          <w:szCs w:val="24"/>
          <w:rtl/>
        </w:rPr>
        <w:t xml:space="preserve"> </w:t>
      </w:r>
      <w:r w:rsidR="0058119E" w:rsidRPr="0058119E">
        <w:rPr>
          <w:rFonts w:ascii="Arial" w:hAnsi="Arial" w:cs="Arial" w:hint="cs"/>
          <w:sz w:val="24"/>
          <w:szCs w:val="24"/>
          <w:rtl/>
        </w:rPr>
        <w:t>היו</w:t>
      </w:r>
      <w:r w:rsidRPr="0058119E">
        <w:rPr>
          <w:rFonts w:ascii="Arial" w:hAnsi="Arial" w:cs="Arial" w:hint="cs"/>
          <w:sz w:val="24"/>
          <w:szCs w:val="24"/>
          <w:rtl/>
        </w:rPr>
        <w:t xml:space="preserve"> כשליש 33% מתוך סך כל הרשומים במחלקות לשירותים חברתיים בכל הגילים.</w:t>
      </w:r>
    </w:p>
    <w:p w:rsidR="00564920" w:rsidRPr="0058119E" w:rsidRDefault="0058119E" w:rsidP="0058119E">
      <w:pPr>
        <w:spacing w:after="120" w:line="360" w:lineRule="auto"/>
        <w:rPr>
          <w:rFonts w:ascii="Arial" w:hAnsi="Arial" w:cs="Arial"/>
          <w:sz w:val="24"/>
          <w:szCs w:val="24"/>
        </w:rPr>
      </w:pPr>
      <w:r w:rsidRPr="0058119E">
        <w:rPr>
          <w:rFonts w:ascii="Arial" w:hAnsi="Arial" w:cs="Arial" w:hint="cs"/>
          <w:sz w:val="24"/>
          <w:szCs w:val="24"/>
          <w:rtl/>
        </w:rPr>
        <w:t>נמצאו</w:t>
      </w:r>
      <w:r w:rsidR="00564920" w:rsidRPr="0058119E">
        <w:rPr>
          <w:rFonts w:ascii="Arial" w:hAnsi="Arial" w:cs="Arial" w:hint="cs"/>
          <w:sz w:val="24"/>
          <w:szCs w:val="24"/>
          <w:rtl/>
        </w:rPr>
        <w:t xml:space="preserve"> פערים גדולים בשיעורים לפי קבוצת אוכלוסייה: </w:t>
      </w:r>
      <w:r w:rsidR="00564920" w:rsidRPr="0058119E">
        <w:rPr>
          <w:rFonts w:ascii="Arial" w:hAnsi="Arial" w:cs="Arial"/>
          <w:sz w:val="24"/>
          <w:szCs w:val="24"/>
        </w:rPr>
        <w:t>191</w:t>
      </w:r>
      <w:r w:rsidR="00564920" w:rsidRPr="0058119E">
        <w:rPr>
          <w:rFonts w:ascii="Arial" w:hAnsi="Arial" w:cs="Arial" w:hint="cs"/>
          <w:sz w:val="24"/>
          <w:szCs w:val="24"/>
          <w:rtl/>
        </w:rPr>
        <w:t xml:space="preserve"> ילדים מתוך 1,000 ילדים ערבים רשומים במחלקות לשירותים חברתיים </w:t>
      </w:r>
      <w:r w:rsidRPr="0058119E">
        <w:rPr>
          <w:rFonts w:ascii="Arial" w:hAnsi="Arial" w:cs="Arial" w:hint="cs"/>
          <w:sz w:val="24"/>
          <w:szCs w:val="24"/>
          <w:rtl/>
        </w:rPr>
        <w:t xml:space="preserve">לעומת </w:t>
      </w:r>
      <w:r w:rsidR="00564920" w:rsidRPr="0058119E">
        <w:rPr>
          <w:rFonts w:ascii="Arial" w:hAnsi="Arial" w:cs="Arial" w:hint="cs"/>
          <w:sz w:val="24"/>
          <w:szCs w:val="24"/>
          <w:rtl/>
        </w:rPr>
        <w:t>114 מתוך 1,000 בקרב היהודים</w:t>
      </w:r>
      <w:r w:rsidR="00831247">
        <w:rPr>
          <w:rFonts w:ascii="Arial" w:hAnsi="Arial" w:cs="Arial" w:hint="cs"/>
          <w:sz w:val="24"/>
          <w:szCs w:val="24"/>
          <w:rtl/>
        </w:rPr>
        <w:t xml:space="preserve"> והאחרים</w:t>
      </w:r>
      <w:r w:rsidR="00564920" w:rsidRPr="0058119E">
        <w:rPr>
          <w:rFonts w:ascii="Arial" w:hAnsi="Arial" w:cs="Arial" w:hint="cs"/>
          <w:sz w:val="24"/>
          <w:szCs w:val="24"/>
          <w:rtl/>
        </w:rPr>
        <w:t xml:space="preserve">. </w:t>
      </w:r>
    </w:p>
    <w:p w:rsidR="00564920" w:rsidRPr="0058119E" w:rsidRDefault="00564920" w:rsidP="0058119E">
      <w:pPr>
        <w:spacing w:after="120" w:line="360" w:lineRule="auto"/>
        <w:rPr>
          <w:rFonts w:ascii="Arial" w:hAnsi="Arial" w:cs="Arial"/>
          <w:sz w:val="24"/>
          <w:szCs w:val="24"/>
        </w:rPr>
      </w:pPr>
      <w:r w:rsidRPr="0058119E">
        <w:rPr>
          <w:rFonts w:ascii="Arial" w:hAnsi="Arial" w:cs="Arial" w:hint="cs"/>
          <w:sz w:val="24"/>
          <w:szCs w:val="24"/>
          <w:rtl/>
        </w:rPr>
        <w:t>לכ-44% מהילדים הרשומים הוגדרה נזקקות</w:t>
      </w:r>
      <w:r w:rsidR="0058119E">
        <w:rPr>
          <w:rFonts w:ascii="Arial" w:hAnsi="Arial" w:cs="Arial" w:hint="cs"/>
          <w:sz w:val="24"/>
          <w:szCs w:val="24"/>
          <w:rtl/>
        </w:rPr>
        <w:t>.</w:t>
      </w:r>
      <w:r w:rsidRPr="0058119E">
        <w:rPr>
          <w:rStyle w:val="FootnoteReference"/>
          <w:rFonts w:ascii="Arial" w:hAnsi="Arial" w:cs="Arial"/>
          <w:sz w:val="24"/>
          <w:szCs w:val="24"/>
          <w:rtl/>
        </w:rPr>
        <w:footnoteReference w:id="11"/>
      </w:r>
      <w:r w:rsidRPr="0058119E">
        <w:rPr>
          <w:rFonts w:ascii="Arial" w:hAnsi="Arial" w:cs="Arial" w:hint="cs"/>
          <w:sz w:val="24"/>
          <w:szCs w:val="24"/>
          <w:rtl/>
        </w:rPr>
        <w:t xml:space="preserve"> יתר הילדים רשומים עקב השתייכותם למשפחה שבה לפחות אדם אחד מוגדר כבעל נזקקות.</w:t>
      </w:r>
    </w:p>
    <w:p w:rsidR="00564920" w:rsidRPr="0058119E" w:rsidRDefault="00564920" w:rsidP="0058119E">
      <w:pPr>
        <w:spacing w:after="120" w:line="360" w:lineRule="auto"/>
        <w:rPr>
          <w:rFonts w:ascii="Arial" w:hAnsi="Arial" w:cs="Arial"/>
          <w:sz w:val="24"/>
          <w:szCs w:val="24"/>
          <w:rtl/>
        </w:rPr>
      </w:pPr>
      <w:r w:rsidRPr="0058119E">
        <w:rPr>
          <w:rFonts w:ascii="Arial" w:hAnsi="Arial" w:cs="Arial" w:hint="cs"/>
          <w:sz w:val="24"/>
          <w:szCs w:val="24"/>
          <w:rtl/>
        </w:rPr>
        <w:t>בקרב ילדים בעלי נזקקות מוגדרת (תרשים 1), הנזקקות השכיחה ביותר (כ-59%) הייתה "</w:t>
      </w:r>
      <w:r w:rsidRPr="0058119E">
        <w:rPr>
          <w:rFonts w:ascii="Arial" w:hAnsi="Arial" w:cs="Arial" w:hint="cs"/>
          <w:b/>
          <w:bCs/>
          <w:sz w:val="24"/>
          <w:szCs w:val="24"/>
          <w:rtl/>
        </w:rPr>
        <w:t>תפקוד לקוי של הורים או ילדים/נוער"</w:t>
      </w:r>
      <w:r w:rsidRPr="0058119E">
        <w:rPr>
          <w:rFonts w:ascii="Arial" w:hAnsi="Arial" w:cs="Arial" w:hint="cs"/>
          <w:sz w:val="24"/>
          <w:szCs w:val="24"/>
          <w:rtl/>
        </w:rPr>
        <w:t>. נזקקות זו כוללת</w:t>
      </w:r>
      <w:r w:rsidR="0058119E">
        <w:rPr>
          <w:rFonts w:ascii="Arial" w:hAnsi="Arial" w:cs="Arial" w:hint="cs"/>
          <w:sz w:val="24"/>
          <w:szCs w:val="24"/>
          <w:rtl/>
        </w:rPr>
        <w:t>:</w:t>
      </w:r>
      <w:r w:rsidRPr="0058119E">
        <w:rPr>
          <w:rFonts w:ascii="Arial" w:hAnsi="Arial" w:cs="Arial" w:hint="cs"/>
          <w:sz w:val="24"/>
          <w:szCs w:val="24"/>
          <w:rtl/>
        </w:rPr>
        <w:t xml:space="preserve"> </w:t>
      </w:r>
      <w:r w:rsidRPr="0058119E">
        <w:rPr>
          <w:rFonts w:ascii="Arial" w:hAnsi="Arial" w:cs="Arial"/>
          <w:sz w:val="24"/>
          <w:szCs w:val="24"/>
          <w:rtl/>
        </w:rPr>
        <w:t>ניהול לקוי של משק הבית, בעיות בתפקוד האם</w:t>
      </w:r>
      <w:r w:rsidRPr="0058119E">
        <w:rPr>
          <w:rFonts w:ascii="Arial" w:hAnsi="Arial" w:cs="Arial" w:hint="cs"/>
          <w:sz w:val="24"/>
          <w:szCs w:val="24"/>
          <w:rtl/>
        </w:rPr>
        <w:t>/אב</w:t>
      </w:r>
      <w:r w:rsidRPr="0058119E">
        <w:rPr>
          <w:rFonts w:ascii="Arial" w:hAnsi="Arial" w:cs="Arial"/>
          <w:sz w:val="24"/>
          <w:szCs w:val="24"/>
          <w:rtl/>
        </w:rPr>
        <w:t>, בעיות אישות, יתמות, שכול במשפחה, ילד נטוש, חינוך ובעיות התנהגות, בעיות ביחסים בין הורים לילדים, בעיות ביחסים בין הילדים, נערה במצוקה, ניצול כלכלי, הזנחה, דרות רחוב</w:t>
      </w:r>
      <w:r w:rsidRPr="0058119E">
        <w:rPr>
          <w:rFonts w:ascii="Arial" w:hAnsi="Arial" w:cs="Arial" w:hint="cs"/>
          <w:sz w:val="24"/>
          <w:szCs w:val="24"/>
          <w:rtl/>
        </w:rPr>
        <w:t xml:space="preserve"> ועוד</w:t>
      </w:r>
      <w:r w:rsidRPr="0058119E">
        <w:rPr>
          <w:rFonts w:ascii="Arial" w:hAnsi="Arial" w:cs="Arial"/>
          <w:sz w:val="24"/>
          <w:szCs w:val="24"/>
          <w:rtl/>
        </w:rPr>
        <w:t>.</w:t>
      </w:r>
      <w:r w:rsidRPr="0058119E">
        <w:rPr>
          <w:rFonts w:ascii="Arial" w:hAnsi="Arial" w:cs="Arial" w:hint="cs"/>
          <w:sz w:val="24"/>
          <w:szCs w:val="24"/>
          <w:rtl/>
        </w:rPr>
        <w:t xml:space="preserve"> קבוצת הנזקקות השנייה בגודלה, כ-20%, היא "</w:t>
      </w:r>
      <w:r w:rsidRPr="0058119E">
        <w:rPr>
          <w:rFonts w:ascii="Arial" w:hAnsi="Arial" w:cs="Arial" w:hint="cs"/>
          <w:b/>
          <w:bCs/>
          <w:sz w:val="24"/>
          <w:szCs w:val="24"/>
          <w:rtl/>
        </w:rPr>
        <w:t>סיבות רפואיות ומוגבלות</w:t>
      </w:r>
      <w:r w:rsidRPr="0058119E">
        <w:rPr>
          <w:rFonts w:ascii="Arial" w:hAnsi="Arial" w:cs="Arial" w:hint="cs"/>
          <w:sz w:val="24"/>
          <w:szCs w:val="24"/>
          <w:rtl/>
        </w:rPr>
        <w:t>"</w:t>
      </w:r>
      <w:r w:rsidRPr="0058119E">
        <w:rPr>
          <w:sz w:val="24"/>
          <w:szCs w:val="24"/>
          <w:rtl/>
        </w:rPr>
        <w:t xml:space="preserve"> </w:t>
      </w:r>
      <w:r w:rsidRPr="0058119E">
        <w:rPr>
          <w:rFonts w:ascii="Arial" w:hAnsi="Arial" w:cs="Arial"/>
          <w:sz w:val="24"/>
          <w:szCs w:val="24"/>
          <w:rtl/>
        </w:rPr>
        <w:t>הכוללת</w:t>
      </w:r>
      <w:r w:rsidR="0058119E">
        <w:rPr>
          <w:rFonts w:ascii="Arial" w:hAnsi="Arial" w:cs="Arial" w:hint="cs"/>
          <w:sz w:val="24"/>
          <w:szCs w:val="24"/>
          <w:rtl/>
        </w:rPr>
        <w:t>:</w:t>
      </w:r>
      <w:r w:rsidRPr="0058119E">
        <w:rPr>
          <w:rFonts w:ascii="Arial" w:hAnsi="Arial" w:cs="Arial"/>
          <w:sz w:val="24"/>
          <w:szCs w:val="24"/>
          <w:rtl/>
        </w:rPr>
        <w:t xml:space="preserve"> </w:t>
      </w:r>
      <w:r w:rsidRPr="0058119E">
        <w:rPr>
          <w:rFonts w:ascii="Arial" w:hAnsi="Arial" w:cs="Arial" w:hint="cs"/>
          <w:sz w:val="24"/>
          <w:szCs w:val="24"/>
          <w:rtl/>
        </w:rPr>
        <w:t>בעיות הנובעות מ</w:t>
      </w:r>
      <w:r w:rsidRPr="0058119E">
        <w:rPr>
          <w:rFonts w:ascii="Arial" w:hAnsi="Arial" w:cs="Arial"/>
          <w:sz w:val="24"/>
          <w:szCs w:val="24"/>
          <w:rtl/>
        </w:rPr>
        <w:t>מחלות אקוטיות/כרוניות, נכות, פיגור שכלי, מחלות נפש מאובחנות, הפרעות התנהגות, אוטיזם</w:t>
      </w:r>
      <w:r w:rsidRPr="0058119E">
        <w:rPr>
          <w:rFonts w:ascii="Arial" w:hAnsi="Arial" w:cs="Arial" w:hint="cs"/>
          <w:sz w:val="24"/>
          <w:szCs w:val="24"/>
          <w:rtl/>
        </w:rPr>
        <w:t xml:space="preserve"> ו</w:t>
      </w:r>
      <w:r w:rsidRPr="0058119E">
        <w:rPr>
          <w:rFonts w:ascii="Arial" w:hAnsi="Arial" w:cs="Arial"/>
          <w:sz w:val="24"/>
          <w:szCs w:val="24"/>
          <w:rtl/>
        </w:rPr>
        <w:t>מצוקה רגשית.</w:t>
      </w:r>
      <w:r w:rsidRPr="0058119E">
        <w:rPr>
          <w:rFonts w:ascii="Arial" w:hAnsi="Arial" w:cs="Arial" w:hint="cs"/>
          <w:sz w:val="24"/>
          <w:szCs w:val="24"/>
          <w:rtl/>
        </w:rPr>
        <w:t xml:space="preserve"> קבוצת הנזקקות השלישית בגודלה, כ-10%, היא "</w:t>
      </w:r>
      <w:r w:rsidRPr="0058119E">
        <w:rPr>
          <w:rFonts w:ascii="Arial" w:hAnsi="Arial" w:cs="Arial" w:hint="cs"/>
          <w:b/>
          <w:bCs/>
          <w:sz w:val="24"/>
          <w:szCs w:val="24"/>
          <w:rtl/>
        </w:rPr>
        <w:t>עוני, קשיי הכנסה ותעסוקה</w:t>
      </w:r>
      <w:r w:rsidRPr="0058119E">
        <w:rPr>
          <w:rFonts w:ascii="Arial" w:hAnsi="Arial" w:cs="Arial" w:hint="cs"/>
          <w:sz w:val="24"/>
          <w:szCs w:val="24"/>
          <w:rtl/>
        </w:rPr>
        <w:t>"</w:t>
      </w:r>
      <w:r w:rsidRPr="0058119E">
        <w:rPr>
          <w:sz w:val="24"/>
          <w:szCs w:val="24"/>
          <w:rtl/>
        </w:rPr>
        <w:t xml:space="preserve"> </w:t>
      </w:r>
      <w:r w:rsidRPr="0058119E">
        <w:rPr>
          <w:rFonts w:ascii="Arial" w:hAnsi="Arial" w:cs="Arial" w:hint="cs"/>
          <w:sz w:val="24"/>
          <w:szCs w:val="24"/>
          <w:rtl/>
        </w:rPr>
        <w:t>.</w:t>
      </w:r>
    </w:p>
    <w:p w:rsidR="00564920" w:rsidRDefault="00564920" w:rsidP="00B74FB3">
      <w:pPr>
        <w:spacing w:before="120" w:line="360" w:lineRule="auto"/>
        <w:jc w:val="center"/>
        <w:rPr>
          <w:rFonts w:ascii="Arial" w:hAnsi="Arial" w:cs="Arial"/>
          <w:b/>
          <w:bCs/>
          <w:sz w:val="24"/>
          <w:szCs w:val="24"/>
          <w:rtl/>
        </w:rPr>
      </w:pPr>
      <w:r w:rsidRPr="00F82B3C">
        <w:rPr>
          <w:rFonts w:ascii="Arial" w:hAnsi="Arial" w:cs="Arial" w:hint="cs"/>
          <w:b/>
          <w:bCs/>
          <w:sz w:val="24"/>
          <w:szCs w:val="24"/>
          <w:rtl/>
        </w:rPr>
        <w:t xml:space="preserve">תרשים </w:t>
      </w:r>
      <w:r w:rsidR="00B74FB3">
        <w:rPr>
          <w:rFonts w:ascii="Arial" w:hAnsi="Arial" w:cs="Arial" w:hint="cs"/>
          <w:b/>
          <w:bCs/>
          <w:sz w:val="24"/>
          <w:szCs w:val="24"/>
          <w:rtl/>
        </w:rPr>
        <w:t>8</w:t>
      </w:r>
      <w:r w:rsidRPr="00F82B3C">
        <w:rPr>
          <w:rFonts w:ascii="Arial" w:hAnsi="Arial" w:cs="Arial" w:hint="cs"/>
          <w:b/>
          <w:bCs/>
          <w:sz w:val="24"/>
          <w:szCs w:val="24"/>
          <w:rtl/>
        </w:rPr>
        <w:t xml:space="preserve"> </w:t>
      </w:r>
      <w:r w:rsidR="00CC541C">
        <w:rPr>
          <w:rFonts w:ascii="Arial" w:hAnsi="Arial" w:cs="Arial"/>
          <w:b/>
          <w:bCs/>
          <w:sz w:val="24"/>
          <w:szCs w:val="24"/>
          <w:rtl/>
        </w:rPr>
        <w:t>-</w:t>
      </w:r>
      <w:r w:rsidRPr="00F82B3C">
        <w:rPr>
          <w:rFonts w:ascii="Arial" w:hAnsi="Arial" w:cs="Arial" w:hint="cs"/>
          <w:b/>
          <w:bCs/>
          <w:sz w:val="24"/>
          <w:szCs w:val="24"/>
          <w:rtl/>
        </w:rPr>
        <w:t xml:space="preserve"> </w:t>
      </w:r>
      <w:r>
        <w:rPr>
          <w:rFonts w:ascii="Arial" w:hAnsi="Arial" w:cs="Arial" w:hint="cs"/>
          <w:b/>
          <w:bCs/>
          <w:sz w:val="24"/>
          <w:szCs w:val="24"/>
          <w:rtl/>
        </w:rPr>
        <w:t xml:space="preserve">ילדים בני </w:t>
      </w:r>
      <w:r w:rsidR="00A05B12">
        <w:rPr>
          <w:rFonts w:ascii="Arial" w:hAnsi="Arial" w:cs="Arial" w:hint="cs"/>
          <w:b/>
          <w:bCs/>
          <w:sz w:val="24"/>
          <w:szCs w:val="24"/>
          <w:rtl/>
        </w:rPr>
        <w:t>17-0</w:t>
      </w:r>
      <w:r>
        <w:rPr>
          <w:rFonts w:ascii="Arial" w:hAnsi="Arial" w:cs="Arial" w:hint="cs"/>
          <w:b/>
          <w:bCs/>
          <w:sz w:val="24"/>
          <w:szCs w:val="24"/>
          <w:rtl/>
        </w:rPr>
        <w:t xml:space="preserve"> בעלי נזקקות מוגדרת, לפי סוג נזקקות</w:t>
      </w:r>
      <w:r w:rsidR="00A05B12">
        <w:rPr>
          <w:rFonts w:ascii="Arial" w:hAnsi="Arial" w:cs="Arial" w:hint="cs"/>
          <w:b/>
          <w:bCs/>
          <w:sz w:val="24"/>
          <w:szCs w:val="24"/>
          <w:rtl/>
        </w:rPr>
        <w:t>, 2018</w:t>
      </w:r>
    </w:p>
    <w:p w:rsidR="00564920" w:rsidRPr="00F82B3C" w:rsidRDefault="00564920" w:rsidP="00A05B12">
      <w:pPr>
        <w:jc w:val="center"/>
        <w:rPr>
          <w:rFonts w:ascii="Arial" w:hAnsi="Arial" w:cs="Arial"/>
          <w:b/>
          <w:bCs/>
          <w:sz w:val="24"/>
          <w:szCs w:val="24"/>
          <w:rtl/>
        </w:rPr>
      </w:pPr>
      <w:r>
        <w:rPr>
          <w:noProof/>
          <w:lang w:eastAsia="en-US"/>
        </w:rPr>
        <w:drawing>
          <wp:inline distT="0" distB="0" distL="0" distR="0" wp14:anchorId="4518A246" wp14:editId="5D16341D">
            <wp:extent cx="4000500" cy="2781300"/>
            <wp:effectExtent l="0" t="0" r="19050" b="19050"/>
            <wp:docPr id="18" name="Chart 2" descr="תרשים 1 – ילדים בני 17-0 בעלי נזקקות מוגדרת, לפי סוג נזקקות, 2018" title="תרשים 1 – ילדים בני 17-0 בעלי נזקקות מוגדרת, לפי סוג נזקקות,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921E3" w:rsidRPr="00071246" w:rsidRDefault="007921E3" w:rsidP="007921E3">
      <w:pPr>
        <w:pStyle w:val="Heading2"/>
        <w:rPr>
          <w:rFonts w:asciiTheme="minorBidi" w:hAnsiTheme="minorBidi" w:cstheme="minorBidi"/>
          <w:rtl/>
        </w:rPr>
      </w:pPr>
      <w:r>
        <w:rPr>
          <w:rFonts w:asciiTheme="minorBidi" w:hAnsiTheme="minorBidi" w:cstheme="minorBidi"/>
          <w:rtl/>
        </w:rPr>
        <w:lastRenderedPageBreak/>
        <w:t xml:space="preserve">קטינים </w:t>
      </w:r>
      <w:r>
        <w:rPr>
          <w:rFonts w:asciiTheme="minorBidi" w:hAnsiTheme="minorBidi" w:cstheme="minorBidi" w:hint="cs"/>
          <w:rtl/>
        </w:rPr>
        <w:t>העומדים לדין</w:t>
      </w:r>
      <w:r w:rsidRPr="00071246">
        <w:rPr>
          <w:rFonts w:asciiTheme="minorBidi" w:hAnsiTheme="minorBidi" w:cstheme="minorBidi"/>
          <w:rtl/>
        </w:rPr>
        <w:t xml:space="preserve"> במשפטים פליליים</w:t>
      </w:r>
      <w:r w:rsidRPr="00071246">
        <w:rPr>
          <w:rStyle w:val="FootnoteReference"/>
          <w:rFonts w:asciiTheme="minorBidi" w:hAnsiTheme="minorBidi" w:cstheme="minorBidi"/>
          <w:bCs w:val="0"/>
          <w:rtl/>
        </w:rPr>
        <w:footnoteReference w:id="12"/>
      </w:r>
    </w:p>
    <w:p w:rsidR="007921E3" w:rsidRPr="00793872" w:rsidRDefault="007921E3" w:rsidP="00994DD4">
      <w:pPr>
        <w:spacing w:line="360" w:lineRule="auto"/>
        <w:rPr>
          <w:rFonts w:ascii="Arial" w:hAnsi="Arial" w:cs="Arial"/>
          <w:sz w:val="24"/>
          <w:szCs w:val="24"/>
          <w:rtl/>
        </w:rPr>
      </w:pPr>
      <w:r w:rsidRPr="00793872">
        <w:rPr>
          <w:rFonts w:ascii="Arial" w:hAnsi="Arial" w:cs="Arial" w:hint="cs"/>
          <w:sz w:val="24"/>
          <w:szCs w:val="24"/>
          <w:rtl/>
        </w:rPr>
        <w:t>בשנים האחרונות, מספר הקטינים שעמדו לדין במשפטים פליליים, הצטמצם באופן ניכר</w:t>
      </w:r>
      <w:r w:rsidR="002C397B">
        <w:rPr>
          <w:rFonts w:ascii="Arial" w:hAnsi="Arial" w:cs="Arial" w:hint="cs"/>
          <w:sz w:val="24"/>
          <w:szCs w:val="24"/>
          <w:rtl/>
        </w:rPr>
        <w:t xml:space="preserve"> </w:t>
      </w:r>
      <w:r w:rsidR="00CC541C">
        <w:rPr>
          <w:rFonts w:ascii="Arial" w:hAnsi="Arial" w:cs="Arial" w:hint="cs"/>
          <w:sz w:val="24"/>
          <w:szCs w:val="24"/>
          <w:rtl/>
        </w:rPr>
        <w:t>-</w:t>
      </w:r>
      <w:r w:rsidRPr="00793872">
        <w:rPr>
          <w:rFonts w:ascii="Arial" w:hAnsi="Arial" w:cs="Arial" w:hint="cs"/>
          <w:sz w:val="24"/>
          <w:szCs w:val="24"/>
          <w:rtl/>
        </w:rPr>
        <w:t xml:space="preserve"> מ-5,279 קטינים שקיבלו פסק דין ב-2005, ל-2,797 קטינים שקיבלו פסק דין ב-2017 (ירידה של 47.0%).</w:t>
      </w:r>
    </w:p>
    <w:p w:rsidR="007921E3" w:rsidRPr="00793872" w:rsidRDefault="007921E3" w:rsidP="00994DD4">
      <w:pPr>
        <w:spacing w:line="360" w:lineRule="auto"/>
        <w:rPr>
          <w:rFonts w:ascii="Arial" w:hAnsi="Arial" w:cs="Arial"/>
          <w:sz w:val="24"/>
          <w:szCs w:val="24"/>
          <w:rtl/>
        </w:rPr>
      </w:pPr>
      <w:r w:rsidRPr="00793872">
        <w:rPr>
          <w:rFonts w:ascii="Arial" w:hAnsi="Arial" w:cs="Arial" w:hint="cs"/>
          <w:sz w:val="24"/>
          <w:szCs w:val="24"/>
          <w:rtl/>
        </w:rPr>
        <w:t>בשנת 2017, 73.5% מהקטינים שעמדו לדין היו תושבי ישראל ו-26.5% לא היו תושבי ישראל.</w:t>
      </w:r>
      <w:r w:rsidR="002C397B">
        <w:rPr>
          <w:rFonts w:ascii="Arial" w:hAnsi="Arial" w:cs="Arial" w:hint="cs"/>
          <w:sz w:val="24"/>
          <w:szCs w:val="24"/>
          <w:rtl/>
        </w:rPr>
        <w:t xml:space="preserve"> </w:t>
      </w:r>
      <w:r w:rsidRPr="00793872">
        <w:rPr>
          <w:rFonts w:ascii="Arial" w:hAnsi="Arial" w:cs="Arial" w:hint="cs"/>
          <w:sz w:val="24"/>
          <w:szCs w:val="24"/>
          <w:rtl/>
        </w:rPr>
        <w:t xml:space="preserve">מאחר </w:t>
      </w:r>
      <w:r w:rsidR="002C397B">
        <w:rPr>
          <w:rFonts w:ascii="Arial" w:hAnsi="Arial" w:cs="Arial" w:hint="cs"/>
          <w:sz w:val="24"/>
          <w:szCs w:val="24"/>
          <w:rtl/>
        </w:rPr>
        <w:t>ש</w:t>
      </w:r>
      <w:r w:rsidRPr="00793872">
        <w:rPr>
          <w:rFonts w:ascii="Arial" w:hAnsi="Arial" w:cs="Arial" w:hint="cs"/>
          <w:sz w:val="24"/>
          <w:szCs w:val="24"/>
          <w:rtl/>
        </w:rPr>
        <w:t>הודעה זו מתמקדת בילדי ישראל, שאר הנתונים על עומדים לדין במשפטים פליליים יתייחסו לתושבי ישראל בלבד.</w:t>
      </w:r>
    </w:p>
    <w:p w:rsidR="007921E3" w:rsidRPr="00793872" w:rsidRDefault="002C397B" w:rsidP="00994DD4">
      <w:pPr>
        <w:spacing w:line="360" w:lineRule="auto"/>
        <w:rPr>
          <w:rFonts w:ascii="Arial" w:hAnsi="Arial" w:cs="Arial"/>
          <w:sz w:val="24"/>
          <w:szCs w:val="24"/>
          <w:rtl/>
        </w:rPr>
      </w:pPr>
      <w:r w:rsidRPr="00793872">
        <w:rPr>
          <w:rFonts w:ascii="Arial" w:hAnsi="Arial" w:cs="Arial" w:hint="cs"/>
          <w:sz w:val="24"/>
          <w:szCs w:val="24"/>
          <w:rtl/>
        </w:rPr>
        <w:t>94.9%</w:t>
      </w:r>
      <w:r>
        <w:rPr>
          <w:rFonts w:ascii="Arial" w:hAnsi="Arial" w:cs="Arial" w:hint="cs"/>
          <w:sz w:val="24"/>
          <w:szCs w:val="24"/>
          <w:rtl/>
        </w:rPr>
        <w:t xml:space="preserve"> מ</w:t>
      </w:r>
      <w:r w:rsidR="007921E3" w:rsidRPr="00793872">
        <w:rPr>
          <w:rFonts w:ascii="Arial" w:hAnsi="Arial" w:cs="Arial" w:hint="cs"/>
          <w:sz w:val="24"/>
          <w:szCs w:val="24"/>
          <w:rtl/>
        </w:rPr>
        <w:t xml:space="preserve">תושבי </w:t>
      </w:r>
      <w:r>
        <w:rPr>
          <w:rFonts w:ascii="Arial" w:hAnsi="Arial" w:cs="Arial" w:hint="cs"/>
          <w:sz w:val="24"/>
          <w:szCs w:val="24"/>
          <w:rtl/>
        </w:rPr>
        <w:t>ישראל הקטינים שעמדו לדין ב-2017</w:t>
      </w:r>
      <w:r w:rsidR="007921E3" w:rsidRPr="00793872">
        <w:rPr>
          <w:rFonts w:ascii="Arial" w:hAnsi="Arial" w:cs="Arial" w:hint="cs"/>
          <w:sz w:val="24"/>
          <w:szCs w:val="24"/>
          <w:rtl/>
        </w:rPr>
        <w:t xml:space="preserve"> היו בנים</w:t>
      </w:r>
      <w:r>
        <w:rPr>
          <w:rFonts w:ascii="Arial" w:hAnsi="Arial" w:cs="Arial" w:hint="cs"/>
          <w:sz w:val="24"/>
          <w:szCs w:val="24"/>
          <w:rtl/>
        </w:rPr>
        <w:t>,</w:t>
      </w:r>
      <w:r w:rsidR="007921E3" w:rsidRPr="00793872">
        <w:rPr>
          <w:rFonts w:ascii="Arial" w:hAnsi="Arial" w:cs="Arial" w:hint="cs"/>
          <w:sz w:val="24"/>
          <w:szCs w:val="24"/>
          <w:rtl/>
        </w:rPr>
        <w:t xml:space="preserve"> ו-5.1% היו בנות. לשם השוואה, ב-2005, 92.4% מהקטינים היו בנים ו-7.6% </w:t>
      </w:r>
      <w:r w:rsidR="00CC541C">
        <w:rPr>
          <w:rFonts w:ascii="Arial" w:hAnsi="Arial" w:cs="Arial" w:hint="eastAsia"/>
          <w:sz w:val="24"/>
          <w:szCs w:val="24"/>
          <w:rtl/>
        </w:rPr>
        <w:t>-</w:t>
      </w:r>
      <w:r w:rsidR="007921E3" w:rsidRPr="00793872">
        <w:rPr>
          <w:rFonts w:ascii="Arial" w:hAnsi="Arial" w:cs="Arial" w:hint="cs"/>
          <w:sz w:val="24"/>
          <w:szCs w:val="24"/>
          <w:rtl/>
        </w:rPr>
        <w:t xml:space="preserve"> בנות.</w:t>
      </w:r>
    </w:p>
    <w:p w:rsidR="007921E3" w:rsidRPr="00793872" w:rsidRDefault="007921E3" w:rsidP="00994DD4">
      <w:pPr>
        <w:spacing w:line="360" w:lineRule="auto"/>
        <w:rPr>
          <w:rFonts w:ascii="Arial" w:hAnsi="Arial" w:cs="Arial"/>
          <w:sz w:val="24"/>
          <w:szCs w:val="24"/>
          <w:rtl/>
        </w:rPr>
      </w:pPr>
      <w:r w:rsidRPr="00793872">
        <w:rPr>
          <w:rFonts w:ascii="Arial" w:hAnsi="Arial" w:cs="Arial" w:hint="cs"/>
          <w:sz w:val="24"/>
          <w:szCs w:val="24"/>
          <w:rtl/>
        </w:rPr>
        <w:t xml:space="preserve">כשני שלישים מתושבי ישראל הקטינים אשר עמדו לדין ב-2017, היו יהודים ואחרים (67.3%) וכשליש (32.7%) היו ערבים. </w:t>
      </w:r>
      <w:r w:rsidR="002C397B">
        <w:rPr>
          <w:rFonts w:ascii="Arial" w:hAnsi="Arial" w:cs="Arial" w:hint="cs"/>
          <w:sz w:val="24"/>
          <w:szCs w:val="24"/>
          <w:rtl/>
        </w:rPr>
        <w:t>לאורך השנים ירד</w:t>
      </w:r>
      <w:r w:rsidRPr="00793872">
        <w:rPr>
          <w:rFonts w:ascii="Arial" w:hAnsi="Arial" w:cs="Arial" w:hint="cs"/>
          <w:sz w:val="24"/>
          <w:szCs w:val="24"/>
          <w:rtl/>
        </w:rPr>
        <w:t xml:space="preserve"> אחוז היהודים ו</w:t>
      </w:r>
      <w:r w:rsidR="002C397B">
        <w:rPr>
          <w:rFonts w:ascii="Arial" w:hAnsi="Arial" w:cs="Arial" w:hint="cs"/>
          <w:sz w:val="24"/>
          <w:szCs w:val="24"/>
          <w:rtl/>
        </w:rPr>
        <w:t>ה</w:t>
      </w:r>
      <w:r w:rsidRPr="00793872">
        <w:rPr>
          <w:rFonts w:ascii="Arial" w:hAnsi="Arial" w:cs="Arial" w:hint="cs"/>
          <w:sz w:val="24"/>
          <w:szCs w:val="24"/>
          <w:rtl/>
        </w:rPr>
        <w:t>אחרים בקרב תושבי ישראל הקטינים</w:t>
      </w:r>
      <w:r w:rsidR="002C397B">
        <w:rPr>
          <w:rFonts w:ascii="Arial" w:hAnsi="Arial" w:cs="Arial" w:hint="cs"/>
          <w:sz w:val="24"/>
          <w:szCs w:val="24"/>
          <w:rtl/>
        </w:rPr>
        <w:t>,</w:t>
      </w:r>
      <w:r w:rsidRPr="00793872">
        <w:rPr>
          <w:rFonts w:ascii="Arial" w:hAnsi="Arial" w:cs="Arial" w:hint="cs"/>
          <w:sz w:val="24"/>
          <w:szCs w:val="24"/>
          <w:rtl/>
        </w:rPr>
        <w:t xml:space="preserve"> ואילו אחוז הערבים עלה (בשנת 2005, 81.0% היו יהודים ואחרים ו-19.0% היו ערבים).</w:t>
      </w:r>
    </w:p>
    <w:p w:rsidR="007921E3" w:rsidRPr="00793872" w:rsidRDefault="007921E3" w:rsidP="00994DD4">
      <w:pPr>
        <w:spacing w:line="360" w:lineRule="auto"/>
        <w:rPr>
          <w:rFonts w:ascii="Arial" w:hAnsi="Arial" w:cs="Arial"/>
          <w:sz w:val="24"/>
          <w:szCs w:val="24"/>
          <w:rtl/>
        </w:rPr>
      </w:pPr>
      <w:r w:rsidRPr="00793872">
        <w:rPr>
          <w:rFonts w:ascii="Arial" w:hAnsi="Arial" w:cs="Arial" w:hint="cs"/>
          <w:sz w:val="24"/>
          <w:szCs w:val="24"/>
          <w:rtl/>
        </w:rPr>
        <w:t>ב-2017, פחות מחצי מתושבי ישראל הקטינים שעמדו לדין, הורשעו בדין (43.7%). אחוז המורשעים בקרב</w:t>
      </w:r>
      <w:r w:rsidR="002C397B">
        <w:rPr>
          <w:rFonts w:ascii="Arial" w:hAnsi="Arial" w:cs="Arial" w:hint="cs"/>
          <w:sz w:val="24"/>
          <w:szCs w:val="24"/>
          <w:rtl/>
        </w:rPr>
        <w:t xml:space="preserve"> הקטינים</w:t>
      </w:r>
      <w:r w:rsidRPr="00793872">
        <w:rPr>
          <w:rFonts w:ascii="Arial" w:hAnsi="Arial" w:cs="Arial" w:hint="cs"/>
          <w:sz w:val="24"/>
          <w:szCs w:val="24"/>
          <w:rtl/>
        </w:rPr>
        <w:t xml:space="preserve"> היה נמוך בהרבה מ</w:t>
      </w:r>
      <w:r w:rsidR="002C397B">
        <w:rPr>
          <w:rFonts w:ascii="Arial" w:hAnsi="Arial" w:cs="Arial" w:hint="cs"/>
          <w:sz w:val="24"/>
          <w:szCs w:val="24"/>
          <w:rtl/>
        </w:rPr>
        <w:t>האחוז</w:t>
      </w:r>
      <w:r w:rsidRPr="00793872">
        <w:rPr>
          <w:rFonts w:ascii="Arial" w:hAnsi="Arial" w:cs="Arial" w:hint="cs"/>
          <w:sz w:val="24"/>
          <w:szCs w:val="24"/>
          <w:rtl/>
        </w:rPr>
        <w:t xml:space="preserve"> בקרב תושבי ישראל המבוגרים שעמדו לדין (87.0%).</w:t>
      </w:r>
    </w:p>
    <w:p w:rsidR="007921E3" w:rsidRPr="00793872" w:rsidRDefault="002C397B" w:rsidP="00994DD4">
      <w:pPr>
        <w:spacing w:line="360" w:lineRule="auto"/>
        <w:rPr>
          <w:rFonts w:ascii="Arial" w:hAnsi="Arial" w:cs="Arial"/>
          <w:sz w:val="24"/>
          <w:szCs w:val="24"/>
          <w:rtl/>
        </w:rPr>
      </w:pPr>
      <w:r>
        <w:rPr>
          <w:rFonts w:ascii="Arial" w:hAnsi="Arial" w:cs="Arial" w:hint="cs"/>
          <w:sz w:val="24"/>
          <w:szCs w:val="24"/>
          <w:rtl/>
        </w:rPr>
        <w:t>ב</w:t>
      </w:r>
      <w:r w:rsidR="007921E3" w:rsidRPr="00793872">
        <w:rPr>
          <w:rFonts w:ascii="Arial" w:hAnsi="Arial" w:cs="Arial" w:hint="cs"/>
          <w:sz w:val="24"/>
          <w:szCs w:val="24"/>
          <w:rtl/>
        </w:rPr>
        <w:t xml:space="preserve">אחוז המורשעים בקרב הקטינים </w:t>
      </w:r>
      <w:r>
        <w:rPr>
          <w:rFonts w:ascii="Arial" w:hAnsi="Arial" w:cs="Arial" w:hint="cs"/>
          <w:sz w:val="24"/>
          <w:szCs w:val="24"/>
          <w:rtl/>
        </w:rPr>
        <w:t>חלה</w:t>
      </w:r>
      <w:r w:rsidR="007921E3" w:rsidRPr="00793872">
        <w:rPr>
          <w:rFonts w:ascii="Arial" w:hAnsi="Arial" w:cs="Arial" w:hint="cs"/>
          <w:sz w:val="24"/>
          <w:szCs w:val="24"/>
          <w:rtl/>
        </w:rPr>
        <w:t xml:space="preserve"> עלייה משמעותית לאורך השנים האחרונות</w:t>
      </w:r>
      <w:r>
        <w:rPr>
          <w:rFonts w:ascii="Arial" w:hAnsi="Arial" w:cs="Arial" w:hint="cs"/>
          <w:sz w:val="24"/>
          <w:szCs w:val="24"/>
          <w:rtl/>
        </w:rPr>
        <w:t xml:space="preserve"> </w:t>
      </w:r>
      <w:r w:rsidR="00CC541C">
        <w:rPr>
          <w:rFonts w:ascii="Arial" w:hAnsi="Arial" w:cs="Arial" w:hint="cs"/>
          <w:sz w:val="24"/>
          <w:szCs w:val="24"/>
          <w:rtl/>
        </w:rPr>
        <w:t>-</w:t>
      </w:r>
      <w:r w:rsidR="007921E3" w:rsidRPr="00793872">
        <w:rPr>
          <w:rFonts w:ascii="Arial" w:hAnsi="Arial" w:cs="Arial" w:hint="cs"/>
          <w:sz w:val="24"/>
          <w:szCs w:val="24"/>
          <w:rtl/>
        </w:rPr>
        <w:t xml:space="preserve"> מ-34.0% ב-2010 ל-43.7% ב-2017 </w:t>
      </w:r>
      <w:r w:rsidR="00CC541C">
        <w:rPr>
          <w:rFonts w:ascii="Arial" w:hAnsi="Arial" w:cs="Arial"/>
          <w:sz w:val="24"/>
          <w:szCs w:val="24"/>
          <w:rtl/>
        </w:rPr>
        <w:t>-</w:t>
      </w:r>
      <w:r w:rsidR="007921E3" w:rsidRPr="00793872">
        <w:rPr>
          <w:rFonts w:ascii="Arial" w:hAnsi="Arial" w:cs="Arial" w:hint="cs"/>
          <w:sz w:val="24"/>
          <w:szCs w:val="24"/>
          <w:rtl/>
        </w:rPr>
        <w:t xml:space="preserve"> עלייה של 9.7 נקודות האחוז.</w:t>
      </w:r>
    </w:p>
    <w:p w:rsidR="00F537B3" w:rsidRDefault="007921E3" w:rsidP="00A4517E">
      <w:pPr>
        <w:spacing w:before="120"/>
        <w:jc w:val="center"/>
        <w:rPr>
          <w:rFonts w:ascii="Arial" w:hAnsi="Arial" w:cs="Arial"/>
          <w:b/>
          <w:bCs/>
          <w:sz w:val="24"/>
          <w:szCs w:val="24"/>
          <w:rtl/>
        </w:rPr>
      </w:pPr>
      <w:r w:rsidRPr="00793872">
        <w:rPr>
          <w:rFonts w:ascii="Arial" w:hAnsi="Arial" w:cs="Arial" w:hint="cs"/>
          <w:b/>
          <w:bCs/>
          <w:sz w:val="24"/>
          <w:szCs w:val="24"/>
          <w:rtl/>
        </w:rPr>
        <w:t xml:space="preserve">תרשים </w:t>
      </w:r>
      <w:r w:rsidR="00A4517E">
        <w:rPr>
          <w:rFonts w:ascii="Arial" w:hAnsi="Arial" w:cs="Arial" w:hint="cs"/>
          <w:b/>
          <w:bCs/>
          <w:sz w:val="24"/>
          <w:szCs w:val="24"/>
          <w:rtl/>
        </w:rPr>
        <w:t>9</w:t>
      </w:r>
      <w:r w:rsidRPr="00793872">
        <w:rPr>
          <w:rFonts w:ascii="Arial" w:hAnsi="Arial" w:cs="Arial" w:hint="cs"/>
          <w:b/>
          <w:bCs/>
          <w:sz w:val="24"/>
          <w:szCs w:val="24"/>
          <w:rtl/>
        </w:rPr>
        <w:t xml:space="preserve"> </w:t>
      </w:r>
      <w:r w:rsidR="00CC541C">
        <w:rPr>
          <w:rFonts w:ascii="Arial" w:hAnsi="Arial" w:cs="Arial"/>
          <w:b/>
          <w:bCs/>
          <w:sz w:val="24"/>
          <w:szCs w:val="24"/>
          <w:rtl/>
        </w:rPr>
        <w:t>-</w:t>
      </w:r>
      <w:r w:rsidRPr="00793872">
        <w:rPr>
          <w:rFonts w:ascii="Arial" w:hAnsi="Arial" w:cs="Arial" w:hint="cs"/>
          <w:b/>
          <w:bCs/>
          <w:sz w:val="24"/>
          <w:szCs w:val="24"/>
          <w:rtl/>
        </w:rPr>
        <w:t xml:space="preserve"> מבוגרים וקטינים תושבי ישראל העומדים לדין במשפטים פליליים</w:t>
      </w:r>
    </w:p>
    <w:p w:rsidR="007921E3" w:rsidRPr="00793872" w:rsidRDefault="007921E3" w:rsidP="00F537B3">
      <w:pPr>
        <w:spacing w:line="360" w:lineRule="auto"/>
        <w:jc w:val="center"/>
        <w:rPr>
          <w:rFonts w:ascii="Arial" w:hAnsi="Arial" w:cs="Arial"/>
          <w:b/>
          <w:bCs/>
          <w:sz w:val="24"/>
          <w:szCs w:val="24"/>
          <w:rtl/>
        </w:rPr>
      </w:pPr>
      <w:r w:rsidRPr="00793872">
        <w:rPr>
          <w:rFonts w:ascii="Arial" w:hAnsi="Arial" w:cs="Arial" w:hint="cs"/>
          <w:b/>
          <w:bCs/>
          <w:sz w:val="24"/>
          <w:szCs w:val="24"/>
          <w:rtl/>
        </w:rPr>
        <w:t>לפי פסק דין</w:t>
      </w:r>
      <w:r w:rsidR="00F537B3">
        <w:rPr>
          <w:rFonts w:ascii="Arial" w:hAnsi="Arial" w:cs="Arial" w:hint="cs"/>
          <w:b/>
          <w:bCs/>
          <w:sz w:val="24"/>
          <w:szCs w:val="24"/>
          <w:rtl/>
        </w:rPr>
        <w:t xml:space="preserve"> </w:t>
      </w:r>
      <w:r w:rsidRPr="00793872">
        <w:rPr>
          <w:rFonts w:ascii="Arial" w:hAnsi="Arial" w:cs="Arial" w:hint="cs"/>
          <w:b/>
          <w:bCs/>
          <w:sz w:val="24"/>
          <w:szCs w:val="24"/>
          <w:rtl/>
        </w:rPr>
        <w:t xml:space="preserve">(הכרעה מחושבת) </w:t>
      </w:r>
      <w:r w:rsidR="00CC541C">
        <w:rPr>
          <w:rFonts w:ascii="Arial" w:hAnsi="Arial" w:cs="Arial"/>
          <w:b/>
          <w:bCs/>
          <w:sz w:val="24"/>
          <w:szCs w:val="24"/>
          <w:rtl/>
        </w:rPr>
        <w:t>-</w:t>
      </w:r>
      <w:r w:rsidRPr="00793872">
        <w:rPr>
          <w:rFonts w:ascii="Arial" w:hAnsi="Arial" w:cs="Arial" w:hint="cs"/>
          <w:b/>
          <w:bCs/>
          <w:sz w:val="24"/>
          <w:szCs w:val="24"/>
          <w:rtl/>
        </w:rPr>
        <w:t xml:space="preserve"> שנות פסק דין 2010</w:t>
      </w:r>
      <w:r w:rsidR="00CC541C">
        <w:rPr>
          <w:rFonts w:ascii="Arial" w:hAnsi="Arial" w:cs="Arial" w:hint="cs"/>
          <w:b/>
          <w:bCs/>
          <w:sz w:val="24"/>
          <w:szCs w:val="24"/>
          <w:rtl/>
        </w:rPr>
        <w:t>-</w:t>
      </w:r>
      <w:r w:rsidRPr="00793872">
        <w:rPr>
          <w:rFonts w:ascii="Arial" w:hAnsi="Arial" w:cs="Arial" w:hint="cs"/>
          <w:b/>
          <w:bCs/>
          <w:sz w:val="24"/>
          <w:szCs w:val="24"/>
          <w:rtl/>
        </w:rPr>
        <w:t>2017</w:t>
      </w:r>
    </w:p>
    <w:p w:rsidR="007921E3" w:rsidRDefault="007921E3" w:rsidP="007921E3">
      <w:pPr>
        <w:spacing w:line="360" w:lineRule="auto"/>
        <w:jc w:val="center"/>
        <w:rPr>
          <w:rtl/>
        </w:rPr>
      </w:pPr>
      <w:r>
        <w:rPr>
          <w:noProof/>
          <w:lang w:eastAsia="en-US"/>
        </w:rPr>
        <w:drawing>
          <wp:inline distT="0" distB="0" distL="0" distR="0" wp14:anchorId="68C18614" wp14:editId="63418EAC">
            <wp:extent cx="4914900" cy="2962275"/>
            <wp:effectExtent l="0" t="0" r="19050" b="9525"/>
            <wp:docPr id="19" name="תרשים 19" descr="תרשים 9– מבוגרים וקטינים תושבי ישראל העומדים לדין במשפטים פליליים לפי פסק דין (הכרעה מחושבת) – שנות פסק דין 2010–2017" title="תרשים9 – מבוגרים וקטינים תושבי ישראל העומדים לדין במשפטים פליליים לפי פסק דין (הכרעה מחושבת) – שנות פסק דין 2010–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921E3" w:rsidRPr="0001155E" w:rsidRDefault="007921E3" w:rsidP="00CA0CA1">
      <w:pPr>
        <w:spacing w:after="120" w:line="360" w:lineRule="auto"/>
        <w:rPr>
          <w:rFonts w:ascii="Arial" w:hAnsi="Arial" w:cs="Arial"/>
          <w:sz w:val="24"/>
          <w:szCs w:val="24"/>
          <w:rtl/>
        </w:rPr>
      </w:pPr>
      <w:r w:rsidRPr="0001155E">
        <w:rPr>
          <w:rFonts w:ascii="Arial" w:hAnsi="Arial" w:cs="Arial"/>
          <w:sz w:val="24"/>
          <w:szCs w:val="24"/>
          <w:rtl/>
        </w:rPr>
        <w:lastRenderedPageBreak/>
        <w:t>מוּעדים הם אנשים שהורשעו בדין במשפטים פליליים בעבר. ב-2017, כרבע (25.3%) מתושבי ישראל הקטינים שעמדו לדין היו מועדים, והשאר היו חדשים (74.7%). לשם השוואה, אחוז המועדים בקרב תושבי ישראל המבוגרים היה גבוה יותר (46.6%) ואי לכך, אחוז החדשים בקרב המבוגרים היה נמוך יותר (53.4%).</w:t>
      </w:r>
    </w:p>
    <w:p w:rsidR="007921E3" w:rsidRPr="0001155E" w:rsidRDefault="007921E3" w:rsidP="004F48BC">
      <w:pPr>
        <w:spacing w:after="120" w:line="360" w:lineRule="auto"/>
        <w:rPr>
          <w:rFonts w:ascii="Arial" w:hAnsi="Arial" w:cs="Arial"/>
          <w:sz w:val="24"/>
          <w:szCs w:val="24"/>
          <w:rtl/>
        </w:rPr>
      </w:pPr>
      <w:r w:rsidRPr="0001155E">
        <w:rPr>
          <w:rFonts w:ascii="Arial" w:hAnsi="Arial" w:cs="Arial" w:hint="cs"/>
          <w:sz w:val="24"/>
          <w:szCs w:val="24"/>
          <w:rtl/>
        </w:rPr>
        <w:t>כשליש (32.8%) מתושבי ישראל הקטינים שעמדו לדין, הואשמו בעבירות מהסוג של עבירות רכוש. סוגי עבירות נוספים עם אחוזים משמעותיים שבהם הואשמו הקטינים היו עבירות כלפי הסדר הציבורי (23.1%) ועבירות כלפי גופו של אדם (23.0%). 10.6% הואשמו בעבירות מוסר (הכוללות בעיקר עבירות הקשורות לסמים ולזנות), 4.9% הואשמו בעבירות כלפי ביטחון המדינה, 3.9% הואשמו בעבירות מין ו-0.6% הואשמו בעבירות כלפי חיי אדם. השאר (1.2%) הואשמו בעבירות אחרות.</w:t>
      </w:r>
    </w:p>
    <w:p w:rsidR="00CA0CA1" w:rsidRDefault="004F48BC" w:rsidP="004F48BC">
      <w:pPr>
        <w:spacing w:after="120" w:line="360" w:lineRule="auto"/>
        <w:rPr>
          <w:rFonts w:ascii="Arial" w:hAnsi="Arial" w:cs="Arial"/>
          <w:b/>
          <w:bCs/>
          <w:sz w:val="24"/>
          <w:szCs w:val="24"/>
          <w:rtl/>
        </w:rPr>
      </w:pPr>
      <w:r>
        <w:rPr>
          <w:rFonts w:ascii="Arial" w:hAnsi="Arial" w:cs="Arial" w:hint="cs"/>
          <w:sz w:val="24"/>
          <w:szCs w:val="24"/>
          <w:rtl/>
        </w:rPr>
        <w:t>בהתפלגות סוגי העבירות</w:t>
      </w:r>
      <w:r w:rsidRPr="0001155E">
        <w:rPr>
          <w:rFonts w:ascii="Arial" w:hAnsi="Arial" w:cs="Arial" w:hint="cs"/>
          <w:sz w:val="24"/>
          <w:szCs w:val="24"/>
          <w:rtl/>
        </w:rPr>
        <w:t xml:space="preserve"> </w:t>
      </w:r>
      <w:r>
        <w:rPr>
          <w:rFonts w:ascii="Arial" w:hAnsi="Arial" w:cs="Arial" w:hint="cs"/>
          <w:sz w:val="24"/>
          <w:szCs w:val="24"/>
          <w:rtl/>
        </w:rPr>
        <w:t>נמצאו</w:t>
      </w:r>
      <w:r w:rsidR="007921E3" w:rsidRPr="0001155E">
        <w:rPr>
          <w:rFonts w:ascii="Arial" w:hAnsi="Arial" w:cs="Arial" w:hint="cs"/>
          <w:sz w:val="24"/>
          <w:szCs w:val="24"/>
          <w:rtl/>
        </w:rPr>
        <w:t xml:space="preserve"> הבדלים בין תושבי ישראל הקטינים </w:t>
      </w:r>
      <w:r>
        <w:rPr>
          <w:rFonts w:ascii="Arial" w:hAnsi="Arial" w:cs="Arial" w:hint="cs"/>
          <w:sz w:val="24"/>
          <w:szCs w:val="24"/>
          <w:rtl/>
        </w:rPr>
        <w:t>ש</w:t>
      </w:r>
      <w:r w:rsidR="007921E3" w:rsidRPr="0001155E">
        <w:rPr>
          <w:rFonts w:ascii="Arial" w:hAnsi="Arial" w:cs="Arial" w:hint="cs"/>
          <w:sz w:val="24"/>
          <w:szCs w:val="24"/>
          <w:rtl/>
        </w:rPr>
        <w:t>הורשעו לבין אלו שלא הורשעו</w:t>
      </w:r>
      <w:r>
        <w:rPr>
          <w:rFonts w:ascii="Arial" w:hAnsi="Arial" w:cs="Arial" w:hint="cs"/>
          <w:sz w:val="24"/>
          <w:szCs w:val="24"/>
          <w:rtl/>
        </w:rPr>
        <w:t xml:space="preserve">. </w:t>
      </w:r>
      <w:r w:rsidR="007921E3" w:rsidRPr="0001155E">
        <w:rPr>
          <w:rFonts w:ascii="Arial" w:hAnsi="Arial" w:cs="Arial" w:hint="cs"/>
          <w:sz w:val="24"/>
          <w:szCs w:val="24"/>
          <w:rtl/>
        </w:rPr>
        <w:t>עבירות רכוש היו הנפוצות ביותר הן בקרב המורשעים (29.0%) וה</w:t>
      </w:r>
      <w:r>
        <w:rPr>
          <w:rFonts w:ascii="Arial" w:hAnsi="Arial" w:cs="Arial" w:hint="cs"/>
          <w:sz w:val="24"/>
          <w:szCs w:val="24"/>
          <w:rtl/>
        </w:rPr>
        <w:t>ן בקרב מי שאינם מורשעים (35.8%), אף כי</w:t>
      </w:r>
      <w:r w:rsidR="007921E3" w:rsidRPr="0001155E">
        <w:rPr>
          <w:rFonts w:ascii="Arial" w:hAnsi="Arial" w:cs="Arial" w:hint="cs"/>
          <w:sz w:val="24"/>
          <w:szCs w:val="24"/>
          <w:rtl/>
        </w:rPr>
        <w:t xml:space="preserve"> </w:t>
      </w:r>
      <w:r>
        <w:rPr>
          <w:rFonts w:ascii="Arial" w:hAnsi="Arial" w:cs="Arial" w:hint="cs"/>
          <w:sz w:val="24"/>
          <w:szCs w:val="24"/>
          <w:rtl/>
        </w:rPr>
        <w:t xml:space="preserve">הן </w:t>
      </w:r>
      <w:r w:rsidR="007921E3" w:rsidRPr="0001155E">
        <w:rPr>
          <w:rFonts w:ascii="Arial" w:hAnsi="Arial" w:cs="Arial" w:hint="cs"/>
          <w:sz w:val="24"/>
          <w:szCs w:val="24"/>
          <w:rtl/>
        </w:rPr>
        <w:t>היו פחות נפוצות בקרב המורשעים מאשר בקרב הלא מורשעים. סוגי עבירות נוספים שהיו פחות נפוצים בקרב המורשעים מאשר בקרב הלא מורשעים היו עבירות מוסר (9.7% לעומת 11.2%, בהתאמה) ועבירות כלפי גופו של אדם (19.7% לעומת 25.5%, בהתאמה). לעומת זאת, ישנם סוגי עבירות שהיו נפוצים יותר בקרב המורשעים מאשר בקרב הלא מורשעים, כדוגמת עבירות מין (4.3% לעומת 3.5%, בהתאמה), עבירות כלפי הסדר הציבורי (25.3% לעומת 21.3%, בהתאמה) ובמיוחד עבירות כלפי ביטחון המדינה (9.6% לעומת 1.3%, בהתאמה). כל תושבי ישראל הקטינים שהואשמו בעבירות כלפי חיי אדם הורשעו בדין, וחלקם בקרב המורשעים היה 1.3%.</w:t>
      </w:r>
    </w:p>
    <w:p w:rsidR="007921E3" w:rsidRPr="00CA0CA1" w:rsidRDefault="007921E3" w:rsidP="00A4517E">
      <w:pPr>
        <w:spacing w:before="240" w:line="360" w:lineRule="auto"/>
        <w:jc w:val="center"/>
        <w:rPr>
          <w:rFonts w:ascii="Arial" w:hAnsi="Arial" w:cs="Arial"/>
          <w:b/>
          <w:bCs/>
          <w:sz w:val="24"/>
          <w:szCs w:val="24"/>
          <w:rtl/>
        </w:rPr>
      </w:pPr>
      <w:r w:rsidRPr="00CA0CA1">
        <w:rPr>
          <w:rFonts w:ascii="Arial" w:hAnsi="Arial" w:cs="Arial" w:hint="cs"/>
          <w:b/>
          <w:bCs/>
          <w:sz w:val="24"/>
          <w:szCs w:val="24"/>
          <w:rtl/>
        </w:rPr>
        <w:t xml:space="preserve">תרשים </w:t>
      </w:r>
      <w:r w:rsidR="00A4517E">
        <w:rPr>
          <w:rFonts w:ascii="Arial" w:hAnsi="Arial" w:cs="Arial" w:hint="cs"/>
          <w:b/>
          <w:bCs/>
          <w:sz w:val="24"/>
          <w:szCs w:val="24"/>
          <w:rtl/>
        </w:rPr>
        <w:t>10</w:t>
      </w:r>
      <w:r w:rsidRPr="00CA0CA1">
        <w:rPr>
          <w:rFonts w:ascii="Arial" w:hAnsi="Arial" w:cs="Arial" w:hint="cs"/>
          <w:b/>
          <w:bCs/>
          <w:sz w:val="24"/>
          <w:szCs w:val="24"/>
          <w:rtl/>
        </w:rPr>
        <w:t xml:space="preserve"> </w:t>
      </w:r>
      <w:r w:rsidR="00CC541C">
        <w:rPr>
          <w:rFonts w:ascii="Arial" w:hAnsi="Arial" w:cs="Arial"/>
          <w:b/>
          <w:bCs/>
          <w:sz w:val="24"/>
          <w:szCs w:val="24"/>
          <w:rtl/>
        </w:rPr>
        <w:t>-</w:t>
      </w:r>
      <w:r w:rsidRPr="00CA0CA1">
        <w:rPr>
          <w:rFonts w:ascii="Arial" w:hAnsi="Arial" w:cs="Arial" w:hint="cs"/>
          <w:b/>
          <w:bCs/>
          <w:sz w:val="24"/>
          <w:szCs w:val="24"/>
          <w:rtl/>
        </w:rPr>
        <w:t xml:space="preserve"> קטינים תושבי ישראל </w:t>
      </w:r>
      <w:r w:rsidR="004F48BC">
        <w:rPr>
          <w:rFonts w:ascii="Arial" w:hAnsi="Arial" w:cs="Arial" w:hint="cs"/>
          <w:b/>
          <w:bCs/>
          <w:sz w:val="24"/>
          <w:szCs w:val="24"/>
          <w:rtl/>
        </w:rPr>
        <w:t>שעמדו</w:t>
      </w:r>
      <w:r w:rsidRPr="00CA0CA1">
        <w:rPr>
          <w:rFonts w:ascii="Arial" w:hAnsi="Arial" w:cs="Arial" w:hint="cs"/>
          <w:b/>
          <w:bCs/>
          <w:sz w:val="24"/>
          <w:szCs w:val="24"/>
          <w:rtl/>
        </w:rPr>
        <w:t xml:space="preserve"> לדין במשפטים פליליים לפי פסק דין (הכרעה מחושבת)</w:t>
      </w:r>
      <w:r w:rsidR="004F48BC">
        <w:rPr>
          <w:rFonts w:ascii="Arial" w:hAnsi="Arial" w:cs="Arial"/>
          <w:b/>
          <w:bCs/>
          <w:sz w:val="24"/>
          <w:szCs w:val="24"/>
          <w:rtl/>
        </w:rPr>
        <w:br/>
      </w:r>
      <w:r w:rsidRPr="00CA0CA1">
        <w:rPr>
          <w:rFonts w:ascii="Arial" w:hAnsi="Arial" w:cs="Arial" w:hint="cs"/>
          <w:b/>
          <w:bCs/>
          <w:sz w:val="24"/>
          <w:szCs w:val="24"/>
          <w:rtl/>
        </w:rPr>
        <w:t xml:space="preserve">ולפי סוג עבירה </w:t>
      </w:r>
      <w:r w:rsidR="00CC541C">
        <w:rPr>
          <w:rFonts w:ascii="Arial" w:hAnsi="Arial" w:cs="Arial"/>
          <w:b/>
          <w:bCs/>
          <w:sz w:val="24"/>
          <w:szCs w:val="24"/>
          <w:rtl/>
        </w:rPr>
        <w:t>-</w:t>
      </w:r>
      <w:r w:rsidRPr="00CA0CA1">
        <w:rPr>
          <w:rFonts w:ascii="Arial" w:hAnsi="Arial" w:cs="Arial" w:hint="cs"/>
          <w:b/>
          <w:bCs/>
          <w:sz w:val="24"/>
          <w:szCs w:val="24"/>
          <w:rtl/>
        </w:rPr>
        <w:t xml:space="preserve"> שנת פסק דין 2017</w:t>
      </w:r>
    </w:p>
    <w:p w:rsidR="007921E3" w:rsidRPr="009B3386" w:rsidRDefault="007921E3" w:rsidP="007921E3">
      <w:pPr>
        <w:spacing w:line="360" w:lineRule="auto"/>
        <w:jc w:val="center"/>
        <w:rPr>
          <w:b/>
          <w:bCs/>
          <w:rtl/>
        </w:rPr>
      </w:pPr>
      <w:r>
        <w:rPr>
          <w:noProof/>
          <w:lang w:eastAsia="en-US"/>
        </w:rPr>
        <w:drawing>
          <wp:inline distT="0" distB="0" distL="0" distR="0" wp14:anchorId="4D7C635F" wp14:editId="37FD210F">
            <wp:extent cx="6524625" cy="3619500"/>
            <wp:effectExtent l="0" t="0" r="9525" b="19050"/>
            <wp:docPr id="21" name="תרשים 21" descr="תרשים 10 – קטינים תושבי ישראל העומדים לדין במשפטים פליליים לפי פסק דין (הכרעה מחושבת) ולפי סוג עבירה – שנת פסק דין 2017" title="תרשים 10 – קטינים תושבי ישראל העומדים לדין במשפטים פליליים לפי פסק דין (הכרעה מחושבת) ולפי סוג עבירה – שנת פסק דין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851C1" w:rsidRDefault="007851C1" w:rsidP="00261437">
      <w:pPr>
        <w:pStyle w:val="Heading2"/>
        <w:spacing w:before="240"/>
        <w:rPr>
          <w:rtl/>
        </w:rPr>
      </w:pPr>
      <w:r w:rsidRPr="007851C1">
        <w:rPr>
          <w:rFonts w:hint="cs"/>
          <w:rtl/>
        </w:rPr>
        <w:lastRenderedPageBreak/>
        <w:t>תיקים פליליים של בני נוער</w:t>
      </w:r>
    </w:p>
    <w:p w:rsidR="0028237B" w:rsidRPr="0001155E" w:rsidRDefault="0028237B" w:rsidP="00B95641">
      <w:pPr>
        <w:spacing w:line="360" w:lineRule="auto"/>
        <w:rPr>
          <w:rFonts w:ascii="Arial" w:hAnsi="Arial" w:cs="Arial"/>
          <w:sz w:val="24"/>
          <w:szCs w:val="24"/>
        </w:rPr>
      </w:pPr>
      <w:r w:rsidRPr="0001155E">
        <w:rPr>
          <w:rFonts w:ascii="Arial" w:hAnsi="Arial" w:cs="Arial"/>
          <w:sz w:val="24"/>
          <w:szCs w:val="24"/>
          <w:rtl/>
        </w:rPr>
        <w:t>בשנת</w:t>
      </w:r>
      <w:r w:rsidRPr="0001155E">
        <w:rPr>
          <w:rFonts w:ascii="Arial" w:hAnsi="Arial" w:cs="Arial" w:hint="cs"/>
          <w:sz w:val="24"/>
          <w:szCs w:val="24"/>
          <w:rtl/>
        </w:rPr>
        <w:t xml:space="preserve"> תשע"ז (</w:t>
      </w:r>
      <w:r w:rsidRPr="0001155E">
        <w:rPr>
          <w:rFonts w:ascii="Arial" w:hAnsi="Arial" w:cs="Arial"/>
          <w:sz w:val="24"/>
          <w:szCs w:val="24"/>
          <w:rtl/>
        </w:rPr>
        <w:t>20</w:t>
      </w:r>
      <w:r w:rsidRPr="0001155E">
        <w:rPr>
          <w:rFonts w:ascii="Arial" w:hAnsi="Arial" w:cs="Arial" w:hint="cs"/>
          <w:sz w:val="24"/>
          <w:szCs w:val="24"/>
          <w:rtl/>
        </w:rPr>
        <w:t>16/</w:t>
      </w:r>
      <w:r w:rsidRPr="0001155E">
        <w:rPr>
          <w:rFonts w:ascii="Arial" w:hAnsi="Arial" w:cs="Arial"/>
          <w:sz w:val="24"/>
          <w:szCs w:val="24"/>
          <w:rtl/>
        </w:rPr>
        <w:t>1</w:t>
      </w:r>
      <w:r w:rsidRPr="0001155E">
        <w:rPr>
          <w:rFonts w:ascii="Arial" w:hAnsi="Arial" w:cs="Arial" w:hint="cs"/>
          <w:sz w:val="24"/>
          <w:szCs w:val="24"/>
          <w:rtl/>
        </w:rPr>
        <w:t>7)</w:t>
      </w:r>
      <w:r w:rsidRPr="0001155E">
        <w:rPr>
          <w:rFonts w:ascii="Arial" w:hAnsi="Arial" w:cs="Arial"/>
          <w:sz w:val="24"/>
          <w:szCs w:val="24"/>
          <w:rtl/>
        </w:rPr>
        <w:t xml:space="preserve"> נפתחו </w:t>
      </w:r>
      <w:r w:rsidR="00B95641" w:rsidRPr="0001155E">
        <w:rPr>
          <w:rFonts w:ascii="Arial" w:hAnsi="Arial" w:cs="Arial"/>
          <w:sz w:val="24"/>
          <w:szCs w:val="24"/>
          <w:rtl/>
        </w:rPr>
        <w:t>תיקים פליליים</w:t>
      </w:r>
      <w:r w:rsidR="00B95641" w:rsidRPr="0001155E">
        <w:rPr>
          <w:rFonts w:ascii="Arial" w:hAnsi="Arial" w:cs="Arial" w:hint="cs"/>
          <w:sz w:val="24"/>
          <w:szCs w:val="24"/>
          <w:rtl/>
        </w:rPr>
        <w:t xml:space="preserve"> </w:t>
      </w:r>
      <w:r w:rsidRPr="0001155E">
        <w:rPr>
          <w:rFonts w:ascii="Arial" w:hAnsi="Arial" w:cs="Arial" w:hint="cs"/>
          <w:sz w:val="24"/>
          <w:szCs w:val="24"/>
          <w:rtl/>
        </w:rPr>
        <w:t>ל-8,935 בני נוער בגיל 18-12</w:t>
      </w:r>
      <w:r w:rsidR="0001155E">
        <w:rPr>
          <w:rFonts w:ascii="Arial" w:hAnsi="Arial" w:cs="Arial" w:hint="cs"/>
          <w:sz w:val="24"/>
          <w:szCs w:val="24"/>
          <w:rtl/>
        </w:rPr>
        <w:t>.</w:t>
      </w:r>
      <w:r w:rsidRPr="0001155E">
        <w:rPr>
          <w:rFonts w:ascii="Arial" w:hAnsi="Arial" w:cs="Arial"/>
          <w:sz w:val="24"/>
          <w:szCs w:val="24"/>
          <w:vertAlign w:val="superscript"/>
          <w:rtl/>
        </w:rPr>
        <w:footnoteReference w:id="13"/>
      </w:r>
      <w:r w:rsidRPr="0001155E">
        <w:rPr>
          <w:rFonts w:ascii="Arial" w:hAnsi="Arial" w:cs="Arial"/>
          <w:sz w:val="24"/>
          <w:szCs w:val="24"/>
          <w:rtl/>
        </w:rPr>
        <w:t xml:space="preserve"> 9</w:t>
      </w:r>
      <w:r w:rsidRPr="0001155E">
        <w:rPr>
          <w:rFonts w:ascii="Arial" w:hAnsi="Arial" w:cs="Arial" w:hint="cs"/>
          <w:sz w:val="24"/>
          <w:szCs w:val="24"/>
          <w:rtl/>
        </w:rPr>
        <w:t>1</w:t>
      </w:r>
      <w:r w:rsidRPr="0001155E">
        <w:rPr>
          <w:rFonts w:ascii="Arial" w:hAnsi="Arial" w:cs="Arial"/>
          <w:sz w:val="24"/>
          <w:szCs w:val="24"/>
          <w:rtl/>
        </w:rPr>
        <w:t>.</w:t>
      </w:r>
      <w:r w:rsidRPr="0001155E">
        <w:rPr>
          <w:rFonts w:ascii="Arial" w:hAnsi="Arial" w:cs="Arial" w:hint="cs"/>
          <w:sz w:val="24"/>
          <w:szCs w:val="24"/>
          <w:rtl/>
        </w:rPr>
        <w:t>8</w:t>
      </w:r>
      <w:r w:rsidRPr="0001155E">
        <w:rPr>
          <w:rFonts w:ascii="Arial" w:hAnsi="Arial" w:cs="Arial"/>
          <w:sz w:val="24"/>
          <w:szCs w:val="24"/>
          <w:rtl/>
        </w:rPr>
        <w:t xml:space="preserve">% מבעלי התיקים הפליליים היו בנים. שיעור בני 18-12 בעלי תיקים פליליים היה </w:t>
      </w:r>
      <w:r w:rsidRPr="0001155E">
        <w:rPr>
          <w:rFonts w:ascii="Arial" w:hAnsi="Arial" w:cs="Arial" w:hint="cs"/>
          <w:sz w:val="24"/>
          <w:szCs w:val="24"/>
          <w:rtl/>
        </w:rPr>
        <w:t>8.7 ל-</w:t>
      </w:r>
      <w:r w:rsidRPr="0001155E">
        <w:rPr>
          <w:rFonts w:ascii="Arial" w:hAnsi="Arial" w:cs="Arial"/>
          <w:sz w:val="24"/>
          <w:szCs w:val="24"/>
          <w:rtl/>
        </w:rPr>
        <w:t xml:space="preserve">1,000 בני נוער בגילים </w:t>
      </w:r>
      <w:r w:rsidR="00B95641">
        <w:rPr>
          <w:rFonts w:ascii="Arial" w:hAnsi="Arial" w:cs="Arial" w:hint="cs"/>
          <w:sz w:val="24"/>
          <w:szCs w:val="24"/>
          <w:rtl/>
        </w:rPr>
        <w:t>ה</w:t>
      </w:r>
      <w:r w:rsidRPr="0001155E">
        <w:rPr>
          <w:rFonts w:ascii="Arial" w:hAnsi="Arial" w:cs="Arial"/>
          <w:sz w:val="24"/>
          <w:szCs w:val="24"/>
          <w:rtl/>
        </w:rPr>
        <w:t>אלה. שיעור בעלי תיקים פליליים ל-1,000 באוכלוסייה בקרב הבנים (</w:t>
      </w:r>
      <w:r w:rsidRPr="0001155E">
        <w:rPr>
          <w:rFonts w:ascii="Arial" w:hAnsi="Arial" w:cs="Arial" w:hint="cs"/>
          <w:sz w:val="24"/>
          <w:szCs w:val="24"/>
          <w:rtl/>
        </w:rPr>
        <w:t>15.5</w:t>
      </w:r>
      <w:r w:rsidRPr="0001155E">
        <w:rPr>
          <w:rFonts w:ascii="Arial" w:hAnsi="Arial" w:cs="Arial"/>
          <w:sz w:val="24"/>
          <w:szCs w:val="24"/>
          <w:rtl/>
        </w:rPr>
        <w:t xml:space="preserve">) היה גבוה פי </w:t>
      </w:r>
      <w:r w:rsidRPr="0001155E">
        <w:rPr>
          <w:rFonts w:ascii="Arial" w:hAnsi="Arial" w:cs="Arial" w:hint="cs"/>
          <w:sz w:val="24"/>
          <w:szCs w:val="24"/>
          <w:rtl/>
        </w:rPr>
        <w:t>10.3</w:t>
      </w:r>
      <w:r w:rsidRPr="0001155E">
        <w:rPr>
          <w:rFonts w:ascii="Arial" w:hAnsi="Arial" w:cs="Arial"/>
          <w:sz w:val="24"/>
          <w:szCs w:val="24"/>
          <w:rtl/>
        </w:rPr>
        <w:t xml:space="preserve"> מהשיעור בקרב הבנות (</w:t>
      </w:r>
      <w:r w:rsidRPr="0001155E">
        <w:rPr>
          <w:rFonts w:ascii="Arial" w:hAnsi="Arial" w:cs="Arial" w:hint="cs"/>
          <w:sz w:val="24"/>
          <w:szCs w:val="24"/>
          <w:rtl/>
        </w:rPr>
        <w:t>1.5</w:t>
      </w:r>
      <w:r w:rsidRPr="0001155E">
        <w:rPr>
          <w:rFonts w:ascii="Arial" w:hAnsi="Arial" w:cs="Arial"/>
          <w:sz w:val="24"/>
          <w:szCs w:val="24"/>
          <w:rtl/>
        </w:rPr>
        <w:t>). שיעור בעלי תי</w:t>
      </w:r>
      <w:r w:rsidR="00B95641">
        <w:rPr>
          <w:rFonts w:ascii="Arial" w:hAnsi="Arial" w:cs="Arial"/>
          <w:sz w:val="24"/>
          <w:szCs w:val="24"/>
          <w:rtl/>
        </w:rPr>
        <w:t>קים פליליים עולה עם העלייה בגיל</w:t>
      </w:r>
      <w:r w:rsidR="00B95641">
        <w:rPr>
          <w:rFonts w:ascii="Arial" w:hAnsi="Arial" w:cs="Arial" w:hint="cs"/>
          <w:sz w:val="24"/>
          <w:szCs w:val="24"/>
          <w:rtl/>
        </w:rPr>
        <w:t xml:space="preserve"> </w:t>
      </w:r>
      <w:r w:rsidR="00CC541C">
        <w:rPr>
          <w:rFonts w:ascii="Arial" w:hAnsi="Arial" w:cs="Arial" w:hint="cs"/>
          <w:sz w:val="24"/>
          <w:szCs w:val="24"/>
          <w:rtl/>
        </w:rPr>
        <w:t>-</w:t>
      </w:r>
      <w:r w:rsidRPr="0001155E">
        <w:rPr>
          <w:rFonts w:ascii="Arial" w:hAnsi="Arial" w:cs="Arial"/>
          <w:sz w:val="24"/>
          <w:szCs w:val="24"/>
          <w:rtl/>
        </w:rPr>
        <w:t xml:space="preserve"> מ-</w:t>
      </w:r>
      <w:r w:rsidRPr="0001155E">
        <w:rPr>
          <w:rFonts w:ascii="Arial" w:hAnsi="Arial" w:cs="Arial" w:hint="cs"/>
          <w:sz w:val="24"/>
          <w:szCs w:val="24"/>
          <w:rtl/>
        </w:rPr>
        <w:t>2.1</w:t>
      </w:r>
      <w:r w:rsidRPr="0001155E">
        <w:rPr>
          <w:rFonts w:ascii="Arial" w:hAnsi="Arial" w:cs="Arial"/>
          <w:sz w:val="24"/>
          <w:szCs w:val="24"/>
          <w:rtl/>
        </w:rPr>
        <w:t xml:space="preserve"> בעלי תיקים פליליים ל-1,000 בני 14-12, ל-</w:t>
      </w:r>
      <w:r w:rsidRPr="0001155E">
        <w:rPr>
          <w:rFonts w:ascii="Arial" w:hAnsi="Arial" w:cs="Arial" w:hint="cs"/>
          <w:sz w:val="24"/>
          <w:szCs w:val="24"/>
          <w:rtl/>
        </w:rPr>
        <w:t>18.2</w:t>
      </w:r>
      <w:r w:rsidRPr="0001155E">
        <w:rPr>
          <w:rFonts w:ascii="Arial" w:hAnsi="Arial" w:cs="Arial"/>
          <w:sz w:val="24"/>
          <w:szCs w:val="24"/>
          <w:rtl/>
        </w:rPr>
        <w:t xml:space="preserve"> בעלי תיקים פליליים ל-1,000 בני 18-17.</w:t>
      </w:r>
    </w:p>
    <w:p w:rsidR="00D04DEC" w:rsidRDefault="0028237B" w:rsidP="00B95641">
      <w:pPr>
        <w:spacing w:line="360" w:lineRule="auto"/>
        <w:rPr>
          <w:rFonts w:ascii="Arial" w:hAnsi="Arial" w:cs="Arial"/>
          <w:b/>
          <w:bCs/>
          <w:color w:val="7030A0"/>
          <w:sz w:val="28"/>
          <w:szCs w:val="28"/>
          <w:rtl/>
        </w:rPr>
      </w:pPr>
      <w:r w:rsidRPr="0001155E">
        <w:rPr>
          <w:rFonts w:ascii="Arial" w:hAnsi="Arial" w:cs="Arial"/>
          <w:sz w:val="24"/>
          <w:szCs w:val="24"/>
          <w:rtl/>
        </w:rPr>
        <w:t>שיעור בעלי תיקים פליליים בשנת</w:t>
      </w:r>
      <w:r w:rsidRPr="0001155E">
        <w:rPr>
          <w:rFonts w:ascii="Arial" w:hAnsi="Arial" w:cs="Arial" w:hint="cs"/>
          <w:sz w:val="24"/>
          <w:szCs w:val="24"/>
          <w:rtl/>
        </w:rPr>
        <w:t xml:space="preserve"> תשע"ז (</w:t>
      </w:r>
      <w:r w:rsidRPr="0001155E">
        <w:rPr>
          <w:rFonts w:ascii="Arial" w:hAnsi="Arial" w:cs="Arial"/>
          <w:sz w:val="24"/>
          <w:szCs w:val="24"/>
          <w:rtl/>
        </w:rPr>
        <w:t>20</w:t>
      </w:r>
      <w:r w:rsidRPr="0001155E">
        <w:rPr>
          <w:rFonts w:ascii="Arial" w:hAnsi="Arial" w:cs="Arial" w:hint="cs"/>
          <w:sz w:val="24"/>
          <w:szCs w:val="24"/>
          <w:rtl/>
        </w:rPr>
        <w:t>16/</w:t>
      </w:r>
      <w:r w:rsidRPr="0001155E">
        <w:rPr>
          <w:rFonts w:ascii="Arial" w:hAnsi="Arial" w:cs="Arial"/>
          <w:sz w:val="24"/>
          <w:szCs w:val="24"/>
          <w:rtl/>
        </w:rPr>
        <w:t>1</w:t>
      </w:r>
      <w:r w:rsidRPr="0001155E">
        <w:rPr>
          <w:rFonts w:ascii="Arial" w:hAnsi="Arial" w:cs="Arial" w:hint="cs"/>
          <w:sz w:val="24"/>
          <w:szCs w:val="24"/>
          <w:rtl/>
        </w:rPr>
        <w:t>7)</w:t>
      </w:r>
      <w:r w:rsidRPr="0001155E">
        <w:rPr>
          <w:rFonts w:ascii="Arial" w:hAnsi="Arial" w:cs="Arial"/>
          <w:sz w:val="24"/>
          <w:szCs w:val="24"/>
          <w:rtl/>
        </w:rPr>
        <w:t xml:space="preserve"> </w:t>
      </w:r>
      <w:r w:rsidRPr="0001155E">
        <w:rPr>
          <w:rFonts w:ascii="Arial" w:hAnsi="Arial" w:cs="Arial" w:hint="cs"/>
          <w:sz w:val="24"/>
          <w:szCs w:val="24"/>
          <w:rtl/>
        </w:rPr>
        <w:t xml:space="preserve">היה </w:t>
      </w:r>
      <w:r w:rsidRPr="0001155E">
        <w:rPr>
          <w:rFonts w:ascii="Arial" w:hAnsi="Arial" w:cs="Arial"/>
          <w:sz w:val="24"/>
          <w:szCs w:val="24"/>
          <w:rtl/>
        </w:rPr>
        <w:t xml:space="preserve">גבוה בקרב תלמידים בבתי ספר שבפיקוח משרד </w:t>
      </w:r>
      <w:r w:rsidRPr="0001155E">
        <w:rPr>
          <w:rFonts w:ascii="Arial" w:hAnsi="Arial" w:cs="Arial" w:hint="cs"/>
          <w:sz w:val="24"/>
          <w:szCs w:val="24"/>
          <w:rtl/>
        </w:rPr>
        <w:t>הכלכלה והתעשייה</w:t>
      </w:r>
      <w:r w:rsidRPr="0001155E">
        <w:rPr>
          <w:rFonts w:ascii="Arial" w:hAnsi="Arial" w:cs="Arial"/>
          <w:sz w:val="24"/>
          <w:szCs w:val="24"/>
          <w:vertAlign w:val="superscript"/>
          <w:rtl/>
        </w:rPr>
        <w:footnoteReference w:id="14"/>
      </w:r>
      <w:r w:rsidRPr="0001155E">
        <w:rPr>
          <w:rFonts w:ascii="Arial" w:hAnsi="Arial" w:cs="Arial" w:hint="cs"/>
          <w:sz w:val="24"/>
          <w:szCs w:val="24"/>
          <w:rtl/>
        </w:rPr>
        <w:t xml:space="preserve"> </w:t>
      </w:r>
      <w:r w:rsidRPr="0001155E">
        <w:rPr>
          <w:rFonts w:ascii="Arial" w:hAnsi="Arial" w:cs="Arial"/>
          <w:sz w:val="24"/>
          <w:szCs w:val="24"/>
          <w:rtl/>
        </w:rPr>
        <w:t xml:space="preserve">פי </w:t>
      </w:r>
      <w:r w:rsidRPr="0001155E">
        <w:rPr>
          <w:rFonts w:ascii="Arial" w:hAnsi="Arial" w:cs="Arial" w:hint="cs"/>
          <w:sz w:val="24"/>
          <w:szCs w:val="24"/>
          <w:rtl/>
        </w:rPr>
        <w:t>10</w:t>
      </w:r>
      <w:r w:rsidRPr="0001155E">
        <w:rPr>
          <w:rFonts w:ascii="Arial" w:hAnsi="Arial" w:cs="Arial"/>
          <w:sz w:val="24"/>
          <w:szCs w:val="24"/>
          <w:rtl/>
        </w:rPr>
        <w:t>.</w:t>
      </w:r>
      <w:r w:rsidRPr="0001155E">
        <w:rPr>
          <w:rFonts w:ascii="Arial" w:hAnsi="Arial" w:cs="Arial" w:hint="cs"/>
          <w:sz w:val="24"/>
          <w:szCs w:val="24"/>
          <w:rtl/>
        </w:rPr>
        <w:t>9</w:t>
      </w:r>
      <w:r w:rsidRPr="0001155E">
        <w:rPr>
          <w:rFonts w:ascii="Arial" w:hAnsi="Arial" w:cs="Arial"/>
          <w:sz w:val="24"/>
          <w:szCs w:val="24"/>
          <w:rtl/>
        </w:rPr>
        <w:t xml:space="preserve"> מ</w:t>
      </w:r>
      <w:r w:rsidR="00B95641">
        <w:rPr>
          <w:rFonts w:ascii="Arial" w:hAnsi="Arial" w:cs="Arial" w:hint="cs"/>
          <w:sz w:val="24"/>
          <w:szCs w:val="24"/>
          <w:rtl/>
        </w:rPr>
        <w:t>ה</w:t>
      </w:r>
      <w:r w:rsidRPr="0001155E">
        <w:rPr>
          <w:rFonts w:ascii="Arial" w:hAnsi="Arial" w:cs="Arial"/>
          <w:sz w:val="24"/>
          <w:szCs w:val="24"/>
          <w:rtl/>
        </w:rPr>
        <w:t>ש</w:t>
      </w:r>
      <w:r w:rsidR="00B95641">
        <w:rPr>
          <w:rFonts w:ascii="Arial" w:hAnsi="Arial" w:cs="Arial" w:hint="cs"/>
          <w:sz w:val="24"/>
          <w:szCs w:val="24"/>
          <w:rtl/>
        </w:rPr>
        <w:t>יעו</w:t>
      </w:r>
      <w:r w:rsidRPr="0001155E">
        <w:rPr>
          <w:rFonts w:ascii="Arial" w:hAnsi="Arial" w:cs="Arial"/>
          <w:sz w:val="24"/>
          <w:szCs w:val="24"/>
          <w:rtl/>
        </w:rPr>
        <w:t>ר בקרב תלמידי בתי הספר שבפיקוח משרד החינוך</w:t>
      </w:r>
      <w:r w:rsidRPr="0001155E">
        <w:rPr>
          <w:rFonts w:ascii="Arial" w:hAnsi="Arial" w:cs="Arial" w:hint="cs"/>
          <w:sz w:val="24"/>
          <w:szCs w:val="24"/>
          <w:rtl/>
        </w:rPr>
        <w:t>, פי 5.7 מ</w:t>
      </w:r>
      <w:r w:rsidRPr="0001155E">
        <w:rPr>
          <w:rFonts w:ascii="Arial" w:hAnsi="Arial" w:cs="Arial"/>
          <w:sz w:val="24"/>
          <w:szCs w:val="24"/>
          <w:rtl/>
        </w:rPr>
        <w:t>תלמידי הישיבות</w:t>
      </w:r>
      <w:r w:rsidRPr="0001155E">
        <w:rPr>
          <w:rFonts w:ascii="Arial" w:hAnsi="Arial" w:cs="Arial" w:hint="cs"/>
          <w:sz w:val="24"/>
          <w:szCs w:val="24"/>
          <w:rtl/>
        </w:rPr>
        <w:t xml:space="preserve"> </w:t>
      </w:r>
      <w:r w:rsidRPr="0001155E">
        <w:rPr>
          <w:rFonts w:ascii="Arial" w:hAnsi="Arial" w:cs="Arial"/>
          <w:sz w:val="24"/>
          <w:szCs w:val="24"/>
          <w:rtl/>
        </w:rPr>
        <w:t xml:space="preserve">ופי </w:t>
      </w:r>
      <w:r w:rsidRPr="0001155E">
        <w:rPr>
          <w:rFonts w:ascii="Arial" w:hAnsi="Arial" w:cs="Arial" w:hint="cs"/>
          <w:sz w:val="24"/>
          <w:szCs w:val="24"/>
          <w:rtl/>
        </w:rPr>
        <w:t>2.0</w:t>
      </w:r>
      <w:r w:rsidRPr="0001155E">
        <w:rPr>
          <w:rFonts w:ascii="Arial" w:hAnsi="Arial" w:cs="Arial"/>
          <w:sz w:val="24"/>
          <w:szCs w:val="24"/>
          <w:rtl/>
        </w:rPr>
        <w:t xml:space="preserve"> מבני הנוער שלא נמצאו במסגר</w:t>
      </w:r>
      <w:r w:rsidRPr="0001155E">
        <w:rPr>
          <w:rFonts w:ascii="Arial" w:hAnsi="Arial" w:cs="Arial" w:hint="cs"/>
          <w:sz w:val="24"/>
          <w:szCs w:val="24"/>
          <w:rtl/>
        </w:rPr>
        <w:t>ו</w:t>
      </w:r>
      <w:r w:rsidRPr="0001155E">
        <w:rPr>
          <w:rFonts w:ascii="Arial" w:hAnsi="Arial" w:cs="Arial"/>
          <w:sz w:val="24"/>
          <w:szCs w:val="24"/>
          <w:rtl/>
        </w:rPr>
        <w:t>ת לימוד</w:t>
      </w:r>
      <w:r w:rsidRPr="0001155E">
        <w:rPr>
          <w:rFonts w:ascii="Arial" w:hAnsi="Arial" w:cs="Arial" w:hint="cs"/>
          <w:sz w:val="24"/>
          <w:szCs w:val="24"/>
          <w:rtl/>
        </w:rPr>
        <w:t xml:space="preserve"> פורמליות</w:t>
      </w:r>
      <w:r w:rsidRPr="0001155E">
        <w:rPr>
          <w:rFonts w:ascii="Arial" w:hAnsi="Arial" w:cs="Arial"/>
          <w:sz w:val="24"/>
          <w:szCs w:val="24"/>
          <w:rtl/>
        </w:rPr>
        <w:t>.</w:t>
      </w:r>
    </w:p>
    <w:p w:rsidR="001C0AE1" w:rsidRPr="002725EA" w:rsidRDefault="001C0AE1" w:rsidP="002725EA">
      <w:pPr>
        <w:pStyle w:val="Heading2"/>
        <w:spacing w:before="240"/>
        <w:rPr>
          <w:rtl/>
        </w:rPr>
      </w:pPr>
      <w:r w:rsidRPr="002725EA">
        <w:rPr>
          <w:rtl/>
        </w:rPr>
        <w:t>ספורטאים פעילים בשנת תשע"</w:t>
      </w:r>
      <w:r w:rsidR="00E73B12" w:rsidRPr="002725EA">
        <w:rPr>
          <w:rFonts w:hint="cs"/>
          <w:rtl/>
        </w:rPr>
        <w:t>ח</w:t>
      </w:r>
      <w:r w:rsidRPr="002725EA">
        <w:rPr>
          <w:rFonts w:hint="cs"/>
          <w:rtl/>
        </w:rPr>
        <w:t xml:space="preserve"> </w:t>
      </w:r>
      <w:r w:rsidRPr="002725EA">
        <w:rPr>
          <w:rtl/>
        </w:rPr>
        <w:t xml:space="preserve"> (201</w:t>
      </w:r>
      <w:r w:rsidR="00E73B12" w:rsidRPr="002725EA">
        <w:rPr>
          <w:rFonts w:hint="cs"/>
          <w:rtl/>
        </w:rPr>
        <w:t>7</w:t>
      </w:r>
      <w:r w:rsidRPr="002725EA">
        <w:rPr>
          <w:rtl/>
        </w:rPr>
        <w:t>/1</w:t>
      </w:r>
      <w:r w:rsidR="00E73B12" w:rsidRPr="002725EA">
        <w:rPr>
          <w:rFonts w:hint="cs"/>
          <w:rtl/>
        </w:rPr>
        <w:t>8</w:t>
      </w:r>
      <w:r w:rsidRPr="002725EA">
        <w:rPr>
          <w:rtl/>
        </w:rPr>
        <w:t>)</w:t>
      </w:r>
    </w:p>
    <w:p w:rsidR="00E73B12" w:rsidRPr="002725EA" w:rsidRDefault="00E73B12" w:rsidP="00CA0CA1">
      <w:pPr>
        <w:spacing w:line="360" w:lineRule="auto"/>
        <w:rPr>
          <w:rFonts w:ascii="Arial" w:hAnsi="Arial" w:cs="Arial"/>
          <w:sz w:val="24"/>
          <w:szCs w:val="24"/>
        </w:rPr>
      </w:pPr>
      <w:r w:rsidRPr="002725EA">
        <w:rPr>
          <w:rFonts w:ascii="Arial" w:hAnsi="Arial" w:cs="Arial"/>
          <w:sz w:val="24"/>
          <w:szCs w:val="24"/>
          <w:rtl/>
        </w:rPr>
        <w:t>בשנת תשע"</w:t>
      </w:r>
      <w:r w:rsidRPr="002725EA">
        <w:rPr>
          <w:rFonts w:ascii="Arial" w:hAnsi="Arial" w:cs="Arial" w:hint="cs"/>
          <w:sz w:val="24"/>
          <w:szCs w:val="24"/>
          <w:rtl/>
        </w:rPr>
        <w:t>ח</w:t>
      </w:r>
      <w:r w:rsidRPr="002725EA">
        <w:rPr>
          <w:rFonts w:ascii="Arial" w:hAnsi="Arial" w:cs="Arial"/>
          <w:sz w:val="24"/>
          <w:szCs w:val="24"/>
          <w:rtl/>
        </w:rPr>
        <w:t xml:space="preserve"> עמד מספר הספורטאים הפעילים בגיל 1</w:t>
      </w:r>
      <w:r w:rsidRPr="002725EA">
        <w:rPr>
          <w:rFonts w:ascii="Arial" w:hAnsi="Arial" w:cs="Arial" w:hint="cs"/>
          <w:sz w:val="24"/>
          <w:szCs w:val="24"/>
          <w:rtl/>
        </w:rPr>
        <w:t>8</w:t>
      </w:r>
      <w:r w:rsidRPr="002725EA">
        <w:rPr>
          <w:rFonts w:ascii="Arial" w:hAnsi="Arial" w:cs="Arial"/>
          <w:sz w:val="24"/>
          <w:szCs w:val="24"/>
          <w:rtl/>
        </w:rPr>
        <w:t xml:space="preserve">-7 על </w:t>
      </w:r>
      <w:r w:rsidRPr="002725EA">
        <w:rPr>
          <w:rFonts w:ascii="Arial" w:hAnsi="Arial" w:cs="Arial" w:hint="cs"/>
          <w:sz w:val="24"/>
          <w:szCs w:val="24"/>
          <w:rtl/>
        </w:rPr>
        <w:t>73,498</w:t>
      </w:r>
      <w:r w:rsidRPr="002725EA">
        <w:rPr>
          <w:rFonts w:ascii="Arial" w:hAnsi="Arial" w:cs="Arial"/>
          <w:sz w:val="24"/>
          <w:szCs w:val="24"/>
          <w:rtl/>
        </w:rPr>
        <w:t xml:space="preserve"> שהם </w:t>
      </w:r>
      <w:r w:rsidRPr="002725EA">
        <w:rPr>
          <w:rFonts w:ascii="Arial" w:hAnsi="Arial" w:cs="Arial" w:hint="cs"/>
          <w:sz w:val="24"/>
          <w:szCs w:val="24"/>
          <w:rtl/>
        </w:rPr>
        <w:t>65</w:t>
      </w:r>
      <w:r w:rsidRPr="002725EA">
        <w:rPr>
          <w:rFonts w:ascii="Arial" w:hAnsi="Arial" w:cs="Arial"/>
          <w:sz w:val="24"/>
          <w:szCs w:val="24"/>
          <w:rtl/>
        </w:rPr>
        <w:t>.</w:t>
      </w:r>
      <w:r w:rsidRPr="002725EA">
        <w:rPr>
          <w:rFonts w:ascii="Arial" w:hAnsi="Arial" w:cs="Arial" w:hint="cs"/>
          <w:sz w:val="24"/>
          <w:szCs w:val="24"/>
          <w:rtl/>
        </w:rPr>
        <w:t>3</w:t>
      </w:r>
      <w:r w:rsidRPr="002725EA">
        <w:rPr>
          <w:rFonts w:ascii="Arial" w:hAnsi="Arial" w:cs="Arial"/>
          <w:sz w:val="24"/>
          <w:szCs w:val="24"/>
          <w:rtl/>
        </w:rPr>
        <w:t xml:space="preserve">% מכלל הספורטאים הפעילים בכל הגילים. </w:t>
      </w:r>
    </w:p>
    <w:p w:rsidR="000212F8" w:rsidRPr="00CA0CA1" w:rsidRDefault="000212F8" w:rsidP="00CA0CA1">
      <w:pPr>
        <w:spacing w:line="360" w:lineRule="auto"/>
        <w:rPr>
          <w:rFonts w:ascii="Arial" w:hAnsi="Arial" w:cs="Arial"/>
          <w:sz w:val="24"/>
          <w:szCs w:val="24"/>
          <w:rtl/>
        </w:rPr>
      </w:pPr>
      <w:r w:rsidRPr="00CA0CA1">
        <w:rPr>
          <w:rFonts w:ascii="Arial" w:hAnsi="Arial" w:cs="Arial"/>
          <w:sz w:val="24"/>
          <w:szCs w:val="24"/>
          <w:rtl/>
        </w:rPr>
        <w:t xml:space="preserve">אחוז הבנות </w:t>
      </w:r>
      <w:r w:rsidRPr="00CA0CA1">
        <w:rPr>
          <w:rFonts w:ascii="Arial" w:hAnsi="Arial" w:cs="Arial" w:hint="cs"/>
          <w:sz w:val="24"/>
          <w:szCs w:val="24"/>
          <w:rtl/>
        </w:rPr>
        <w:t>מקרב הספורטאים בגילים אלו הוא 22.5% בלבד.</w:t>
      </w:r>
      <w:r w:rsidRPr="00CA0CA1">
        <w:rPr>
          <w:rFonts w:ascii="Arial" w:hAnsi="Arial" w:cs="Arial"/>
          <w:sz w:val="24"/>
          <w:szCs w:val="24"/>
          <w:rtl/>
        </w:rPr>
        <w:t xml:space="preserve"> </w:t>
      </w:r>
    </w:p>
    <w:p w:rsidR="00E73B12" w:rsidRPr="00CA0CA1" w:rsidRDefault="00E73B12" w:rsidP="00CA0CA1">
      <w:pPr>
        <w:spacing w:line="360" w:lineRule="auto"/>
        <w:rPr>
          <w:rFonts w:ascii="Arial" w:hAnsi="Arial" w:cs="Arial"/>
          <w:sz w:val="24"/>
          <w:szCs w:val="24"/>
          <w:rtl/>
        </w:rPr>
      </w:pPr>
      <w:r w:rsidRPr="00CA0CA1">
        <w:rPr>
          <w:rFonts w:ascii="Arial" w:hAnsi="Arial" w:cs="Arial" w:hint="cs"/>
          <w:sz w:val="24"/>
          <w:szCs w:val="24"/>
          <w:rtl/>
        </w:rPr>
        <w:t xml:space="preserve">שיעור הספורטאים הפעילים בני </w:t>
      </w:r>
      <w:r w:rsidR="00003060" w:rsidRPr="00CA0CA1">
        <w:rPr>
          <w:rFonts w:ascii="Arial" w:hAnsi="Arial" w:cs="Arial" w:hint="cs"/>
          <w:sz w:val="24"/>
          <w:szCs w:val="24"/>
          <w:rtl/>
        </w:rPr>
        <w:t>18-7</w:t>
      </w:r>
      <w:r w:rsidRPr="00CA0CA1">
        <w:rPr>
          <w:rFonts w:ascii="Arial" w:hAnsi="Arial" w:cs="Arial" w:hint="cs"/>
          <w:sz w:val="24"/>
          <w:szCs w:val="24"/>
          <w:rtl/>
        </w:rPr>
        <w:t xml:space="preserve"> מקרב האוכלוסייה בגילים אלו עומד על 4.1%. </w:t>
      </w:r>
      <w:r w:rsidR="00C73979" w:rsidRPr="00CA0CA1">
        <w:rPr>
          <w:rFonts w:ascii="Arial" w:hAnsi="Arial" w:cs="Arial" w:hint="cs"/>
          <w:sz w:val="24"/>
          <w:szCs w:val="24"/>
          <w:rtl/>
        </w:rPr>
        <w:t>שיעור</w:t>
      </w:r>
      <w:r w:rsidRPr="00CA0CA1">
        <w:rPr>
          <w:rFonts w:ascii="Arial" w:hAnsi="Arial" w:cs="Arial" w:hint="cs"/>
          <w:sz w:val="24"/>
          <w:szCs w:val="24"/>
          <w:rtl/>
        </w:rPr>
        <w:t xml:space="preserve"> </w:t>
      </w:r>
      <w:r w:rsidRPr="00CA0CA1">
        <w:rPr>
          <w:rFonts w:ascii="Arial" w:hAnsi="Arial" w:cs="Arial"/>
          <w:sz w:val="24"/>
          <w:szCs w:val="24"/>
          <w:rtl/>
        </w:rPr>
        <w:t xml:space="preserve">הספורטאים </w:t>
      </w:r>
      <w:r w:rsidRPr="00CA0CA1">
        <w:rPr>
          <w:rFonts w:ascii="Arial" w:hAnsi="Arial" w:cs="Arial" w:hint="cs"/>
          <w:sz w:val="24"/>
          <w:szCs w:val="24"/>
          <w:rtl/>
        </w:rPr>
        <w:t xml:space="preserve">הפעילים </w:t>
      </w:r>
      <w:r w:rsidR="000212F8" w:rsidRPr="00CA0CA1">
        <w:rPr>
          <w:rFonts w:ascii="Arial" w:hAnsi="Arial" w:cs="Arial" w:hint="cs"/>
          <w:sz w:val="24"/>
          <w:szCs w:val="24"/>
          <w:rtl/>
        </w:rPr>
        <w:t>ב</w:t>
      </w:r>
      <w:r w:rsidRPr="00CA0CA1">
        <w:rPr>
          <w:rFonts w:ascii="Arial" w:hAnsi="Arial" w:cs="Arial" w:hint="cs"/>
          <w:sz w:val="24"/>
          <w:szCs w:val="24"/>
          <w:rtl/>
        </w:rPr>
        <w:t>קרב בני</w:t>
      </w:r>
      <w:r w:rsidRPr="00CA0CA1">
        <w:rPr>
          <w:rFonts w:ascii="Arial" w:hAnsi="Arial" w:cs="Arial"/>
          <w:sz w:val="24"/>
          <w:szCs w:val="24"/>
          <w:rtl/>
        </w:rPr>
        <w:t xml:space="preserve"> </w:t>
      </w:r>
      <w:r w:rsidR="00003060" w:rsidRPr="00CA0CA1">
        <w:rPr>
          <w:rFonts w:ascii="Arial" w:hAnsi="Arial" w:cs="Arial" w:hint="cs"/>
          <w:sz w:val="24"/>
          <w:szCs w:val="24"/>
          <w:rtl/>
        </w:rPr>
        <w:t>11-7</w:t>
      </w:r>
      <w:r w:rsidRPr="00CA0CA1">
        <w:rPr>
          <w:rFonts w:ascii="Arial" w:hAnsi="Arial" w:cs="Arial"/>
          <w:sz w:val="24"/>
          <w:szCs w:val="24"/>
          <w:rtl/>
        </w:rPr>
        <w:t xml:space="preserve"> נמוך יחסית ו</w:t>
      </w:r>
      <w:r w:rsidRPr="00CA0CA1">
        <w:rPr>
          <w:rFonts w:ascii="Arial" w:hAnsi="Arial" w:cs="Arial" w:hint="cs"/>
          <w:sz w:val="24"/>
          <w:szCs w:val="24"/>
          <w:rtl/>
        </w:rPr>
        <w:t>עומד על</w:t>
      </w:r>
      <w:r w:rsidRPr="00CA0CA1">
        <w:rPr>
          <w:rFonts w:ascii="Arial" w:hAnsi="Arial" w:cs="Arial"/>
          <w:sz w:val="24"/>
          <w:szCs w:val="24"/>
          <w:rtl/>
        </w:rPr>
        <w:t xml:space="preserve"> </w:t>
      </w:r>
      <w:r w:rsidRPr="00CA0CA1">
        <w:rPr>
          <w:rFonts w:ascii="Arial" w:hAnsi="Arial" w:cs="Arial" w:hint="cs"/>
          <w:sz w:val="24"/>
          <w:szCs w:val="24"/>
          <w:rtl/>
        </w:rPr>
        <w:t>0.5%</w:t>
      </w:r>
      <w:r w:rsidRPr="00CA0CA1">
        <w:rPr>
          <w:rFonts w:ascii="Arial" w:hAnsi="Arial" w:cs="Arial"/>
          <w:sz w:val="24"/>
          <w:szCs w:val="24"/>
          <w:rtl/>
        </w:rPr>
        <w:t>. ב</w:t>
      </w:r>
      <w:r w:rsidRPr="00CA0CA1">
        <w:rPr>
          <w:rFonts w:ascii="Arial" w:hAnsi="Arial" w:cs="Arial" w:hint="cs"/>
          <w:sz w:val="24"/>
          <w:szCs w:val="24"/>
          <w:rtl/>
        </w:rPr>
        <w:t xml:space="preserve">קרב בני 12 עולה </w:t>
      </w:r>
      <w:r w:rsidR="000212F8" w:rsidRPr="00CA0CA1">
        <w:rPr>
          <w:rFonts w:ascii="Arial" w:hAnsi="Arial" w:cs="Arial" w:hint="cs"/>
          <w:sz w:val="24"/>
          <w:szCs w:val="24"/>
          <w:rtl/>
        </w:rPr>
        <w:t>ה</w:t>
      </w:r>
      <w:r w:rsidR="00C73979" w:rsidRPr="00CA0CA1">
        <w:rPr>
          <w:rFonts w:ascii="Arial" w:hAnsi="Arial" w:cs="Arial" w:hint="cs"/>
          <w:sz w:val="24"/>
          <w:szCs w:val="24"/>
          <w:rtl/>
        </w:rPr>
        <w:t>שיעור</w:t>
      </w:r>
      <w:r w:rsidRPr="00CA0CA1">
        <w:rPr>
          <w:rFonts w:ascii="Arial" w:hAnsi="Arial" w:cs="Arial" w:hint="cs"/>
          <w:sz w:val="24"/>
          <w:szCs w:val="24"/>
          <w:rtl/>
        </w:rPr>
        <w:t xml:space="preserve"> </w:t>
      </w:r>
      <w:r w:rsidRPr="00CA0CA1">
        <w:rPr>
          <w:rFonts w:ascii="Arial" w:hAnsi="Arial" w:cs="Arial"/>
          <w:sz w:val="24"/>
          <w:szCs w:val="24"/>
          <w:rtl/>
        </w:rPr>
        <w:t>ל-</w:t>
      </w:r>
      <w:r w:rsidRPr="00CA0CA1">
        <w:rPr>
          <w:rFonts w:ascii="Arial" w:hAnsi="Arial" w:cs="Arial" w:hint="cs"/>
          <w:sz w:val="24"/>
          <w:szCs w:val="24"/>
          <w:rtl/>
        </w:rPr>
        <w:t>6</w:t>
      </w:r>
      <w:r w:rsidRPr="00CA0CA1">
        <w:rPr>
          <w:rFonts w:ascii="Arial" w:hAnsi="Arial" w:cs="Arial"/>
          <w:sz w:val="24"/>
          <w:szCs w:val="24"/>
          <w:rtl/>
        </w:rPr>
        <w:t>.</w:t>
      </w:r>
      <w:r w:rsidRPr="00CA0CA1">
        <w:rPr>
          <w:rFonts w:ascii="Arial" w:hAnsi="Arial" w:cs="Arial" w:hint="cs"/>
          <w:sz w:val="24"/>
          <w:szCs w:val="24"/>
          <w:rtl/>
        </w:rPr>
        <w:t>2%</w:t>
      </w:r>
      <w:r w:rsidRPr="00CA0CA1">
        <w:rPr>
          <w:rFonts w:ascii="Arial" w:hAnsi="Arial" w:cs="Arial"/>
          <w:sz w:val="24"/>
          <w:szCs w:val="24"/>
          <w:rtl/>
        </w:rPr>
        <w:t xml:space="preserve">. </w:t>
      </w:r>
      <w:r w:rsidR="000212F8" w:rsidRPr="00CA0CA1">
        <w:rPr>
          <w:rFonts w:ascii="Arial" w:hAnsi="Arial" w:cs="Arial" w:hint="cs"/>
          <w:sz w:val="24"/>
          <w:szCs w:val="24"/>
          <w:rtl/>
        </w:rPr>
        <w:t>ה</w:t>
      </w:r>
      <w:r w:rsidR="00C73979" w:rsidRPr="00CA0CA1">
        <w:rPr>
          <w:rFonts w:ascii="Arial" w:hAnsi="Arial" w:cs="Arial" w:hint="cs"/>
          <w:sz w:val="24"/>
          <w:szCs w:val="24"/>
          <w:rtl/>
        </w:rPr>
        <w:t>שיעור</w:t>
      </w:r>
      <w:r w:rsidR="000212F8" w:rsidRPr="00CA0CA1">
        <w:rPr>
          <w:rFonts w:ascii="Arial" w:hAnsi="Arial" w:cs="Arial" w:hint="cs"/>
          <w:sz w:val="24"/>
          <w:szCs w:val="24"/>
          <w:rtl/>
        </w:rPr>
        <w:t xml:space="preserve"> מגיע לשיאו </w:t>
      </w:r>
      <w:r w:rsidRPr="00CA0CA1">
        <w:rPr>
          <w:rFonts w:ascii="Arial" w:hAnsi="Arial" w:cs="Arial"/>
          <w:sz w:val="24"/>
          <w:szCs w:val="24"/>
          <w:rtl/>
        </w:rPr>
        <w:t xml:space="preserve">בגיל </w:t>
      </w:r>
      <w:r w:rsidRPr="00CA0CA1">
        <w:rPr>
          <w:rFonts w:ascii="Arial" w:hAnsi="Arial" w:cs="Arial" w:hint="cs"/>
          <w:sz w:val="24"/>
          <w:szCs w:val="24"/>
          <w:rtl/>
        </w:rPr>
        <w:t>14</w:t>
      </w:r>
      <w:r w:rsidRPr="00CA0CA1">
        <w:rPr>
          <w:rFonts w:ascii="Arial" w:hAnsi="Arial" w:cs="Arial"/>
          <w:sz w:val="24"/>
          <w:szCs w:val="24"/>
          <w:rtl/>
        </w:rPr>
        <w:t xml:space="preserve"> </w:t>
      </w:r>
      <w:r w:rsidR="00CC541C">
        <w:rPr>
          <w:rFonts w:ascii="Arial" w:hAnsi="Arial" w:cs="Arial" w:hint="cs"/>
          <w:sz w:val="24"/>
          <w:szCs w:val="24"/>
          <w:rtl/>
        </w:rPr>
        <w:t>-</w:t>
      </w:r>
      <w:r w:rsidRPr="00CA0CA1">
        <w:rPr>
          <w:rFonts w:ascii="Arial" w:hAnsi="Arial" w:cs="Arial"/>
          <w:sz w:val="24"/>
          <w:szCs w:val="24"/>
          <w:rtl/>
        </w:rPr>
        <w:t xml:space="preserve"> </w:t>
      </w:r>
      <w:r w:rsidRPr="00CA0CA1">
        <w:rPr>
          <w:rFonts w:ascii="Arial" w:hAnsi="Arial" w:cs="Arial" w:hint="cs"/>
          <w:sz w:val="24"/>
          <w:szCs w:val="24"/>
          <w:rtl/>
        </w:rPr>
        <w:t xml:space="preserve">9.1%. </w:t>
      </w:r>
      <w:r w:rsidRPr="00CA0CA1">
        <w:rPr>
          <w:rFonts w:ascii="Arial" w:hAnsi="Arial" w:cs="Arial"/>
          <w:sz w:val="24"/>
          <w:szCs w:val="24"/>
          <w:rtl/>
        </w:rPr>
        <w:t>לאחר מכן</w:t>
      </w:r>
      <w:r w:rsidR="000212F8" w:rsidRPr="00CA0CA1">
        <w:rPr>
          <w:rFonts w:ascii="Arial" w:hAnsi="Arial" w:cs="Arial" w:hint="cs"/>
          <w:sz w:val="24"/>
          <w:szCs w:val="24"/>
          <w:rtl/>
        </w:rPr>
        <w:t>,</w:t>
      </w:r>
      <w:r w:rsidRPr="00CA0CA1">
        <w:rPr>
          <w:rFonts w:ascii="Arial" w:hAnsi="Arial" w:cs="Arial"/>
          <w:sz w:val="24"/>
          <w:szCs w:val="24"/>
          <w:rtl/>
        </w:rPr>
        <w:t xml:space="preserve"> עם העלייה בגיל </w:t>
      </w:r>
      <w:r w:rsidRPr="00CA0CA1">
        <w:rPr>
          <w:rFonts w:ascii="Arial" w:hAnsi="Arial" w:cs="Arial" w:hint="cs"/>
          <w:sz w:val="24"/>
          <w:szCs w:val="24"/>
          <w:rtl/>
        </w:rPr>
        <w:t xml:space="preserve">חלה </w:t>
      </w:r>
      <w:r w:rsidRPr="00CA0CA1">
        <w:rPr>
          <w:rFonts w:ascii="Arial" w:hAnsi="Arial" w:cs="Arial"/>
          <w:sz w:val="24"/>
          <w:szCs w:val="24"/>
          <w:rtl/>
        </w:rPr>
        <w:t>יר</w:t>
      </w:r>
      <w:r w:rsidRPr="00CA0CA1">
        <w:rPr>
          <w:rFonts w:ascii="Arial" w:hAnsi="Arial" w:cs="Arial" w:hint="cs"/>
          <w:sz w:val="24"/>
          <w:szCs w:val="24"/>
          <w:rtl/>
        </w:rPr>
        <w:t>י</w:t>
      </w:r>
      <w:r w:rsidRPr="00CA0CA1">
        <w:rPr>
          <w:rFonts w:ascii="Arial" w:hAnsi="Arial" w:cs="Arial"/>
          <w:sz w:val="24"/>
          <w:szCs w:val="24"/>
          <w:rtl/>
        </w:rPr>
        <w:t>ד</w:t>
      </w:r>
      <w:r w:rsidRPr="00CA0CA1">
        <w:rPr>
          <w:rFonts w:ascii="Arial" w:hAnsi="Arial" w:cs="Arial" w:hint="cs"/>
          <w:sz w:val="24"/>
          <w:szCs w:val="24"/>
          <w:rtl/>
        </w:rPr>
        <w:t>ה</w:t>
      </w:r>
      <w:r w:rsidRPr="00CA0CA1">
        <w:rPr>
          <w:rFonts w:ascii="Arial" w:hAnsi="Arial" w:cs="Arial"/>
          <w:sz w:val="24"/>
          <w:szCs w:val="24"/>
          <w:rtl/>
        </w:rPr>
        <w:t xml:space="preserve"> </w:t>
      </w:r>
      <w:r w:rsidRPr="00CA0CA1">
        <w:rPr>
          <w:rFonts w:ascii="Arial" w:hAnsi="Arial" w:cs="Arial" w:hint="cs"/>
          <w:sz w:val="24"/>
          <w:szCs w:val="24"/>
          <w:rtl/>
        </w:rPr>
        <w:t>ב</w:t>
      </w:r>
      <w:r w:rsidR="00C73979" w:rsidRPr="00CA0CA1">
        <w:rPr>
          <w:rFonts w:ascii="Arial" w:hAnsi="Arial" w:cs="Arial" w:hint="cs"/>
          <w:sz w:val="24"/>
          <w:szCs w:val="24"/>
          <w:rtl/>
        </w:rPr>
        <w:t>שיעור</w:t>
      </w:r>
      <w:r w:rsidRPr="00CA0CA1">
        <w:rPr>
          <w:rFonts w:ascii="Arial" w:hAnsi="Arial" w:cs="Arial"/>
          <w:sz w:val="24"/>
          <w:szCs w:val="24"/>
          <w:rtl/>
        </w:rPr>
        <w:t xml:space="preserve">, ובגיל </w:t>
      </w:r>
      <w:r w:rsidRPr="00CA0CA1">
        <w:rPr>
          <w:rFonts w:ascii="Arial" w:hAnsi="Arial" w:cs="Arial" w:hint="cs"/>
          <w:sz w:val="24"/>
          <w:szCs w:val="24"/>
          <w:rtl/>
        </w:rPr>
        <w:t>18</w:t>
      </w:r>
      <w:r w:rsidRPr="00CA0CA1">
        <w:rPr>
          <w:rFonts w:ascii="Arial" w:hAnsi="Arial" w:cs="Arial"/>
          <w:sz w:val="24"/>
          <w:szCs w:val="24"/>
          <w:rtl/>
        </w:rPr>
        <w:t xml:space="preserve"> </w:t>
      </w:r>
      <w:r w:rsidRPr="00CA0CA1">
        <w:rPr>
          <w:rFonts w:ascii="Arial" w:hAnsi="Arial" w:cs="Arial" w:hint="cs"/>
          <w:sz w:val="24"/>
          <w:szCs w:val="24"/>
          <w:rtl/>
        </w:rPr>
        <w:t>עומד</w:t>
      </w:r>
      <w:r w:rsidR="000212F8" w:rsidRPr="00CA0CA1">
        <w:rPr>
          <w:rFonts w:ascii="Arial" w:hAnsi="Arial" w:cs="Arial" w:hint="cs"/>
          <w:sz w:val="24"/>
          <w:szCs w:val="24"/>
          <w:rtl/>
        </w:rPr>
        <w:t xml:space="preserve"> </w:t>
      </w:r>
      <w:r w:rsidR="00C73979" w:rsidRPr="00CA0CA1">
        <w:rPr>
          <w:rFonts w:ascii="Arial" w:hAnsi="Arial" w:cs="Arial" w:hint="cs"/>
          <w:sz w:val="24"/>
          <w:szCs w:val="24"/>
          <w:rtl/>
        </w:rPr>
        <w:t>שיעור</w:t>
      </w:r>
      <w:r w:rsidRPr="00CA0CA1">
        <w:rPr>
          <w:rFonts w:ascii="Arial" w:hAnsi="Arial" w:cs="Arial" w:hint="cs"/>
          <w:sz w:val="24"/>
          <w:szCs w:val="24"/>
          <w:rtl/>
        </w:rPr>
        <w:t xml:space="preserve"> </w:t>
      </w:r>
      <w:r w:rsidR="000212F8" w:rsidRPr="00CA0CA1">
        <w:rPr>
          <w:rFonts w:ascii="Arial" w:hAnsi="Arial" w:cs="Arial"/>
          <w:sz w:val="24"/>
          <w:szCs w:val="24"/>
          <w:rtl/>
        </w:rPr>
        <w:t>הספורטאים הפעילים</w:t>
      </w:r>
      <w:r w:rsidR="000212F8" w:rsidRPr="00CA0CA1">
        <w:rPr>
          <w:rFonts w:ascii="Arial" w:hAnsi="Arial" w:cs="Arial" w:hint="cs"/>
          <w:sz w:val="24"/>
          <w:szCs w:val="24"/>
          <w:rtl/>
        </w:rPr>
        <w:t xml:space="preserve"> </w:t>
      </w:r>
      <w:r w:rsidRPr="00CA0CA1">
        <w:rPr>
          <w:rFonts w:ascii="Arial" w:hAnsi="Arial" w:cs="Arial" w:hint="cs"/>
          <w:sz w:val="24"/>
          <w:szCs w:val="24"/>
          <w:rtl/>
        </w:rPr>
        <w:t>על 4.0%</w:t>
      </w:r>
      <w:r w:rsidRPr="00CA0CA1">
        <w:rPr>
          <w:rFonts w:ascii="Arial" w:hAnsi="Arial" w:cs="Arial"/>
          <w:sz w:val="24"/>
          <w:szCs w:val="24"/>
          <w:rtl/>
        </w:rPr>
        <w:t xml:space="preserve"> (רא</w:t>
      </w:r>
      <w:r w:rsidR="000212F8" w:rsidRPr="00CA0CA1">
        <w:rPr>
          <w:rFonts w:ascii="Arial" w:hAnsi="Arial" w:cs="Arial" w:hint="cs"/>
          <w:sz w:val="24"/>
          <w:szCs w:val="24"/>
          <w:rtl/>
        </w:rPr>
        <w:t>ו</w:t>
      </w:r>
      <w:r w:rsidRPr="00CA0CA1">
        <w:rPr>
          <w:rFonts w:ascii="Arial" w:hAnsi="Arial" w:cs="Arial"/>
          <w:sz w:val="24"/>
          <w:szCs w:val="24"/>
          <w:rtl/>
        </w:rPr>
        <w:t xml:space="preserve"> תרשים </w:t>
      </w:r>
      <w:r w:rsidRPr="00CA0CA1">
        <w:rPr>
          <w:rFonts w:ascii="Arial" w:hAnsi="Arial" w:cs="Arial" w:hint="cs"/>
          <w:sz w:val="24"/>
          <w:szCs w:val="24"/>
          <w:rtl/>
        </w:rPr>
        <w:t>1</w:t>
      </w:r>
      <w:r w:rsidRPr="00CA0CA1">
        <w:rPr>
          <w:rFonts w:ascii="Arial" w:hAnsi="Arial" w:cs="Arial"/>
          <w:sz w:val="24"/>
          <w:szCs w:val="24"/>
          <w:rtl/>
        </w:rPr>
        <w:t xml:space="preserve">). </w:t>
      </w:r>
    </w:p>
    <w:p w:rsidR="00E73B12" w:rsidRPr="0007536A" w:rsidRDefault="00E73B12" w:rsidP="00A4517E">
      <w:pPr>
        <w:pStyle w:val="ListParagraph"/>
        <w:spacing w:before="240" w:after="60"/>
        <w:ind w:left="0"/>
        <w:jc w:val="center"/>
        <w:rPr>
          <w:rFonts w:ascii="Arial" w:hAnsi="Arial" w:cs="Arial"/>
          <w:b w:val="0"/>
          <w:bCs w:val="0"/>
        </w:rPr>
      </w:pPr>
      <w:r w:rsidRPr="0007536A">
        <w:rPr>
          <w:rFonts w:ascii="Arial" w:hAnsi="Arial" w:cs="Arial"/>
          <w:rtl/>
        </w:rPr>
        <w:t xml:space="preserve">תרשים </w:t>
      </w:r>
      <w:r w:rsidR="00A4517E">
        <w:rPr>
          <w:rFonts w:ascii="Arial" w:hAnsi="Arial" w:cs="Arial" w:hint="cs"/>
          <w:rtl/>
        </w:rPr>
        <w:t>11</w:t>
      </w:r>
      <w:r w:rsidRPr="0007536A">
        <w:rPr>
          <w:rFonts w:ascii="Arial" w:hAnsi="Arial" w:cs="Arial"/>
          <w:rtl/>
        </w:rPr>
        <w:t xml:space="preserve"> </w:t>
      </w:r>
      <w:r w:rsidR="00CC541C">
        <w:rPr>
          <w:rFonts w:ascii="Arial" w:hAnsi="Arial" w:cs="Arial"/>
          <w:rtl/>
        </w:rPr>
        <w:t>-</w:t>
      </w:r>
      <w:r w:rsidRPr="0007536A">
        <w:rPr>
          <w:rFonts w:ascii="Arial" w:hAnsi="Arial" w:cs="Arial"/>
          <w:rtl/>
        </w:rPr>
        <w:t xml:space="preserve"> </w:t>
      </w:r>
      <w:r w:rsidR="00C73979">
        <w:rPr>
          <w:rFonts w:ascii="Arial" w:hAnsi="Arial" w:cs="Arial" w:hint="cs"/>
          <w:rtl/>
        </w:rPr>
        <w:t>שיעור</w:t>
      </w:r>
      <w:r w:rsidRPr="0007536A">
        <w:rPr>
          <w:rFonts w:ascii="Arial" w:hAnsi="Arial" w:cs="Arial" w:hint="cs"/>
          <w:rtl/>
        </w:rPr>
        <w:t xml:space="preserve"> </w:t>
      </w:r>
      <w:r w:rsidR="000212F8">
        <w:rPr>
          <w:rFonts w:ascii="Arial" w:hAnsi="Arial" w:cs="Arial" w:hint="cs"/>
          <w:rtl/>
        </w:rPr>
        <w:t>ה</w:t>
      </w:r>
      <w:r w:rsidRPr="0007536A">
        <w:rPr>
          <w:rFonts w:ascii="Arial" w:hAnsi="Arial" w:cs="Arial"/>
          <w:rtl/>
        </w:rPr>
        <w:t xml:space="preserve">ספורטאים </w:t>
      </w:r>
      <w:r w:rsidR="000212F8">
        <w:rPr>
          <w:rFonts w:ascii="Arial" w:hAnsi="Arial" w:cs="Arial" w:hint="cs"/>
          <w:rtl/>
        </w:rPr>
        <w:t>ה</w:t>
      </w:r>
      <w:r w:rsidRPr="0007536A">
        <w:rPr>
          <w:rFonts w:ascii="Arial" w:hAnsi="Arial" w:cs="Arial"/>
          <w:rtl/>
        </w:rPr>
        <w:t xml:space="preserve">פעילים </w:t>
      </w:r>
      <w:r w:rsidR="000212F8" w:rsidRPr="0007536A">
        <w:rPr>
          <w:rFonts w:ascii="Arial" w:hAnsi="Arial" w:cs="Arial"/>
          <w:rtl/>
        </w:rPr>
        <w:t>לפי גיל</w:t>
      </w:r>
      <w:r w:rsidR="000212F8">
        <w:rPr>
          <w:rFonts w:ascii="Arial" w:hAnsi="Arial" w:cs="Arial" w:hint="cs"/>
          <w:rtl/>
        </w:rPr>
        <w:t xml:space="preserve"> מתוך אומדן האוכלוסייה באותו גיל</w:t>
      </w:r>
      <w:r w:rsidRPr="0007536A">
        <w:rPr>
          <w:rFonts w:ascii="Arial" w:hAnsi="Arial" w:cs="Arial"/>
          <w:rtl/>
        </w:rPr>
        <w:t>,</w:t>
      </w:r>
      <w:r w:rsidR="000212F8">
        <w:rPr>
          <w:rFonts w:ascii="Arial" w:hAnsi="Arial" w:cs="Arial"/>
          <w:rtl/>
        </w:rPr>
        <w:br/>
      </w:r>
      <w:r w:rsidRPr="0007536A">
        <w:rPr>
          <w:rFonts w:ascii="Arial" w:hAnsi="Arial" w:cs="Arial"/>
          <w:rtl/>
        </w:rPr>
        <w:t>תשע"</w:t>
      </w:r>
      <w:r>
        <w:rPr>
          <w:rFonts w:ascii="Arial" w:hAnsi="Arial" w:cs="Arial" w:hint="cs"/>
          <w:rtl/>
        </w:rPr>
        <w:t>ח</w:t>
      </w:r>
      <w:r w:rsidRPr="0007536A">
        <w:rPr>
          <w:rFonts w:ascii="Arial" w:hAnsi="Arial" w:cs="Arial"/>
          <w:rtl/>
        </w:rPr>
        <w:t xml:space="preserve"> (201</w:t>
      </w:r>
      <w:r>
        <w:rPr>
          <w:rFonts w:ascii="Arial" w:hAnsi="Arial" w:cs="Arial" w:hint="cs"/>
          <w:rtl/>
        </w:rPr>
        <w:t>7</w:t>
      </w:r>
      <w:r w:rsidRPr="0007536A">
        <w:rPr>
          <w:rFonts w:ascii="Arial" w:hAnsi="Arial" w:cs="Arial"/>
          <w:rtl/>
        </w:rPr>
        <w:t>/1</w:t>
      </w:r>
      <w:r>
        <w:rPr>
          <w:rFonts w:ascii="Arial" w:hAnsi="Arial" w:cs="Arial" w:hint="cs"/>
          <w:rtl/>
        </w:rPr>
        <w:t>8</w:t>
      </w:r>
      <w:r w:rsidRPr="0007536A">
        <w:rPr>
          <w:rFonts w:ascii="Arial" w:hAnsi="Arial" w:cs="Arial"/>
          <w:rtl/>
        </w:rPr>
        <w:t>)</w:t>
      </w:r>
    </w:p>
    <w:p w:rsidR="00E73B12" w:rsidRPr="00921777" w:rsidRDefault="000212F8" w:rsidP="000212F8">
      <w:pPr>
        <w:spacing w:line="360" w:lineRule="auto"/>
        <w:ind w:left="360"/>
        <w:jc w:val="center"/>
        <w:rPr>
          <w:rFonts w:ascii="Arial" w:hAnsi="Arial" w:cs="Arial"/>
          <w:rtl/>
        </w:rPr>
      </w:pPr>
      <w:r>
        <w:rPr>
          <w:rFonts w:ascii="Arial" w:hAnsi="Arial" w:cs="Arial"/>
          <w:noProof/>
          <w:lang w:eastAsia="en-US"/>
        </w:rPr>
        <w:drawing>
          <wp:inline distT="0" distB="0" distL="0" distR="0" wp14:anchorId="08BF5C8A" wp14:editId="304DCC43">
            <wp:extent cx="4664075" cy="3005455"/>
            <wp:effectExtent l="0" t="0" r="3175" b="4445"/>
            <wp:docPr id="14" name="תמונה 14" descr="תרשים 11 - אחוז הספורטאים הפעילים מתוך אומדן האוכלוסייה לפי גיל,&#10;תשע&quot;ח (2017/18)&#10;" title="תרשים 11 -  אחוז הספורטאים הפעילים מתוך אומדן האוכלוסייה לפי גי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4075" cy="3005455"/>
                    </a:xfrm>
                    <a:prstGeom prst="rect">
                      <a:avLst/>
                    </a:prstGeom>
                    <a:noFill/>
                  </pic:spPr>
                </pic:pic>
              </a:graphicData>
            </a:graphic>
          </wp:inline>
        </w:drawing>
      </w:r>
    </w:p>
    <w:p w:rsidR="002725EA" w:rsidRDefault="00E73B12" w:rsidP="00CA0CA1">
      <w:pPr>
        <w:spacing w:line="360" w:lineRule="auto"/>
        <w:rPr>
          <w:rFonts w:ascii="Arial" w:hAnsi="Arial" w:cs="Arial"/>
          <w:b/>
          <w:bCs/>
          <w:color w:val="7030A0"/>
          <w:sz w:val="28"/>
          <w:szCs w:val="28"/>
          <w:rtl/>
        </w:rPr>
      </w:pPr>
      <w:r w:rsidRPr="00CA0CA1">
        <w:rPr>
          <w:rFonts w:ascii="Arial" w:hAnsi="Arial" w:cs="Arial"/>
          <w:sz w:val="24"/>
          <w:szCs w:val="24"/>
          <w:rtl/>
        </w:rPr>
        <w:lastRenderedPageBreak/>
        <w:t xml:space="preserve">רוב הספורטאים בגילים </w:t>
      </w:r>
      <w:r w:rsidR="000212F8" w:rsidRPr="00CA0CA1">
        <w:rPr>
          <w:rFonts w:ascii="Arial" w:hAnsi="Arial" w:cs="Arial" w:hint="cs"/>
          <w:sz w:val="24"/>
          <w:szCs w:val="24"/>
          <w:rtl/>
        </w:rPr>
        <w:t>18-7</w:t>
      </w:r>
      <w:r w:rsidRPr="00CA0CA1">
        <w:rPr>
          <w:rFonts w:ascii="Arial" w:hAnsi="Arial" w:cs="Arial"/>
          <w:sz w:val="24"/>
          <w:szCs w:val="24"/>
          <w:rtl/>
        </w:rPr>
        <w:t xml:space="preserve"> (</w:t>
      </w:r>
      <w:r w:rsidRPr="00CA0CA1">
        <w:rPr>
          <w:rFonts w:ascii="Arial" w:hAnsi="Arial" w:cs="Arial" w:hint="cs"/>
          <w:sz w:val="24"/>
          <w:szCs w:val="24"/>
          <w:rtl/>
        </w:rPr>
        <w:t>72.0</w:t>
      </w:r>
      <w:r w:rsidRPr="00CA0CA1">
        <w:rPr>
          <w:rFonts w:ascii="Arial" w:hAnsi="Arial" w:cs="Arial"/>
          <w:sz w:val="24"/>
          <w:szCs w:val="24"/>
          <w:rtl/>
        </w:rPr>
        <w:t>%) מתאמנים בענפים קבוצתיים, והיתר (</w:t>
      </w:r>
      <w:r w:rsidRPr="00CA0CA1">
        <w:rPr>
          <w:rFonts w:ascii="Arial" w:hAnsi="Arial" w:cs="Arial" w:hint="cs"/>
          <w:sz w:val="24"/>
          <w:szCs w:val="24"/>
          <w:rtl/>
        </w:rPr>
        <w:t>28.0</w:t>
      </w:r>
      <w:r w:rsidRPr="00CA0CA1">
        <w:rPr>
          <w:rFonts w:ascii="Arial" w:hAnsi="Arial" w:cs="Arial"/>
          <w:sz w:val="24"/>
          <w:szCs w:val="24"/>
          <w:rtl/>
        </w:rPr>
        <w:t>%) בענפים אישיים. חמשת ענפי הספורט הנפוצים בגילים אלו הם: כדור</w:t>
      </w:r>
      <w:r w:rsidRPr="00CA0CA1">
        <w:rPr>
          <w:rFonts w:ascii="Arial" w:hAnsi="Arial" w:cs="Arial" w:hint="cs"/>
          <w:sz w:val="24"/>
          <w:szCs w:val="24"/>
          <w:rtl/>
        </w:rPr>
        <w:t>ס</w:t>
      </w:r>
      <w:r w:rsidRPr="00CA0CA1">
        <w:rPr>
          <w:rFonts w:ascii="Arial" w:hAnsi="Arial" w:cs="Arial"/>
          <w:sz w:val="24"/>
          <w:szCs w:val="24"/>
          <w:rtl/>
        </w:rPr>
        <w:t xml:space="preserve">ל </w:t>
      </w:r>
      <w:r w:rsidR="000212F8" w:rsidRPr="00CA0CA1">
        <w:rPr>
          <w:rFonts w:ascii="Arial" w:hAnsi="Arial" w:cs="Arial" w:hint="cs"/>
          <w:sz w:val="24"/>
          <w:szCs w:val="24"/>
          <w:rtl/>
        </w:rPr>
        <w:t>(</w:t>
      </w:r>
      <w:r w:rsidRPr="00CA0CA1">
        <w:rPr>
          <w:rFonts w:ascii="Arial" w:hAnsi="Arial" w:cs="Arial" w:hint="cs"/>
          <w:sz w:val="24"/>
          <w:szCs w:val="24"/>
          <w:rtl/>
        </w:rPr>
        <w:t>21</w:t>
      </w:r>
      <w:r w:rsidRPr="00CA0CA1">
        <w:rPr>
          <w:rFonts w:ascii="Arial" w:hAnsi="Arial" w:cs="Arial"/>
          <w:sz w:val="24"/>
          <w:szCs w:val="24"/>
          <w:rtl/>
        </w:rPr>
        <w:t>,</w:t>
      </w:r>
      <w:r w:rsidRPr="00CA0CA1">
        <w:rPr>
          <w:rFonts w:ascii="Arial" w:hAnsi="Arial" w:cs="Arial" w:hint="cs"/>
          <w:sz w:val="24"/>
          <w:szCs w:val="24"/>
          <w:rtl/>
        </w:rPr>
        <w:t>677</w:t>
      </w:r>
      <w:r w:rsidRPr="00CA0CA1">
        <w:rPr>
          <w:rFonts w:ascii="Arial" w:hAnsi="Arial" w:cs="Arial"/>
          <w:sz w:val="24"/>
          <w:szCs w:val="24"/>
          <w:rtl/>
        </w:rPr>
        <w:t xml:space="preserve"> ספורטאים פעילים</w:t>
      </w:r>
      <w:r w:rsidR="000212F8" w:rsidRPr="00CA0CA1">
        <w:rPr>
          <w:rFonts w:ascii="Arial" w:hAnsi="Arial" w:cs="Arial" w:hint="cs"/>
          <w:sz w:val="24"/>
          <w:szCs w:val="24"/>
          <w:rtl/>
        </w:rPr>
        <w:t>)</w:t>
      </w:r>
      <w:r w:rsidRPr="00CA0CA1">
        <w:rPr>
          <w:rFonts w:ascii="Arial" w:hAnsi="Arial" w:cs="Arial"/>
          <w:sz w:val="24"/>
          <w:szCs w:val="24"/>
          <w:rtl/>
        </w:rPr>
        <w:t>, כדור</w:t>
      </w:r>
      <w:r w:rsidRPr="00CA0CA1">
        <w:rPr>
          <w:rFonts w:ascii="Arial" w:hAnsi="Arial" w:cs="Arial" w:hint="cs"/>
          <w:sz w:val="24"/>
          <w:szCs w:val="24"/>
          <w:rtl/>
        </w:rPr>
        <w:t>ג</w:t>
      </w:r>
      <w:r w:rsidRPr="00CA0CA1">
        <w:rPr>
          <w:rFonts w:ascii="Arial" w:hAnsi="Arial" w:cs="Arial"/>
          <w:sz w:val="24"/>
          <w:szCs w:val="24"/>
          <w:rtl/>
        </w:rPr>
        <w:t>ל (</w:t>
      </w:r>
      <w:r w:rsidRPr="00CA0CA1">
        <w:rPr>
          <w:rFonts w:ascii="Arial" w:hAnsi="Arial" w:cs="Arial"/>
          <w:sz w:val="24"/>
          <w:szCs w:val="24"/>
        </w:rPr>
        <w:t>21,050</w:t>
      </w:r>
      <w:r w:rsidRPr="00CA0CA1">
        <w:rPr>
          <w:rFonts w:ascii="Arial" w:hAnsi="Arial" w:cs="Arial"/>
          <w:sz w:val="24"/>
          <w:szCs w:val="24"/>
          <w:rtl/>
        </w:rPr>
        <w:t>), כדורעף (</w:t>
      </w:r>
      <w:r w:rsidRPr="00CA0CA1">
        <w:rPr>
          <w:rFonts w:ascii="Arial" w:hAnsi="Arial" w:cs="Arial"/>
          <w:sz w:val="24"/>
          <w:szCs w:val="24"/>
        </w:rPr>
        <w:t>4,012</w:t>
      </w:r>
      <w:r w:rsidRPr="00CA0CA1">
        <w:rPr>
          <w:rFonts w:ascii="Arial" w:hAnsi="Arial" w:cs="Arial"/>
          <w:sz w:val="24"/>
          <w:szCs w:val="24"/>
          <w:rtl/>
        </w:rPr>
        <w:t xml:space="preserve">), </w:t>
      </w:r>
      <w:r w:rsidRPr="00CA0CA1">
        <w:rPr>
          <w:rFonts w:ascii="Arial" w:hAnsi="Arial" w:cs="Arial" w:hint="cs"/>
          <w:sz w:val="24"/>
          <w:szCs w:val="24"/>
          <w:rtl/>
        </w:rPr>
        <w:t xml:space="preserve">התעמלות מכשירים </w:t>
      </w:r>
      <w:r w:rsidRPr="00CA0CA1">
        <w:rPr>
          <w:rFonts w:ascii="Arial" w:hAnsi="Arial" w:cs="Arial"/>
          <w:sz w:val="24"/>
          <w:szCs w:val="24"/>
          <w:rtl/>
        </w:rPr>
        <w:t>(</w:t>
      </w:r>
      <w:r w:rsidRPr="00CA0CA1">
        <w:rPr>
          <w:rFonts w:ascii="Arial" w:hAnsi="Arial" w:cs="Arial" w:hint="cs"/>
          <w:sz w:val="24"/>
          <w:szCs w:val="24"/>
          <w:rtl/>
        </w:rPr>
        <w:t>3,782) וטניס (2,373</w:t>
      </w:r>
      <w:r w:rsidRPr="00CA0CA1">
        <w:rPr>
          <w:rFonts w:ascii="Arial" w:hAnsi="Arial" w:cs="Arial"/>
          <w:sz w:val="24"/>
          <w:szCs w:val="24"/>
          <w:rtl/>
        </w:rPr>
        <w:t xml:space="preserve"> ספורטאים פעילים).</w:t>
      </w:r>
      <w:r w:rsidRPr="00CA0CA1">
        <w:rPr>
          <w:rFonts w:ascii="Arial" w:hAnsi="Arial" w:cs="Arial"/>
          <w:sz w:val="24"/>
          <w:szCs w:val="24"/>
        </w:rPr>
        <w:t xml:space="preserve"> </w:t>
      </w:r>
    </w:p>
    <w:p w:rsidR="000D0D68" w:rsidRDefault="000D0D68" w:rsidP="005B2CF7">
      <w:pPr>
        <w:pStyle w:val="Heading2"/>
        <w:spacing w:before="240"/>
        <w:rPr>
          <w:rtl/>
        </w:rPr>
      </w:pPr>
      <w:r w:rsidRPr="008E5C7D">
        <w:rPr>
          <w:rtl/>
        </w:rPr>
        <w:t>נתונים מתוך סקר הוצאות משק הבית 201</w:t>
      </w:r>
      <w:r w:rsidR="005B2CF7">
        <w:rPr>
          <w:rFonts w:hint="cs"/>
          <w:rtl/>
        </w:rPr>
        <w:t>7</w:t>
      </w:r>
    </w:p>
    <w:p w:rsidR="005B2CF7" w:rsidRPr="00C25EE8" w:rsidRDefault="005B2CF7" w:rsidP="00053908">
      <w:pPr>
        <w:spacing w:line="360" w:lineRule="auto"/>
        <w:rPr>
          <w:rFonts w:asciiTheme="minorBidi" w:hAnsiTheme="minorBidi" w:cstheme="minorBidi"/>
          <w:b/>
          <w:bCs/>
          <w:spacing w:val="-4"/>
          <w:sz w:val="24"/>
          <w:szCs w:val="24"/>
          <w:rtl/>
        </w:rPr>
      </w:pPr>
      <w:r w:rsidRPr="00C25EE8">
        <w:rPr>
          <w:rFonts w:asciiTheme="minorBidi" w:hAnsiTheme="minorBidi" w:cstheme="minorBidi"/>
          <w:spacing w:val="-4"/>
          <w:sz w:val="24"/>
          <w:szCs w:val="24"/>
          <w:rtl/>
        </w:rPr>
        <w:t>בשנת 2017 נדגמו בסקר הוצאות משק הבית 9,017 משקי הבית,</w:t>
      </w:r>
      <w:r w:rsidR="00053908" w:rsidRPr="00C25EE8">
        <w:rPr>
          <w:rFonts w:asciiTheme="minorBidi" w:hAnsiTheme="minorBidi" w:cstheme="minorBidi"/>
          <w:spacing w:val="-4"/>
          <w:sz w:val="24"/>
          <w:szCs w:val="24"/>
          <w:rtl/>
        </w:rPr>
        <w:t xml:space="preserve"> המייצגים כ-</w:t>
      </w:r>
      <w:r w:rsidRPr="00C25EE8">
        <w:rPr>
          <w:rFonts w:asciiTheme="minorBidi" w:hAnsiTheme="minorBidi" w:cstheme="minorBidi"/>
          <w:spacing w:val="-4"/>
          <w:sz w:val="24"/>
          <w:szCs w:val="24"/>
          <w:rtl/>
        </w:rPr>
        <w:t>2,541,000 משקי בית באוכלוסייה.</w:t>
      </w:r>
    </w:p>
    <w:p w:rsidR="005B2CF7" w:rsidRPr="00053908" w:rsidRDefault="005B2CF7" w:rsidP="00053908">
      <w:pPr>
        <w:spacing w:line="360" w:lineRule="auto"/>
        <w:rPr>
          <w:rFonts w:asciiTheme="minorBidi" w:hAnsiTheme="minorBidi" w:cstheme="minorBidi"/>
          <w:b/>
          <w:bCs/>
          <w:sz w:val="24"/>
          <w:szCs w:val="24"/>
          <w:rtl/>
        </w:rPr>
      </w:pPr>
      <w:r w:rsidRPr="00053908">
        <w:rPr>
          <w:rFonts w:asciiTheme="minorBidi" w:hAnsiTheme="minorBidi" w:cstheme="minorBidi"/>
          <w:sz w:val="24"/>
          <w:szCs w:val="24"/>
          <w:rtl/>
        </w:rPr>
        <w:t>45% ממשקי הבית הם משקי בית עם ילדים, עם 2.4 ילדים בממוצע.</w:t>
      </w:r>
    </w:p>
    <w:p w:rsidR="005B2CF7" w:rsidRPr="00053908" w:rsidRDefault="005B2CF7" w:rsidP="00053908">
      <w:pPr>
        <w:spacing w:line="360" w:lineRule="auto"/>
        <w:rPr>
          <w:rFonts w:asciiTheme="minorBidi" w:hAnsiTheme="minorBidi" w:cstheme="minorBidi"/>
          <w:b/>
          <w:bCs/>
          <w:sz w:val="24"/>
          <w:szCs w:val="24"/>
          <w:rtl/>
        </w:rPr>
      </w:pPr>
      <w:r w:rsidRPr="00053908">
        <w:rPr>
          <w:rFonts w:asciiTheme="minorBidi" w:hAnsiTheme="minorBidi" w:cstheme="minorBidi"/>
          <w:sz w:val="24"/>
          <w:szCs w:val="24"/>
          <w:rtl/>
        </w:rPr>
        <w:t>מספר המפרנסים במשקי בית עם ילדים הוא 1.9 בממוצע, לעומת  1.5 בממוצע במשקי בית ללא ילדים.</w:t>
      </w:r>
    </w:p>
    <w:p w:rsidR="005B2CF7" w:rsidRPr="00880291" w:rsidRDefault="005B2CF7" w:rsidP="00A4517E">
      <w:pPr>
        <w:pStyle w:val="Heading3"/>
        <w:rPr>
          <w:rtl/>
        </w:rPr>
      </w:pPr>
      <w:r w:rsidRPr="00A4517E">
        <w:rPr>
          <w:rFonts w:hint="cs"/>
          <w:rtl/>
        </w:rPr>
        <w:t xml:space="preserve">הוצאות והכנסות של משקי בית (תרשים </w:t>
      </w:r>
      <w:r w:rsidR="00A4517E" w:rsidRPr="00A4517E">
        <w:rPr>
          <w:rFonts w:hint="cs"/>
          <w:rtl/>
        </w:rPr>
        <w:t>12</w:t>
      </w:r>
      <w:r w:rsidRPr="00A4517E">
        <w:rPr>
          <w:rFonts w:hint="cs"/>
          <w:rtl/>
        </w:rPr>
        <w:t>)</w:t>
      </w:r>
    </w:p>
    <w:p w:rsidR="005B2CF7" w:rsidRPr="00053908" w:rsidRDefault="005B2CF7" w:rsidP="00053908">
      <w:pPr>
        <w:spacing w:line="360" w:lineRule="auto"/>
        <w:rPr>
          <w:rFonts w:asciiTheme="minorBidi" w:hAnsiTheme="minorBidi" w:cstheme="minorBidi"/>
          <w:sz w:val="24"/>
          <w:szCs w:val="24"/>
        </w:rPr>
      </w:pPr>
      <w:r w:rsidRPr="00053908">
        <w:rPr>
          <w:rFonts w:asciiTheme="minorBidi" w:hAnsiTheme="minorBidi" w:cstheme="minorBidi"/>
          <w:sz w:val="24"/>
          <w:szCs w:val="24"/>
          <w:rtl/>
        </w:rPr>
        <w:t xml:space="preserve">בשנת </w:t>
      </w:r>
      <w:r w:rsidRPr="00053908">
        <w:rPr>
          <w:rFonts w:asciiTheme="minorBidi" w:hAnsiTheme="minorBidi" w:cstheme="minorBidi" w:hint="cs"/>
          <w:sz w:val="24"/>
          <w:szCs w:val="24"/>
          <w:rtl/>
        </w:rPr>
        <w:t>2017 ההכנסה הכספית הממוצעת נטו למשק בית הייתה 16,518</w:t>
      </w:r>
      <w:r w:rsidR="00053908">
        <w:rPr>
          <w:rFonts w:asciiTheme="minorBidi" w:hAnsiTheme="minorBidi" w:cstheme="minorBidi" w:hint="cs"/>
          <w:sz w:val="24"/>
          <w:szCs w:val="24"/>
          <w:rtl/>
        </w:rPr>
        <w:t xml:space="preserve"> ש"ח</w:t>
      </w:r>
      <w:r w:rsidRPr="00053908">
        <w:rPr>
          <w:rFonts w:asciiTheme="minorBidi" w:hAnsiTheme="minorBidi" w:cstheme="minorBidi" w:hint="cs"/>
          <w:sz w:val="24"/>
          <w:szCs w:val="24"/>
          <w:rtl/>
        </w:rPr>
        <w:t xml:space="preserve"> לחודש וההוצאה הכספית הייתה  13,114</w:t>
      </w:r>
      <w:r w:rsidR="00053908">
        <w:rPr>
          <w:rFonts w:asciiTheme="minorBidi" w:hAnsiTheme="minorBidi" w:cstheme="minorBidi" w:hint="cs"/>
          <w:sz w:val="24"/>
          <w:szCs w:val="24"/>
          <w:rtl/>
        </w:rPr>
        <w:t xml:space="preserve"> ש"ח</w:t>
      </w:r>
      <w:r w:rsidRPr="00053908">
        <w:rPr>
          <w:rFonts w:asciiTheme="minorBidi" w:hAnsiTheme="minorBidi" w:cstheme="minorBidi" w:hint="cs"/>
          <w:sz w:val="24"/>
          <w:szCs w:val="24"/>
          <w:rtl/>
        </w:rPr>
        <w:t xml:space="preserve"> לחודש. ההכנסה הכספית הממוצעת נטו למשק בית עם ילדים הייתה גבוהה פי 1.3 מההכנסה למשק בית ללא ילדים (19,175</w:t>
      </w:r>
      <w:r w:rsidR="00053908">
        <w:rPr>
          <w:rFonts w:asciiTheme="minorBidi" w:hAnsiTheme="minorBidi" w:cstheme="minorBidi" w:hint="cs"/>
          <w:sz w:val="24"/>
          <w:szCs w:val="24"/>
          <w:rtl/>
        </w:rPr>
        <w:t xml:space="preserve"> ש"ח</w:t>
      </w:r>
      <w:r w:rsidRPr="00053908">
        <w:rPr>
          <w:rFonts w:asciiTheme="minorBidi" w:hAnsiTheme="minorBidi" w:cstheme="minorBidi" w:hint="cs"/>
          <w:sz w:val="24"/>
          <w:szCs w:val="24"/>
          <w:rtl/>
        </w:rPr>
        <w:t xml:space="preserve"> לחודש ו-14,324 </w:t>
      </w:r>
      <w:r w:rsidR="00053908">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לחודש, בהתאמה) וההוצאה הכספית הממוצעת הייתה גבוהה פי 1.5 (15,976 </w:t>
      </w:r>
      <w:r w:rsidR="00053908">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ו</w:t>
      </w:r>
      <w:r w:rsidR="00053908">
        <w:rPr>
          <w:rFonts w:asciiTheme="minorBidi" w:hAnsiTheme="minorBidi" w:cstheme="minorBidi" w:hint="cs"/>
          <w:sz w:val="24"/>
          <w:szCs w:val="24"/>
          <w:rtl/>
        </w:rPr>
        <w:t>-</w:t>
      </w:r>
      <w:r w:rsidRPr="00053908">
        <w:rPr>
          <w:rFonts w:asciiTheme="minorBidi" w:hAnsiTheme="minorBidi" w:cstheme="minorBidi" w:hint="cs"/>
          <w:sz w:val="24"/>
          <w:szCs w:val="24"/>
          <w:rtl/>
        </w:rPr>
        <w:t>10,749</w:t>
      </w:r>
      <w:r w:rsidR="00053908">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בהתאמה).</w:t>
      </w:r>
    </w:p>
    <w:p w:rsidR="005B2CF7" w:rsidRPr="00053908" w:rsidRDefault="005B2CF7" w:rsidP="007A3718">
      <w:pPr>
        <w:spacing w:before="120" w:line="360" w:lineRule="auto"/>
        <w:rPr>
          <w:rFonts w:asciiTheme="minorBidi" w:hAnsiTheme="minorBidi" w:cstheme="minorBidi"/>
          <w:sz w:val="24"/>
          <w:szCs w:val="24"/>
        </w:rPr>
      </w:pPr>
      <w:r w:rsidRPr="00053908">
        <w:rPr>
          <w:rFonts w:asciiTheme="minorBidi" w:hAnsiTheme="minorBidi" w:cstheme="minorBidi" w:hint="cs"/>
          <w:sz w:val="24"/>
          <w:szCs w:val="24"/>
          <w:rtl/>
        </w:rPr>
        <w:t>במשקי בית עם</w:t>
      </w:r>
      <w:r w:rsidR="007A3718">
        <w:rPr>
          <w:rFonts w:asciiTheme="minorBidi" w:hAnsiTheme="minorBidi" w:cstheme="minorBidi" w:hint="cs"/>
          <w:sz w:val="24"/>
          <w:szCs w:val="24"/>
          <w:rtl/>
        </w:rPr>
        <w:t xml:space="preserve"> ילדים ההוצאה הכספית הממוצעת היי</w:t>
      </w:r>
      <w:r w:rsidRPr="00053908">
        <w:rPr>
          <w:rFonts w:asciiTheme="minorBidi" w:hAnsiTheme="minorBidi" w:cstheme="minorBidi" w:hint="cs"/>
          <w:sz w:val="24"/>
          <w:szCs w:val="24"/>
          <w:rtl/>
        </w:rPr>
        <w:t>תה 83.3% מההכנסה הכספית הממוצעת נטו</w:t>
      </w:r>
      <w:r w:rsidR="007A3718">
        <w:rPr>
          <w:rFonts w:asciiTheme="minorBidi" w:hAnsiTheme="minorBidi" w:cstheme="minorBidi" w:hint="cs"/>
          <w:sz w:val="24"/>
          <w:szCs w:val="24"/>
          <w:rtl/>
        </w:rPr>
        <w:t>.</w:t>
      </w:r>
      <w:r w:rsidRPr="00053908">
        <w:rPr>
          <w:rFonts w:asciiTheme="minorBidi" w:hAnsiTheme="minorBidi" w:cstheme="minorBidi" w:hint="cs"/>
          <w:sz w:val="24"/>
          <w:szCs w:val="24"/>
          <w:rtl/>
        </w:rPr>
        <w:t xml:space="preserve"> במשקי בית עם שלושה ילדים ויותר ההוצאה הכספית הי</w:t>
      </w:r>
      <w:r w:rsidR="007A3718">
        <w:rPr>
          <w:rFonts w:asciiTheme="minorBidi" w:hAnsiTheme="minorBidi" w:cstheme="minorBidi" w:hint="cs"/>
          <w:sz w:val="24"/>
          <w:szCs w:val="24"/>
          <w:rtl/>
        </w:rPr>
        <w:t>י</w:t>
      </w:r>
      <w:r w:rsidRPr="00053908">
        <w:rPr>
          <w:rFonts w:asciiTheme="minorBidi" w:hAnsiTheme="minorBidi" w:cstheme="minorBidi" w:hint="cs"/>
          <w:sz w:val="24"/>
          <w:szCs w:val="24"/>
          <w:rtl/>
        </w:rPr>
        <w:t xml:space="preserve">תה 88.0% מההכנסה הכספית הממוצעת נטו. </w:t>
      </w:r>
    </w:p>
    <w:p w:rsidR="005B2CF7" w:rsidRPr="00053908" w:rsidRDefault="007A3718" w:rsidP="00053908">
      <w:pPr>
        <w:spacing w:line="360" w:lineRule="auto"/>
        <w:rPr>
          <w:rFonts w:asciiTheme="minorBidi" w:hAnsiTheme="minorBidi" w:cstheme="minorBidi"/>
          <w:sz w:val="24"/>
          <w:szCs w:val="24"/>
        </w:rPr>
      </w:pPr>
      <w:r>
        <w:rPr>
          <w:rFonts w:asciiTheme="minorBidi" w:hAnsiTheme="minorBidi" w:cstheme="minorBidi" w:hint="cs"/>
          <w:sz w:val="24"/>
          <w:szCs w:val="24"/>
          <w:rtl/>
        </w:rPr>
        <w:t xml:space="preserve">לעומת זאת, </w:t>
      </w:r>
      <w:r w:rsidR="005B2CF7" w:rsidRPr="00053908">
        <w:rPr>
          <w:rFonts w:asciiTheme="minorBidi" w:hAnsiTheme="minorBidi" w:cstheme="minorBidi" w:hint="cs"/>
          <w:sz w:val="24"/>
          <w:szCs w:val="24"/>
          <w:rtl/>
        </w:rPr>
        <w:t>במשקי בית ללא ילדים ההוצאה הכספית היוותה 75.0% מההכנסה הכספית הממוצעת נטו.</w:t>
      </w:r>
    </w:p>
    <w:p w:rsidR="005B2CF7" w:rsidRPr="00053908" w:rsidRDefault="005B2CF7" w:rsidP="004919AA">
      <w:pPr>
        <w:spacing w:before="120" w:line="360" w:lineRule="auto"/>
        <w:rPr>
          <w:rFonts w:asciiTheme="minorBidi" w:hAnsiTheme="minorBidi" w:cstheme="minorBidi"/>
          <w:sz w:val="24"/>
          <w:szCs w:val="24"/>
        </w:rPr>
      </w:pPr>
      <w:r w:rsidRPr="00053908">
        <w:rPr>
          <w:rFonts w:asciiTheme="minorBidi" w:hAnsiTheme="minorBidi" w:cstheme="minorBidi" w:hint="cs"/>
          <w:sz w:val="24"/>
          <w:szCs w:val="24"/>
          <w:rtl/>
        </w:rPr>
        <w:t xml:space="preserve">בחלוקת משקי הבית לפי עשירוני הכנסה נטו לנפש סטנדרטית, </w:t>
      </w:r>
      <w:r w:rsidR="00E76ECD">
        <w:rPr>
          <w:rFonts w:asciiTheme="minorBidi" w:hAnsiTheme="minorBidi" w:cstheme="minorBidi" w:hint="cs"/>
          <w:sz w:val="24"/>
          <w:szCs w:val="24"/>
          <w:rtl/>
        </w:rPr>
        <w:t>אפשר</w:t>
      </w:r>
      <w:r w:rsidRPr="00053908">
        <w:rPr>
          <w:rFonts w:asciiTheme="minorBidi" w:hAnsiTheme="minorBidi" w:cstheme="minorBidi" w:hint="cs"/>
          <w:sz w:val="24"/>
          <w:szCs w:val="24"/>
          <w:rtl/>
        </w:rPr>
        <w:t xml:space="preserve"> לראות </w:t>
      </w:r>
      <w:r w:rsidR="00E76ECD">
        <w:rPr>
          <w:rFonts w:asciiTheme="minorBidi" w:hAnsiTheme="minorBidi" w:cstheme="minorBidi" w:hint="cs"/>
          <w:sz w:val="24"/>
          <w:szCs w:val="24"/>
          <w:rtl/>
        </w:rPr>
        <w:t>ש</w:t>
      </w:r>
      <w:r w:rsidRPr="00053908">
        <w:rPr>
          <w:rFonts w:asciiTheme="minorBidi" w:hAnsiTheme="minorBidi" w:cstheme="minorBidi" w:hint="cs"/>
          <w:sz w:val="24"/>
          <w:szCs w:val="24"/>
          <w:rtl/>
        </w:rPr>
        <w:t xml:space="preserve">בעשירון התחתון משקי הבית עם ילדים </w:t>
      </w:r>
      <w:r w:rsidR="00E76ECD">
        <w:rPr>
          <w:rFonts w:asciiTheme="minorBidi" w:hAnsiTheme="minorBidi" w:cstheme="minorBidi" w:hint="cs"/>
          <w:sz w:val="24"/>
          <w:szCs w:val="24"/>
          <w:rtl/>
        </w:rPr>
        <w:t>ה</w:t>
      </w:r>
      <w:r w:rsidRPr="00053908">
        <w:rPr>
          <w:rFonts w:asciiTheme="minorBidi" w:hAnsiTheme="minorBidi" w:cstheme="minorBidi" w:hint="cs"/>
          <w:sz w:val="24"/>
          <w:szCs w:val="24"/>
          <w:rtl/>
        </w:rPr>
        <w:t>ם 63.3% מסך משקי הבית וככל שהעשירון עולה, כך שיעור משקי הבית עם ילדים יורד. בעשירון העליון שיעור משקי הבית עם ילדים עומד ע</w:t>
      </w:r>
      <w:r w:rsidR="004919AA">
        <w:rPr>
          <w:rFonts w:asciiTheme="minorBidi" w:hAnsiTheme="minorBidi" w:cstheme="minorBidi" w:hint="cs"/>
          <w:sz w:val="24"/>
          <w:szCs w:val="24"/>
          <w:rtl/>
        </w:rPr>
        <w:t>ל</w:t>
      </w:r>
      <w:r w:rsidRPr="00053908">
        <w:rPr>
          <w:rFonts w:asciiTheme="minorBidi" w:hAnsiTheme="minorBidi" w:cstheme="minorBidi" w:hint="cs"/>
          <w:sz w:val="24"/>
          <w:szCs w:val="24"/>
          <w:rtl/>
        </w:rPr>
        <w:t xml:space="preserve"> 21.0%.</w:t>
      </w:r>
    </w:p>
    <w:p w:rsidR="005B2CF7" w:rsidRPr="00053908" w:rsidRDefault="005B2CF7" w:rsidP="00BC14F9">
      <w:pPr>
        <w:spacing w:line="360" w:lineRule="auto"/>
        <w:rPr>
          <w:rFonts w:asciiTheme="minorBidi" w:hAnsiTheme="minorBidi" w:cstheme="minorBidi"/>
          <w:sz w:val="24"/>
          <w:szCs w:val="24"/>
        </w:rPr>
      </w:pPr>
      <w:r w:rsidRPr="00053908">
        <w:rPr>
          <w:rFonts w:asciiTheme="minorBidi" w:hAnsiTheme="minorBidi" w:cstheme="minorBidi" w:hint="cs"/>
          <w:sz w:val="24"/>
          <w:szCs w:val="24"/>
          <w:rtl/>
        </w:rPr>
        <w:t>מגמה זו בולטת במיוחד במשקי בית עם שלושה ילדים ויותר</w:t>
      </w:r>
      <w:r w:rsidR="00E76ECD">
        <w:rPr>
          <w:rFonts w:asciiTheme="minorBidi" w:hAnsiTheme="minorBidi" w:cstheme="minorBidi" w:hint="cs"/>
          <w:sz w:val="24"/>
          <w:szCs w:val="24"/>
          <w:rtl/>
        </w:rPr>
        <w:t xml:space="preserve"> </w:t>
      </w:r>
      <w:r w:rsidR="00CC541C">
        <w:rPr>
          <w:rFonts w:asciiTheme="minorBidi" w:hAnsiTheme="minorBidi" w:cstheme="minorBidi" w:hint="eastAsia"/>
          <w:sz w:val="24"/>
          <w:szCs w:val="24"/>
          <w:rtl/>
        </w:rPr>
        <w:t>-</w:t>
      </w:r>
      <w:r w:rsidRPr="00053908">
        <w:rPr>
          <w:rFonts w:asciiTheme="minorBidi" w:hAnsiTheme="minorBidi" w:cstheme="minorBidi" w:hint="cs"/>
          <w:sz w:val="24"/>
          <w:szCs w:val="24"/>
          <w:rtl/>
        </w:rPr>
        <w:t xml:space="preserve"> ככל שהעשירון עולה, כך שיעורם מסך האוכלוסייה קטן. בעשירון התחתון משקי הבית עם שלושה ילדים ויותר </w:t>
      </w:r>
      <w:r w:rsidR="00BC14F9">
        <w:rPr>
          <w:rFonts w:asciiTheme="minorBidi" w:hAnsiTheme="minorBidi" w:cstheme="minorBidi" w:hint="cs"/>
          <w:sz w:val="24"/>
          <w:szCs w:val="24"/>
          <w:rtl/>
        </w:rPr>
        <w:t>ה</w:t>
      </w:r>
      <w:r w:rsidRPr="00053908">
        <w:rPr>
          <w:rFonts w:asciiTheme="minorBidi" w:hAnsiTheme="minorBidi" w:cstheme="minorBidi" w:hint="cs"/>
          <w:sz w:val="24"/>
          <w:szCs w:val="24"/>
          <w:rtl/>
        </w:rPr>
        <w:t xml:space="preserve">ם 39.8% </w:t>
      </w:r>
      <w:r w:rsidR="00BC14F9" w:rsidRPr="00053908">
        <w:rPr>
          <w:rFonts w:asciiTheme="minorBidi" w:hAnsiTheme="minorBidi" w:cstheme="minorBidi" w:hint="cs"/>
          <w:sz w:val="24"/>
          <w:szCs w:val="24"/>
          <w:rtl/>
        </w:rPr>
        <w:t>מסך משקי הבית</w:t>
      </w:r>
      <w:r w:rsidR="00BC14F9">
        <w:rPr>
          <w:rFonts w:asciiTheme="minorBidi" w:hAnsiTheme="minorBidi" w:cstheme="minorBidi" w:hint="cs"/>
          <w:sz w:val="24"/>
          <w:szCs w:val="24"/>
          <w:rtl/>
        </w:rPr>
        <w:t xml:space="preserve"> לעומת</w:t>
      </w:r>
      <w:r w:rsidR="00BC14F9" w:rsidRPr="00BC14F9">
        <w:rPr>
          <w:rFonts w:asciiTheme="minorBidi" w:hAnsiTheme="minorBidi" w:cstheme="minorBidi" w:hint="cs"/>
          <w:sz w:val="24"/>
          <w:szCs w:val="24"/>
          <w:rtl/>
        </w:rPr>
        <w:t xml:space="preserve"> </w:t>
      </w:r>
      <w:r w:rsidR="00BC14F9" w:rsidRPr="00053908">
        <w:rPr>
          <w:rFonts w:asciiTheme="minorBidi" w:hAnsiTheme="minorBidi" w:cstheme="minorBidi" w:hint="cs"/>
          <w:sz w:val="24"/>
          <w:szCs w:val="24"/>
          <w:rtl/>
        </w:rPr>
        <w:t>4.5%</w:t>
      </w:r>
      <w:r w:rsidR="00BC14F9">
        <w:rPr>
          <w:rFonts w:asciiTheme="minorBidi" w:hAnsiTheme="minorBidi" w:cstheme="minorBidi" w:hint="cs"/>
          <w:sz w:val="24"/>
          <w:szCs w:val="24"/>
          <w:rtl/>
        </w:rPr>
        <w:t xml:space="preserve"> בלבד</w:t>
      </w:r>
      <w:r w:rsidR="00BC14F9" w:rsidRPr="00053908">
        <w:rPr>
          <w:rFonts w:asciiTheme="minorBidi" w:hAnsiTheme="minorBidi" w:cstheme="minorBidi" w:hint="cs"/>
          <w:sz w:val="24"/>
          <w:szCs w:val="24"/>
          <w:rtl/>
        </w:rPr>
        <w:t xml:space="preserve"> </w:t>
      </w:r>
      <w:r w:rsidRPr="00053908">
        <w:rPr>
          <w:rFonts w:asciiTheme="minorBidi" w:hAnsiTheme="minorBidi" w:cstheme="minorBidi" w:hint="cs"/>
          <w:sz w:val="24"/>
          <w:szCs w:val="24"/>
          <w:rtl/>
        </w:rPr>
        <w:t>בעשירון התחתון.</w:t>
      </w:r>
    </w:p>
    <w:p w:rsidR="005B2CF7" w:rsidRPr="00053908" w:rsidRDefault="005B2CF7" w:rsidP="00C25EE8">
      <w:pPr>
        <w:spacing w:before="120" w:line="360" w:lineRule="auto"/>
        <w:jc w:val="center"/>
        <w:rPr>
          <w:rFonts w:asciiTheme="minorBidi" w:hAnsiTheme="minorBidi" w:cstheme="minorBidi"/>
          <w:b/>
          <w:bCs/>
          <w:sz w:val="24"/>
          <w:szCs w:val="24"/>
          <w:rtl/>
        </w:rPr>
      </w:pPr>
      <w:r w:rsidRPr="00A4517E">
        <w:rPr>
          <w:rFonts w:asciiTheme="minorBidi" w:hAnsiTheme="minorBidi" w:cstheme="minorBidi" w:hint="cs"/>
          <w:b/>
          <w:bCs/>
          <w:sz w:val="24"/>
          <w:szCs w:val="24"/>
          <w:rtl/>
        </w:rPr>
        <w:t xml:space="preserve">תרשים </w:t>
      </w:r>
      <w:r w:rsidR="00A4517E" w:rsidRPr="00A4517E">
        <w:rPr>
          <w:rFonts w:asciiTheme="minorBidi" w:hAnsiTheme="minorBidi" w:cstheme="minorBidi" w:hint="cs"/>
          <w:b/>
          <w:bCs/>
          <w:sz w:val="24"/>
          <w:szCs w:val="24"/>
          <w:rtl/>
        </w:rPr>
        <w:t>12</w:t>
      </w:r>
      <w:r w:rsidR="00753E3D" w:rsidRPr="00A4517E">
        <w:rPr>
          <w:rFonts w:asciiTheme="minorBidi" w:hAnsiTheme="minorBidi" w:cstheme="minorBidi" w:hint="cs"/>
          <w:b/>
          <w:bCs/>
          <w:sz w:val="24"/>
          <w:szCs w:val="24"/>
          <w:rtl/>
        </w:rPr>
        <w:t xml:space="preserve"> -</w:t>
      </w:r>
      <w:r w:rsidRPr="00A4517E">
        <w:rPr>
          <w:rFonts w:asciiTheme="minorBidi" w:hAnsiTheme="minorBidi" w:cstheme="minorBidi"/>
          <w:b/>
          <w:bCs/>
          <w:sz w:val="24"/>
          <w:szCs w:val="24"/>
          <w:rtl/>
        </w:rPr>
        <w:t xml:space="preserve"> </w:t>
      </w:r>
      <w:r w:rsidRPr="00A4517E">
        <w:rPr>
          <w:rFonts w:asciiTheme="minorBidi" w:hAnsiTheme="minorBidi" w:cstheme="minorBidi" w:hint="cs"/>
          <w:b/>
          <w:bCs/>
          <w:sz w:val="24"/>
          <w:szCs w:val="24"/>
          <w:rtl/>
        </w:rPr>
        <w:t>שיעור משקי בית עם ילדים לפי עשירוני הכנסה נטו לנפש סטנדרטית, לפי מספר ילדים, 2017</w:t>
      </w:r>
    </w:p>
    <w:p w:rsidR="005B2CF7" w:rsidRDefault="008172CD" w:rsidP="005B2CF7">
      <w:pPr>
        <w:spacing w:line="276" w:lineRule="auto"/>
        <w:jc w:val="center"/>
        <w:rPr>
          <w:rFonts w:ascii="Arial" w:hAnsi="Arial" w:cs="Arial"/>
          <w:b/>
          <w:bCs/>
          <w:sz w:val="22"/>
          <w:szCs w:val="22"/>
          <w:rtl/>
        </w:rPr>
      </w:pPr>
      <w:r>
        <w:rPr>
          <w:rFonts w:ascii="Arial" w:hAnsi="Arial" w:cs="Arial"/>
          <w:b/>
          <w:bCs/>
          <w:noProof/>
          <w:sz w:val="22"/>
          <w:szCs w:val="22"/>
          <w:lang w:eastAsia="en-US"/>
        </w:rPr>
        <w:drawing>
          <wp:inline distT="0" distB="0" distL="0" distR="0" wp14:anchorId="151159B4" wp14:editId="55AB06A9">
            <wp:extent cx="6383020" cy="2749550"/>
            <wp:effectExtent l="0" t="0" r="0" b="0"/>
            <wp:docPr id="22" name="תמונה 22" descr="תרשים 12 -שיעור משקי בית עם ילדים לפי עשירוני הכנסה נטו לנפש סטנדרטית, לפי מספר ילדים, 2017" title="תרשים 12- שיעור משקי בית עם ילדים לפי עשירוני הכנסה נטו לנפש סטנדרטית, לפי מספר ילדים,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3020" cy="2749550"/>
                    </a:xfrm>
                    <a:prstGeom prst="rect">
                      <a:avLst/>
                    </a:prstGeom>
                    <a:noFill/>
                  </pic:spPr>
                </pic:pic>
              </a:graphicData>
            </a:graphic>
          </wp:inline>
        </w:drawing>
      </w:r>
    </w:p>
    <w:p w:rsidR="005B2CF7" w:rsidRPr="00880291" w:rsidRDefault="005B2CF7" w:rsidP="00064E56">
      <w:pPr>
        <w:pStyle w:val="Heading3"/>
        <w:rPr>
          <w:rtl/>
        </w:rPr>
      </w:pPr>
      <w:r w:rsidRPr="00064E56">
        <w:rPr>
          <w:rtl/>
        </w:rPr>
        <w:lastRenderedPageBreak/>
        <w:t>הוצא</w:t>
      </w:r>
      <w:r w:rsidR="008172CD" w:rsidRPr="00064E56">
        <w:rPr>
          <w:rFonts w:hint="cs"/>
          <w:rtl/>
        </w:rPr>
        <w:t>ה</w:t>
      </w:r>
      <w:r w:rsidRPr="00064E56">
        <w:rPr>
          <w:rtl/>
        </w:rPr>
        <w:t xml:space="preserve"> </w:t>
      </w:r>
      <w:r w:rsidRPr="00064E56">
        <w:rPr>
          <w:rFonts w:hint="cs"/>
          <w:rtl/>
        </w:rPr>
        <w:t xml:space="preserve">כוללת </w:t>
      </w:r>
      <w:r w:rsidRPr="00064E56">
        <w:rPr>
          <w:rtl/>
        </w:rPr>
        <w:t>לתצרוכת במשקי בית על פי סעיפים ראשיים</w:t>
      </w:r>
      <w:r w:rsidRPr="00064E56">
        <w:rPr>
          <w:rFonts w:hint="cs"/>
          <w:rtl/>
        </w:rPr>
        <w:t xml:space="preserve"> (לוח </w:t>
      </w:r>
      <w:r w:rsidR="00064E56" w:rsidRPr="00064E56">
        <w:rPr>
          <w:rFonts w:hint="cs"/>
          <w:rtl/>
        </w:rPr>
        <w:t>ו</w:t>
      </w:r>
      <w:r w:rsidRPr="00064E56">
        <w:rPr>
          <w:rFonts w:hint="cs"/>
          <w:rtl/>
        </w:rPr>
        <w:t>)</w:t>
      </w:r>
    </w:p>
    <w:p w:rsidR="005B2CF7" w:rsidRPr="00053908" w:rsidRDefault="005B2CF7" w:rsidP="008172CD">
      <w:pPr>
        <w:spacing w:line="360" w:lineRule="auto"/>
        <w:rPr>
          <w:rFonts w:asciiTheme="minorBidi" w:hAnsiTheme="minorBidi" w:cstheme="minorBidi"/>
          <w:sz w:val="24"/>
          <w:szCs w:val="24"/>
          <w:rtl/>
        </w:rPr>
      </w:pPr>
      <w:r w:rsidRPr="00053908">
        <w:rPr>
          <w:rFonts w:asciiTheme="minorBidi" w:hAnsiTheme="minorBidi" w:cstheme="minorBidi"/>
          <w:sz w:val="24"/>
          <w:szCs w:val="24"/>
          <w:rtl/>
        </w:rPr>
        <w:t xml:space="preserve">בשנת </w:t>
      </w:r>
      <w:r w:rsidRPr="00053908">
        <w:rPr>
          <w:rFonts w:asciiTheme="minorBidi" w:hAnsiTheme="minorBidi" w:cstheme="minorBidi" w:hint="cs"/>
          <w:sz w:val="24"/>
          <w:szCs w:val="24"/>
          <w:rtl/>
        </w:rPr>
        <w:t xml:space="preserve">2017 ההוצאה הכוללת לתצרוכת בקרב משקי בית עם ילדים הייתה 19,337 </w:t>
      </w:r>
      <w:r w:rsidR="008172CD">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לחודש בממוצע</w:t>
      </w:r>
      <w:r w:rsidR="008172CD">
        <w:rPr>
          <w:rFonts w:asciiTheme="minorBidi" w:hAnsiTheme="minorBidi" w:cstheme="minorBidi" w:hint="cs"/>
          <w:sz w:val="24"/>
          <w:szCs w:val="24"/>
          <w:rtl/>
        </w:rPr>
        <w:t xml:space="preserve"> </w:t>
      </w:r>
      <w:r w:rsidR="00CC541C">
        <w:rPr>
          <w:rFonts w:asciiTheme="minorBidi" w:hAnsiTheme="minorBidi" w:cstheme="minorBidi" w:hint="eastAsia"/>
          <w:sz w:val="24"/>
          <w:szCs w:val="24"/>
          <w:rtl/>
        </w:rPr>
        <w:t>-</w:t>
      </w:r>
      <w:r w:rsidRPr="00053908">
        <w:rPr>
          <w:rFonts w:asciiTheme="minorBidi" w:hAnsiTheme="minorBidi" w:cstheme="minorBidi" w:hint="cs"/>
          <w:sz w:val="24"/>
          <w:szCs w:val="24"/>
          <w:rtl/>
        </w:rPr>
        <w:t xml:space="preserve"> פי 1.4 מההוצאה של משקי בית ללא ילדים. הוצאה זו כוללת את אומדן ההוצאה על שירותי דיור בבעלות וכן את ההוצאה הכספית.</w:t>
      </w:r>
    </w:p>
    <w:p w:rsidR="005B2CF7" w:rsidRPr="00053908" w:rsidRDefault="008172CD" w:rsidP="00FC141C">
      <w:pPr>
        <w:spacing w:line="360" w:lineRule="auto"/>
        <w:rPr>
          <w:rFonts w:asciiTheme="minorBidi" w:hAnsiTheme="minorBidi" w:cstheme="minorBidi"/>
          <w:sz w:val="24"/>
          <w:szCs w:val="24"/>
        </w:rPr>
      </w:pPr>
      <w:r>
        <w:rPr>
          <w:rFonts w:asciiTheme="minorBidi" w:hAnsiTheme="minorBidi" w:cstheme="minorBidi" w:hint="cs"/>
          <w:sz w:val="24"/>
          <w:szCs w:val="24"/>
          <w:rtl/>
        </w:rPr>
        <w:t>ב</w:t>
      </w:r>
      <w:r w:rsidR="005B2CF7" w:rsidRPr="00053908">
        <w:rPr>
          <w:rFonts w:asciiTheme="minorBidi" w:hAnsiTheme="minorBidi" w:cstheme="minorBidi"/>
          <w:sz w:val="24"/>
          <w:szCs w:val="24"/>
          <w:rtl/>
        </w:rPr>
        <w:t xml:space="preserve">משקי בית </w:t>
      </w:r>
      <w:r w:rsidR="005B2CF7" w:rsidRPr="00053908">
        <w:rPr>
          <w:rFonts w:asciiTheme="minorBidi" w:hAnsiTheme="minorBidi" w:cstheme="minorBidi" w:hint="cs"/>
          <w:sz w:val="24"/>
          <w:szCs w:val="24"/>
          <w:rtl/>
        </w:rPr>
        <w:t xml:space="preserve">עם ילדים </w:t>
      </w:r>
      <w:r>
        <w:rPr>
          <w:rFonts w:asciiTheme="minorBidi" w:hAnsiTheme="minorBidi" w:cstheme="minorBidi" w:hint="cs"/>
          <w:sz w:val="24"/>
          <w:szCs w:val="24"/>
          <w:rtl/>
        </w:rPr>
        <w:t>ההוצאה על</w:t>
      </w:r>
      <w:r w:rsidRPr="00053908">
        <w:rPr>
          <w:rFonts w:asciiTheme="minorBidi" w:hAnsiTheme="minorBidi" w:cstheme="minorBidi" w:hint="cs"/>
          <w:sz w:val="24"/>
          <w:szCs w:val="24"/>
          <w:rtl/>
        </w:rPr>
        <w:t xml:space="preserve"> סעיף חינוך, תרבות ובידור </w:t>
      </w:r>
      <w:r>
        <w:rPr>
          <w:rFonts w:asciiTheme="minorBidi" w:hAnsiTheme="minorBidi" w:cstheme="minorBidi" w:hint="cs"/>
          <w:sz w:val="24"/>
          <w:szCs w:val="24"/>
          <w:rtl/>
        </w:rPr>
        <w:t>גבוהה ביותר מ</w:t>
      </w:r>
      <w:r w:rsidR="005B2CF7" w:rsidRPr="00053908">
        <w:rPr>
          <w:rFonts w:asciiTheme="minorBidi" w:hAnsiTheme="minorBidi" w:cstheme="minorBidi" w:hint="cs"/>
          <w:sz w:val="24"/>
          <w:szCs w:val="24"/>
          <w:rtl/>
        </w:rPr>
        <w:t>פי שניים</w:t>
      </w:r>
      <w:r>
        <w:rPr>
          <w:rFonts w:asciiTheme="minorBidi" w:hAnsiTheme="minorBidi" w:cstheme="minorBidi" w:hint="cs"/>
          <w:sz w:val="24"/>
          <w:szCs w:val="24"/>
          <w:rtl/>
        </w:rPr>
        <w:t xml:space="preserve"> מההוצאה</w:t>
      </w:r>
      <w:r w:rsidR="005B2CF7" w:rsidRPr="00053908">
        <w:rPr>
          <w:rFonts w:asciiTheme="minorBidi" w:hAnsiTheme="minorBidi" w:cstheme="minorBidi" w:hint="cs"/>
          <w:sz w:val="24"/>
          <w:szCs w:val="24"/>
          <w:rtl/>
        </w:rPr>
        <w:t xml:space="preserve"> </w:t>
      </w:r>
      <w:r>
        <w:rPr>
          <w:rFonts w:asciiTheme="minorBidi" w:hAnsiTheme="minorBidi" w:cstheme="minorBidi" w:hint="cs"/>
          <w:sz w:val="24"/>
          <w:szCs w:val="24"/>
          <w:rtl/>
        </w:rPr>
        <w:t>ב</w:t>
      </w:r>
      <w:r w:rsidR="005B2CF7" w:rsidRPr="00053908">
        <w:rPr>
          <w:rFonts w:asciiTheme="minorBidi" w:hAnsiTheme="minorBidi" w:cstheme="minorBidi"/>
          <w:sz w:val="24"/>
          <w:szCs w:val="24"/>
          <w:rtl/>
        </w:rPr>
        <w:t xml:space="preserve">משקי בית </w:t>
      </w:r>
      <w:r w:rsidR="005B2CF7" w:rsidRPr="00053908">
        <w:rPr>
          <w:rFonts w:asciiTheme="minorBidi" w:hAnsiTheme="minorBidi" w:cstheme="minorBidi" w:hint="cs"/>
          <w:sz w:val="24"/>
          <w:szCs w:val="24"/>
          <w:rtl/>
        </w:rPr>
        <w:t xml:space="preserve">ללא </w:t>
      </w:r>
      <w:r w:rsidR="005B2CF7" w:rsidRPr="00053908">
        <w:rPr>
          <w:rFonts w:asciiTheme="minorBidi" w:hAnsiTheme="minorBidi" w:cstheme="minorBidi"/>
          <w:sz w:val="24"/>
          <w:szCs w:val="24"/>
          <w:rtl/>
        </w:rPr>
        <w:t>ילדים (</w:t>
      </w:r>
      <w:r w:rsidR="005B2CF7" w:rsidRPr="00053908">
        <w:rPr>
          <w:rFonts w:asciiTheme="minorBidi" w:hAnsiTheme="minorBidi" w:cstheme="minorBidi" w:hint="cs"/>
          <w:sz w:val="24"/>
          <w:szCs w:val="24"/>
          <w:rtl/>
        </w:rPr>
        <w:t xml:space="preserve">2,809 </w:t>
      </w:r>
      <w:r w:rsidR="006F3624">
        <w:rPr>
          <w:rFonts w:asciiTheme="minorBidi" w:hAnsiTheme="minorBidi" w:cstheme="minorBidi" w:hint="cs"/>
          <w:sz w:val="24"/>
          <w:szCs w:val="24"/>
          <w:rtl/>
        </w:rPr>
        <w:t>ש"ח</w:t>
      </w:r>
      <w:r w:rsidR="005B2CF7" w:rsidRPr="00053908">
        <w:rPr>
          <w:rFonts w:asciiTheme="minorBidi" w:hAnsiTheme="minorBidi" w:cstheme="minorBidi" w:hint="cs"/>
          <w:sz w:val="24"/>
          <w:szCs w:val="24"/>
          <w:rtl/>
        </w:rPr>
        <w:t xml:space="preserve"> </w:t>
      </w:r>
      <w:r w:rsidR="006F3624">
        <w:rPr>
          <w:rFonts w:asciiTheme="minorBidi" w:hAnsiTheme="minorBidi" w:cstheme="minorBidi" w:hint="cs"/>
          <w:sz w:val="24"/>
          <w:szCs w:val="24"/>
          <w:rtl/>
        </w:rPr>
        <w:t>שה</w:t>
      </w:r>
      <w:r w:rsidR="005B2CF7" w:rsidRPr="00053908">
        <w:rPr>
          <w:rFonts w:asciiTheme="minorBidi" w:hAnsiTheme="minorBidi" w:cstheme="minorBidi" w:hint="cs"/>
          <w:sz w:val="24"/>
          <w:szCs w:val="24"/>
          <w:rtl/>
        </w:rPr>
        <w:t>ם 14.5% מסך ההוצאה, לעומת 1,106</w:t>
      </w:r>
      <w:r w:rsidR="006F3624">
        <w:rPr>
          <w:rFonts w:asciiTheme="minorBidi" w:hAnsiTheme="minorBidi" w:cstheme="minorBidi" w:hint="cs"/>
          <w:sz w:val="24"/>
          <w:szCs w:val="24"/>
          <w:rtl/>
        </w:rPr>
        <w:t xml:space="preserve"> ש"ח שה</w:t>
      </w:r>
      <w:r w:rsidR="005B2CF7" w:rsidRPr="00053908">
        <w:rPr>
          <w:rFonts w:asciiTheme="minorBidi" w:hAnsiTheme="minorBidi" w:cstheme="minorBidi" w:hint="cs"/>
          <w:sz w:val="24"/>
          <w:szCs w:val="24"/>
          <w:rtl/>
        </w:rPr>
        <w:t xml:space="preserve">ם 8.1% מסך ההוצאה, </w:t>
      </w:r>
      <w:r w:rsidR="005B2CF7" w:rsidRPr="00053908">
        <w:rPr>
          <w:rFonts w:asciiTheme="minorBidi" w:hAnsiTheme="minorBidi" w:cstheme="minorBidi"/>
          <w:sz w:val="24"/>
          <w:szCs w:val="24"/>
          <w:rtl/>
        </w:rPr>
        <w:t>בהתאמה).</w:t>
      </w:r>
      <w:r w:rsidR="005B2CF7" w:rsidRPr="00053908">
        <w:rPr>
          <w:rFonts w:asciiTheme="minorBidi" w:hAnsiTheme="minorBidi" w:cstheme="minorBidi" w:hint="cs"/>
          <w:sz w:val="24"/>
          <w:szCs w:val="24"/>
          <w:rtl/>
        </w:rPr>
        <w:t xml:space="preserve"> לעומת זאת, אחוז ההוצאה על בריאות במשקי בית </w:t>
      </w:r>
      <w:r w:rsidR="00FC141C">
        <w:rPr>
          <w:rFonts w:asciiTheme="minorBidi" w:hAnsiTheme="minorBidi" w:cstheme="minorBidi" w:hint="cs"/>
          <w:sz w:val="24"/>
          <w:szCs w:val="24"/>
          <w:rtl/>
        </w:rPr>
        <w:t>עם ילדים</w:t>
      </w:r>
      <w:r w:rsidR="005B2CF7" w:rsidRPr="00053908">
        <w:rPr>
          <w:rFonts w:asciiTheme="minorBidi" w:hAnsiTheme="minorBidi" w:cstheme="minorBidi" w:hint="cs"/>
          <w:sz w:val="24"/>
          <w:szCs w:val="24"/>
          <w:rtl/>
        </w:rPr>
        <w:t xml:space="preserve"> נמוך יותר מ</w:t>
      </w:r>
      <w:r w:rsidR="00FC141C">
        <w:rPr>
          <w:rFonts w:asciiTheme="minorBidi" w:hAnsiTheme="minorBidi" w:cstheme="minorBidi" w:hint="cs"/>
          <w:sz w:val="24"/>
          <w:szCs w:val="24"/>
          <w:rtl/>
        </w:rPr>
        <w:t>האחוז</w:t>
      </w:r>
      <w:r w:rsidR="005B2CF7" w:rsidRPr="00053908">
        <w:rPr>
          <w:rFonts w:asciiTheme="minorBidi" w:hAnsiTheme="minorBidi" w:cstheme="minorBidi" w:hint="cs"/>
          <w:sz w:val="24"/>
          <w:szCs w:val="24"/>
          <w:rtl/>
        </w:rPr>
        <w:t xml:space="preserve"> במשקי בית ללא ילדים (4.7% לעומת 7.0%, בהתאמה).</w:t>
      </w:r>
    </w:p>
    <w:p w:rsidR="00A101FA" w:rsidRDefault="00A101FA" w:rsidP="00A101FA">
      <w:pPr>
        <w:pStyle w:val="Heading4"/>
        <w:jc w:val="center"/>
      </w:pPr>
      <w:r>
        <w:rPr>
          <w:rFonts w:hint="cs"/>
          <w:rtl/>
        </w:rPr>
        <w:t>לוח ו - הוצאה חודשית לתצרוכת במשקי בית עם וללא ילדים, 2017</w:t>
      </w:r>
    </w:p>
    <w:tbl>
      <w:tblPr>
        <w:bidiVisual/>
        <w:tblW w:w="9900" w:type="dxa"/>
        <w:tblInd w:w="93" w:type="dxa"/>
        <w:tblLook w:val="04A0" w:firstRow="1" w:lastRow="0" w:firstColumn="1" w:lastColumn="0" w:noHBand="0" w:noVBand="1"/>
        <w:tblCaption w:val="לוח ו - הוצאה חודשית לתצרוכת במשקי בית עם וללא ילדים, 2017"/>
        <w:tblDescription w:val="לוח ו - הוצאה חודשית לתצרוכת במשקי בית עם וללא ילדים, 2017"/>
      </w:tblPr>
      <w:tblGrid>
        <w:gridCol w:w="2960"/>
        <w:gridCol w:w="1760"/>
        <w:gridCol w:w="7"/>
        <w:gridCol w:w="1009"/>
        <w:gridCol w:w="260"/>
        <w:gridCol w:w="31"/>
        <w:gridCol w:w="1097"/>
        <w:gridCol w:w="136"/>
        <w:gridCol w:w="1287"/>
        <w:gridCol w:w="1353"/>
      </w:tblGrid>
      <w:tr w:rsidR="00361867" w:rsidRPr="00361867" w:rsidTr="00361867">
        <w:trPr>
          <w:trHeight w:val="288"/>
          <w:tblHeader/>
        </w:trPr>
        <w:tc>
          <w:tcPr>
            <w:tcW w:w="2960" w:type="dxa"/>
            <w:tcBorders>
              <w:top w:val="double" w:sz="6" w:space="0" w:color="auto"/>
              <w:left w:val="single" w:sz="4" w:space="0" w:color="auto"/>
              <w:bottom w:val="nil"/>
              <w:right w:val="nil"/>
            </w:tcBorders>
            <w:shd w:val="clear" w:color="auto" w:fill="FFFFFF"/>
            <w:noWrap/>
            <w:vAlign w:val="bottom"/>
            <w:hideMark/>
          </w:tcPr>
          <w:p w:rsidR="00361867" w:rsidRPr="00361867" w:rsidRDefault="00361867">
            <w:pPr>
              <w:bidi w:val="0"/>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w:t>
            </w:r>
          </w:p>
        </w:tc>
        <w:tc>
          <w:tcPr>
            <w:tcW w:w="1760" w:type="dxa"/>
            <w:tcBorders>
              <w:top w:val="double" w:sz="6" w:space="0" w:color="auto"/>
              <w:left w:val="nil"/>
              <w:bottom w:val="single" w:sz="4" w:space="0" w:color="auto"/>
            </w:tcBorders>
            <w:shd w:val="clear" w:color="auto" w:fill="FFFFFF"/>
            <w:noWrap/>
            <w:vAlign w:val="bottom"/>
            <w:hideMark/>
          </w:tcPr>
          <w:p w:rsidR="00361867" w:rsidRPr="00361867" w:rsidRDefault="00361867">
            <w:pPr>
              <w:jc w:val="center"/>
              <w:rPr>
                <w:rFonts w:asciiTheme="minorBidi" w:hAnsiTheme="minorBidi" w:cstheme="minorBidi"/>
                <w:color w:val="000000"/>
                <w:sz w:val="24"/>
                <w:szCs w:val="24"/>
                <w:lang w:eastAsia="en-US"/>
              </w:rPr>
            </w:pPr>
            <w:r w:rsidRPr="00361867">
              <w:rPr>
                <w:rFonts w:asciiTheme="minorBidi" w:hAnsiTheme="minorBidi" w:cstheme="minorBidi"/>
                <w:color w:val="FFFFFF" w:themeColor="background1"/>
                <w:sz w:val="24"/>
                <w:szCs w:val="24"/>
                <w:rtl/>
                <w:lang w:eastAsia="en-US"/>
              </w:rPr>
              <w:t>עם ילדים</w:t>
            </w:r>
          </w:p>
        </w:tc>
        <w:tc>
          <w:tcPr>
            <w:tcW w:w="1276" w:type="dxa"/>
            <w:gridSpan w:val="3"/>
            <w:tcBorders>
              <w:top w:val="double" w:sz="6" w:space="0" w:color="auto"/>
              <w:bottom w:val="single" w:sz="4" w:space="0" w:color="auto"/>
            </w:tcBorders>
            <w:shd w:val="clear" w:color="auto" w:fill="FFFFFF"/>
            <w:vAlign w:val="bottom"/>
          </w:tcPr>
          <w:p w:rsidR="00361867" w:rsidRPr="00361867" w:rsidRDefault="00361867">
            <w:pPr>
              <w:jc w:val="cente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עם ילדים</w:t>
            </w:r>
          </w:p>
        </w:tc>
        <w:tc>
          <w:tcPr>
            <w:tcW w:w="1264" w:type="dxa"/>
            <w:gridSpan w:val="3"/>
            <w:tcBorders>
              <w:top w:val="double" w:sz="6" w:space="0" w:color="auto"/>
              <w:bottom w:val="single" w:sz="4" w:space="0" w:color="auto"/>
              <w:right w:val="single" w:sz="4" w:space="0" w:color="000000"/>
            </w:tcBorders>
            <w:shd w:val="clear" w:color="auto" w:fill="FFFFFF"/>
            <w:vAlign w:val="bottom"/>
          </w:tcPr>
          <w:p w:rsidR="00361867" w:rsidRPr="00361867" w:rsidRDefault="00361867">
            <w:pPr>
              <w:jc w:val="center"/>
              <w:rPr>
                <w:rFonts w:asciiTheme="minorBidi" w:hAnsiTheme="minorBidi" w:cstheme="minorBidi"/>
                <w:color w:val="000000"/>
                <w:sz w:val="24"/>
                <w:szCs w:val="24"/>
                <w:lang w:eastAsia="en-US"/>
              </w:rPr>
            </w:pPr>
            <w:r w:rsidRPr="00361867">
              <w:rPr>
                <w:rFonts w:asciiTheme="minorBidi" w:hAnsiTheme="minorBidi" w:cstheme="minorBidi"/>
                <w:color w:val="FFFFFF" w:themeColor="background1"/>
                <w:sz w:val="24"/>
                <w:szCs w:val="24"/>
                <w:rtl/>
                <w:lang w:eastAsia="en-US"/>
              </w:rPr>
              <w:t>עם ילדים</w:t>
            </w:r>
          </w:p>
        </w:tc>
        <w:tc>
          <w:tcPr>
            <w:tcW w:w="1287" w:type="dxa"/>
            <w:tcBorders>
              <w:top w:val="double" w:sz="6" w:space="0" w:color="auto"/>
              <w:left w:val="single" w:sz="4" w:space="0" w:color="auto"/>
              <w:right w:val="single" w:sz="4" w:space="0" w:color="auto"/>
            </w:tcBorders>
            <w:shd w:val="clear" w:color="auto" w:fill="FFFFFF"/>
            <w:noWrap/>
            <w:vAlign w:val="center"/>
            <w:hideMark/>
          </w:tcPr>
          <w:p w:rsidR="00361867" w:rsidRPr="00361867" w:rsidRDefault="00361867">
            <w:pPr>
              <w:jc w:val="cente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ללא ילדים</w:t>
            </w:r>
          </w:p>
        </w:tc>
        <w:tc>
          <w:tcPr>
            <w:tcW w:w="1353" w:type="dxa"/>
            <w:tcBorders>
              <w:top w:val="double" w:sz="6" w:space="0" w:color="auto"/>
              <w:left w:val="single" w:sz="4" w:space="0" w:color="auto"/>
              <w:right w:val="single" w:sz="4" w:space="0" w:color="auto"/>
            </w:tcBorders>
            <w:shd w:val="clear" w:color="auto" w:fill="FFFFFF"/>
            <w:vAlign w:val="center"/>
          </w:tcPr>
          <w:p w:rsidR="00361867" w:rsidRPr="00361867" w:rsidRDefault="00361867">
            <w:pPr>
              <w:jc w:val="cente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סך הכל</w:t>
            </w:r>
          </w:p>
        </w:tc>
      </w:tr>
      <w:tr w:rsidR="00361867" w:rsidRPr="00361867" w:rsidTr="00361867">
        <w:trPr>
          <w:trHeight w:val="276"/>
        </w:trPr>
        <w:tc>
          <w:tcPr>
            <w:tcW w:w="2960" w:type="dxa"/>
            <w:tcBorders>
              <w:top w:val="nil"/>
              <w:left w:val="single" w:sz="4" w:space="0" w:color="auto"/>
              <w:bottom w:val="single" w:sz="4" w:space="0" w:color="auto"/>
              <w:right w:val="nil"/>
            </w:tcBorders>
            <w:shd w:val="clear" w:color="auto" w:fill="FFFFFF"/>
            <w:noWrap/>
            <w:vAlign w:val="bottom"/>
            <w:hideMark/>
          </w:tcPr>
          <w:p w:rsidR="00361867" w:rsidRPr="00361867" w:rsidRDefault="00361867">
            <w:pPr>
              <w:bidi w:val="0"/>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w:t>
            </w:r>
          </w:p>
        </w:tc>
        <w:tc>
          <w:tcPr>
            <w:tcW w:w="1760" w:type="dxa"/>
            <w:tcBorders>
              <w:top w:val="nil"/>
              <w:left w:val="nil"/>
              <w:bottom w:val="single" w:sz="4" w:space="0" w:color="auto"/>
              <w:right w:val="nil"/>
            </w:tcBorders>
            <w:shd w:val="clear" w:color="auto" w:fill="FFFFFF"/>
            <w:noWrap/>
            <w:vAlign w:val="bottom"/>
            <w:hideMark/>
          </w:tcPr>
          <w:p w:rsidR="00361867" w:rsidRPr="00361867" w:rsidRDefault="00361867">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שלושה ילדים ויותר</w:t>
            </w:r>
          </w:p>
        </w:tc>
        <w:tc>
          <w:tcPr>
            <w:tcW w:w="1276" w:type="dxa"/>
            <w:gridSpan w:val="3"/>
            <w:tcBorders>
              <w:top w:val="nil"/>
              <w:left w:val="single" w:sz="4" w:space="0" w:color="auto"/>
              <w:bottom w:val="single" w:sz="4" w:space="0" w:color="auto"/>
              <w:right w:val="single" w:sz="4" w:space="0" w:color="auto"/>
            </w:tcBorders>
            <w:shd w:val="clear" w:color="auto" w:fill="FFFFFF"/>
            <w:noWrap/>
            <w:vAlign w:val="bottom"/>
            <w:hideMark/>
          </w:tcPr>
          <w:p w:rsidR="00361867" w:rsidRPr="00361867" w:rsidRDefault="00361867">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עד שני ילדים</w:t>
            </w:r>
          </w:p>
        </w:tc>
        <w:tc>
          <w:tcPr>
            <w:tcW w:w="1264" w:type="dxa"/>
            <w:gridSpan w:val="3"/>
            <w:tcBorders>
              <w:top w:val="nil"/>
              <w:left w:val="single" w:sz="4" w:space="0" w:color="auto"/>
              <w:bottom w:val="single" w:sz="4" w:space="0" w:color="auto"/>
              <w:right w:val="single" w:sz="4" w:space="0" w:color="auto"/>
            </w:tcBorders>
            <w:shd w:val="clear" w:color="auto" w:fill="FFFFFF"/>
            <w:noWrap/>
            <w:vAlign w:val="bottom"/>
            <w:hideMark/>
          </w:tcPr>
          <w:p w:rsidR="00361867" w:rsidRPr="00361867" w:rsidRDefault="00361867">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סך הכל</w:t>
            </w:r>
          </w:p>
        </w:tc>
        <w:tc>
          <w:tcPr>
            <w:tcW w:w="1287" w:type="dxa"/>
            <w:tcBorders>
              <w:left w:val="single" w:sz="4" w:space="0" w:color="auto"/>
              <w:bottom w:val="single" w:sz="4" w:space="0" w:color="000000"/>
              <w:right w:val="single" w:sz="4" w:space="0" w:color="auto"/>
            </w:tcBorders>
            <w:shd w:val="clear" w:color="auto" w:fill="FFFFFF"/>
            <w:vAlign w:val="center"/>
            <w:hideMark/>
          </w:tcPr>
          <w:p w:rsidR="00361867" w:rsidRPr="00361867" w:rsidRDefault="00361867">
            <w:pPr>
              <w:bidi w:val="0"/>
              <w:rPr>
                <w:rFonts w:asciiTheme="minorBidi" w:hAnsiTheme="minorBidi" w:cstheme="minorBidi"/>
                <w:color w:val="FFFFFF" w:themeColor="background1"/>
                <w:sz w:val="24"/>
                <w:szCs w:val="24"/>
                <w:lang w:eastAsia="en-US"/>
              </w:rPr>
            </w:pPr>
            <w:r w:rsidRPr="00361867">
              <w:rPr>
                <w:rFonts w:asciiTheme="minorBidi" w:hAnsiTheme="minorBidi" w:cstheme="minorBidi"/>
                <w:color w:val="FFFFFF" w:themeColor="background1"/>
                <w:sz w:val="24"/>
                <w:szCs w:val="24"/>
                <w:lang w:eastAsia="en-US"/>
              </w:rPr>
              <w:t>-</w:t>
            </w:r>
          </w:p>
        </w:tc>
        <w:tc>
          <w:tcPr>
            <w:tcW w:w="1353" w:type="dxa"/>
            <w:tcBorders>
              <w:left w:val="single" w:sz="4" w:space="0" w:color="auto"/>
              <w:bottom w:val="single" w:sz="4" w:space="0" w:color="000000"/>
              <w:right w:val="single" w:sz="4" w:space="0" w:color="auto"/>
            </w:tcBorders>
            <w:shd w:val="clear" w:color="auto" w:fill="FFFFFF"/>
            <w:vAlign w:val="center"/>
          </w:tcPr>
          <w:p w:rsidR="00361867" w:rsidRPr="00361867" w:rsidRDefault="00361867">
            <w:pPr>
              <w:bidi w:val="0"/>
              <w:rPr>
                <w:rFonts w:asciiTheme="minorBidi" w:hAnsiTheme="minorBidi" w:cstheme="minorBidi"/>
                <w:color w:val="FFFFFF" w:themeColor="background1"/>
                <w:sz w:val="24"/>
                <w:szCs w:val="24"/>
                <w:lang w:eastAsia="en-US"/>
              </w:rPr>
            </w:pPr>
            <w:r w:rsidRPr="00361867">
              <w:rPr>
                <w:rFonts w:asciiTheme="minorBidi" w:hAnsiTheme="minorBidi" w:cstheme="minorBidi"/>
                <w:color w:val="FFFFFF" w:themeColor="background1"/>
                <w:sz w:val="24"/>
                <w:szCs w:val="24"/>
                <w:lang w:eastAsia="en-US"/>
              </w:rPr>
              <w:t>-</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משקי בית באוכלוסיה (אלפים)</w:t>
            </w:r>
          </w:p>
        </w:tc>
        <w:tc>
          <w:tcPr>
            <w:tcW w:w="1760" w:type="dxa"/>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443.0</w:t>
            </w:r>
          </w:p>
        </w:tc>
        <w:tc>
          <w:tcPr>
            <w:tcW w:w="1276"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706.7</w:t>
            </w:r>
          </w:p>
        </w:tc>
        <w:tc>
          <w:tcPr>
            <w:tcW w:w="1264"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1,149.7</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1,391.5</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2,541.2</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ממוצע נפשות במשק הבית</w:t>
            </w:r>
          </w:p>
        </w:tc>
        <w:tc>
          <w:tcPr>
            <w:tcW w:w="1760" w:type="dxa"/>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6.1 </w:t>
            </w:r>
          </w:p>
        </w:tc>
        <w:tc>
          <w:tcPr>
            <w:tcW w:w="1276"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4.0 </w:t>
            </w:r>
          </w:p>
        </w:tc>
        <w:tc>
          <w:tcPr>
            <w:tcW w:w="1264"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4.8 </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2.0 </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866917">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 3.3 </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ממוצע מפרנסים במשק הבית</w:t>
            </w:r>
          </w:p>
        </w:tc>
        <w:tc>
          <w:tcPr>
            <w:tcW w:w="1760" w:type="dxa"/>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1.7 </w:t>
            </w:r>
          </w:p>
        </w:tc>
        <w:tc>
          <w:tcPr>
            <w:tcW w:w="1276"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xml:space="preserve">2.0 </w:t>
            </w:r>
          </w:p>
        </w:tc>
        <w:tc>
          <w:tcPr>
            <w:tcW w:w="1264"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1.9</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1.2</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1.5</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הכנסה כספית נטו למשק בית</w:t>
            </w:r>
          </w:p>
        </w:tc>
        <w:tc>
          <w:tcPr>
            <w:tcW w:w="1760" w:type="dxa"/>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18,762</w:t>
            </w:r>
          </w:p>
        </w:tc>
        <w:tc>
          <w:tcPr>
            <w:tcW w:w="1276"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19,433</w:t>
            </w:r>
          </w:p>
        </w:tc>
        <w:tc>
          <w:tcPr>
            <w:tcW w:w="1264"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19,175</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14,324</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16,518</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 xml:space="preserve">הוצאה כספית למשק בית </w:t>
            </w:r>
          </w:p>
        </w:tc>
        <w:tc>
          <w:tcPr>
            <w:tcW w:w="1760" w:type="dxa"/>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16,511</w:t>
            </w:r>
          </w:p>
        </w:tc>
        <w:tc>
          <w:tcPr>
            <w:tcW w:w="1276"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15,641</w:t>
            </w:r>
          </w:p>
        </w:tc>
        <w:tc>
          <w:tcPr>
            <w:tcW w:w="1264"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15,976</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10,749</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13,114</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הוצאה כוללת לתצרוכת למשק בית</w:t>
            </w:r>
          </w:p>
        </w:tc>
        <w:tc>
          <w:tcPr>
            <w:tcW w:w="1760" w:type="dxa"/>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20,234</w:t>
            </w:r>
          </w:p>
        </w:tc>
        <w:tc>
          <w:tcPr>
            <w:tcW w:w="1276"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18,775</w:t>
            </w:r>
          </w:p>
        </w:tc>
        <w:tc>
          <w:tcPr>
            <w:tcW w:w="1264"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19,337</w:t>
            </w:r>
          </w:p>
        </w:tc>
        <w:tc>
          <w:tcPr>
            <w:tcW w:w="1287" w:type="dxa"/>
            <w:tcBorders>
              <w:top w:val="nil"/>
              <w:left w:val="single" w:sz="4" w:space="0" w:color="auto"/>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13,731</w:t>
            </w:r>
          </w:p>
        </w:tc>
        <w:tc>
          <w:tcPr>
            <w:tcW w:w="1353" w:type="dxa"/>
            <w:tcBorders>
              <w:top w:val="nil"/>
              <w:left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16,267</w:t>
            </w:r>
          </w:p>
        </w:tc>
      </w:tr>
      <w:tr w:rsidR="00361867"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361867" w:rsidRPr="00361867" w:rsidRDefault="00361867">
            <w:pPr>
              <w:bidi w:val="0"/>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 -</w:t>
            </w:r>
          </w:p>
        </w:tc>
        <w:tc>
          <w:tcPr>
            <w:tcW w:w="1760" w:type="dxa"/>
            <w:tcBorders>
              <w:top w:val="nil"/>
              <w:left w:val="nil"/>
              <w:bottom w:val="nil"/>
            </w:tcBorders>
            <w:shd w:val="clear" w:color="auto" w:fill="FFFFFF"/>
            <w:noWrap/>
            <w:vAlign w:val="bottom"/>
            <w:hideMark/>
          </w:tcPr>
          <w:p w:rsidR="00361867" w:rsidRPr="00361867" w:rsidRDefault="00361867"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הרכב תצרוכת באחוזים</w:t>
            </w:r>
          </w:p>
        </w:tc>
        <w:tc>
          <w:tcPr>
            <w:tcW w:w="1016" w:type="dxa"/>
            <w:gridSpan w:val="2"/>
            <w:tcBorders>
              <w:top w:val="nil"/>
              <w:bottom w:val="nil"/>
            </w:tcBorders>
            <w:shd w:val="clear" w:color="auto" w:fill="FFFFFF"/>
            <w:vAlign w:val="bottom"/>
          </w:tcPr>
          <w:p w:rsidR="00361867" w:rsidRPr="00361867" w:rsidRDefault="00361867" w:rsidP="00344531">
            <w:pPr>
              <w:rPr>
                <w:rFonts w:asciiTheme="minorBidi" w:hAnsiTheme="minorBidi" w:cstheme="minorBidi"/>
                <w:color w:val="FFFFFF" w:themeColor="background1"/>
                <w:sz w:val="24"/>
                <w:szCs w:val="24"/>
                <w:lang w:eastAsia="en-US"/>
              </w:rPr>
            </w:pPr>
            <w:r w:rsidRPr="00361867">
              <w:rPr>
                <w:rFonts w:asciiTheme="minorBidi" w:hAnsiTheme="minorBidi" w:cstheme="minorBidi"/>
                <w:color w:val="FFFFFF" w:themeColor="background1"/>
                <w:sz w:val="24"/>
                <w:szCs w:val="24"/>
                <w:rtl/>
                <w:lang w:eastAsia="en-US"/>
              </w:rPr>
              <w:t>הרכב תצרוכת באחוזים</w:t>
            </w:r>
          </w:p>
        </w:tc>
        <w:tc>
          <w:tcPr>
            <w:tcW w:w="1388" w:type="dxa"/>
            <w:gridSpan w:val="3"/>
            <w:tcBorders>
              <w:top w:val="nil"/>
              <w:bottom w:val="nil"/>
            </w:tcBorders>
            <w:shd w:val="clear" w:color="auto" w:fill="FFFFFF"/>
            <w:vAlign w:val="bottom"/>
          </w:tcPr>
          <w:p w:rsidR="00361867" w:rsidRPr="00361867" w:rsidRDefault="00361867" w:rsidP="00344531">
            <w:pPr>
              <w:rPr>
                <w:rFonts w:asciiTheme="minorBidi" w:hAnsiTheme="minorBidi" w:cstheme="minorBidi"/>
                <w:color w:val="FFFFFF" w:themeColor="background1"/>
                <w:sz w:val="24"/>
                <w:szCs w:val="24"/>
                <w:lang w:eastAsia="en-US"/>
              </w:rPr>
            </w:pPr>
            <w:r w:rsidRPr="00361867">
              <w:rPr>
                <w:rFonts w:asciiTheme="minorBidi" w:hAnsiTheme="minorBidi" w:cstheme="minorBidi"/>
                <w:color w:val="FFFFFF" w:themeColor="background1"/>
                <w:sz w:val="24"/>
                <w:szCs w:val="24"/>
                <w:rtl/>
                <w:lang w:eastAsia="en-US"/>
              </w:rPr>
              <w:t>הרכב תצרוכת באחוזים</w:t>
            </w:r>
          </w:p>
        </w:tc>
        <w:tc>
          <w:tcPr>
            <w:tcW w:w="1423" w:type="dxa"/>
            <w:gridSpan w:val="2"/>
            <w:tcBorders>
              <w:top w:val="nil"/>
              <w:bottom w:val="nil"/>
            </w:tcBorders>
            <w:shd w:val="clear" w:color="auto" w:fill="FFFFFF"/>
            <w:vAlign w:val="bottom"/>
          </w:tcPr>
          <w:p w:rsidR="00361867" w:rsidRPr="00361867" w:rsidRDefault="00361867" w:rsidP="00344531">
            <w:pPr>
              <w:rPr>
                <w:rFonts w:asciiTheme="minorBidi" w:hAnsiTheme="minorBidi" w:cstheme="minorBidi"/>
                <w:color w:val="FFFFFF" w:themeColor="background1"/>
                <w:sz w:val="24"/>
                <w:szCs w:val="24"/>
                <w:lang w:eastAsia="en-US"/>
              </w:rPr>
            </w:pPr>
            <w:r w:rsidRPr="00361867">
              <w:rPr>
                <w:rFonts w:asciiTheme="minorBidi" w:hAnsiTheme="minorBidi" w:cstheme="minorBidi"/>
                <w:color w:val="FFFFFF" w:themeColor="background1"/>
                <w:sz w:val="24"/>
                <w:szCs w:val="24"/>
                <w:rtl/>
                <w:lang w:eastAsia="en-US"/>
              </w:rPr>
              <w:t>הרכב תצרוכת באחוזים</w:t>
            </w:r>
          </w:p>
        </w:tc>
        <w:tc>
          <w:tcPr>
            <w:tcW w:w="1353" w:type="dxa"/>
            <w:tcBorders>
              <w:top w:val="nil"/>
              <w:bottom w:val="nil"/>
              <w:right w:val="single" w:sz="4" w:space="0" w:color="000000"/>
            </w:tcBorders>
            <w:shd w:val="clear" w:color="auto" w:fill="FFFFFF"/>
            <w:vAlign w:val="bottom"/>
          </w:tcPr>
          <w:p w:rsidR="00361867" w:rsidRPr="00361867" w:rsidRDefault="00361867" w:rsidP="00344531">
            <w:pPr>
              <w:rPr>
                <w:rFonts w:asciiTheme="minorBidi" w:hAnsiTheme="minorBidi" w:cstheme="minorBidi"/>
                <w:color w:val="FFFFFF" w:themeColor="background1"/>
                <w:sz w:val="24"/>
                <w:szCs w:val="24"/>
                <w:lang w:eastAsia="en-US"/>
              </w:rPr>
            </w:pPr>
            <w:r w:rsidRPr="00361867">
              <w:rPr>
                <w:rFonts w:asciiTheme="minorBidi" w:hAnsiTheme="minorBidi" w:cstheme="minorBidi"/>
                <w:color w:val="FFFFFF" w:themeColor="background1"/>
                <w:sz w:val="24"/>
                <w:szCs w:val="24"/>
                <w:rtl/>
                <w:lang w:eastAsia="en-US"/>
              </w:rPr>
              <w:t>הרכב תצרוכת באחוזים</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הוצאה כוללת לתצרוכת למשק בית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100.0</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100.0</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100.0</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100.0</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100.0</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מזון (ללא ירקות ופירות)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14.3</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13.9</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14.1</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13.0</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13.6</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ירקות ופירות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3.2</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3.2</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3.2</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3.4</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3.3</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דיור</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20.8</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21.6</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21.3</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28.1</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24.4</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תחזוקת הדירה ומשק הבית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9.3</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8.8</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9.0</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9.5</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9.2</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ריהוט וציוד לבית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4.1</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3.8</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3.9</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3.6</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3.8</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הלבשה והנעלה</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4.0</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3.8</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3.9</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2.7</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3.3</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בריאות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4.2</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4.9</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4.7</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7.0</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5.7</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חינוך, תרבות ובידור</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16.0</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13.6</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14.5</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8.1</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11.6</w:t>
            </w:r>
          </w:p>
        </w:tc>
      </w:tr>
      <w:tr w:rsidR="00A101FA" w:rsidRPr="00361867" w:rsidTr="00361867">
        <w:trPr>
          <w:trHeight w:val="276"/>
        </w:trPr>
        <w:tc>
          <w:tcPr>
            <w:tcW w:w="2960" w:type="dxa"/>
            <w:tcBorders>
              <w:top w:val="nil"/>
              <w:left w:val="single" w:sz="4" w:space="0" w:color="auto"/>
              <w:bottom w:val="nil"/>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תחבורה ותקשורת</w:t>
            </w:r>
          </w:p>
        </w:tc>
        <w:tc>
          <w:tcPr>
            <w:tcW w:w="1767"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19.1</w:t>
            </w:r>
          </w:p>
        </w:tc>
        <w:tc>
          <w:tcPr>
            <w:tcW w:w="1300" w:type="dxa"/>
            <w:gridSpan w:val="3"/>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21.3</w:t>
            </w:r>
          </w:p>
        </w:tc>
        <w:tc>
          <w:tcPr>
            <w:tcW w:w="1233" w:type="dxa"/>
            <w:gridSpan w:val="2"/>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20.4</w:t>
            </w:r>
          </w:p>
        </w:tc>
        <w:tc>
          <w:tcPr>
            <w:tcW w:w="1287" w:type="dxa"/>
            <w:tcBorders>
              <w:top w:val="nil"/>
              <w:left w:val="single" w:sz="4" w:space="0" w:color="auto"/>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20.0</w:t>
            </w:r>
          </w:p>
        </w:tc>
        <w:tc>
          <w:tcPr>
            <w:tcW w:w="1353" w:type="dxa"/>
            <w:tcBorders>
              <w:top w:val="nil"/>
              <w:left w:val="nil"/>
              <w:bottom w:val="nil"/>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20.2</w:t>
            </w:r>
          </w:p>
        </w:tc>
      </w:tr>
      <w:tr w:rsidR="00A101FA" w:rsidRPr="00361867" w:rsidTr="00361867">
        <w:trPr>
          <w:trHeight w:val="288"/>
        </w:trPr>
        <w:tc>
          <w:tcPr>
            <w:tcW w:w="2960" w:type="dxa"/>
            <w:tcBorders>
              <w:top w:val="nil"/>
              <w:left w:val="single" w:sz="4" w:space="0" w:color="auto"/>
              <w:bottom w:val="double" w:sz="6" w:space="0" w:color="auto"/>
              <w:right w:val="nil"/>
            </w:tcBorders>
            <w:shd w:val="clear" w:color="auto" w:fill="FFFFFF"/>
            <w:noWrap/>
            <w:vAlign w:val="bottom"/>
            <w:hideMark/>
          </w:tcPr>
          <w:p w:rsidR="00A101FA" w:rsidRPr="00361867" w:rsidRDefault="00A101FA">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rtl/>
                <w:lang w:eastAsia="en-US"/>
              </w:rPr>
              <w:t>מוצרים ושירותים אחרים</w:t>
            </w:r>
          </w:p>
        </w:tc>
        <w:tc>
          <w:tcPr>
            <w:tcW w:w="1767" w:type="dxa"/>
            <w:gridSpan w:val="2"/>
            <w:tcBorders>
              <w:top w:val="nil"/>
              <w:left w:val="nil"/>
              <w:bottom w:val="double" w:sz="6" w:space="0" w:color="auto"/>
              <w:right w:val="nil"/>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5.1</w:t>
            </w:r>
          </w:p>
        </w:tc>
        <w:tc>
          <w:tcPr>
            <w:tcW w:w="1300" w:type="dxa"/>
            <w:gridSpan w:val="3"/>
            <w:tcBorders>
              <w:top w:val="nil"/>
              <w:left w:val="nil"/>
              <w:bottom w:val="double" w:sz="6" w:space="0" w:color="auto"/>
              <w:right w:val="nil"/>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5.0</w:t>
            </w:r>
          </w:p>
        </w:tc>
        <w:tc>
          <w:tcPr>
            <w:tcW w:w="1233" w:type="dxa"/>
            <w:gridSpan w:val="2"/>
            <w:tcBorders>
              <w:top w:val="nil"/>
              <w:left w:val="nil"/>
              <w:bottom w:val="double" w:sz="6" w:space="0" w:color="auto"/>
              <w:right w:val="nil"/>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5.1</w:t>
            </w:r>
          </w:p>
        </w:tc>
        <w:tc>
          <w:tcPr>
            <w:tcW w:w="1287" w:type="dxa"/>
            <w:tcBorders>
              <w:top w:val="nil"/>
              <w:left w:val="single" w:sz="4" w:space="0" w:color="auto"/>
              <w:bottom w:val="double" w:sz="6" w:space="0" w:color="auto"/>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4.8</w:t>
            </w:r>
          </w:p>
        </w:tc>
        <w:tc>
          <w:tcPr>
            <w:tcW w:w="1353" w:type="dxa"/>
            <w:tcBorders>
              <w:top w:val="nil"/>
              <w:left w:val="nil"/>
              <w:bottom w:val="double" w:sz="6" w:space="0" w:color="auto"/>
              <w:right w:val="single" w:sz="4" w:space="0" w:color="auto"/>
            </w:tcBorders>
            <w:shd w:val="clear" w:color="auto" w:fill="FFFFFF"/>
            <w:noWrap/>
            <w:vAlign w:val="bottom"/>
            <w:hideMark/>
          </w:tcPr>
          <w:p w:rsidR="00A101FA" w:rsidRPr="00361867" w:rsidRDefault="00A101FA" w:rsidP="00344531">
            <w:pPr>
              <w:rPr>
                <w:rFonts w:asciiTheme="minorBidi" w:hAnsiTheme="minorBidi" w:cstheme="minorBidi"/>
                <w:color w:val="000000"/>
                <w:sz w:val="24"/>
                <w:szCs w:val="24"/>
                <w:lang w:eastAsia="en-US"/>
              </w:rPr>
            </w:pPr>
            <w:r w:rsidRPr="00361867">
              <w:rPr>
                <w:rFonts w:asciiTheme="minorBidi" w:hAnsiTheme="minorBidi" w:cstheme="minorBidi"/>
                <w:color w:val="000000"/>
                <w:sz w:val="24"/>
                <w:szCs w:val="24"/>
                <w:lang w:eastAsia="en-US"/>
              </w:rPr>
              <w:t>4.9</w:t>
            </w:r>
          </w:p>
        </w:tc>
      </w:tr>
    </w:tbl>
    <w:p w:rsidR="00D51EC7" w:rsidRDefault="00D51EC7" w:rsidP="00A101FA">
      <w:pPr>
        <w:bidi w:val="0"/>
        <w:rPr>
          <w:rFonts w:ascii="Arial" w:hAnsi="Arial" w:cs="Arial"/>
          <w:b/>
          <w:bCs/>
          <w:color w:val="5F497A" w:themeColor="accent4" w:themeShade="BF"/>
          <w:sz w:val="28"/>
          <w:szCs w:val="24"/>
        </w:rPr>
      </w:pPr>
      <w:r>
        <w:rPr>
          <w:rtl/>
        </w:rPr>
        <w:br w:type="page"/>
      </w:r>
    </w:p>
    <w:p w:rsidR="005B2CF7" w:rsidRPr="00C1003E" w:rsidRDefault="005B2CF7" w:rsidP="00053908">
      <w:pPr>
        <w:pStyle w:val="Heading3"/>
        <w:rPr>
          <w:rtl/>
        </w:rPr>
      </w:pPr>
      <w:r>
        <w:rPr>
          <w:rFonts w:hint="cs"/>
          <w:rtl/>
        </w:rPr>
        <w:lastRenderedPageBreak/>
        <w:t>הוצאות של משקי בית עם ילדים על שירותי חינוך</w:t>
      </w:r>
    </w:p>
    <w:p w:rsidR="005B2CF7" w:rsidRPr="00053908" w:rsidRDefault="005B2CF7" w:rsidP="00354847">
      <w:pPr>
        <w:spacing w:line="360" w:lineRule="auto"/>
        <w:rPr>
          <w:rFonts w:asciiTheme="minorBidi" w:hAnsiTheme="minorBidi" w:cstheme="minorBidi"/>
          <w:sz w:val="24"/>
          <w:szCs w:val="24"/>
          <w:rtl/>
        </w:rPr>
      </w:pPr>
      <w:r w:rsidRPr="00053908">
        <w:rPr>
          <w:rFonts w:asciiTheme="minorBidi" w:hAnsiTheme="minorBidi" w:cstheme="minorBidi" w:hint="cs"/>
          <w:sz w:val="24"/>
          <w:szCs w:val="24"/>
          <w:rtl/>
        </w:rPr>
        <w:t xml:space="preserve">בשנת 2017 הוציאו משקי בית עם ילדים 1,618 </w:t>
      </w:r>
      <w:r w:rsidR="00884648">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על שירותי חינוך:  משקי בית עם שלושה ילדים או יותר הוציאו פי 1.4 על שירותי חינוך </w:t>
      </w:r>
      <w:r w:rsidR="00354847">
        <w:rPr>
          <w:rFonts w:asciiTheme="minorBidi" w:hAnsiTheme="minorBidi" w:cstheme="minorBidi" w:hint="cs"/>
          <w:sz w:val="24"/>
          <w:szCs w:val="24"/>
          <w:rtl/>
        </w:rPr>
        <w:t>ממה שהוציאו</w:t>
      </w:r>
      <w:r w:rsidRPr="00053908">
        <w:rPr>
          <w:rFonts w:asciiTheme="minorBidi" w:hAnsiTheme="minorBidi" w:cstheme="minorBidi" w:hint="cs"/>
          <w:sz w:val="24"/>
          <w:szCs w:val="24"/>
          <w:rtl/>
        </w:rPr>
        <w:t xml:space="preserve"> משק</w:t>
      </w:r>
      <w:r w:rsidR="00354847">
        <w:rPr>
          <w:rFonts w:asciiTheme="minorBidi" w:hAnsiTheme="minorBidi" w:cstheme="minorBidi" w:hint="cs"/>
          <w:sz w:val="24"/>
          <w:szCs w:val="24"/>
          <w:rtl/>
        </w:rPr>
        <w:t>י בית עם עד שני ילדים (1,935 ו-</w:t>
      </w:r>
      <w:r w:rsidRPr="00053908">
        <w:rPr>
          <w:rFonts w:asciiTheme="minorBidi" w:hAnsiTheme="minorBidi" w:cstheme="minorBidi" w:hint="cs"/>
          <w:sz w:val="24"/>
          <w:szCs w:val="24"/>
          <w:rtl/>
        </w:rPr>
        <w:t xml:space="preserve">1,419 </w:t>
      </w:r>
      <w:r w:rsidR="00354847">
        <w:rPr>
          <w:rFonts w:asciiTheme="minorBidi" w:hAnsiTheme="minorBidi" w:cstheme="minorBidi" w:hint="cs"/>
          <w:sz w:val="24"/>
          <w:szCs w:val="24"/>
          <w:rtl/>
        </w:rPr>
        <w:t>ש"ח</w:t>
      </w:r>
      <w:r w:rsidRPr="00053908">
        <w:rPr>
          <w:rFonts w:asciiTheme="minorBidi" w:hAnsiTheme="minorBidi" w:cstheme="minorBidi" w:hint="cs"/>
          <w:sz w:val="24"/>
          <w:szCs w:val="24"/>
          <w:rtl/>
        </w:rPr>
        <w:t>, בהתאמה).</w:t>
      </w:r>
    </w:p>
    <w:p w:rsidR="005B2CF7" w:rsidRPr="0058748D" w:rsidRDefault="005B2CF7" w:rsidP="00354847">
      <w:pPr>
        <w:spacing w:line="360" w:lineRule="auto"/>
        <w:rPr>
          <w:rFonts w:asciiTheme="minorBidi" w:hAnsiTheme="minorBidi" w:cstheme="minorBidi"/>
          <w:spacing w:val="-2"/>
          <w:sz w:val="24"/>
          <w:szCs w:val="24"/>
          <w:rtl/>
        </w:rPr>
      </w:pPr>
      <w:r w:rsidRPr="00053908">
        <w:rPr>
          <w:rFonts w:asciiTheme="minorBidi" w:hAnsiTheme="minorBidi" w:cstheme="minorBidi" w:hint="cs"/>
          <w:sz w:val="24"/>
          <w:szCs w:val="24"/>
          <w:rtl/>
        </w:rPr>
        <w:t>ההוצאות הגדולות ביותר מסך ההוצאות לחינוך היו</w:t>
      </w:r>
      <w:r w:rsidR="00354847">
        <w:rPr>
          <w:rFonts w:asciiTheme="minorBidi" w:hAnsiTheme="minorBidi" w:cstheme="minorBidi" w:hint="cs"/>
          <w:sz w:val="24"/>
          <w:szCs w:val="24"/>
          <w:rtl/>
        </w:rPr>
        <w:t>:</w:t>
      </w:r>
      <w:r w:rsidRPr="00053908">
        <w:rPr>
          <w:rFonts w:asciiTheme="minorBidi" w:hAnsiTheme="minorBidi" w:cstheme="minorBidi" w:hint="cs"/>
          <w:sz w:val="24"/>
          <w:szCs w:val="24"/>
          <w:rtl/>
        </w:rPr>
        <w:t xml:space="preserve"> על מעונות יום, משפחתונים וגנים פרטיים</w:t>
      </w:r>
      <w:r w:rsidR="00354847">
        <w:rPr>
          <w:rFonts w:asciiTheme="minorBidi" w:hAnsiTheme="minorBidi" w:cstheme="minorBidi" w:hint="cs"/>
          <w:sz w:val="24"/>
          <w:szCs w:val="24"/>
          <w:rtl/>
        </w:rPr>
        <w:t xml:space="preserve"> </w:t>
      </w:r>
      <w:r w:rsidRPr="00053908">
        <w:rPr>
          <w:rFonts w:asciiTheme="minorBidi" w:hAnsiTheme="minorBidi" w:cstheme="minorBidi" w:hint="cs"/>
          <w:sz w:val="24"/>
          <w:szCs w:val="24"/>
          <w:rtl/>
        </w:rPr>
        <w:t xml:space="preserve">- 460 </w:t>
      </w:r>
      <w:r w:rsidR="00354847">
        <w:rPr>
          <w:rFonts w:asciiTheme="minorBidi" w:hAnsiTheme="minorBidi" w:cstheme="minorBidi" w:hint="cs"/>
          <w:sz w:val="24"/>
          <w:szCs w:val="24"/>
          <w:rtl/>
        </w:rPr>
        <w:t xml:space="preserve">ש"ח </w:t>
      </w:r>
      <w:r w:rsidR="00354847" w:rsidRPr="0058748D">
        <w:rPr>
          <w:rFonts w:asciiTheme="minorBidi" w:hAnsiTheme="minorBidi" w:cstheme="minorBidi" w:hint="cs"/>
          <w:spacing w:val="-2"/>
          <w:sz w:val="24"/>
          <w:szCs w:val="24"/>
          <w:rtl/>
        </w:rPr>
        <w:t>(</w:t>
      </w:r>
      <w:r w:rsidRPr="0058748D">
        <w:rPr>
          <w:rFonts w:asciiTheme="minorBidi" w:hAnsiTheme="minorBidi" w:cstheme="minorBidi" w:hint="cs"/>
          <w:spacing w:val="-2"/>
          <w:sz w:val="24"/>
          <w:szCs w:val="24"/>
          <w:rtl/>
        </w:rPr>
        <w:t>28.4% מסך ההוצאות לחינוך</w:t>
      </w:r>
      <w:r w:rsidR="00354847" w:rsidRPr="0058748D">
        <w:rPr>
          <w:rFonts w:asciiTheme="minorBidi" w:hAnsiTheme="minorBidi" w:cstheme="minorBidi" w:hint="cs"/>
          <w:spacing w:val="-2"/>
          <w:sz w:val="24"/>
          <w:szCs w:val="24"/>
          <w:rtl/>
        </w:rPr>
        <w:t>)</w:t>
      </w:r>
      <w:r w:rsidRPr="0058748D">
        <w:rPr>
          <w:rFonts w:asciiTheme="minorBidi" w:hAnsiTheme="minorBidi" w:cstheme="minorBidi" w:hint="cs"/>
          <w:spacing w:val="-2"/>
          <w:sz w:val="24"/>
          <w:szCs w:val="24"/>
          <w:rtl/>
        </w:rPr>
        <w:t>, על חוגים ושיעורי עזר</w:t>
      </w:r>
      <w:r w:rsidR="00354847" w:rsidRPr="0058748D">
        <w:rPr>
          <w:rFonts w:asciiTheme="minorBidi" w:hAnsiTheme="minorBidi" w:cstheme="minorBidi" w:hint="cs"/>
          <w:spacing w:val="-2"/>
          <w:sz w:val="24"/>
          <w:szCs w:val="24"/>
          <w:rtl/>
        </w:rPr>
        <w:t xml:space="preserve"> </w:t>
      </w:r>
      <w:r w:rsidRPr="0058748D">
        <w:rPr>
          <w:rFonts w:asciiTheme="minorBidi" w:hAnsiTheme="minorBidi" w:cstheme="minorBidi" w:hint="cs"/>
          <w:spacing w:val="-2"/>
          <w:sz w:val="24"/>
          <w:szCs w:val="24"/>
          <w:rtl/>
        </w:rPr>
        <w:t xml:space="preserve">- 334 </w:t>
      </w:r>
      <w:r w:rsidR="00354847" w:rsidRPr="0058748D">
        <w:rPr>
          <w:rFonts w:asciiTheme="minorBidi" w:hAnsiTheme="minorBidi" w:cstheme="minorBidi" w:hint="cs"/>
          <w:spacing w:val="-2"/>
          <w:sz w:val="24"/>
          <w:szCs w:val="24"/>
          <w:rtl/>
        </w:rPr>
        <w:t>ש"ח</w:t>
      </w:r>
      <w:r w:rsidRPr="0058748D">
        <w:rPr>
          <w:rFonts w:asciiTheme="minorBidi" w:hAnsiTheme="minorBidi" w:cstheme="minorBidi" w:hint="cs"/>
          <w:spacing w:val="-2"/>
          <w:sz w:val="24"/>
          <w:szCs w:val="24"/>
          <w:rtl/>
        </w:rPr>
        <w:t xml:space="preserve"> </w:t>
      </w:r>
      <w:r w:rsidR="00354847" w:rsidRPr="0058748D">
        <w:rPr>
          <w:rFonts w:asciiTheme="minorBidi" w:hAnsiTheme="minorBidi" w:cstheme="minorBidi" w:hint="cs"/>
          <w:spacing w:val="-2"/>
          <w:sz w:val="24"/>
          <w:szCs w:val="24"/>
          <w:rtl/>
        </w:rPr>
        <w:t>(20.7%)</w:t>
      </w:r>
      <w:r w:rsidRPr="0058748D">
        <w:rPr>
          <w:rFonts w:asciiTheme="minorBidi" w:hAnsiTheme="minorBidi" w:cstheme="minorBidi" w:hint="cs"/>
          <w:spacing w:val="-2"/>
          <w:sz w:val="24"/>
          <w:szCs w:val="24"/>
          <w:rtl/>
        </w:rPr>
        <w:t xml:space="preserve"> ועל צהרונים</w:t>
      </w:r>
      <w:r w:rsidR="00354847" w:rsidRPr="0058748D">
        <w:rPr>
          <w:rFonts w:asciiTheme="minorBidi" w:hAnsiTheme="minorBidi" w:cstheme="minorBidi" w:hint="cs"/>
          <w:spacing w:val="-2"/>
          <w:sz w:val="24"/>
          <w:szCs w:val="24"/>
          <w:rtl/>
        </w:rPr>
        <w:t xml:space="preserve"> </w:t>
      </w:r>
      <w:r w:rsidRPr="0058748D">
        <w:rPr>
          <w:rFonts w:asciiTheme="minorBidi" w:hAnsiTheme="minorBidi" w:cstheme="minorBidi" w:hint="cs"/>
          <w:spacing w:val="-2"/>
          <w:sz w:val="24"/>
          <w:szCs w:val="24"/>
          <w:rtl/>
        </w:rPr>
        <w:t xml:space="preserve">- 176 </w:t>
      </w:r>
      <w:r w:rsidR="00354847" w:rsidRPr="0058748D">
        <w:rPr>
          <w:rFonts w:asciiTheme="minorBidi" w:hAnsiTheme="minorBidi" w:cstheme="minorBidi" w:hint="cs"/>
          <w:spacing w:val="-2"/>
          <w:sz w:val="24"/>
          <w:szCs w:val="24"/>
          <w:rtl/>
        </w:rPr>
        <w:t>ש"ח (10.9%)</w:t>
      </w:r>
      <w:r w:rsidRPr="0058748D">
        <w:rPr>
          <w:rFonts w:asciiTheme="minorBidi" w:hAnsiTheme="minorBidi" w:cstheme="minorBidi" w:hint="cs"/>
          <w:spacing w:val="-2"/>
          <w:sz w:val="24"/>
          <w:szCs w:val="24"/>
          <w:rtl/>
        </w:rPr>
        <w:t>.</w:t>
      </w:r>
    </w:p>
    <w:p w:rsidR="005B2CF7" w:rsidRPr="00053908" w:rsidRDefault="005B2CF7" w:rsidP="0075171E">
      <w:pPr>
        <w:spacing w:before="120" w:line="276" w:lineRule="auto"/>
        <w:jc w:val="center"/>
        <w:rPr>
          <w:rFonts w:asciiTheme="minorBidi" w:hAnsiTheme="minorBidi" w:cstheme="minorBidi"/>
          <w:b/>
          <w:bCs/>
          <w:sz w:val="24"/>
          <w:szCs w:val="24"/>
          <w:rtl/>
        </w:rPr>
      </w:pPr>
      <w:r w:rsidRPr="0075171E">
        <w:rPr>
          <w:rFonts w:asciiTheme="minorBidi" w:hAnsiTheme="minorBidi" w:cstheme="minorBidi" w:hint="cs"/>
          <w:b/>
          <w:bCs/>
          <w:sz w:val="24"/>
          <w:szCs w:val="24"/>
          <w:rtl/>
        </w:rPr>
        <w:t xml:space="preserve">תרשים </w:t>
      </w:r>
      <w:r w:rsidR="0075171E" w:rsidRPr="0075171E">
        <w:rPr>
          <w:rFonts w:asciiTheme="minorBidi" w:hAnsiTheme="minorBidi" w:cstheme="minorBidi" w:hint="cs"/>
          <w:b/>
          <w:bCs/>
          <w:sz w:val="24"/>
          <w:szCs w:val="24"/>
          <w:rtl/>
        </w:rPr>
        <w:t>13</w:t>
      </w:r>
      <w:r w:rsidR="00753E3D" w:rsidRPr="0075171E">
        <w:rPr>
          <w:rFonts w:asciiTheme="minorBidi" w:hAnsiTheme="minorBidi" w:cstheme="minorBidi" w:hint="cs"/>
          <w:b/>
          <w:bCs/>
          <w:sz w:val="24"/>
          <w:szCs w:val="24"/>
          <w:rtl/>
        </w:rPr>
        <w:t xml:space="preserve"> -</w:t>
      </w:r>
      <w:r w:rsidRPr="0075171E">
        <w:rPr>
          <w:rFonts w:asciiTheme="minorBidi" w:hAnsiTheme="minorBidi" w:cstheme="minorBidi" w:hint="cs"/>
          <w:b/>
          <w:bCs/>
          <w:sz w:val="24"/>
          <w:szCs w:val="24"/>
          <w:rtl/>
        </w:rPr>
        <w:t xml:space="preserve"> התפלגות ה</w:t>
      </w:r>
      <w:r w:rsidRPr="0075171E">
        <w:rPr>
          <w:rFonts w:asciiTheme="minorBidi" w:hAnsiTheme="minorBidi" w:cstheme="minorBidi"/>
          <w:b/>
          <w:bCs/>
          <w:sz w:val="24"/>
          <w:szCs w:val="24"/>
          <w:rtl/>
        </w:rPr>
        <w:t xml:space="preserve">הוצאה </w:t>
      </w:r>
      <w:r w:rsidRPr="0075171E">
        <w:rPr>
          <w:rFonts w:asciiTheme="minorBidi" w:hAnsiTheme="minorBidi" w:cstheme="minorBidi" w:hint="cs"/>
          <w:b/>
          <w:bCs/>
          <w:sz w:val="24"/>
          <w:szCs w:val="24"/>
          <w:rtl/>
        </w:rPr>
        <w:t>ה</w:t>
      </w:r>
      <w:r w:rsidRPr="0075171E">
        <w:rPr>
          <w:rFonts w:asciiTheme="minorBidi" w:hAnsiTheme="minorBidi" w:cstheme="minorBidi"/>
          <w:b/>
          <w:bCs/>
          <w:sz w:val="24"/>
          <w:szCs w:val="24"/>
          <w:rtl/>
        </w:rPr>
        <w:t>חודשית ל</w:t>
      </w:r>
      <w:r w:rsidRPr="0075171E">
        <w:rPr>
          <w:rFonts w:asciiTheme="minorBidi" w:hAnsiTheme="minorBidi" w:cstheme="minorBidi" w:hint="cs"/>
          <w:b/>
          <w:bCs/>
          <w:sz w:val="24"/>
          <w:szCs w:val="24"/>
          <w:rtl/>
        </w:rPr>
        <w:t>חינוך</w:t>
      </w:r>
      <w:r w:rsidRPr="0075171E">
        <w:rPr>
          <w:rFonts w:asciiTheme="minorBidi" w:hAnsiTheme="minorBidi" w:cstheme="minorBidi"/>
          <w:b/>
          <w:bCs/>
          <w:sz w:val="24"/>
          <w:szCs w:val="24"/>
          <w:rtl/>
        </w:rPr>
        <w:t xml:space="preserve"> </w:t>
      </w:r>
      <w:r w:rsidRPr="0075171E">
        <w:rPr>
          <w:rFonts w:asciiTheme="minorBidi" w:hAnsiTheme="minorBidi" w:cstheme="minorBidi" w:hint="cs"/>
          <w:b/>
          <w:bCs/>
          <w:sz w:val="24"/>
          <w:szCs w:val="24"/>
          <w:rtl/>
        </w:rPr>
        <w:t>במ</w:t>
      </w:r>
      <w:r w:rsidRPr="0075171E">
        <w:rPr>
          <w:rFonts w:asciiTheme="minorBidi" w:hAnsiTheme="minorBidi" w:cstheme="minorBidi"/>
          <w:b/>
          <w:bCs/>
          <w:sz w:val="24"/>
          <w:szCs w:val="24"/>
          <w:rtl/>
        </w:rPr>
        <w:t xml:space="preserve">שקי בית </w:t>
      </w:r>
      <w:r w:rsidRPr="0075171E">
        <w:rPr>
          <w:rFonts w:asciiTheme="minorBidi" w:hAnsiTheme="minorBidi" w:cstheme="minorBidi" w:hint="cs"/>
          <w:b/>
          <w:bCs/>
          <w:sz w:val="24"/>
          <w:szCs w:val="24"/>
          <w:rtl/>
        </w:rPr>
        <w:t>ילדים, 2017</w:t>
      </w:r>
    </w:p>
    <w:p w:rsidR="005B2CF7" w:rsidRDefault="00B73B70" w:rsidP="0058748D">
      <w:pPr>
        <w:jc w:val="center"/>
        <w:rPr>
          <w:rFonts w:asciiTheme="minorBidi" w:hAnsiTheme="minorBidi" w:cstheme="minorBidi"/>
          <w:szCs w:val="24"/>
          <w:rtl/>
        </w:rPr>
      </w:pPr>
      <w:r>
        <w:rPr>
          <w:rFonts w:asciiTheme="minorBidi" w:hAnsiTheme="minorBidi" w:cstheme="minorBidi"/>
          <w:noProof/>
          <w:szCs w:val="24"/>
          <w:lang w:eastAsia="en-US"/>
        </w:rPr>
        <w:drawing>
          <wp:inline distT="0" distB="0" distL="0" distR="0" wp14:anchorId="286B06E6" wp14:editId="2CF4810B">
            <wp:extent cx="4417191" cy="2609877"/>
            <wp:effectExtent l="0" t="0" r="2540" b="0"/>
            <wp:docPr id="23" name="תמונה 23" descr="תרשים 13 - התפלגות ההוצאה החודשית לחינוך בקרב משקי בית ילדים, 2017" title="תרשים 13 - התפלגות ההוצאה החודשית לחינוך בקרב משקי בית ילדים,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6978" cy="2615659"/>
                    </a:xfrm>
                    <a:prstGeom prst="rect">
                      <a:avLst/>
                    </a:prstGeom>
                    <a:noFill/>
                  </pic:spPr>
                </pic:pic>
              </a:graphicData>
            </a:graphic>
          </wp:inline>
        </w:drawing>
      </w:r>
    </w:p>
    <w:p w:rsidR="005B2CF7" w:rsidRPr="00053908" w:rsidRDefault="005B2CF7" w:rsidP="0058748D">
      <w:pPr>
        <w:spacing w:before="120" w:line="360" w:lineRule="auto"/>
        <w:rPr>
          <w:rFonts w:asciiTheme="minorBidi" w:hAnsiTheme="minorBidi" w:cstheme="minorBidi"/>
          <w:sz w:val="24"/>
          <w:szCs w:val="24"/>
        </w:rPr>
      </w:pPr>
      <w:r w:rsidRPr="00053908">
        <w:rPr>
          <w:rFonts w:asciiTheme="minorBidi" w:hAnsiTheme="minorBidi" w:cstheme="minorBidi" w:hint="cs"/>
          <w:sz w:val="24"/>
          <w:szCs w:val="24"/>
          <w:rtl/>
        </w:rPr>
        <w:t xml:space="preserve">במשקי בית עם ילדים ההוצאה החודשית בעשירון העליון על סעיף החינוך גבוהה פי 3.2 מההוצאה בעשירון התחתון (2,734 </w:t>
      </w:r>
      <w:r w:rsidR="00B978A3">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ו-867 </w:t>
      </w:r>
      <w:r w:rsidR="00B978A3">
        <w:rPr>
          <w:rFonts w:asciiTheme="minorBidi" w:hAnsiTheme="minorBidi" w:cstheme="minorBidi" w:hint="cs"/>
          <w:sz w:val="24"/>
          <w:szCs w:val="24"/>
          <w:rtl/>
        </w:rPr>
        <w:t>ש"ח</w:t>
      </w:r>
      <w:r w:rsidRPr="00053908">
        <w:rPr>
          <w:rFonts w:asciiTheme="minorBidi" w:hAnsiTheme="minorBidi" w:cstheme="minorBidi" w:hint="cs"/>
          <w:sz w:val="24"/>
          <w:szCs w:val="24"/>
          <w:rtl/>
        </w:rPr>
        <w:t>, בהתאמה).</w:t>
      </w:r>
    </w:p>
    <w:p w:rsidR="002C57DE" w:rsidRDefault="005B2CF7" w:rsidP="0058748D">
      <w:pPr>
        <w:spacing w:line="360" w:lineRule="auto"/>
        <w:rPr>
          <w:rFonts w:asciiTheme="minorBidi" w:hAnsiTheme="minorBidi" w:cstheme="minorBidi"/>
          <w:b/>
          <w:bCs/>
          <w:sz w:val="24"/>
          <w:szCs w:val="24"/>
          <w:rtl/>
        </w:rPr>
      </w:pPr>
      <w:r w:rsidRPr="00053908">
        <w:rPr>
          <w:rFonts w:asciiTheme="minorBidi" w:hAnsiTheme="minorBidi" w:cstheme="minorBidi" w:hint="cs"/>
          <w:sz w:val="24"/>
          <w:szCs w:val="24"/>
          <w:rtl/>
        </w:rPr>
        <w:t xml:space="preserve">כאשר מסתכלים על שלוש ההוצאות המרכזיות של משקי בית עם ילדים מתוך סעיף החינוך, </w:t>
      </w:r>
      <w:r w:rsidR="000240AA">
        <w:rPr>
          <w:rFonts w:asciiTheme="minorBidi" w:hAnsiTheme="minorBidi" w:cstheme="minorBidi" w:hint="cs"/>
          <w:sz w:val="24"/>
          <w:szCs w:val="24"/>
          <w:rtl/>
        </w:rPr>
        <w:t>אפשר</w:t>
      </w:r>
      <w:r w:rsidRPr="00053908">
        <w:rPr>
          <w:rFonts w:asciiTheme="minorBidi" w:hAnsiTheme="minorBidi" w:cstheme="minorBidi" w:hint="cs"/>
          <w:sz w:val="24"/>
          <w:szCs w:val="24"/>
          <w:rtl/>
        </w:rPr>
        <w:t xml:space="preserve"> לראות כי הפערים גדולים אף יותר</w:t>
      </w:r>
      <w:r w:rsidR="000240AA">
        <w:rPr>
          <w:rFonts w:asciiTheme="minorBidi" w:hAnsiTheme="minorBidi" w:cstheme="minorBidi" w:hint="cs"/>
          <w:sz w:val="24"/>
          <w:szCs w:val="24"/>
          <w:rtl/>
        </w:rPr>
        <w:t xml:space="preserve"> </w:t>
      </w:r>
      <w:r w:rsidR="00CC541C">
        <w:rPr>
          <w:rFonts w:asciiTheme="minorBidi" w:hAnsiTheme="minorBidi" w:cstheme="minorBidi" w:hint="eastAsia"/>
          <w:sz w:val="24"/>
          <w:szCs w:val="24"/>
          <w:rtl/>
        </w:rPr>
        <w:t>-</w:t>
      </w:r>
      <w:r w:rsidRPr="00053908">
        <w:rPr>
          <w:rFonts w:asciiTheme="minorBidi" w:hAnsiTheme="minorBidi" w:cstheme="minorBidi" w:hint="cs"/>
          <w:sz w:val="24"/>
          <w:szCs w:val="24"/>
          <w:rtl/>
        </w:rPr>
        <w:t xml:space="preserve"> בעשירון העליון מוציאים פי  20.5 על צהרונים, פי 7.0 על חוגים ושיעורי</w:t>
      </w:r>
      <w:r w:rsidR="000240AA">
        <w:rPr>
          <w:rFonts w:asciiTheme="minorBidi" w:hAnsiTheme="minorBidi" w:cstheme="minorBidi" w:hint="cs"/>
          <w:sz w:val="24"/>
          <w:szCs w:val="24"/>
          <w:rtl/>
        </w:rPr>
        <w:t xml:space="preserve"> עזר</w:t>
      </w:r>
      <w:r w:rsidRPr="00053908">
        <w:rPr>
          <w:rFonts w:asciiTheme="minorBidi" w:hAnsiTheme="minorBidi" w:cstheme="minorBidi" w:hint="cs"/>
          <w:sz w:val="24"/>
          <w:szCs w:val="24"/>
          <w:rtl/>
        </w:rPr>
        <w:t xml:space="preserve"> ופי 4.5 על מעונות יום </w:t>
      </w:r>
      <w:r w:rsidR="000240AA">
        <w:rPr>
          <w:rFonts w:asciiTheme="minorBidi" w:hAnsiTheme="minorBidi" w:cstheme="minorBidi" w:hint="cs"/>
          <w:sz w:val="24"/>
          <w:szCs w:val="24"/>
          <w:rtl/>
        </w:rPr>
        <w:t>לעומת ה</w:t>
      </w:r>
      <w:r w:rsidRPr="00053908">
        <w:rPr>
          <w:rFonts w:asciiTheme="minorBidi" w:hAnsiTheme="minorBidi" w:cstheme="minorBidi" w:hint="cs"/>
          <w:sz w:val="24"/>
          <w:szCs w:val="24"/>
          <w:rtl/>
        </w:rPr>
        <w:t>עשירון התחתון.</w:t>
      </w:r>
    </w:p>
    <w:p w:rsidR="005B2CF7" w:rsidRDefault="005B2CF7" w:rsidP="0075171E">
      <w:pPr>
        <w:spacing w:before="120" w:line="276" w:lineRule="auto"/>
        <w:jc w:val="center"/>
        <w:rPr>
          <w:rFonts w:asciiTheme="minorBidi" w:hAnsiTheme="minorBidi" w:cstheme="minorBidi"/>
          <w:b/>
          <w:bCs/>
          <w:sz w:val="24"/>
          <w:szCs w:val="24"/>
          <w:rtl/>
        </w:rPr>
      </w:pPr>
      <w:r w:rsidRPr="0075171E">
        <w:rPr>
          <w:rFonts w:asciiTheme="minorBidi" w:hAnsiTheme="minorBidi" w:cstheme="minorBidi" w:hint="cs"/>
          <w:b/>
          <w:bCs/>
          <w:sz w:val="24"/>
          <w:szCs w:val="24"/>
          <w:rtl/>
        </w:rPr>
        <w:t xml:space="preserve">תרשים </w:t>
      </w:r>
      <w:r w:rsidR="0075171E" w:rsidRPr="0075171E">
        <w:rPr>
          <w:rFonts w:asciiTheme="minorBidi" w:hAnsiTheme="minorBidi" w:cstheme="minorBidi" w:hint="cs"/>
          <w:b/>
          <w:bCs/>
          <w:sz w:val="24"/>
          <w:szCs w:val="24"/>
          <w:rtl/>
        </w:rPr>
        <w:t>14</w:t>
      </w:r>
      <w:r w:rsidR="00753E3D" w:rsidRPr="0075171E">
        <w:rPr>
          <w:rFonts w:asciiTheme="minorBidi" w:hAnsiTheme="minorBidi" w:cstheme="minorBidi" w:hint="cs"/>
          <w:b/>
          <w:bCs/>
          <w:sz w:val="24"/>
          <w:szCs w:val="24"/>
          <w:rtl/>
        </w:rPr>
        <w:t xml:space="preserve"> -</w:t>
      </w:r>
      <w:r w:rsidRPr="0075171E">
        <w:rPr>
          <w:rFonts w:asciiTheme="minorBidi" w:hAnsiTheme="minorBidi" w:cstheme="minorBidi"/>
          <w:b/>
          <w:bCs/>
          <w:sz w:val="24"/>
          <w:szCs w:val="24"/>
          <w:rtl/>
        </w:rPr>
        <w:t xml:space="preserve"> </w:t>
      </w:r>
      <w:r w:rsidRPr="0075171E">
        <w:rPr>
          <w:rFonts w:asciiTheme="minorBidi" w:hAnsiTheme="minorBidi" w:cstheme="minorBidi" w:hint="cs"/>
          <w:b/>
          <w:bCs/>
          <w:sz w:val="24"/>
          <w:szCs w:val="24"/>
          <w:rtl/>
        </w:rPr>
        <w:t>הוצאה חודשית ממוצעת של משקי בית עם ילדים על סעיפי חינוך נבחרים, לפי עשירוני הכנסה</w:t>
      </w:r>
      <w:r w:rsidRPr="00053908">
        <w:rPr>
          <w:rFonts w:asciiTheme="minorBidi" w:hAnsiTheme="minorBidi" w:cstheme="minorBidi" w:hint="cs"/>
          <w:b/>
          <w:bCs/>
          <w:sz w:val="24"/>
          <w:szCs w:val="24"/>
          <w:rtl/>
        </w:rPr>
        <w:t xml:space="preserve"> נטו לנפש סטנדרטית, 2017</w:t>
      </w:r>
    </w:p>
    <w:p w:rsidR="00654CF0" w:rsidRPr="00053908" w:rsidRDefault="00654CF0" w:rsidP="0058748D">
      <w:pPr>
        <w:jc w:val="center"/>
        <w:rPr>
          <w:rFonts w:asciiTheme="minorBidi" w:hAnsiTheme="minorBidi" w:cstheme="minorBidi"/>
          <w:b/>
          <w:bCs/>
          <w:sz w:val="24"/>
          <w:szCs w:val="24"/>
          <w:rtl/>
        </w:rPr>
      </w:pPr>
      <w:r>
        <w:rPr>
          <w:rFonts w:asciiTheme="minorBidi" w:hAnsiTheme="minorBidi" w:cstheme="minorBidi"/>
          <w:b/>
          <w:bCs/>
          <w:noProof/>
          <w:sz w:val="24"/>
          <w:szCs w:val="24"/>
          <w:lang w:eastAsia="en-US"/>
        </w:rPr>
        <w:drawing>
          <wp:inline distT="0" distB="0" distL="0" distR="0" wp14:anchorId="76770C81" wp14:editId="5027A813">
            <wp:extent cx="6233385" cy="2838450"/>
            <wp:effectExtent l="0" t="0" r="0" b="0"/>
            <wp:docPr id="24" name="תמונה 24" descr="תרשים 14 - הוצאה חודשית ממוצעת של משקי בית עם ילדים על סעיפי חינוך נבחרים, לפי עשירוני הכנסה נטו לנפש סטנדרטית, 2017" title="תרשים 14 -הוצאה חודשית ממוצעת של משקי בית עם ילדים על סעיפי חינוך נבחרים, לפי עשירוני הכנסה נטו לנפש סטנדרטית,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44590" cy="2843552"/>
                    </a:xfrm>
                    <a:prstGeom prst="rect">
                      <a:avLst/>
                    </a:prstGeom>
                    <a:noFill/>
                  </pic:spPr>
                </pic:pic>
              </a:graphicData>
            </a:graphic>
          </wp:inline>
        </w:drawing>
      </w:r>
    </w:p>
    <w:p w:rsidR="005B2CF7" w:rsidRPr="00880291" w:rsidRDefault="005B2CF7" w:rsidP="002E3457">
      <w:pPr>
        <w:pStyle w:val="Heading3"/>
        <w:rPr>
          <w:rtl/>
        </w:rPr>
      </w:pPr>
      <w:r w:rsidRPr="002E3457">
        <w:rPr>
          <w:rtl/>
        </w:rPr>
        <w:lastRenderedPageBreak/>
        <w:t>הוצאות לתצרוכת לפי מוצרים נבחרים</w:t>
      </w:r>
      <w:r w:rsidRPr="002E3457">
        <w:rPr>
          <w:rFonts w:hint="cs"/>
          <w:rtl/>
        </w:rPr>
        <w:t xml:space="preserve"> (לוח </w:t>
      </w:r>
      <w:r w:rsidR="002E3457" w:rsidRPr="002E3457">
        <w:rPr>
          <w:rFonts w:hint="cs"/>
          <w:rtl/>
        </w:rPr>
        <w:t>ז</w:t>
      </w:r>
      <w:r w:rsidRPr="002E3457">
        <w:rPr>
          <w:rFonts w:hint="cs"/>
          <w:rtl/>
        </w:rPr>
        <w:t>)</w:t>
      </w:r>
    </w:p>
    <w:p w:rsidR="005B2CF7" w:rsidRPr="00053908" w:rsidRDefault="00922304" w:rsidP="00922304">
      <w:pPr>
        <w:spacing w:line="360" w:lineRule="auto"/>
        <w:rPr>
          <w:rFonts w:asciiTheme="minorBidi" w:hAnsiTheme="minorBidi" w:cstheme="minorBidi"/>
          <w:sz w:val="24"/>
          <w:szCs w:val="24"/>
        </w:rPr>
      </w:pPr>
      <w:r>
        <w:rPr>
          <w:rFonts w:asciiTheme="minorBidi" w:hAnsiTheme="minorBidi" w:cstheme="minorBidi" w:hint="cs"/>
          <w:sz w:val="24"/>
          <w:szCs w:val="24"/>
          <w:rtl/>
        </w:rPr>
        <w:t xml:space="preserve">בסעיף המזון </w:t>
      </w:r>
      <w:r w:rsidR="00CC541C">
        <w:rPr>
          <w:rFonts w:asciiTheme="minorBidi" w:hAnsiTheme="minorBidi" w:cstheme="minorBidi" w:hint="cs"/>
          <w:sz w:val="24"/>
          <w:szCs w:val="24"/>
          <w:rtl/>
        </w:rPr>
        <w:t>-</w:t>
      </w:r>
      <w:r w:rsidR="005B2CF7" w:rsidRPr="00053908">
        <w:rPr>
          <w:rFonts w:asciiTheme="minorBidi" w:hAnsiTheme="minorBidi" w:cstheme="minorBidi" w:hint="cs"/>
          <w:sz w:val="24"/>
          <w:szCs w:val="24"/>
          <w:rtl/>
        </w:rPr>
        <w:t xml:space="preserve"> </w:t>
      </w:r>
      <w:r w:rsidR="005B2CF7" w:rsidRPr="00053908">
        <w:rPr>
          <w:rFonts w:asciiTheme="minorBidi" w:hAnsiTheme="minorBidi" w:cstheme="minorBidi"/>
          <w:sz w:val="24"/>
          <w:szCs w:val="24"/>
          <w:rtl/>
        </w:rPr>
        <w:t xml:space="preserve">ככל שמספר הילדים במשק </w:t>
      </w:r>
      <w:r w:rsidR="005B2CF7" w:rsidRPr="00053908">
        <w:rPr>
          <w:rFonts w:asciiTheme="minorBidi" w:hAnsiTheme="minorBidi" w:cstheme="minorBidi" w:hint="cs"/>
          <w:sz w:val="24"/>
          <w:szCs w:val="24"/>
          <w:rtl/>
        </w:rPr>
        <w:t>ה</w:t>
      </w:r>
      <w:r w:rsidR="005B2CF7" w:rsidRPr="00053908">
        <w:rPr>
          <w:rFonts w:asciiTheme="minorBidi" w:hAnsiTheme="minorBidi" w:cstheme="minorBidi"/>
          <w:sz w:val="24"/>
          <w:szCs w:val="24"/>
          <w:rtl/>
        </w:rPr>
        <w:t xml:space="preserve">בית עולה, כך עולה ההוצאה על לחם </w:t>
      </w:r>
      <w:r w:rsidR="005B2CF7" w:rsidRPr="00053908">
        <w:rPr>
          <w:rFonts w:asciiTheme="minorBidi" w:hAnsiTheme="minorBidi" w:cstheme="minorBidi" w:hint="cs"/>
          <w:sz w:val="24"/>
          <w:szCs w:val="24"/>
          <w:rtl/>
        </w:rPr>
        <w:t>אחיד ו</w:t>
      </w:r>
      <w:r w:rsidR="005B2CF7" w:rsidRPr="00053908">
        <w:rPr>
          <w:rFonts w:asciiTheme="minorBidi" w:hAnsiTheme="minorBidi" w:cstheme="minorBidi"/>
          <w:sz w:val="24"/>
          <w:szCs w:val="24"/>
          <w:rtl/>
        </w:rPr>
        <w:t>פרוס, לחמניות ו</w:t>
      </w:r>
      <w:r w:rsidR="005B2CF7" w:rsidRPr="00053908">
        <w:rPr>
          <w:rFonts w:asciiTheme="minorBidi" w:hAnsiTheme="minorBidi" w:cstheme="minorBidi" w:hint="cs"/>
          <w:sz w:val="24"/>
          <w:szCs w:val="24"/>
          <w:rtl/>
        </w:rPr>
        <w:t xml:space="preserve">כעכים, </w:t>
      </w:r>
      <w:r w:rsidR="005B2CF7" w:rsidRPr="00053908">
        <w:rPr>
          <w:rFonts w:asciiTheme="minorBidi" w:hAnsiTheme="minorBidi" w:cstheme="minorBidi"/>
          <w:sz w:val="24"/>
          <w:szCs w:val="24"/>
          <w:rtl/>
        </w:rPr>
        <w:t>פיתות, ממרח שוקולד,</w:t>
      </w:r>
      <w:r w:rsidR="005B2CF7" w:rsidRPr="00053908">
        <w:rPr>
          <w:rFonts w:asciiTheme="minorBidi" w:hAnsiTheme="minorBidi" w:cstheme="minorBidi" w:hint="cs"/>
          <w:sz w:val="24"/>
          <w:szCs w:val="24"/>
          <w:rtl/>
        </w:rPr>
        <w:t xml:space="preserve"> חטיפים, דגני </w:t>
      </w:r>
      <w:r w:rsidR="005B2CF7" w:rsidRPr="00053908">
        <w:rPr>
          <w:rFonts w:asciiTheme="minorBidi" w:hAnsiTheme="minorBidi" w:cstheme="minorBidi"/>
          <w:sz w:val="24"/>
          <w:szCs w:val="24"/>
          <w:rtl/>
        </w:rPr>
        <w:t>בוקר ומעדני חלב.</w:t>
      </w:r>
      <w:r w:rsidR="005B2CF7" w:rsidRPr="00053908">
        <w:rPr>
          <w:rFonts w:asciiTheme="minorBidi" w:hAnsiTheme="minorBidi" w:cstheme="minorBidi" w:hint="cs"/>
          <w:sz w:val="24"/>
          <w:szCs w:val="24"/>
          <w:rtl/>
        </w:rPr>
        <w:t xml:space="preserve"> ההוצאה על חטיפים גבוהה פי ש</w:t>
      </w:r>
      <w:r>
        <w:rPr>
          <w:rFonts w:asciiTheme="minorBidi" w:hAnsiTheme="minorBidi" w:cstheme="minorBidi" w:hint="cs"/>
          <w:sz w:val="24"/>
          <w:szCs w:val="24"/>
          <w:rtl/>
        </w:rPr>
        <w:t>נ</w:t>
      </w:r>
      <w:r w:rsidR="005B2CF7" w:rsidRPr="00053908">
        <w:rPr>
          <w:rFonts w:asciiTheme="minorBidi" w:hAnsiTheme="minorBidi" w:cstheme="minorBidi" w:hint="cs"/>
          <w:sz w:val="24"/>
          <w:szCs w:val="24"/>
          <w:rtl/>
        </w:rPr>
        <w:t>יים במשקי בית עם ילדים מ</w:t>
      </w:r>
      <w:r>
        <w:rPr>
          <w:rFonts w:asciiTheme="minorBidi" w:hAnsiTheme="minorBidi" w:cstheme="minorBidi" w:hint="cs"/>
          <w:sz w:val="24"/>
          <w:szCs w:val="24"/>
          <w:rtl/>
        </w:rPr>
        <w:t>ההוצאה</w:t>
      </w:r>
      <w:r w:rsidR="005B2CF7" w:rsidRPr="00053908">
        <w:rPr>
          <w:rFonts w:asciiTheme="minorBidi" w:hAnsiTheme="minorBidi" w:cstheme="minorBidi" w:hint="cs"/>
          <w:sz w:val="24"/>
          <w:szCs w:val="24"/>
          <w:rtl/>
        </w:rPr>
        <w:t xml:space="preserve"> במשקי בית ללא ילדים, ופי ארבע</w:t>
      </w:r>
      <w:r>
        <w:rPr>
          <w:rFonts w:asciiTheme="minorBidi" w:hAnsiTheme="minorBidi" w:cstheme="minorBidi" w:hint="cs"/>
          <w:sz w:val="24"/>
          <w:szCs w:val="24"/>
          <w:rtl/>
        </w:rPr>
        <w:t>ה</w:t>
      </w:r>
      <w:r w:rsidR="005B2CF7" w:rsidRPr="00053908">
        <w:rPr>
          <w:rFonts w:asciiTheme="minorBidi" w:hAnsiTheme="minorBidi" w:cstheme="minorBidi" w:hint="cs"/>
          <w:sz w:val="24"/>
          <w:szCs w:val="24"/>
          <w:rtl/>
        </w:rPr>
        <w:t xml:space="preserve"> במשקי בית עם שלושה ילדים או יותר </w:t>
      </w:r>
      <w:r>
        <w:rPr>
          <w:rFonts w:asciiTheme="minorBidi" w:hAnsiTheme="minorBidi" w:cstheme="minorBidi" w:hint="cs"/>
          <w:sz w:val="24"/>
          <w:szCs w:val="24"/>
          <w:rtl/>
        </w:rPr>
        <w:t>מההוצאה</w:t>
      </w:r>
      <w:r w:rsidR="005B2CF7" w:rsidRPr="00053908">
        <w:rPr>
          <w:rFonts w:asciiTheme="minorBidi" w:hAnsiTheme="minorBidi" w:cstheme="minorBidi" w:hint="cs"/>
          <w:sz w:val="24"/>
          <w:szCs w:val="24"/>
          <w:rtl/>
        </w:rPr>
        <w:t xml:space="preserve"> במשקי בית ללא ילדים.</w:t>
      </w:r>
    </w:p>
    <w:p w:rsidR="005B2CF7" w:rsidRPr="00053908" w:rsidRDefault="00922304" w:rsidP="00053908">
      <w:pPr>
        <w:spacing w:line="360" w:lineRule="auto"/>
        <w:rPr>
          <w:rFonts w:asciiTheme="minorBidi" w:hAnsiTheme="minorBidi" w:cstheme="minorBidi"/>
          <w:sz w:val="24"/>
          <w:szCs w:val="24"/>
        </w:rPr>
      </w:pPr>
      <w:r>
        <w:rPr>
          <w:rFonts w:asciiTheme="minorBidi" w:hAnsiTheme="minorBidi" w:cstheme="minorBidi" w:hint="cs"/>
          <w:sz w:val="24"/>
          <w:szCs w:val="24"/>
          <w:rtl/>
        </w:rPr>
        <w:t xml:space="preserve">בסעיף תחבורה ותקשורת </w:t>
      </w:r>
      <w:r w:rsidR="00CC541C">
        <w:rPr>
          <w:rFonts w:asciiTheme="minorBidi" w:hAnsiTheme="minorBidi" w:cstheme="minorBidi" w:hint="cs"/>
          <w:sz w:val="24"/>
          <w:szCs w:val="24"/>
          <w:rtl/>
        </w:rPr>
        <w:t>-</w:t>
      </w:r>
      <w:r w:rsidR="005B2CF7" w:rsidRPr="00053908">
        <w:rPr>
          <w:rFonts w:asciiTheme="minorBidi" w:hAnsiTheme="minorBidi" w:cstheme="minorBidi" w:hint="cs"/>
          <w:sz w:val="24"/>
          <w:szCs w:val="24"/>
          <w:rtl/>
        </w:rPr>
        <w:t xml:space="preserve"> </w:t>
      </w:r>
      <w:r w:rsidR="005B2CF7" w:rsidRPr="00053908">
        <w:rPr>
          <w:rFonts w:asciiTheme="minorBidi" w:hAnsiTheme="minorBidi" w:cstheme="minorBidi"/>
          <w:sz w:val="24"/>
          <w:szCs w:val="24"/>
          <w:rtl/>
        </w:rPr>
        <w:t xml:space="preserve">ככל שמספר הילדים במשק </w:t>
      </w:r>
      <w:r>
        <w:rPr>
          <w:rFonts w:asciiTheme="minorBidi" w:hAnsiTheme="minorBidi" w:cstheme="minorBidi" w:hint="cs"/>
          <w:sz w:val="24"/>
          <w:szCs w:val="24"/>
          <w:rtl/>
        </w:rPr>
        <w:t>ה</w:t>
      </w:r>
      <w:r w:rsidR="005B2CF7" w:rsidRPr="00053908">
        <w:rPr>
          <w:rFonts w:asciiTheme="minorBidi" w:hAnsiTheme="minorBidi" w:cstheme="minorBidi"/>
          <w:sz w:val="24"/>
          <w:szCs w:val="24"/>
          <w:rtl/>
        </w:rPr>
        <w:t>בית עולה, כך עולה ההוצאה על נסיעה באוטובוס</w:t>
      </w:r>
      <w:r w:rsidR="005B2CF7" w:rsidRPr="00053908">
        <w:rPr>
          <w:rFonts w:asciiTheme="minorBidi" w:hAnsiTheme="minorBidi" w:cstheme="minorBidi" w:hint="cs"/>
          <w:sz w:val="24"/>
          <w:szCs w:val="24"/>
          <w:rtl/>
        </w:rPr>
        <w:t>.</w:t>
      </w:r>
    </w:p>
    <w:p w:rsidR="005B2CF7" w:rsidRPr="00053908" w:rsidRDefault="005B2CF7" w:rsidP="00922304">
      <w:pPr>
        <w:spacing w:line="360" w:lineRule="auto"/>
        <w:rPr>
          <w:rFonts w:asciiTheme="minorBidi" w:hAnsiTheme="minorBidi" w:cstheme="minorBidi"/>
          <w:sz w:val="24"/>
          <w:szCs w:val="24"/>
        </w:rPr>
      </w:pPr>
      <w:r w:rsidRPr="00053908">
        <w:rPr>
          <w:rFonts w:asciiTheme="minorBidi" w:hAnsiTheme="minorBidi" w:cstheme="minorBidi" w:hint="cs"/>
          <w:sz w:val="24"/>
          <w:szCs w:val="24"/>
          <w:rtl/>
        </w:rPr>
        <w:t xml:space="preserve">כמו כן, </w:t>
      </w:r>
      <w:r w:rsidRPr="00053908">
        <w:rPr>
          <w:rFonts w:asciiTheme="minorBidi" w:hAnsiTheme="minorBidi" w:cstheme="minorBidi"/>
          <w:sz w:val="24"/>
          <w:szCs w:val="24"/>
          <w:rtl/>
        </w:rPr>
        <w:t xml:space="preserve">תשלום ממוצע על טלפון </w:t>
      </w:r>
      <w:r w:rsidRPr="00053908">
        <w:rPr>
          <w:rFonts w:asciiTheme="minorBidi" w:hAnsiTheme="minorBidi" w:cstheme="minorBidi" w:hint="cs"/>
          <w:sz w:val="24"/>
          <w:szCs w:val="24"/>
          <w:rtl/>
        </w:rPr>
        <w:t>סלולרי</w:t>
      </w:r>
      <w:r w:rsidRPr="00053908">
        <w:rPr>
          <w:rFonts w:asciiTheme="minorBidi" w:hAnsiTheme="minorBidi" w:cstheme="minorBidi"/>
          <w:sz w:val="24"/>
          <w:szCs w:val="24"/>
          <w:rtl/>
        </w:rPr>
        <w:t xml:space="preserve"> </w:t>
      </w:r>
      <w:r w:rsidR="00922304" w:rsidRPr="00053908">
        <w:rPr>
          <w:rFonts w:asciiTheme="minorBidi" w:hAnsiTheme="minorBidi" w:cstheme="minorBidi"/>
          <w:sz w:val="24"/>
          <w:szCs w:val="24"/>
          <w:rtl/>
        </w:rPr>
        <w:t xml:space="preserve">במשקי בית עם ילדים </w:t>
      </w:r>
      <w:r w:rsidRPr="00053908">
        <w:rPr>
          <w:rFonts w:asciiTheme="minorBidi" w:hAnsiTheme="minorBidi" w:cstheme="minorBidi"/>
          <w:sz w:val="24"/>
          <w:szCs w:val="24"/>
          <w:rtl/>
        </w:rPr>
        <w:t>גדול פי 1.</w:t>
      </w:r>
      <w:r w:rsidRPr="00053908">
        <w:rPr>
          <w:rFonts w:asciiTheme="minorBidi" w:hAnsiTheme="minorBidi" w:cstheme="minorBidi" w:hint="cs"/>
          <w:sz w:val="24"/>
          <w:szCs w:val="24"/>
          <w:rtl/>
        </w:rPr>
        <w:t>7</w:t>
      </w:r>
      <w:r w:rsidRPr="00053908">
        <w:rPr>
          <w:rFonts w:asciiTheme="minorBidi" w:hAnsiTheme="minorBidi" w:cstheme="minorBidi"/>
          <w:sz w:val="24"/>
          <w:szCs w:val="24"/>
          <w:rtl/>
        </w:rPr>
        <w:t xml:space="preserve"> לעומת משקי בית ללא ילדים. </w:t>
      </w:r>
    </w:p>
    <w:p w:rsidR="005B2CF7" w:rsidRPr="00053908" w:rsidRDefault="005B2CF7" w:rsidP="00922304">
      <w:pPr>
        <w:spacing w:line="360" w:lineRule="auto"/>
        <w:rPr>
          <w:rFonts w:asciiTheme="minorBidi" w:hAnsiTheme="minorBidi" w:cstheme="minorBidi"/>
          <w:sz w:val="24"/>
          <w:szCs w:val="24"/>
          <w:rtl/>
        </w:rPr>
      </w:pPr>
      <w:r w:rsidRPr="00053908">
        <w:rPr>
          <w:rFonts w:asciiTheme="minorBidi" w:hAnsiTheme="minorBidi" w:cstheme="minorBidi" w:hint="cs"/>
          <w:sz w:val="24"/>
          <w:szCs w:val="24"/>
          <w:rtl/>
        </w:rPr>
        <w:t xml:space="preserve">משקי בית עם ילדים תורמים יותר ממשקי בית ללא ילדים. משקי בית עם שלושה ילדים ומעלה תורמים פי שניים וחצי ממשקי בית ללא ילדים (157 </w:t>
      </w:r>
      <w:r w:rsidR="00922304">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בחודש לעומת 61 </w:t>
      </w:r>
      <w:r w:rsidR="00922304">
        <w:rPr>
          <w:rFonts w:asciiTheme="minorBidi" w:hAnsiTheme="minorBidi" w:cstheme="minorBidi" w:hint="cs"/>
          <w:sz w:val="24"/>
          <w:szCs w:val="24"/>
          <w:rtl/>
        </w:rPr>
        <w:t>ש"ח</w:t>
      </w:r>
      <w:r w:rsidRPr="00053908">
        <w:rPr>
          <w:rFonts w:asciiTheme="minorBidi" w:hAnsiTheme="minorBidi" w:cstheme="minorBidi" w:hint="cs"/>
          <w:sz w:val="24"/>
          <w:szCs w:val="24"/>
          <w:rtl/>
        </w:rPr>
        <w:t xml:space="preserve"> בחודש, בהתאמה).</w:t>
      </w:r>
    </w:p>
    <w:p w:rsidR="005B2CF7" w:rsidRDefault="005B2CF7" w:rsidP="002E3457">
      <w:pPr>
        <w:spacing w:before="240" w:line="360" w:lineRule="auto"/>
        <w:jc w:val="center"/>
        <w:rPr>
          <w:rFonts w:asciiTheme="minorBidi" w:hAnsiTheme="minorBidi" w:cstheme="minorBidi"/>
          <w:b/>
          <w:bCs/>
          <w:sz w:val="24"/>
          <w:szCs w:val="24"/>
          <w:rtl/>
        </w:rPr>
      </w:pPr>
      <w:r w:rsidRPr="002E3457">
        <w:rPr>
          <w:rFonts w:asciiTheme="minorBidi" w:hAnsiTheme="minorBidi" w:cstheme="minorBidi"/>
          <w:b/>
          <w:bCs/>
          <w:sz w:val="24"/>
          <w:szCs w:val="24"/>
          <w:rtl/>
        </w:rPr>
        <w:t xml:space="preserve">לוח </w:t>
      </w:r>
      <w:r w:rsidR="002E3457" w:rsidRPr="002E3457">
        <w:rPr>
          <w:rFonts w:asciiTheme="minorBidi" w:hAnsiTheme="minorBidi" w:cstheme="minorBidi" w:hint="cs"/>
          <w:b/>
          <w:bCs/>
          <w:sz w:val="24"/>
          <w:szCs w:val="24"/>
          <w:rtl/>
        </w:rPr>
        <w:t>ז</w:t>
      </w:r>
      <w:r w:rsidR="00753E3D" w:rsidRPr="002E3457">
        <w:rPr>
          <w:rFonts w:asciiTheme="minorBidi" w:hAnsiTheme="minorBidi" w:cstheme="minorBidi" w:hint="cs"/>
          <w:b/>
          <w:bCs/>
          <w:sz w:val="24"/>
          <w:szCs w:val="24"/>
          <w:rtl/>
        </w:rPr>
        <w:t xml:space="preserve"> -</w:t>
      </w:r>
      <w:r w:rsidRPr="002E3457">
        <w:rPr>
          <w:rFonts w:asciiTheme="minorBidi" w:hAnsiTheme="minorBidi" w:cstheme="minorBidi"/>
          <w:b/>
          <w:bCs/>
          <w:sz w:val="24"/>
          <w:szCs w:val="24"/>
          <w:rtl/>
        </w:rPr>
        <w:t xml:space="preserve"> הוצאה חודשית ממוצעת בש"ח על מבחר מוצרים </w:t>
      </w:r>
      <w:r w:rsidR="00696324" w:rsidRPr="002E3457">
        <w:rPr>
          <w:rFonts w:asciiTheme="minorBidi" w:hAnsiTheme="minorBidi" w:cstheme="minorBidi" w:hint="cs"/>
          <w:b/>
          <w:bCs/>
          <w:sz w:val="24"/>
          <w:szCs w:val="24"/>
          <w:rtl/>
        </w:rPr>
        <w:t>ב</w:t>
      </w:r>
      <w:r w:rsidRPr="002E3457">
        <w:rPr>
          <w:rFonts w:asciiTheme="minorBidi" w:hAnsiTheme="minorBidi" w:cstheme="minorBidi"/>
          <w:b/>
          <w:bCs/>
          <w:sz w:val="24"/>
          <w:szCs w:val="24"/>
          <w:rtl/>
        </w:rPr>
        <w:t>משקי בית עם וללא ילדים</w:t>
      </w:r>
      <w:r w:rsidRPr="002E3457">
        <w:rPr>
          <w:rFonts w:asciiTheme="minorBidi" w:hAnsiTheme="minorBidi" w:cstheme="minorBidi" w:hint="cs"/>
          <w:b/>
          <w:bCs/>
          <w:sz w:val="24"/>
          <w:szCs w:val="24"/>
          <w:rtl/>
        </w:rPr>
        <w:t>, 2017</w:t>
      </w:r>
    </w:p>
    <w:tbl>
      <w:tblPr>
        <w:bidiVisual/>
        <w:tblW w:w="8320" w:type="dxa"/>
        <w:tblInd w:w="93" w:type="dxa"/>
        <w:tblLook w:val="04A0" w:firstRow="1" w:lastRow="0" w:firstColumn="1" w:lastColumn="0" w:noHBand="0" w:noVBand="1"/>
        <w:tblCaption w:val="לוח ז - הוצאה חודשית ממוצעת בש&quot;ח על מבחר מוצרים במשקי בית עם וללא ילדים, 2017"/>
        <w:tblDescription w:val="לוח ז - הוצאה חודשית ממוצעת בש&quot;ח על מבחר מוצרים במשקי בית עם וללא ילדים, 2017"/>
      </w:tblPr>
      <w:tblGrid>
        <w:gridCol w:w="2180"/>
        <w:gridCol w:w="1690"/>
        <w:gridCol w:w="1275"/>
        <w:gridCol w:w="1058"/>
        <w:gridCol w:w="1060"/>
        <w:gridCol w:w="1060"/>
      </w:tblGrid>
      <w:tr w:rsidR="00361867" w:rsidRPr="00361867" w:rsidTr="00361867">
        <w:trPr>
          <w:trHeight w:val="288"/>
          <w:tblHeader/>
        </w:trPr>
        <w:tc>
          <w:tcPr>
            <w:tcW w:w="2180" w:type="dxa"/>
            <w:tcBorders>
              <w:top w:val="double" w:sz="6" w:space="0" w:color="auto"/>
              <w:left w:val="single" w:sz="4" w:space="0" w:color="auto"/>
              <w:bottom w:val="nil"/>
              <w:right w:val="nil"/>
            </w:tcBorders>
            <w:shd w:val="clear" w:color="000000" w:fill="FFFFFF"/>
            <w:noWrap/>
            <w:vAlign w:val="bottom"/>
            <w:hideMark/>
          </w:tcPr>
          <w:p w:rsidR="00361867" w:rsidRPr="00361867" w:rsidRDefault="00361867"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w:t>
            </w:r>
          </w:p>
        </w:tc>
        <w:tc>
          <w:tcPr>
            <w:tcW w:w="1690" w:type="dxa"/>
            <w:tcBorders>
              <w:top w:val="double" w:sz="6" w:space="0" w:color="auto"/>
              <w:left w:val="nil"/>
              <w:bottom w:val="single" w:sz="4" w:space="0" w:color="auto"/>
            </w:tcBorders>
            <w:shd w:val="clear" w:color="000000" w:fill="FFFFFF"/>
            <w:noWrap/>
            <w:vAlign w:val="bottom"/>
            <w:hideMark/>
          </w:tcPr>
          <w:p w:rsidR="00361867" w:rsidRPr="00361867" w:rsidRDefault="00361867" w:rsidP="00361867">
            <w:pPr>
              <w:jc w:val="center"/>
              <w:rPr>
                <w:rFonts w:asciiTheme="minorBidi" w:hAnsiTheme="minorBidi" w:cstheme="minorBidi"/>
                <w:sz w:val="24"/>
                <w:szCs w:val="24"/>
                <w:lang w:eastAsia="en-US"/>
              </w:rPr>
            </w:pPr>
            <w:r w:rsidRPr="00361867">
              <w:rPr>
                <w:rFonts w:asciiTheme="minorBidi" w:hAnsiTheme="minorBidi" w:cstheme="minorBidi"/>
                <w:color w:val="FFFFFF" w:themeColor="background1"/>
                <w:sz w:val="24"/>
                <w:szCs w:val="24"/>
                <w:rtl/>
                <w:lang w:eastAsia="en-US"/>
              </w:rPr>
              <w:t>עם ילדים</w:t>
            </w:r>
          </w:p>
        </w:tc>
        <w:tc>
          <w:tcPr>
            <w:tcW w:w="1272" w:type="dxa"/>
            <w:tcBorders>
              <w:top w:val="double" w:sz="6" w:space="0" w:color="auto"/>
              <w:bottom w:val="single" w:sz="4" w:space="0" w:color="auto"/>
            </w:tcBorders>
            <w:shd w:val="clear" w:color="000000" w:fill="FFFFFF"/>
            <w:vAlign w:val="bottom"/>
          </w:tcPr>
          <w:p w:rsidR="00361867" w:rsidRPr="00361867" w:rsidRDefault="00361867" w:rsidP="00361867">
            <w:pPr>
              <w:jc w:val="center"/>
              <w:rPr>
                <w:rFonts w:asciiTheme="minorBidi" w:hAnsiTheme="minorBidi" w:cstheme="minorBidi"/>
                <w:sz w:val="24"/>
                <w:szCs w:val="24"/>
                <w:lang w:eastAsia="en-US"/>
              </w:rPr>
            </w:pPr>
            <w:r w:rsidRPr="00361867">
              <w:rPr>
                <w:rFonts w:asciiTheme="minorBidi" w:hAnsiTheme="minorBidi" w:cstheme="minorBidi"/>
                <w:sz w:val="24"/>
                <w:szCs w:val="24"/>
                <w:rtl/>
                <w:lang w:eastAsia="en-US"/>
              </w:rPr>
              <w:t>עם ילדים</w:t>
            </w:r>
          </w:p>
        </w:tc>
        <w:tc>
          <w:tcPr>
            <w:tcW w:w="1058" w:type="dxa"/>
            <w:tcBorders>
              <w:top w:val="double" w:sz="6" w:space="0" w:color="auto"/>
              <w:bottom w:val="single" w:sz="4" w:space="0" w:color="auto"/>
              <w:right w:val="single" w:sz="4" w:space="0" w:color="000000"/>
            </w:tcBorders>
            <w:shd w:val="clear" w:color="000000" w:fill="FFFFFF"/>
            <w:vAlign w:val="bottom"/>
          </w:tcPr>
          <w:p w:rsidR="00361867" w:rsidRPr="00361867" w:rsidRDefault="00361867" w:rsidP="00361867">
            <w:pPr>
              <w:jc w:val="center"/>
              <w:rPr>
                <w:rFonts w:asciiTheme="minorBidi" w:hAnsiTheme="minorBidi" w:cstheme="minorBidi"/>
                <w:sz w:val="24"/>
                <w:szCs w:val="24"/>
                <w:lang w:eastAsia="en-US"/>
              </w:rPr>
            </w:pPr>
            <w:r w:rsidRPr="00361867">
              <w:rPr>
                <w:rFonts w:asciiTheme="minorBidi" w:hAnsiTheme="minorBidi" w:cstheme="minorBidi"/>
                <w:color w:val="FFFFFF" w:themeColor="background1"/>
                <w:sz w:val="24"/>
                <w:szCs w:val="24"/>
                <w:rtl/>
                <w:lang w:eastAsia="en-US"/>
              </w:rPr>
              <w:t>עם ילדים</w:t>
            </w:r>
          </w:p>
        </w:tc>
        <w:tc>
          <w:tcPr>
            <w:tcW w:w="1060" w:type="dxa"/>
            <w:tcBorders>
              <w:top w:val="double" w:sz="6" w:space="0" w:color="auto"/>
              <w:left w:val="single" w:sz="4" w:space="0" w:color="auto"/>
              <w:right w:val="single" w:sz="4" w:space="0" w:color="auto"/>
            </w:tcBorders>
            <w:shd w:val="clear" w:color="000000" w:fill="FFFFFF"/>
            <w:noWrap/>
            <w:vAlign w:val="center"/>
            <w:hideMark/>
          </w:tcPr>
          <w:p w:rsidR="00361867" w:rsidRPr="00361867" w:rsidRDefault="00361867" w:rsidP="00361867">
            <w:pPr>
              <w:jc w:val="center"/>
              <w:rPr>
                <w:rFonts w:asciiTheme="minorBidi" w:hAnsiTheme="minorBidi" w:cstheme="minorBidi"/>
                <w:sz w:val="24"/>
                <w:szCs w:val="24"/>
                <w:lang w:eastAsia="en-US"/>
              </w:rPr>
            </w:pPr>
            <w:r w:rsidRPr="00361867">
              <w:rPr>
                <w:rFonts w:asciiTheme="minorBidi" w:hAnsiTheme="minorBidi" w:cstheme="minorBidi"/>
                <w:sz w:val="24"/>
                <w:szCs w:val="24"/>
                <w:rtl/>
                <w:lang w:eastAsia="en-US"/>
              </w:rPr>
              <w:t>ללא ילדים</w:t>
            </w:r>
          </w:p>
        </w:tc>
        <w:tc>
          <w:tcPr>
            <w:tcW w:w="1060" w:type="dxa"/>
            <w:tcBorders>
              <w:top w:val="double" w:sz="6" w:space="0" w:color="auto"/>
              <w:left w:val="single" w:sz="4" w:space="0" w:color="auto"/>
              <w:bottom w:val="nil"/>
              <w:right w:val="single" w:sz="4" w:space="0" w:color="auto"/>
            </w:tcBorders>
            <w:shd w:val="clear" w:color="000000" w:fill="FFFFFF"/>
            <w:noWrap/>
            <w:vAlign w:val="bottom"/>
            <w:hideMark/>
          </w:tcPr>
          <w:p w:rsidR="00361867" w:rsidRPr="00361867" w:rsidRDefault="00361867"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סך הכל</w:t>
            </w:r>
          </w:p>
        </w:tc>
      </w:tr>
      <w:tr w:rsidR="00A101FA" w:rsidRPr="00361867" w:rsidTr="00361867">
        <w:trPr>
          <w:trHeight w:val="276"/>
        </w:trPr>
        <w:tc>
          <w:tcPr>
            <w:tcW w:w="2180" w:type="dxa"/>
            <w:tcBorders>
              <w:top w:val="nil"/>
              <w:left w:val="single" w:sz="4" w:space="0" w:color="auto"/>
              <w:bottom w:val="single" w:sz="4" w:space="0" w:color="auto"/>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w:t>
            </w:r>
          </w:p>
        </w:tc>
        <w:tc>
          <w:tcPr>
            <w:tcW w:w="1687" w:type="dxa"/>
            <w:tcBorders>
              <w:top w:val="single" w:sz="4" w:space="0" w:color="auto"/>
              <w:left w:val="single" w:sz="4" w:space="0" w:color="auto"/>
              <w:bottom w:val="single" w:sz="4" w:space="0" w:color="auto"/>
              <w:right w:val="nil"/>
            </w:tcBorders>
            <w:shd w:val="clear" w:color="000000" w:fill="FFFFFF"/>
            <w:noWrap/>
            <w:vAlign w:val="bottom"/>
            <w:hideMark/>
          </w:tcPr>
          <w:p w:rsidR="00A101FA" w:rsidRPr="00361867" w:rsidRDefault="00A101FA" w:rsidP="00361867">
            <w:pPr>
              <w:jc w:val="center"/>
              <w:rPr>
                <w:rFonts w:asciiTheme="minorBidi" w:hAnsiTheme="minorBidi" w:cstheme="minorBidi"/>
                <w:sz w:val="24"/>
                <w:szCs w:val="24"/>
                <w:lang w:eastAsia="en-US"/>
              </w:rPr>
            </w:pPr>
            <w:r w:rsidRPr="00361867">
              <w:rPr>
                <w:rFonts w:asciiTheme="minorBidi" w:hAnsiTheme="minorBidi" w:cstheme="minorBidi"/>
                <w:sz w:val="24"/>
                <w:szCs w:val="24"/>
                <w:rtl/>
                <w:lang w:eastAsia="en-US"/>
              </w:rPr>
              <w:t>שלושה ילדים ויותר</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A101FA" w:rsidRPr="00361867" w:rsidRDefault="00A101FA" w:rsidP="00361867">
            <w:pPr>
              <w:jc w:val="center"/>
              <w:rPr>
                <w:rFonts w:asciiTheme="minorBidi" w:hAnsiTheme="minorBidi" w:cstheme="minorBidi"/>
                <w:sz w:val="24"/>
                <w:szCs w:val="24"/>
                <w:lang w:eastAsia="en-US"/>
              </w:rPr>
            </w:pPr>
            <w:r w:rsidRPr="00361867">
              <w:rPr>
                <w:rFonts w:asciiTheme="minorBidi" w:hAnsiTheme="minorBidi" w:cstheme="minorBidi"/>
                <w:sz w:val="24"/>
                <w:szCs w:val="24"/>
                <w:rtl/>
                <w:lang w:eastAsia="en-US"/>
              </w:rPr>
              <w:t>עד שני ילדים</w:t>
            </w:r>
          </w:p>
        </w:tc>
        <w:tc>
          <w:tcPr>
            <w:tcW w:w="1058" w:type="dxa"/>
            <w:tcBorders>
              <w:top w:val="single" w:sz="4" w:space="0" w:color="auto"/>
              <w:left w:val="nil"/>
              <w:bottom w:val="single" w:sz="4" w:space="0" w:color="auto"/>
              <w:right w:val="single" w:sz="4" w:space="0" w:color="auto"/>
            </w:tcBorders>
            <w:shd w:val="clear" w:color="000000" w:fill="FFFFFF"/>
            <w:noWrap/>
            <w:vAlign w:val="bottom"/>
            <w:hideMark/>
          </w:tcPr>
          <w:p w:rsidR="00A101FA" w:rsidRPr="00361867" w:rsidRDefault="00A101FA" w:rsidP="00361867">
            <w:pPr>
              <w:jc w:val="center"/>
              <w:rPr>
                <w:rFonts w:asciiTheme="minorBidi" w:hAnsiTheme="minorBidi" w:cstheme="minorBidi"/>
                <w:sz w:val="24"/>
                <w:szCs w:val="24"/>
                <w:lang w:eastAsia="en-US"/>
              </w:rPr>
            </w:pPr>
            <w:r w:rsidRPr="00361867">
              <w:rPr>
                <w:rFonts w:asciiTheme="minorBidi" w:hAnsiTheme="minorBidi" w:cstheme="minorBidi"/>
                <w:sz w:val="24"/>
                <w:szCs w:val="24"/>
                <w:rtl/>
                <w:lang w:eastAsia="en-US"/>
              </w:rPr>
              <w:t>סהכ</w:t>
            </w:r>
          </w:p>
        </w:tc>
        <w:tc>
          <w:tcPr>
            <w:tcW w:w="1060" w:type="dxa"/>
            <w:tcBorders>
              <w:left w:val="single" w:sz="4" w:space="0" w:color="auto"/>
              <w:bottom w:val="single" w:sz="4" w:space="0" w:color="000000"/>
              <w:right w:val="single" w:sz="4" w:space="0" w:color="auto"/>
            </w:tcBorders>
            <w:shd w:val="clear" w:color="000000" w:fill="FFFFFF"/>
            <w:vAlign w:val="center"/>
            <w:hideMark/>
          </w:tcPr>
          <w:p w:rsidR="00A101FA" w:rsidRPr="00361867" w:rsidRDefault="00361867"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w:t>
            </w:r>
          </w:p>
        </w:tc>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w:t>
            </w:r>
            <w:r w:rsidR="00361867" w:rsidRPr="00361867">
              <w:rPr>
                <w:rFonts w:asciiTheme="minorBidi" w:hAnsiTheme="minorBidi" w:cstheme="minorBidi"/>
                <w:sz w:val="24"/>
                <w:szCs w:val="24"/>
                <w:lang w:eastAsia="en-US"/>
              </w:rPr>
              <w:t>-</w:t>
            </w:r>
          </w:p>
        </w:tc>
      </w:tr>
      <w:tr w:rsidR="00A101FA" w:rsidRPr="00361867" w:rsidTr="00361867">
        <w:trPr>
          <w:trHeight w:val="276"/>
        </w:trPr>
        <w:tc>
          <w:tcPr>
            <w:tcW w:w="2180" w:type="dxa"/>
            <w:tcBorders>
              <w:top w:val="single" w:sz="4" w:space="0" w:color="auto"/>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לחם אחיד שחור ולבן</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jc w:val="cente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6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2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לחם פרוס</w:t>
            </w:r>
          </w:p>
        </w:tc>
        <w:tc>
          <w:tcPr>
            <w:tcW w:w="1687" w:type="dxa"/>
            <w:tcBorders>
              <w:top w:val="nil"/>
              <w:left w:val="nil"/>
              <w:bottom w:val="nil"/>
              <w:right w:val="nil"/>
            </w:tcBorders>
            <w:shd w:val="clear" w:color="000000" w:fill="FFFFFF"/>
            <w:noWrap/>
            <w:vAlign w:val="bottom"/>
            <w:hideMark/>
          </w:tcPr>
          <w:p w:rsidR="00A101FA" w:rsidRPr="00361867" w:rsidRDefault="00866917" w:rsidP="00361867">
            <w:pPr>
              <w:rPr>
                <w:rFonts w:asciiTheme="minorBidi" w:hAnsiTheme="minorBidi" w:cstheme="minorBidi"/>
                <w:sz w:val="24"/>
                <w:szCs w:val="24"/>
                <w:rtl/>
                <w:lang w:eastAsia="en-US"/>
              </w:rPr>
            </w:pPr>
            <w:r w:rsidRPr="00361867">
              <w:rPr>
                <w:rFonts w:asciiTheme="minorBidi" w:hAnsiTheme="minorBidi" w:cstheme="minorBidi"/>
                <w:sz w:val="24"/>
                <w:szCs w:val="24"/>
                <w:lang w:eastAsia="en-US"/>
              </w:rPr>
              <w:t>11</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6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8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6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לחם מיוחד</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21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30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27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28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28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לחמניות וכעכים</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44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29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35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15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24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פיתות</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52</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36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42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14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27</w:t>
            </w:r>
            <w:r w:rsidR="00A101FA" w:rsidRPr="00361867">
              <w:rPr>
                <w:rFonts w:asciiTheme="minorBidi" w:hAnsiTheme="minorBidi" w:cstheme="minorBidi"/>
                <w:sz w:val="24"/>
                <w:szCs w:val="24"/>
                <w:lang w:eastAsia="en-US"/>
              </w:rPr>
              <w:t xml:space="preserve">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חטיפים</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80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52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63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21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40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דגני בוקר</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38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26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31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9</w:t>
            </w:r>
            <w:r w:rsidR="00A101FA" w:rsidRPr="00361867">
              <w:rPr>
                <w:rFonts w:asciiTheme="minorBidi" w:hAnsiTheme="minorBidi" w:cstheme="minorBidi"/>
                <w:sz w:val="24"/>
                <w:szCs w:val="24"/>
                <w:lang w:eastAsia="en-US"/>
              </w:rPr>
              <w:t xml:space="preserve">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19</w:t>
            </w:r>
            <w:r w:rsidR="00A101FA" w:rsidRPr="00361867">
              <w:rPr>
                <w:rFonts w:asciiTheme="minorBidi" w:hAnsiTheme="minorBidi" w:cstheme="minorBidi"/>
                <w:sz w:val="24"/>
                <w:szCs w:val="24"/>
                <w:lang w:eastAsia="en-US"/>
              </w:rPr>
              <w:t xml:space="preserve">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מעדני חלב וגבינה</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45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42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44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19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30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ממרח שוקולד וממרח קקאו</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11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8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9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3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6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ארוחות מחוץ לבית</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450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539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505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383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438</w:t>
            </w:r>
            <w:r w:rsidR="00A101FA" w:rsidRPr="00361867">
              <w:rPr>
                <w:rFonts w:asciiTheme="minorBidi" w:hAnsiTheme="minorBidi" w:cstheme="minorBidi"/>
                <w:sz w:val="24"/>
                <w:szCs w:val="24"/>
                <w:lang w:eastAsia="en-US"/>
              </w:rPr>
              <w:t xml:space="preserve">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נסיעה באוטובוס</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56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51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53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43</w:t>
            </w:r>
            <w:r w:rsidR="00A101FA" w:rsidRPr="00361867">
              <w:rPr>
                <w:rFonts w:asciiTheme="minorBidi" w:hAnsiTheme="minorBidi" w:cstheme="minorBidi"/>
                <w:sz w:val="24"/>
                <w:szCs w:val="24"/>
                <w:lang w:eastAsia="en-US"/>
              </w:rPr>
              <w:t xml:space="preserve">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4</w:t>
            </w:r>
            <w:r w:rsidR="00A101FA" w:rsidRPr="00361867">
              <w:rPr>
                <w:rFonts w:asciiTheme="minorBidi" w:hAnsiTheme="minorBidi" w:cstheme="minorBidi"/>
                <w:sz w:val="24"/>
                <w:szCs w:val="24"/>
                <w:lang w:eastAsia="en-US"/>
              </w:rPr>
              <w:t xml:space="preserve">7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נסיעה במונית מיוחדת</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12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9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10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15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13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טלפון נייח, חשבון שוטף</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45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38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41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49</w:t>
            </w:r>
            <w:r w:rsidR="00A101FA" w:rsidRPr="00361867">
              <w:rPr>
                <w:rFonts w:asciiTheme="minorBidi" w:hAnsiTheme="minorBidi" w:cstheme="minorBidi"/>
                <w:sz w:val="24"/>
                <w:szCs w:val="24"/>
                <w:lang w:eastAsia="en-US"/>
              </w:rPr>
              <w:t xml:space="preserve">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45 </w:t>
            </w:r>
          </w:p>
        </w:tc>
      </w:tr>
      <w:tr w:rsidR="00A101FA" w:rsidRPr="00361867" w:rsidTr="00361867">
        <w:trPr>
          <w:trHeight w:val="276"/>
        </w:trPr>
        <w:tc>
          <w:tcPr>
            <w:tcW w:w="2180" w:type="dxa"/>
            <w:tcBorders>
              <w:top w:val="nil"/>
              <w:left w:val="single" w:sz="4" w:space="0" w:color="auto"/>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טלפון סלולרי, חשבון שוטף</w:t>
            </w:r>
          </w:p>
        </w:tc>
        <w:tc>
          <w:tcPr>
            <w:tcW w:w="1687" w:type="dxa"/>
            <w:tcBorders>
              <w:top w:val="nil"/>
              <w:left w:val="nil"/>
              <w:bottom w:val="nil"/>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179 </w:t>
            </w:r>
          </w:p>
        </w:tc>
        <w:tc>
          <w:tcPr>
            <w:tcW w:w="1275"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191 </w:t>
            </w:r>
          </w:p>
        </w:tc>
        <w:tc>
          <w:tcPr>
            <w:tcW w:w="1058"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186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111</w:t>
            </w:r>
            <w:r w:rsidR="00A101FA" w:rsidRPr="00361867">
              <w:rPr>
                <w:rFonts w:asciiTheme="minorBidi" w:hAnsiTheme="minorBidi" w:cstheme="minorBidi"/>
                <w:sz w:val="24"/>
                <w:szCs w:val="24"/>
                <w:lang w:eastAsia="en-US"/>
              </w:rPr>
              <w:t xml:space="preserve"> </w:t>
            </w:r>
          </w:p>
        </w:tc>
        <w:tc>
          <w:tcPr>
            <w:tcW w:w="1060" w:type="dxa"/>
            <w:tcBorders>
              <w:top w:val="nil"/>
              <w:left w:val="single" w:sz="4" w:space="0" w:color="auto"/>
              <w:bottom w:val="nil"/>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145 </w:t>
            </w:r>
          </w:p>
        </w:tc>
      </w:tr>
      <w:tr w:rsidR="00A101FA" w:rsidRPr="00361867" w:rsidTr="00361867">
        <w:trPr>
          <w:trHeight w:val="288"/>
        </w:trPr>
        <w:tc>
          <w:tcPr>
            <w:tcW w:w="2180" w:type="dxa"/>
            <w:tcBorders>
              <w:top w:val="nil"/>
              <w:left w:val="single" w:sz="4" w:space="0" w:color="auto"/>
              <w:bottom w:val="double" w:sz="6" w:space="0" w:color="auto"/>
              <w:right w:val="nil"/>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rtl/>
                <w:lang w:eastAsia="en-US"/>
              </w:rPr>
              <w:t>תרומות למפעלים ולמוסדות</w:t>
            </w:r>
          </w:p>
        </w:tc>
        <w:tc>
          <w:tcPr>
            <w:tcW w:w="1687" w:type="dxa"/>
            <w:tcBorders>
              <w:top w:val="nil"/>
              <w:left w:val="nil"/>
              <w:bottom w:val="double" w:sz="6" w:space="0" w:color="auto"/>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157 </w:t>
            </w:r>
          </w:p>
        </w:tc>
        <w:tc>
          <w:tcPr>
            <w:tcW w:w="1275" w:type="dxa"/>
            <w:tcBorders>
              <w:top w:val="nil"/>
              <w:left w:val="single" w:sz="4" w:space="0" w:color="auto"/>
              <w:bottom w:val="double" w:sz="6" w:space="0" w:color="auto"/>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65 </w:t>
            </w:r>
          </w:p>
        </w:tc>
        <w:tc>
          <w:tcPr>
            <w:tcW w:w="1058" w:type="dxa"/>
            <w:tcBorders>
              <w:top w:val="nil"/>
              <w:left w:val="single" w:sz="4" w:space="0" w:color="auto"/>
              <w:bottom w:val="double" w:sz="6" w:space="0" w:color="auto"/>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100 </w:t>
            </w:r>
          </w:p>
        </w:tc>
        <w:tc>
          <w:tcPr>
            <w:tcW w:w="1060" w:type="dxa"/>
            <w:tcBorders>
              <w:top w:val="nil"/>
              <w:left w:val="single" w:sz="4" w:space="0" w:color="auto"/>
              <w:bottom w:val="double" w:sz="6" w:space="0" w:color="auto"/>
              <w:right w:val="single" w:sz="4" w:space="0" w:color="auto"/>
            </w:tcBorders>
            <w:shd w:val="clear" w:color="000000" w:fill="FFFFFF"/>
            <w:noWrap/>
            <w:vAlign w:val="bottom"/>
            <w:hideMark/>
          </w:tcPr>
          <w:p w:rsidR="00A101FA" w:rsidRPr="00361867" w:rsidRDefault="00A101FA"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 xml:space="preserve">  61 </w:t>
            </w:r>
          </w:p>
        </w:tc>
        <w:tc>
          <w:tcPr>
            <w:tcW w:w="1060" w:type="dxa"/>
            <w:tcBorders>
              <w:top w:val="nil"/>
              <w:left w:val="single" w:sz="4" w:space="0" w:color="auto"/>
              <w:bottom w:val="double" w:sz="6" w:space="0" w:color="auto"/>
              <w:right w:val="single" w:sz="4" w:space="0" w:color="auto"/>
            </w:tcBorders>
            <w:shd w:val="clear" w:color="000000" w:fill="FFFFFF"/>
            <w:noWrap/>
            <w:vAlign w:val="bottom"/>
            <w:hideMark/>
          </w:tcPr>
          <w:p w:rsidR="00A101FA" w:rsidRPr="00361867" w:rsidRDefault="00C07776" w:rsidP="00361867">
            <w:pPr>
              <w:rPr>
                <w:rFonts w:asciiTheme="minorBidi" w:hAnsiTheme="minorBidi" w:cstheme="minorBidi"/>
                <w:sz w:val="24"/>
                <w:szCs w:val="24"/>
                <w:lang w:eastAsia="en-US"/>
              </w:rPr>
            </w:pPr>
            <w:r w:rsidRPr="00361867">
              <w:rPr>
                <w:rFonts w:asciiTheme="minorBidi" w:hAnsiTheme="minorBidi" w:cstheme="minorBidi"/>
                <w:sz w:val="24"/>
                <w:szCs w:val="24"/>
                <w:lang w:eastAsia="en-US"/>
              </w:rPr>
              <w:t>79</w:t>
            </w:r>
            <w:r w:rsidR="00A101FA" w:rsidRPr="00361867">
              <w:rPr>
                <w:rFonts w:asciiTheme="minorBidi" w:hAnsiTheme="minorBidi" w:cstheme="minorBidi"/>
                <w:sz w:val="24"/>
                <w:szCs w:val="24"/>
                <w:lang w:eastAsia="en-US"/>
              </w:rPr>
              <w:t xml:space="preserve"> </w:t>
            </w:r>
          </w:p>
        </w:tc>
      </w:tr>
    </w:tbl>
    <w:p w:rsidR="00753E3D" w:rsidRDefault="00753E3D" w:rsidP="00A101FA">
      <w:pPr>
        <w:bidi w:val="0"/>
        <w:rPr>
          <w:rFonts w:asciiTheme="minorBidi" w:hAnsiTheme="minorBidi" w:cstheme="minorBidi"/>
          <w:b/>
          <w:bCs/>
          <w:color w:val="7030A0"/>
          <w:sz w:val="24"/>
          <w:szCs w:val="24"/>
          <w:rtl/>
        </w:rPr>
      </w:pPr>
      <w:r>
        <w:rPr>
          <w:rFonts w:asciiTheme="minorBidi" w:hAnsiTheme="minorBidi" w:cstheme="minorBidi"/>
          <w:sz w:val="24"/>
          <w:szCs w:val="24"/>
          <w:rtl/>
        </w:rPr>
        <w:br w:type="page"/>
      </w:r>
    </w:p>
    <w:p w:rsidR="005B2CF7" w:rsidRPr="00880291" w:rsidRDefault="005B2CF7" w:rsidP="002E3457">
      <w:pPr>
        <w:pStyle w:val="Heading3"/>
        <w:rPr>
          <w:rtl/>
        </w:rPr>
      </w:pPr>
      <w:r w:rsidRPr="005D1EB2">
        <w:rPr>
          <w:rtl/>
        </w:rPr>
        <w:lastRenderedPageBreak/>
        <w:t>בעלות על מוצרי</w:t>
      </w:r>
      <w:r w:rsidRPr="005D1EB2">
        <w:rPr>
          <w:rFonts w:hint="cs"/>
          <w:rtl/>
        </w:rPr>
        <w:t xml:space="preserve"> תחבורה ותקשורת</w:t>
      </w:r>
      <w:r w:rsidRPr="005D1EB2">
        <w:rPr>
          <w:rtl/>
        </w:rPr>
        <w:t xml:space="preserve"> בני קיימה בקרב משקי הבית </w:t>
      </w:r>
      <w:r w:rsidR="00696324">
        <w:rPr>
          <w:rFonts w:hint="cs"/>
          <w:rtl/>
        </w:rPr>
        <w:t xml:space="preserve">(לוח </w:t>
      </w:r>
      <w:r w:rsidR="002E3457">
        <w:rPr>
          <w:rFonts w:hint="cs"/>
          <w:rtl/>
        </w:rPr>
        <w:t>ח</w:t>
      </w:r>
      <w:r w:rsidRPr="005D1EB2">
        <w:rPr>
          <w:rFonts w:hint="cs"/>
          <w:rtl/>
        </w:rPr>
        <w:t>)</w:t>
      </w:r>
    </w:p>
    <w:p w:rsidR="005B2CF7" w:rsidRPr="00053908" w:rsidRDefault="005B2CF7" w:rsidP="00696324">
      <w:pPr>
        <w:spacing w:line="360" w:lineRule="auto"/>
        <w:rPr>
          <w:rFonts w:asciiTheme="minorBidi" w:hAnsiTheme="minorBidi" w:cstheme="minorBidi"/>
          <w:sz w:val="24"/>
          <w:szCs w:val="24"/>
          <w:rtl/>
        </w:rPr>
      </w:pPr>
      <w:r w:rsidRPr="00053908">
        <w:rPr>
          <w:rFonts w:asciiTheme="minorBidi" w:hAnsiTheme="minorBidi" w:cstheme="minorBidi" w:hint="cs"/>
          <w:sz w:val="24"/>
          <w:szCs w:val="24"/>
          <w:rtl/>
        </w:rPr>
        <w:t>למעט ממיר דיגיטלי, צלחת ל</w:t>
      </w:r>
      <w:r w:rsidR="00696324">
        <w:rPr>
          <w:rFonts w:asciiTheme="minorBidi" w:hAnsiTheme="minorBidi" w:cstheme="minorBidi" w:hint="cs"/>
          <w:sz w:val="24"/>
          <w:szCs w:val="24"/>
          <w:rtl/>
        </w:rPr>
        <w:t>ו</w:t>
      </w:r>
      <w:r w:rsidRPr="00053908">
        <w:rPr>
          <w:rFonts w:asciiTheme="minorBidi" w:hAnsiTheme="minorBidi" w:cstheme="minorBidi" w:hint="cs"/>
          <w:sz w:val="24"/>
          <w:szCs w:val="24"/>
          <w:rtl/>
        </w:rPr>
        <w:t>ו</w:t>
      </w:r>
      <w:r w:rsidR="00696324">
        <w:rPr>
          <w:rFonts w:asciiTheme="minorBidi" w:hAnsiTheme="minorBidi" w:cstheme="minorBidi" w:hint="cs"/>
          <w:sz w:val="24"/>
          <w:szCs w:val="24"/>
          <w:rtl/>
        </w:rPr>
        <w:t>י</w:t>
      </w:r>
      <w:r w:rsidRPr="00053908">
        <w:rPr>
          <w:rFonts w:asciiTheme="minorBidi" w:hAnsiTheme="minorBidi" w:cstheme="minorBidi" w:hint="cs"/>
          <w:sz w:val="24"/>
          <w:szCs w:val="24"/>
          <w:rtl/>
        </w:rPr>
        <w:t xml:space="preserve">ין וקונסולת משחקים, </w:t>
      </w:r>
      <w:r w:rsidRPr="00053908">
        <w:rPr>
          <w:rFonts w:asciiTheme="minorBidi" w:hAnsiTheme="minorBidi" w:cstheme="minorBidi"/>
          <w:sz w:val="24"/>
          <w:szCs w:val="24"/>
          <w:rtl/>
        </w:rPr>
        <w:t xml:space="preserve">במשקי בית עם </w:t>
      </w:r>
      <w:r w:rsidRPr="00053908">
        <w:rPr>
          <w:rFonts w:asciiTheme="minorBidi" w:hAnsiTheme="minorBidi" w:cstheme="minorBidi" w:hint="cs"/>
          <w:sz w:val="24"/>
          <w:szCs w:val="24"/>
          <w:rtl/>
        </w:rPr>
        <w:t>ילד אחד או שניים אחוז הבעלות על מוצרי תחבורה ותקשורת גבוה יותר מ</w:t>
      </w:r>
      <w:r w:rsidR="00696324">
        <w:rPr>
          <w:rFonts w:asciiTheme="minorBidi" w:hAnsiTheme="minorBidi" w:cstheme="minorBidi" w:hint="cs"/>
          <w:sz w:val="24"/>
          <w:szCs w:val="24"/>
          <w:rtl/>
        </w:rPr>
        <w:t>האחוז</w:t>
      </w:r>
      <w:r w:rsidRPr="00053908">
        <w:rPr>
          <w:rFonts w:asciiTheme="minorBidi" w:hAnsiTheme="minorBidi" w:cstheme="minorBidi" w:hint="cs"/>
          <w:sz w:val="24"/>
          <w:szCs w:val="24"/>
          <w:rtl/>
        </w:rPr>
        <w:t xml:space="preserve"> במשקי בית עם שלושה ילדים ויותר.</w:t>
      </w:r>
      <w:r w:rsidRPr="00053908">
        <w:rPr>
          <w:rFonts w:asciiTheme="minorBidi" w:hAnsiTheme="minorBidi" w:cstheme="minorBidi"/>
          <w:sz w:val="24"/>
          <w:szCs w:val="24"/>
          <w:rtl/>
        </w:rPr>
        <w:t xml:space="preserve">  </w:t>
      </w:r>
    </w:p>
    <w:p w:rsidR="005B2CF7" w:rsidRPr="00053908" w:rsidRDefault="005B2CF7" w:rsidP="00053908">
      <w:pPr>
        <w:spacing w:line="360" w:lineRule="auto"/>
        <w:rPr>
          <w:rFonts w:asciiTheme="minorBidi" w:hAnsiTheme="minorBidi" w:cstheme="minorBidi"/>
          <w:sz w:val="24"/>
          <w:szCs w:val="24"/>
          <w:rtl/>
        </w:rPr>
      </w:pPr>
      <w:r w:rsidRPr="00696324">
        <w:rPr>
          <w:rFonts w:asciiTheme="minorBidi" w:hAnsiTheme="minorBidi" w:cstheme="minorBidi"/>
          <w:spacing w:val="2"/>
          <w:sz w:val="24"/>
          <w:szCs w:val="24"/>
          <w:rtl/>
        </w:rPr>
        <w:t>במשקי בית עם ילדים</w:t>
      </w:r>
      <w:r w:rsidR="00696324" w:rsidRPr="00696324">
        <w:rPr>
          <w:rFonts w:asciiTheme="minorBidi" w:hAnsiTheme="minorBidi" w:cstheme="minorBidi" w:hint="cs"/>
          <w:spacing w:val="2"/>
          <w:sz w:val="24"/>
          <w:szCs w:val="24"/>
          <w:rtl/>
        </w:rPr>
        <w:t>,</w:t>
      </w:r>
      <w:r w:rsidRPr="00696324">
        <w:rPr>
          <w:rFonts w:asciiTheme="minorBidi" w:hAnsiTheme="minorBidi" w:cstheme="minorBidi"/>
          <w:spacing w:val="2"/>
          <w:sz w:val="24"/>
          <w:szCs w:val="24"/>
          <w:rtl/>
        </w:rPr>
        <w:t xml:space="preserve"> ל-</w:t>
      </w:r>
      <w:r w:rsidRPr="00696324">
        <w:rPr>
          <w:rFonts w:asciiTheme="minorBidi" w:hAnsiTheme="minorBidi" w:cstheme="minorBidi" w:hint="cs"/>
          <w:spacing w:val="2"/>
          <w:sz w:val="24"/>
          <w:szCs w:val="24"/>
          <w:rtl/>
        </w:rPr>
        <w:t>84.3</w:t>
      </w:r>
      <w:r w:rsidRPr="00696324">
        <w:rPr>
          <w:rFonts w:asciiTheme="minorBidi" w:hAnsiTheme="minorBidi" w:cstheme="minorBidi"/>
          <w:spacing w:val="2"/>
          <w:sz w:val="24"/>
          <w:szCs w:val="24"/>
          <w:rtl/>
        </w:rPr>
        <w:t>% בעלות על מחשב ו-</w:t>
      </w:r>
      <w:r w:rsidRPr="00696324">
        <w:rPr>
          <w:rFonts w:asciiTheme="minorBidi" w:hAnsiTheme="minorBidi" w:cstheme="minorBidi" w:hint="cs"/>
          <w:spacing w:val="2"/>
          <w:sz w:val="24"/>
          <w:szCs w:val="24"/>
          <w:rtl/>
        </w:rPr>
        <w:t>76.4</w:t>
      </w:r>
      <w:r w:rsidRPr="00696324">
        <w:rPr>
          <w:rFonts w:asciiTheme="minorBidi" w:hAnsiTheme="minorBidi" w:cstheme="minorBidi"/>
          <w:spacing w:val="2"/>
          <w:sz w:val="24"/>
          <w:szCs w:val="24"/>
          <w:rtl/>
        </w:rPr>
        <w:t>% מנויים לאינטרנט, ואילו במשקי בית ללא ילדים ל-</w:t>
      </w:r>
      <w:r w:rsidRPr="00053908">
        <w:rPr>
          <w:rFonts w:asciiTheme="minorBidi" w:hAnsiTheme="minorBidi" w:cstheme="minorBidi" w:hint="cs"/>
          <w:sz w:val="24"/>
          <w:szCs w:val="24"/>
          <w:rtl/>
        </w:rPr>
        <w:t>72.8</w:t>
      </w:r>
      <w:r w:rsidRPr="00053908">
        <w:rPr>
          <w:rFonts w:asciiTheme="minorBidi" w:hAnsiTheme="minorBidi" w:cstheme="minorBidi"/>
          <w:sz w:val="24"/>
          <w:szCs w:val="24"/>
          <w:rtl/>
        </w:rPr>
        <w:t>% בעלות על מחשב ו-</w:t>
      </w:r>
      <w:r w:rsidRPr="00053908">
        <w:rPr>
          <w:rFonts w:asciiTheme="minorBidi" w:hAnsiTheme="minorBidi" w:cstheme="minorBidi" w:hint="cs"/>
          <w:sz w:val="24"/>
          <w:szCs w:val="24"/>
          <w:rtl/>
        </w:rPr>
        <w:t>72.2</w:t>
      </w:r>
      <w:r w:rsidRPr="00053908">
        <w:rPr>
          <w:rFonts w:asciiTheme="minorBidi" w:hAnsiTheme="minorBidi" w:cstheme="minorBidi"/>
          <w:sz w:val="24"/>
          <w:szCs w:val="24"/>
          <w:rtl/>
        </w:rPr>
        <w:t xml:space="preserve">% מנויים לאינטרנט. </w:t>
      </w:r>
    </w:p>
    <w:p w:rsidR="005B2CF7" w:rsidRPr="00053908" w:rsidRDefault="005B2CF7" w:rsidP="00696324">
      <w:pPr>
        <w:spacing w:line="360" w:lineRule="auto"/>
        <w:rPr>
          <w:rFonts w:asciiTheme="minorBidi" w:hAnsiTheme="minorBidi" w:cstheme="minorBidi"/>
          <w:sz w:val="24"/>
          <w:szCs w:val="24"/>
        </w:rPr>
      </w:pPr>
      <w:r w:rsidRPr="00053908">
        <w:rPr>
          <w:rFonts w:asciiTheme="minorBidi" w:hAnsiTheme="minorBidi" w:cstheme="minorBidi" w:hint="cs"/>
          <w:sz w:val="24"/>
          <w:szCs w:val="24"/>
          <w:rtl/>
        </w:rPr>
        <w:t>אחוזי הבעלות על טלוויזיה ושיעור המנויים על טלוויזיה בכבלים או בלוויין נמוכים יותר במשקי בית עם ילדים מ</w:t>
      </w:r>
      <w:r w:rsidR="00696324">
        <w:rPr>
          <w:rFonts w:asciiTheme="minorBidi" w:hAnsiTheme="minorBidi" w:cstheme="minorBidi" w:hint="cs"/>
          <w:sz w:val="24"/>
          <w:szCs w:val="24"/>
          <w:rtl/>
        </w:rPr>
        <w:t>האחוז</w:t>
      </w:r>
      <w:r w:rsidRPr="00053908">
        <w:rPr>
          <w:rFonts w:asciiTheme="minorBidi" w:hAnsiTheme="minorBidi" w:cstheme="minorBidi" w:hint="cs"/>
          <w:sz w:val="24"/>
          <w:szCs w:val="24"/>
          <w:rtl/>
        </w:rPr>
        <w:t xml:space="preserve"> במשקי בית ללא ילדים. כמו</w:t>
      </w:r>
      <w:r w:rsidR="00696324">
        <w:rPr>
          <w:rFonts w:asciiTheme="minorBidi" w:hAnsiTheme="minorBidi" w:cstheme="minorBidi" w:hint="cs"/>
          <w:sz w:val="24"/>
          <w:szCs w:val="24"/>
          <w:rtl/>
        </w:rPr>
        <w:t xml:space="preserve"> </w:t>
      </w:r>
      <w:r w:rsidRPr="00053908">
        <w:rPr>
          <w:rFonts w:asciiTheme="minorBidi" w:hAnsiTheme="minorBidi" w:cstheme="minorBidi" w:hint="cs"/>
          <w:sz w:val="24"/>
          <w:szCs w:val="24"/>
          <w:rtl/>
        </w:rPr>
        <w:t>כן, ככל שיש יותר ילדים במשק הבית, כך אחוזי הבעלות על טלוויזיה ושיעור המנויים על כבלים או לוויין קטנים יותר.</w:t>
      </w:r>
    </w:p>
    <w:p w:rsidR="005B2CF7" w:rsidRPr="00053908" w:rsidRDefault="005B2CF7" w:rsidP="00696324">
      <w:pPr>
        <w:spacing w:line="360" w:lineRule="auto"/>
        <w:rPr>
          <w:rFonts w:asciiTheme="minorBidi" w:hAnsiTheme="minorBidi" w:cstheme="minorBidi"/>
          <w:sz w:val="24"/>
          <w:szCs w:val="24"/>
        </w:rPr>
      </w:pPr>
      <w:r w:rsidRPr="00053908">
        <w:rPr>
          <w:rFonts w:asciiTheme="minorBidi" w:hAnsiTheme="minorBidi" w:cstheme="minorBidi" w:hint="cs"/>
          <w:sz w:val="24"/>
          <w:szCs w:val="24"/>
          <w:rtl/>
        </w:rPr>
        <w:t>ל-95.8% ממשקי הבית עם ילדים יש יותר מטלפון סלולרי אחד, לעומת 60.0% בלבד במשקי בית ללא ילדים.</w:t>
      </w:r>
    </w:p>
    <w:p w:rsidR="005B2CF7" w:rsidRPr="00053908" w:rsidRDefault="005B2CF7" w:rsidP="00053908">
      <w:pPr>
        <w:spacing w:line="360" w:lineRule="auto"/>
        <w:rPr>
          <w:rFonts w:asciiTheme="minorBidi" w:hAnsiTheme="minorBidi" w:cstheme="minorBidi"/>
          <w:sz w:val="24"/>
          <w:szCs w:val="24"/>
          <w:rtl/>
        </w:rPr>
      </w:pPr>
      <w:r w:rsidRPr="00053908">
        <w:rPr>
          <w:rFonts w:asciiTheme="minorBidi" w:hAnsiTheme="minorBidi" w:cstheme="minorBidi" w:hint="cs"/>
          <w:sz w:val="24"/>
          <w:szCs w:val="24"/>
          <w:rtl/>
        </w:rPr>
        <w:t>ל-83.7%</w:t>
      </w:r>
      <w:r w:rsidRPr="00053908">
        <w:rPr>
          <w:rFonts w:asciiTheme="minorBidi" w:hAnsiTheme="minorBidi" w:cstheme="minorBidi"/>
          <w:sz w:val="24"/>
          <w:szCs w:val="24"/>
          <w:rtl/>
        </w:rPr>
        <w:t xml:space="preserve"> </w:t>
      </w:r>
      <w:r w:rsidRPr="00053908">
        <w:rPr>
          <w:rFonts w:asciiTheme="minorBidi" w:hAnsiTheme="minorBidi" w:cstheme="minorBidi" w:hint="cs"/>
          <w:sz w:val="24"/>
          <w:szCs w:val="24"/>
          <w:rtl/>
        </w:rPr>
        <w:t xml:space="preserve">ממשקי הבית עם ילדים יש מכונית אחת לפחות, לעומת 62.1% בלבד ממשקי בית ללא ילדים. </w:t>
      </w:r>
    </w:p>
    <w:p w:rsidR="005B2CF7" w:rsidRDefault="00753E3D" w:rsidP="002E3457">
      <w:pPr>
        <w:spacing w:before="240" w:line="360" w:lineRule="auto"/>
        <w:jc w:val="center"/>
        <w:rPr>
          <w:rFonts w:asciiTheme="minorBidi" w:hAnsiTheme="minorBidi" w:cstheme="minorBidi"/>
          <w:b/>
          <w:bCs/>
          <w:sz w:val="24"/>
          <w:szCs w:val="24"/>
          <w:rtl/>
        </w:rPr>
      </w:pPr>
      <w:r>
        <w:rPr>
          <w:rFonts w:asciiTheme="minorBidi" w:hAnsiTheme="minorBidi" w:cstheme="minorBidi"/>
          <w:b/>
          <w:bCs/>
          <w:sz w:val="24"/>
          <w:szCs w:val="24"/>
          <w:rtl/>
        </w:rPr>
        <w:t xml:space="preserve">לוח </w:t>
      </w:r>
      <w:r w:rsidR="002E3457">
        <w:rPr>
          <w:rFonts w:asciiTheme="minorBidi" w:hAnsiTheme="minorBidi" w:cstheme="minorBidi" w:hint="cs"/>
          <w:b/>
          <w:bCs/>
          <w:sz w:val="24"/>
          <w:szCs w:val="24"/>
          <w:rtl/>
        </w:rPr>
        <w:t xml:space="preserve">ח </w:t>
      </w:r>
      <w:r>
        <w:rPr>
          <w:rFonts w:asciiTheme="minorBidi" w:hAnsiTheme="minorBidi" w:cstheme="minorBidi" w:hint="cs"/>
          <w:b/>
          <w:bCs/>
          <w:sz w:val="24"/>
          <w:szCs w:val="24"/>
          <w:rtl/>
        </w:rPr>
        <w:t xml:space="preserve">- </w:t>
      </w:r>
      <w:r w:rsidR="005B2CF7" w:rsidRPr="00053908">
        <w:rPr>
          <w:rFonts w:asciiTheme="minorBidi" w:hAnsiTheme="minorBidi" w:cstheme="minorBidi"/>
          <w:b/>
          <w:bCs/>
          <w:sz w:val="24"/>
          <w:szCs w:val="24"/>
          <w:rtl/>
        </w:rPr>
        <w:t xml:space="preserve">בעלות על מוצרי </w:t>
      </w:r>
      <w:r w:rsidR="005B2CF7" w:rsidRPr="00053908">
        <w:rPr>
          <w:rFonts w:asciiTheme="minorBidi" w:hAnsiTheme="minorBidi" w:cstheme="minorBidi" w:hint="cs"/>
          <w:b/>
          <w:bCs/>
          <w:sz w:val="24"/>
          <w:szCs w:val="24"/>
          <w:rtl/>
        </w:rPr>
        <w:t>תחבורה ותקשורת נבחרים</w:t>
      </w:r>
      <w:r w:rsidR="005B2CF7" w:rsidRPr="00053908">
        <w:rPr>
          <w:rFonts w:asciiTheme="minorBidi" w:hAnsiTheme="minorBidi" w:cstheme="minorBidi"/>
          <w:b/>
          <w:bCs/>
          <w:sz w:val="24"/>
          <w:szCs w:val="24"/>
          <w:rtl/>
        </w:rPr>
        <w:t xml:space="preserve"> במשקי בית עם וללא ילדים</w:t>
      </w:r>
      <w:r w:rsidR="005B2CF7" w:rsidRPr="00053908">
        <w:rPr>
          <w:rFonts w:asciiTheme="minorBidi" w:hAnsiTheme="minorBidi" w:cstheme="minorBidi" w:hint="cs"/>
          <w:b/>
          <w:bCs/>
          <w:sz w:val="24"/>
          <w:szCs w:val="24"/>
          <w:rtl/>
        </w:rPr>
        <w:t>, 2017</w:t>
      </w:r>
    </w:p>
    <w:tbl>
      <w:tblPr>
        <w:bidiVisual/>
        <w:tblW w:w="10496" w:type="dxa"/>
        <w:tblInd w:w="93" w:type="dxa"/>
        <w:tblLook w:val="04A0" w:firstRow="1" w:lastRow="0" w:firstColumn="1" w:lastColumn="0" w:noHBand="0" w:noVBand="1"/>
        <w:tblCaption w:val="לוח ח - בעלות על מוצרי תחבורה ותקשורת נבחרים במשקי בית עם וללא ילדים, 2017"/>
        <w:tblDescription w:val="לוח ח - בעלות על מוצרי תחבורה ותקשורת נבחרים במשקי בית עם וללא ילדים, 2017"/>
      </w:tblPr>
      <w:tblGrid>
        <w:gridCol w:w="3475"/>
        <w:gridCol w:w="1670"/>
        <w:gridCol w:w="1843"/>
        <w:gridCol w:w="1311"/>
        <w:gridCol w:w="1100"/>
        <w:gridCol w:w="1100"/>
      </w:tblGrid>
      <w:tr w:rsidR="00361867" w:rsidRPr="009A6BF7" w:rsidTr="009A6BF7">
        <w:trPr>
          <w:trHeight w:val="288"/>
          <w:tblHeader/>
        </w:trPr>
        <w:tc>
          <w:tcPr>
            <w:tcW w:w="3475" w:type="dxa"/>
            <w:tcBorders>
              <w:top w:val="double" w:sz="6" w:space="0" w:color="auto"/>
              <w:left w:val="single" w:sz="4" w:space="0" w:color="auto"/>
              <w:bottom w:val="nil"/>
              <w:right w:val="nil"/>
            </w:tcBorders>
            <w:shd w:val="clear" w:color="000000" w:fill="FFFFFF"/>
            <w:noWrap/>
            <w:vAlign w:val="bottom"/>
            <w:hideMark/>
          </w:tcPr>
          <w:p w:rsidR="00361867" w:rsidRPr="009A6BF7" w:rsidRDefault="00361867"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w:t>
            </w:r>
          </w:p>
        </w:tc>
        <w:tc>
          <w:tcPr>
            <w:tcW w:w="1667" w:type="dxa"/>
            <w:tcBorders>
              <w:top w:val="double" w:sz="6" w:space="0" w:color="auto"/>
              <w:left w:val="nil"/>
              <w:bottom w:val="single" w:sz="4" w:space="0" w:color="auto"/>
            </w:tcBorders>
            <w:shd w:val="clear" w:color="000000" w:fill="FFFFFF"/>
            <w:noWrap/>
            <w:vAlign w:val="bottom"/>
            <w:hideMark/>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FFFFFF" w:themeColor="background1"/>
                <w:sz w:val="24"/>
                <w:szCs w:val="24"/>
                <w:rtl/>
                <w:lang w:eastAsia="en-US"/>
              </w:rPr>
              <w:t>עם ילדים</w:t>
            </w:r>
          </w:p>
        </w:tc>
        <w:tc>
          <w:tcPr>
            <w:tcW w:w="1843" w:type="dxa"/>
            <w:tcBorders>
              <w:top w:val="double" w:sz="6" w:space="0" w:color="auto"/>
              <w:bottom w:val="single" w:sz="4" w:space="0" w:color="auto"/>
            </w:tcBorders>
            <w:shd w:val="clear" w:color="000000" w:fill="FFFFFF"/>
            <w:vAlign w:val="bottom"/>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עם ילדים</w:t>
            </w:r>
          </w:p>
        </w:tc>
        <w:tc>
          <w:tcPr>
            <w:tcW w:w="1311" w:type="dxa"/>
            <w:tcBorders>
              <w:top w:val="double" w:sz="6" w:space="0" w:color="auto"/>
              <w:bottom w:val="single" w:sz="4" w:space="0" w:color="auto"/>
              <w:right w:val="single" w:sz="4" w:space="0" w:color="000000"/>
            </w:tcBorders>
            <w:shd w:val="clear" w:color="000000" w:fill="FFFFFF"/>
            <w:vAlign w:val="bottom"/>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FFFFFF" w:themeColor="background1"/>
                <w:sz w:val="24"/>
                <w:szCs w:val="24"/>
                <w:rtl/>
                <w:lang w:eastAsia="en-US"/>
              </w:rPr>
              <w:t>עם ילדים</w:t>
            </w:r>
          </w:p>
        </w:tc>
        <w:tc>
          <w:tcPr>
            <w:tcW w:w="1100" w:type="dxa"/>
            <w:tcBorders>
              <w:top w:val="double" w:sz="6" w:space="0" w:color="auto"/>
              <w:left w:val="single" w:sz="4" w:space="0" w:color="auto"/>
              <w:right w:val="single" w:sz="4" w:space="0" w:color="auto"/>
            </w:tcBorders>
            <w:shd w:val="clear" w:color="000000" w:fill="FFFFFF"/>
            <w:noWrap/>
            <w:vAlign w:val="center"/>
            <w:hideMark/>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ללא ילדים</w:t>
            </w:r>
          </w:p>
        </w:tc>
        <w:tc>
          <w:tcPr>
            <w:tcW w:w="1100" w:type="dxa"/>
            <w:tcBorders>
              <w:top w:val="double" w:sz="6" w:space="0" w:color="auto"/>
              <w:left w:val="single" w:sz="4" w:space="0" w:color="auto"/>
              <w:right w:val="single" w:sz="4" w:space="0" w:color="auto"/>
            </w:tcBorders>
            <w:shd w:val="clear" w:color="000000" w:fill="FFFFFF"/>
            <w:vAlign w:val="center"/>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סך הכל</w:t>
            </w:r>
          </w:p>
        </w:tc>
      </w:tr>
      <w:tr w:rsidR="00361867"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361867" w:rsidRPr="009A6BF7" w:rsidRDefault="00361867"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w:t>
            </w:r>
          </w:p>
        </w:tc>
        <w:tc>
          <w:tcPr>
            <w:tcW w:w="1667" w:type="dxa"/>
            <w:tcBorders>
              <w:top w:val="nil"/>
              <w:left w:val="nil"/>
              <w:bottom w:val="single" w:sz="4" w:space="0" w:color="auto"/>
              <w:right w:val="nil"/>
            </w:tcBorders>
            <w:shd w:val="clear" w:color="000000" w:fill="FFFFFF"/>
            <w:noWrap/>
            <w:vAlign w:val="bottom"/>
            <w:hideMark/>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שלושה ילדים ויותר</w:t>
            </w:r>
          </w:p>
        </w:tc>
        <w:tc>
          <w:tcPr>
            <w:tcW w:w="1843" w:type="dxa"/>
            <w:tcBorders>
              <w:top w:val="single" w:sz="4" w:space="0" w:color="auto"/>
              <w:left w:val="single" w:sz="4" w:space="0" w:color="auto"/>
              <w:bottom w:val="single" w:sz="4" w:space="0" w:color="auto"/>
              <w:right w:val="nil"/>
            </w:tcBorders>
            <w:shd w:val="clear" w:color="000000" w:fill="FFFFFF"/>
            <w:noWrap/>
            <w:vAlign w:val="bottom"/>
            <w:hideMark/>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עד שני ילדים</w:t>
            </w:r>
          </w:p>
        </w:tc>
        <w:tc>
          <w:tcPr>
            <w:tcW w:w="1311" w:type="dxa"/>
            <w:tcBorders>
              <w:top w:val="nil"/>
              <w:left w:val="single" w:sz="4" w:space="0" w:color="auto"/>
              <w:bottom w:val="single" w:sz="4" w:space="0" w:color="auto"/>
              <w:right w:val="single" w:sz="4" w:space="0" w:color="auto"/>
            </w:tcBorders>
            <w:shd w:val="clear" w:color="000000" w:fill="FFFFFF"/>
            <w:noWrap/>
            <w:vAlign w:val="bottom"/>
            <w:hideMark/>
          </w:tcPr>
          <w:p w:rsidR="00361867" w:rsidRPr="009A6BF7" w:rsidRDefault="00361867" w:rsidP="009A6BF7">
            <w:pPr>
              <w:jc w:val="cente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סך הכל</w:t>
            </w:r>
          </w:p>
        </w:tc>
        <w:tc>
          <w:tcPr>
            <w:tcW w:w="1100" w:type="dxa"/>
            <w:tcBorders>
              <w:left w:val="single" w:sz="4" w:space="0" w:color="auto"/>
              <w:bottom w:val="single" w:sz="4" w:space="0" w:color="000000"/>
              <w:right w:val="single" w:sz="4" w:space="0" w:color="auto"/>
            </w:tcBorders>
            <w:shd w:val="clear" w:color="000000" w:fill="FFFFFF"/>
            <w:vAlign w:val="center"/>
            <w:hideMark/>
          </w:tcPr>
          <w:p w:rsidR="00361867" w:rsidRPr="009A6BF7" w:rsidRDefault="00361867" w:rsidP="009A6BF7">
            <w:pPr>
              <w:rPr>
                <w:rFonts w:asciiTheme="minorBidi" w:hAnsiTheme="minorBidi" w:cstheme="minorBidi"/>
                <w:color w:val="FFFFFF" w:themeColor="background1"/>
                <w:sz w:val="24"/>
                <w:szCs w:val="24"/>
                <w:lang w:eastAsia="en-US"/>
              </w:rPr>
            </w:pPr>
            <w:r w:rsidRPr="009A6BF7">
              <w:rPr>
                <w:rFonts w:asciiTheme="minorBidi" w:hAnsiTheme="minorBidi" w:cstheme="minorBidi"/>
                <w:color w:val="FFFFFF" w:themeColor="background1"/>
                <w:sz w:val="24"/>
                <w:szCs w:val="24"/>
                <w:lang w:eastAsia="en-US"/>
              </w:rPr>
              <w:t>-</w:t>
            </w:r>
          </w:p>
        </w:tc>
        <w:tc>
          <w:tcPr>
            <w:tcW w:w="1100" w:type="dxa"/>
            <w:tcBorders>
              <w:left w:val="single" w:sz="4" w:space="0" w:color="auto"/>
              <w:bottom w:val="single" w:sz="4" w:space="0" w:color="000000"/>
              <w:right w:val="single" w:sz="4" w:space="0" w:color="auto"/>
            </w:tcBorders>
            <w:shd w:val="clear" w:color="000000" w:fill="FFFFFF"/>
            <w:vAlign w:val="center"/>
          </w:tcPr>
          <w:p w:rsidR="00361867" w:rsidRPr="009A6BF7" w:rsidRDefault="00361867" w:rsidP="009A6BF7">
            <w:pPr>
              <w:rPr>
                <w:rFonts w:asciiTheme="minorBidi" w:hAnsiTheme="minorBidi" w:cstheme="minorBidi"/>
                <w:color w:val="FFFFFF" w:themeColor="background1"/>
                <w:sz w:val="24"/>
                <w:szCs w:val="24"/>
                <w:lang w:eastAsia="en-US"/>
              </w:rPr>
            </w:pPr>
            <w:r w:rsidRPr="009A6BF7">
              <w:rPr>
                <w:rFonts w:asciiTheme="minorBidi" w:hAnsiTheme="minorBidi" w:cstheme="minorBidi"/>
                <w:color w:val="FFFFFF" w:themeColor="background1"/>
                <w:sz w:val="24"/>
                <w:szCs w:val="24"/>
                <w:lang w:eastAsia="en-US"/>
              </w:rPr>
              <w:t>-</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טלוויזיה</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73.4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90.3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83.8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90.4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87.4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מנוי לטלוויזיה- כבלים, לווין או שידור אחר</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39.9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59.0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51.6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65.5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59.2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ממיר דיגיטלי</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19.6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14.1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16.2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10.2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12.9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צלחת לווין</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25.6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19.6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21.9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11.1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16.0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מחשב ביתי</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81.8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85.8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84.3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72.8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78.0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אינטרנט</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69.5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80.6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76.4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72.2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74.1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טאבלט</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47.9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52.3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50.6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28.8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38.6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קונסולת משחקים</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32.1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30.4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31.0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7.6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18.2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טלפון נייד</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99.6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99.7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99.7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95.4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97.3 </w:t>
            </w:r>
          </w:p>
        </w:tc>
      </w:tr>
      <w:tr w:rsidR="00BA6BD9" w:rsidRPr="009A6BF7" w:rsidTr="00361867">
        <w:trPr>
          <w:trHeight w:val="276"/>
        </w:trPr>
        <w:tc>
          <w:tcPr>
            <w:tcW w:w="3475"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שני טלפונים ניידים ויותר</w:t>
            </w:r>
          </w:p>
        </w:tc>
        <w:tc>
          <w:tcPr>
            <w:tcW w:w="167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96.8 </w:t>
            </w:r>
          </w:p>
        </w:tc>
        <w:tc>
          <w:tcPr>
            <w:tcW w:w="1840" w:type="dxa"/>
            <w:tcBorders>
              <w:top w:val="nil"/>
              <w:left w:val="single" w:sz="4" w:space="0" w:color="auto"/>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95.2 </w:t>
            </w:r>
          </w:p>
        </w:tc>
        <w:tc>
          <w:tcPr>
            <w:tcW w:w="1311"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95.8 </w:t>
            </w:r>
          </w:p>
        </w:tc>
        <w:tc>
          <w:tcPr>
            <w:tcW w:w="1100" w:type="dxa"/>
            <w:tcBorders>
              <w:top w:val="nil"/>
              <w:left w:val="nil"/>
              <w:bottom w:val="nil"/>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60.0 </w:t>
            </w:r>
          </w:p>
        </w:tc>
        <w:tc>
          <w:tcPr>
            <w:tcW w:w="1100" w:type="dxa"/>
            <w:tcBorders>
              <w:top w:val="nil"/>
              <w:left w:val="single" w:sz="4" w:space="0" w:color="auto"/>
              <w:bottom w:val="nil"/>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76.2 </w:t>
            </w:r>
          </w:p>
        </w:tc>
      </w:tr>
      <w:tr w:rsidR="00BA6BD9" w:rsidRPr="009A6BF7" w:rsidTr="00361867">
        <w:trPr>
          <w:trHeight w:val="288"/>
        </w:trPr>
        <w:tc>
          <w:tcPr>
            <w:tcW w:w="3475" w:type="dxa"/>
            <w:tcBorders>
              <w:top w:val="nil"/>
              <w:left w:val="single" w:sz="4" w:space="0" w:color="auto"/>
              <w:bottom w:val="double" w:sz="6" w:space="0" w:color="auto"/>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rtl/>
                <w:lang w:eastAsia="en-US"/>
              </w:rPr>
              <w:t>מכונית אחת לפחות</w:t>
            </w:r>
          </w:p>
        </w:tc>
        <w:tc>
          <w:tcPr>
            <w:tcW w:w="1670" w:type="dxa"/>
            <w:tcBorders>
              <w:top w:val="nil"/>
              <w:left w:val="nil"/>
              <w:bottom w:val="double" w:sz="6" w:space="0" w:color="auto"/>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79.6 </w:t>
            </w:r>
          </w:p>
        </w:tc>
        <w:tc>
          <w:tcPr>
            <w:tcW w:w="1840" w:type="dxa"/>
            <w:tcBorders>
              <w:top w:val="nil"/>
              <w:left w:val="single" w:sz="4" w:space="0" w:color="auto"/>
              <w:bottom w:val="double" w:sz="6" w:space="0" w:color="auto"/>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86.2 </w:t>
            </w:r>
          </w:p>
        </w:tc>
        <w:tc>
          <w:tcPr>
            <w:tcW w:w="1311" w:type="dxa"/>
            <w:tcBorders>
              <w:top w:val="nil"/>
              <w:left w:val="single" w:sz="4" w:space="0" w:color="auto"/>
              <w:bottom w:val="double" w:sz="6" w:space="0" w:color="auto"/>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83.7 </w:t>
            </w:r>
          </w:p>
        </w:tc>
        <w:tc>
          <w:tcPr>
            <w:tcW w:w="1100" w:type="dxa"/>
            <w:tcBorders>
              <w:top w:val="nil"/>
              <w:left w:val="nil"/>
              <w:bottom w:val="double" w:sz="6" w:space="0" w:color="auto"/>
              <w:right w:val="nil"/>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62.1 </w:t>
            </w:r>
          </w:p>
        </w:tc>
        <w:tc>
          <w:tcPr>
            <w:tcW w:w="1100" w:type="dxa"/>
            <w:tcBorders>
              <w:top w:val="nil"/>
              <w:left w:val="single" w:sz="4" w:space="0" w:color="auto"/>
              <w:bottom w:val="double" w:sz="6" w:space="0" w:color="auto"/>
              <w:right w:val="single" w:sz="4" w:space="0" w:color="auto"/>
            </w:tcBorders>
            <w:shd w:val="clear" w:color="000000" w:fill="FFFFFF"/>
            <w:noWrap/>
            <w:vAlign w:val="bottom"/>
            <w:hideMark/>
          </w:tcPr>
          <w:p w:rsidR="00BA6BD9" w:rsidRPr="009A6BF7" w:rsidRDefault="00BA6BD9" w:rsidP="009A6BF7">
            <w:pPr>
              <w:rPr>
                <w:rFonts w:asciiTheme="minorBidi" w:hAnsiTheme="minorBidi" w:cstheme="minorBidi"/>
                <w:color w:val="000000"/>
                <w:sz w:val="24"/>
                <w:szCs w:val="24"/>
                <w:lang w:eastAsia="en-US"/>
              </w:rPr>
            </w:pPr>
            <w:r w:rsidRPr="009A6BF7">
              <w:rPr>
                <w:rFonts w:asciiTheme="minorBidi" w:hAnsiTheme="minorBidi" w:cstheme="minorBidi"/>
                <w:color w:val="000000"/>
                <w:sz w:val="24"/>
                <w:szCs w:val="24"/>
                <w:lang w:eastAsia="en-US"/>
              </w:rPr>
              <w:t xml:space="preserve"> 71.9 </w:t>
            </w:r>
          </w:p>
        </w:tc>
      </w:tr>
    </w:tbl>
    <w:p w:rsidR="00F365AE" w:rsidRDefault="00F365AE" w:rsidP="00BA6BD9">
      <w:pPr>
        <w:bidi w:val="0"/>
        <w:rPr>
          <w:rFonts w:ascii="Arial" w:hAnsi="Arial" w:cs="Arial"/>
          <w:b/>
          <w:bCs/>
          <w:color w:val="7030A0"/>
          <w:sz w:val="28"/>
          <w:szCs w:val="28"/>
          <w:rtl/>
        </w:rPr>
      </w:pPr>
      <w:r>
        <w:rPr>
          <w:rtl/>
        </w:rPr>
        <w:br w:type="page"/>
      </w:r>
    </w:p>
    <w:p w:rsidR="00BD29C5" w:rsidRDefault="00BD29C5" w:rsidP="00BD29C5">
      <w:pPr>
        <w:pStyle w:val="Heading2"/>
        <w:rPr>
          <w:rtl/>
        </w:rPr>
      </w:pPr>
      <w:r w:rsidRPr="004D2DDF">
        <w:rPr>
          <w:rtl/>
        </w:rPr>
        <w:lastRenderedPageBreak/>
        <w:t>נפגעים בתאונות דרכים</w:t>
      </w:r>
      <w:r w:rsidRPr="00BD29C5">
        <w:rPr>
          <w:rStyle w:val="FootnoteReference"/>
          <w:rFonts w:cs="Arial"/>
          <w:rtl/>
        </w:rPr>
        <w:footnoteReference w:id="15"/>
      </w:r>
    </w:p>
    <w:p w:rsidR="00BD29C5" w:rsidRPr="004D2DDF" w:rsidRDefault="00BD29C5" w:rsidP="00BD29C5">
      <w:pPr>
        <w:pStyle w:val="Heading3"/>
        <w:rPr>
          <w:rtl/>
        </w:rPr>
      </w:pPr>
      <w:r w:rsidRPr="004D2DDF">
        <w:rPr>
          <w:rtl/>
        </w:rPr>
        <w:t>נפגעים בתאונות דרכים - ת"ד</w:t>
      </w:r>
      <w:r w:rsidRPr="004D2DDF">
        <w:rPr>
          <w:rFonts w:hint="cs"/>
          <w:rtl/>
        </w:rPr>
        <w:t xml:space="preserve"> מורחב</w:t>
      </w:r>
      <w:r w:rsidRPr="004D2DDF">
        <w:rPr>
          <w:rtl/>
        </w:rPr>
        <w:t>, כולל תאונות שאירעו באזור יהודה והשומרון</w:t>
      </w:r>
    </w:p>
    <w:p w:rsidR="00BD29C5" w:rsidRPr="004D2DDF" w:rsidRDefault="00BD29C5" w:rsidP="00C62BC7">
      <w:pPr>
        <w:numPr>
          <w:ilvl w:val="0"/>
          <w:numId w:val="13"/>
        </w:numPr>
        <w:tabs>
          <w:tab w:val="num" w:pos="337"/>
        </w:tabs>
        <w:spacing w:line="360" w:lineRule="auto"/>
        <w:ind w:left="340" w:hanging="340"/>
        <w:rPr>
          <w:rFonts w:asciiTheme="minorBidi" w:hAnsiTheme="minorBidi" w:cstheme="minorBidi"/>
          <w:sz w:val="24"/>
          <w:szCs w:val="24"/>
          <w:rtl/>
        </w:rPr>
      </w:pPr>
      <w:r w:rsidRPr="004D2DDF">
        <w:rPr>
          <w:rFonts w:asciiTheme="minorBidi" w:hAnsiTheme="minorBidi" w:cstheme="minorBidi"/>
          <w:sz w:val="24"/>
          <w:szCs w:val="24"/>
          <w:rtl/>
        </w:rPr>
        <w:t xml:space="preserve">בשנת </w:t>
      </w:r>
      <w:r w:rsidRPr="004D2DDF">
        <w:rPr>
          <w:rFonts w:asciiTheme="minorBidi" w:hAnsiTheme="minorBidi" w:cstheme="minorBidi" w:hint="cs"/>
          <w:sz w:val="24"/>
          <w:szCs w:val="24"/>
          <w:rtl/>
        </w:rPr>
        <w:t>2018</w:t>
      </w:r>
      <w:r w:rsidRPr="004D2DDF">
        <w:rPr>
          <w:rFonts w:asciiTheme="minorBidi" w:hAnsiTheme="minorBidi" w:cstheme="minorBidi"/>
          <w:sz w:val="24"/>
          <w:szCs w:val="24"/>
          <w:rtl/>
        </w:rPr>
        <w:t xml:space="preserve"> נחקרו על ידי משטרת ישראל 12,</w:t>
      </w:r>
      <w:r w:rsidRPr="004D2DDF">
        <w:rPr>
          <w:rFonts w:asciiTheme="minorBidi" w:hAnsiTheme="minorBidi" w:cstheme="minorBidi" w:hint="cs"/>
          <w:sz w:val="24"/>
          <w:szCs w:val="24"/>
          <w:rtl/>
        </w:rPr>
        <w:t>557</w:t>
      </w:r>
      <w:r w:rsidRPr="004D2DDF">
        <w:rPr>
          <w:rFonts w:asciiTheme="minorBidi" w:hAnsiTheme="minorBidi" w:cstheme="minorBidi"/>
          <w:sz w:val="24"/>
          <w:szCs w:val="24"/>
          <w:rtl/>
        </w:rPr>
        <w:t xml:space="preserve"> תאונות דרכים עם נפגעים שבהן נפגעו </w:t>
      </w:r>
      <w:r w:rsidRPr="004D2DDF">
        <w:rPr>
          <w:rFonts w:asciiTheme="minorBidi" w:hAnsiTheme="minorBidi" w:cstheme="minorBidi" w:hint="cs"/>
          <w:sz w:val="24"/>
          <w:szCs w:val="24"/>
          <w:rtl/>
        </w:rPr>
        <w:t>23</w:t>
      </w:r>
      <w:r w:rsidRPr="004D2DDF">
        <w:rPr>
          <w:rFonts w:asciiTheme="minorBidi" w:hAnsiTheme="minorBidi" w:cstheme="minorBidi"/>
          <w:sz w:val="24"/>
          <w:szCs w:val="24"/>
          <w:rtl/>
        </w:rPr>
        <w:t>,</w:t>
      </w:r>
      <w:r w:rsidRPr="004D2DDF">
        <w:rPr>
          <w:rFonts w:asciiTheme="minorBidi" w:hAnsiTheme="minorBidi" w:cstheme="minorBidi" w:hint="cs"/>
          <w:sz w:val="24"/>
          <w:szCs w:val="24"/>
          <w:rtl/>
        </w:rPr>
        <w:t>019</w:t>
      </w:r>
      <w:r w:rsidRPr="004D2DDF">
        <w:rPr>
          <w:rFonts w:asciiTheme="minorBidi" w:hAnsiTheme="minorBidi" w:cstheme="minorBidi"/>
          <w:sz w:val="24"/>
          <w:szCs w:val="24"/>
          <w:rtl/>
        </w:rPr>
        <w:t xml:space="preserve"> אנשים, מתוכם 2,</w:t>
      </w:r>
      <w:r w:rsidRPr="004D2DDF">
        <w:rPr>
          <w:rFonts w:asciiTheme="minorBidi" w:hAnsiTheme="minorBidi" w:cstheme="minorBidi" w:hint="cs"/>
          <w:sz w:val="24"/>
          <w:szCs w:val="24"/>
          <w:rtl/>
        </w:rPr>
        <w:t>652</w:t>
      </w:r>
      <w:r w:rsidRPr="004D2DDF">
        <w:rPr>
          <w:rFonts w:asciiTheme="minorBidi" w:hAnsiTheme="minorBidi" w:cstheme="minorBidi"/>
          <w:sz w:val="24"/>
          <w:szCs w:val="24"/>
          <w:rtl/>
        </w:rPr>
        <w:t xml:space="preserve"> ילדים בגיל 14-0 (</w:t>
      </w:r>
      <w:r w:rsidRPr="004D2DDF">
        <w:rPr>
          <w:rFonts w:asciiTheme="minorBidi" w:hAnsiTheme="minorBidi" w:cstheme="minorBidi" w:hint="cs"/>
          <w:sz w:val="24"/>
          <w:szCs w:val="24"/>
          <w:rtl/>
        </w:rPr>
        <w:t>11.5</w:t>
      </w:r>
      <w:r w:rsidRPr="004D2DDF">
        <w:rPr>
          <w:rFonts w:asciiTheme="minorBidi" w:hAnsiTheme="minorBidi" w:cstheme="minorBidi"/>
          <w:sz w:val="24"/>
          <w:szCs w:val="24"/>
          <w:rtl/>
        </w:rPr>
        <w:t>%)</w:t>
      </w:r>
      <w:r w:rsidRPr="004D2DDF">
        <w:rPr>
          <w:rFonts w:asciiTheme="minorBidi" w:hAnsiTheme="minorBidi" w:cstheme="minorBidi" w:hint="cs"/>
          <w:sz w:val="24"/>
          <w:szCs w:val="24"/>
          <w:rtl/>
        </w:rPr>
        <w:t>.</w:t>
      </w:r>
      <w:r w:rsidRPr="004D2DDF">
        <w:rPr>
          <w:rStyle w:val="FootnoteReference"/>
          <w:rFonts w:asciiTheme="minorBidi" w:hAnsiTheme="minorBidi" w:cstheme="minorBidi"/>
          <w:sz w:val="24"/>
          <w:szCs w:val="24"/>
          <w:rtl/>
        </w:rPr>
        <w:footnoteReference w:id="16"/>
      </w:r>
      <w:r w:rsidRPr="004D2DDF">
        <w:rPr>
          <w:rFonts w:asciiTheme="minorBidi" w:hAnsiTheme="minorBidi" w:cstheme="minorBidi"/>
          <w:sz w:val="24"/>
          <w:szCs w:val="24"/>
          <w:rtl/>
        </w:rPr>
        <w:t xml:space="preserve"> </w:t>
      </w:r>
      <w:r w:rsidRPr="004D2DDF">
        <w:rPr>
          <w:rFonts w:asciiTheme="minorBidi" w:hAnsiTheme="minorBidi" w:cstheme="minorBidi" w:hint="cs"/>
          <w:sz w:val="24"/>
          <w:szCs w:val="24"/>
          <w:rtl/>
        </w:rPr>
        <w:t>במספר הילדים שנפגעו חלה ירידה</w:t>
      </w:r>
      <w:r w:rsidRPr="004D2DDF">
        <w:rPr>
          <w:rFonts w:asciiTheme="minorBidi" w:hAnsiTheme="minorBidi" w:cstheme="minorBidi"/>
          <w:sz w:val="24"/>
          <w:szCs w:val="24"/>
          <w:rtl/>
        </w:rPr>
        <w:t xml:space="preserve"> של כ-</w:t>
      </w:r>
      <w:r w:rsidRPr="004D2DDF">
        <w:rPr>
          <w:rFonts w:asciiTheme="minorBidi" w:hAnsiTheme="minorBidi" w:cstheme="minorBidi" w:hint="cs"/>
          <w:sz w:val="24"/>
          <w:szCs w:val="24"/>
          <w:rtl/>
        </w:rPr>
        <w:t>11.3</w:t>
      </w:r>
      <w:r w:rsidRPr="004D2DDF">
        <w:rPr>
          <w:rFonts w:asciiTheme="minorBidi" w:hAnsiTheme="minorBidi" w:cstheme="minorBidi"/>
          <w:sz w:val="24"/>
          <w:szCs w:val="24"/>
          <w:rtl/>
        </w:rPr>
        <w:t xml:space="preserve">% </w:t>
      </w:r>
      <w:r w:rsidR="00C62BC7">
        <w:rPr>
          <w:rFonts w:asciiTheme="minorBidi" w:hAnsiTheme="minorBidi" w:cstheme="minorBidi" w:hint="cs"/>
          <w:sz w:val="24"/>
          <w:szCs w:val="24"/>
          <w:rtl/>
        </w:rPr>
        <w:t xml:space="preserve">לעומת </w:t>
      </w:r>
      <w:r w:rsidRPr="004D2DDF">
        <w:rPr>
          <w:rFonts w:asciiTheme="minorBidi" w:hAnsiTheme="minorBidi" w:cstheme="minorBidi"/>
          <w:sz w:val="24"/>
          <w:szCs w:val="24"/>
          <w:rtl/>
        </w:rPr>
        <w:t xml:space="preserve">שנת </w:t>
      </w:r>
      <w:r w:rsidRPr="004D2DDF">
        <w:rPr>
          <w:rFonts w:asciiTheme="minorBidi" w:hAnsiTheme="minorBidi" w:cstheme="minorBidi" w:hint="cs"/>
          <w:sz w:val="24"/>
          <w:szCs w:val="24"/>
          <w:rtl/>
        </w:rPr>
        <w:t>2017</w:t>
      </w:r>
      <w:r w:rsidRPr="004D2DDF">
        <w:rPr>
          <w:rFonts w:asciiTheme="minorBidi" w:hAnsiTheme="minorBidi" w:cstheme="minorBidi"/>
          <w:sz w:val="24"/>
          <w:szCs w:val="24"/>
          <w:rtl/>
        </w:rPr>
        <w:t xml:space="preserve"> (</w:t>
      </w:r>
      <w:r w:rsidRPr="004D2DDF">
        <w:rPr>
          <w:rFonts w:asciiTheme="minorBidi" w:hAnsiTheme="minorBidi" w:cstheme="minorBidi" w:hint="cs"/>
          <w:sz w:val="24"/>
          <w:szCs w:val="24"/>
          <w:rtl/>
        </w:rPr>
        <w:t xml:space="preserve">אז נפגעו </w:t>
      </w:r>
      <w:r w:rsidRPr="004D2DDF">
        <w:rPr>
          <w:rFonts w:asciiTheme="minorBidi" w:hAnsiTheme="minorBidi" w:cstheme="minorBidi"/>
          <w:sz w:val="24"/>
          <w:szCs w:val="24"/>
          <w:rtl/>
        </w:rPr>
        <w:t>2,</w:t>
      </w:r>
      <w:r w:rsidRPr="004D2DDF">
        <w:rPr>
          <w:rFonts w:asciiTheme="minorBidi" w:hAnsiTheme="minorBidi" w:cstheme="minorBidi" w:hint="cs"/>
          <w:sz w:val="24"/>
          <w:szCs w:val="24"/>
          <w:rtl/>
        </w:rPr>
        <w:t>999 ילדים</w:t>
      </w:r>
      <w:r>
        <w:rPr>
          <w:rFonts w:asciiTheme="minorBidi" w:hAnsiTheme="minorBidi" w:cstheme="minorBidi" w:hint="cs"/>
          <w:sz w:val="24"/>
          <w:szCs w:val="24"/>
          <w:rtl/>
        </w:rPr>
        <w:t xml:space="preserve"> שהיו 12% מהנפגעים).</w:t>
      </w:r>
    </w:p>
    <w:p w:rsidR="00BD29C5" w:rsidRPr="004D2DDF" w:rsidRDefault="00BD29C5" w:rsidP="00BD29C5">
      <w:pPr>
        <w:numPr>
          <w:ilvl w:val="0"/>
          <w:numId w:val="13"/>
        </w:numPr>
        <w:tabs>
          <w:tab w:val="num" w:pos="337"/>
        </w:tabs>
        <w:spacing w:line="360" w:lineRule="auto"/>
        <w:ind w:left="340" w:hanging="340"/>
        <w:rPr>
          <w:rFonts w:asciiTheme="minorBidi" w:hAnsiTheme="minorBidi" w:cstheme="minorBidi"/>
          <w:sz w:val="24"/>
          <w:szCs w:val="24"/>
        </w:rPr>
      </w:pPr>
      <w:r w:rsidRPr="004D2DDF">
        <w:rPr>
          <w:rFonts w:asciiTheme="minorBidi" w:hAnsiTheme="minorBidi" w:cstheme="minorBidi"/>
          <w:spacing w:val="2"/>
          <w:sz w:val="24"/>
          <w:szCs w:val="24"/>
          <w:rtl/>
        </w:rPr>
        <w:t xml:space="preserve">מתוך הילדים שנפגעו בתאונות דרכים בשנת </w:t>
      </w:r>
      <w:r w:rsidRPr="004D2DDF">
        <w:rPr>
          <w:rFonts w:asciiTheme="minorBidi" w:hAnsiTheme="minorBidi" w:cstheme="minorBidi" w:hint="cs"/>
          <w:spacing w:val="2"/>
          <w:sz w:val="24"/>
          <w:szCs w:val="24"/>
          <w:rtl/>
        </w:rPr>
        <w:t>2018</w:t>
      </w:r>
      <w:r w:rsidRPr="004D2DDF">
        <w:rPr>
          <w:rFonts w:asciiTheme="minorBidi" w:hAnsiTheme="minorBidi" w:cstheme="minorBidi"/>
          <w:spacing w:val="2"/>
          <w:sz w:val="24"/>
          <w:szCs w:val="24"/>
          <w:rtl/>
        </w:rPr>
        <w:t xml:space="preserve">: </w:t>
      </w:r>
      <w:r w:rsidRPr="004D2DDF">
        <w:rPr>
          <w:rFonts w:asciiTheme="minorBidi" w:hAnsiTheme="minorBidi" w:cstheme="minorBidi" w:hint="cs"/>
          <w:spacing w:val="2"/>
          <w:sz w:val="24"/>
          <w:szCs w:val="24"/>
          <w:rtl/>
        </w:rPr>
        <w:t>32</w:t>
      </w:r>
      <w:r w:rsidRPr="004D2DDF">
        <w:rPr>
          <w:rFonts w:asciiTheme="minorBidi" w:hAnsiTheme="minorBidi" w:cstheme="minorBidi"/>
          <w:spacing w:val="2"/>
          <w:sz w:val="24"/>
          <w:szCs w:val="24"/>
          <w:rtl/>
        </w:rPr>
        <w:t xml:space="preserve"> נהרגו (</w:t>
      </w:r>
      <w:r w:rsidRPr="004D2DDF">
        <w:rPr>
          <w:rFonts w:asciiTheme="minorBidi" w:hAnsiTheme="minorBidi" w:cstheme="minorBidi" w:hint="cs"/>
          <w:spacing w:val="2"/>
          <w:sz w:val="24"/>
          <w:szCs w:val="24"/>
          <w:rtl/>
        </w:rPr>
        <w:t xml:space="preserve">18 </w:t>
      </w:r>
      <w:r w:rsidRPr="004D2DDF">
        <w:rPr>
          <w:rFonts w:asciiTheme="minorBidi" w:hAnsiTheme="minorBidi" w:cstheme="minorBidi"/>
          <w:spacing w:val="2"/>
          <w:sz w:val="24"/>
          <w:szCs w:val="24"/>
          <w:rtl/>
        </w:rPr>
        <w:t>בנים ו-</w:t>
      </w:r>
      <w:r w:rsidRPr="004D2DDF">
        <w:rPr>
          <w:rFonts w:asciiTheme="minorBidi" w:hAnsiTheme="minorBidi" w:cstheme="minorBidi" w:hint="cs"/>
          <w:spacing w:val="2"/>
          <w:sz w:val="24"/>
          <w:szCs w:val="24"/>
          <w:rtl/>
        </w:rPr>
        <w:t>14</w:t>
      </w:r>
      <w:r w:rsidRPr="004D2DDF">
        <w:rPr>
          <w:rFonts w:asciiTheme="minorBidi" w:hAnsiTheme="minorBidi" w:cstheme="minorBidi"/>
          <w:spacing w:val="2"/>
          <w:sz w:val="24"/>
          <w:szCs w:val="24"/>
          <w:rtl/>
        </w:rPr>
        <w:t xml:space="preserve"> בנות), </w:t>
      </w:r>
      <w:r w:rsidRPr="004D2DDF">
        <w:rPr>
          <w:rFonts w:asciiTheme="minorBidi" w:hAnsiTheme="minorBidi" w:cstheme="minorBidi" w:hint="cs"/>
          <w:spacing w:val="2"/>
          <w:sz w:val="24"/>
          <w:szCs w:val="24"/>
          <w:rtl/>
        </w:rPr>
        <w:t>198</w:t>
      </w:r>
      <w:r w:rsidRPr="004D2DDF">
        <w:rPr>
          <w:rFonts w:asciiTheme="minorBidi" w:hAnsiTheme="minorBidi" w:cstheme="minorBidi"/>
          <w:spacing w:val="2"/>
          <w:sz w:val="24"/>
          <w:szCs w:val="24"/>
          <w:rtl/>
        </w:rPr>
        <w:t xml:space="preserve"> נפצעו קשה (</w:t>
      </w:r>
      <w:r w:rsidRPr="004D2DDF">
        <w:rPr>
          <w:rFonts w:asciiTheme="minorBidi" w:hAnsiTheme="minorBidi" w:cstheme="minorBidi" w:hint="cs"/>
          <w:spacing w:val="2"/>
          <w:sz w:val="24"/>
          <w:szCs w:val="24"/>
          <w:rtl/>
        </w:rPr>
        <w:t>144</w:t>
      </w:r>
      <w:r w:rsidRPr="004D2DDF">
        <w:rPr>
          <w:rFonts w:asciiTheme="minorBidi" w:hAnsiTheme="minorBidi" w:cstheme="minorBidi"/>
          <w:spacing w:val="2"/>
          <w:sz w:val="24"/>
          <w:szCs w:val="24"/>
          <w:rtl/>
        </w:rPr>
        <w:t xml:space="preserve"> בנים ו-</w:t>
      </w:r>
      <w:r w:rsidRPr="004D2DDF">
        <w:rPr>
          <w:rFonts w:asciiTheme="minorBidi" w:hAnsiTheme="minorBidi" w:cstheme="minorBidi" w:hint="cs"/>
          <w:sz w:val="24"/>
          <w:szCs w:val="24"/>
          <w:rtl/>
        </w:rPr>
        <w:t>54</w:t>
      </w:r>
      <w:r w:rsidRPr="004D2DDF">
        <w:rPr>
          <w:rFonts w:asciiTheme="minorBidi" w:hAnsiTheme="minorBidi" w:cstheme="minorBidi"/>
          <w:sz w:val="24"/>
          <w:szCs w:val="24"/>
          <w:rtl/>
        </w:rPr>
        <w:t xml:space="preserve"> בנות) ו-2,</w:t>
      </w:r>
      <w:r w:rsidRPr="004D2DDF">
        <w:rPr>
          <w:rFonts w:asciiTheme="minorBidi" w:hAnsiTheme="minorBidi" w:cstheme="minorBidi" w:hint="cs"/>
          <w:sz w:val="24"/>
          <w:szCs w:val="24"/>
          <w:rtl/>
        </w:rPr>
        <w:t>422</w:t>
      </w:r>
      <w:r w:rsidRPr="004D2DDF">
        <w:rPr>
          <w:rFonts w:asciiTheme="minorBidi" w:hAnsiTheme="minorBidi" w:cstheme="minorBidi"/>
          <w:sz w:val="24"/>
          <w:szCs w:val="24"/>
          <w:rtl/>
        </w:rPr>
        <w:t xml:space="preserve"> נפצעו קל (1,</w:t>
      </w:r>
      <w:r w:rsidRPr="004D2DDF">
        <w:rPr>
          <w:rFonts w:asciiTheme="minorBidi" w:hAnsiTheme="minorBidi" w:cstheme="minorBidi" w:hint="cs"/>
          <w:sz w:val="24"/>
          <w:szCs w:val="24"/>
          <w:rtl/>
        </w:rPr>
        <w:t>272</w:t>
      </w:r>
      <w:r w:rsidRPr="004D2DDF">
        <w:rPr>
          <w:rFonts w:asciiTheme="minorBidi" w:hAnsiTheme="minorBidi" w:cstheme="minorBidi"/>
          <w:sz w:val="24"/>
          <w:szCs w:val="24"/>
          <w:rtl/>
        </w:rPr>
        <w:t xml:space="preserve"> בנים ו-1,</w:t>
      </w:r>
      <w:r w:rsidRPr="004D2DDF">
        <w:rPr>
          <w:rFonts w:asciiTheme="minorBidi" w:hAnsiTheme="minorBidi" w:cstheme="minorBidi" w:hint="cs"/>
          <w:sz w:val="24"/>
          <w:szCs w:val="24"/>
          <w:rtl/>
        </w:rPr>
        <w:t>150</w:t>
      </w:r>
      <w:r w:rsidRPr="004D2DDF">
        <w:rPr>
          <w:rFonts w:asciiTheme="minorBidi" w:hAnsiTheme="minorBidi" w:cstheme="minorBidi"/>
          <w:sz w:val="24"/>
          <w:szCs w:val="24"/>
          <w:rtl/>
        </w:rPr>
        <w:t xml:space="preserve"> בנות). </w:t>
      </w:r>
    </w:p>
    <w:p w:rsidR="00BD29C5" w:rsidRPr="004D2DDF" w:rsidRDefault="00BD29C5" w:rsidP="00BD29C5">
      <w:pPr>
        <w:numPr>
          <w:ilvl w:val="0"/>
          <w:numId w:val="13"/>
        </w:numPr>
        <w:tabs>
          <w:tab w:val="num" w:pos="337"/>
        </w:tabs>
        <w:spacing w:line="360" w:lineRule="auto"/>
        <w:ind w:left="340" w:hanging="340"/>
        <w:rPr>
          <w:rFonts w:asciiTheme="minorBidi" w:hAnsiTheme="minorBidi" w:cstheme="minorBidi"/>
          <w:sz w:val="24"/>
          <w:szCs w:val="24"/>
          <w:rtl/>
        </w:rPr>
      </w:pPr>
      <w:r w:rsidRPr="004D2DDF">
        <w:rPr>
          <w:rFonts w:asciiTheme="minorBidi" w:hAnsiTheme="minorBidi" w:cstheme="minorBidi"/>
          <w:sz w:val="24"/>
          <w:szCs w:val="24"/>
          <w:rtl/>
        </w:rPr>
        <w:t xml:space="preserve">בשנת </w:t>
      </w:r>
      <w:r w:rsidRPr="004D2DDF">
        <w:rPr>
          <w:rFonts w:asciiTheme="minorBidi" w:hAnsiTheme="minorBidi" w:cstheme="minorBidi" w:hint="cs"/>
          <w:sz w:val="24"/>
          <w:szCs w:val="24"/>
          <w:rtl/>
        </w:rPr>
        <w:t>2018</w:t>
      </w:r>
      <w:r w:rsidRPr="004D2DDF">
        <w:rPr>
          <w:rFonts w:asciiTheme="minorBidi" w:hAnsiTheme="minorBidi" w:cstheme="minorBidi"/>
          <w:sz w:val="24"/>
          <w:szCs w:val="24"/>
          <w:rtl/>
        </w:rPr>
        <w:t xml:space="preserve"> נפגעו </w:t>
      </w:r>
      <w:r w:rsidRPr="004D2DDF">
        <w:rPr>
          <w:rFonts w:asciiTheme="minorBidi" w:hAnsiTheme="minorBidi" w:cstheme="minorBidi" w:hint="cs"/>
          <w:sz w:val="24"/>
          <w:szCs w:val="24"/>
          <w:rtl/>
        </w:rPr>
        <w:t>600</w:t>
      </w:r>
      <w:r w:rsidRPr="004D2DDF">
        <w:rPr>
          <w:rFonts w:asciiTheme="minorBidi" w:hAnsiTheme="minorBidi" w:cstheme="minorBidi"/>
          <w:sz w:val="24"/>
          <w:szCs w:val="24"/>
          <w:rtl/>
        </w:rPr>
        <w:t xml:space="preserve"> ילדים הולכי רגל בתאונות דרכים (כ-</w:t>
      </w:r>
      <w:r w:rsidRPr="004D2DDF">
        <w:rPr>
          <w:rFonts w:asciiTheme="minorBidi" w:hAnsiTheme="minorBidi" w:cstheme="minorBidi" w:hint="cs"/>
          <w:sz w:val="24"/>
          <w:szCs w:val="24"/>
          <w:rtl/>
        </w:rPr>
        <w:t>18.8</w:t>
      </w:r>
      <w:r w:rsidRPr="004D2DDF">
        <w:rPr>
          <w:rFonts w:asciiTheme="minorBidi" w:hAnsiTheme="minorBidi" w:cstheme="minorBidi"/>
          <w:sz w:val="24"/>
          <w:szCs w:val="24"/>
          <w:rtl/>
        </w:rPr>
        <w:t>% מכלל הולכי הרגל שנפגעו).</w:t>
      </w:r>
      <w:r>
        <w:rPr>
          <w:rFonts w:asciiTheme="minorBidi" w:hAnsiTheme="minorBidi" w:cstheme="minorBidi" w:hint="cs"/>
          <w:sz w:val="24"/>
          <w:szCs w:val="24"/>
          <w:rtl/>
        </w:rPr>
        <w:t xml:space="preserve"> מתוכם</w:t>
      </w:r>
      <w:r w:rsidRPr="004D2DDF">
        <w:rPr>
          <w:rFonts w:asciiTheme="minorBidi" w:hAnsiTheme="minorBidi" w:cstheme="minorBidi"/>
          <w:sz w:val="24"/>
          <w:szCs w:val="24"/>
          <w:rtl/>
        </w:rPr>
        <w:t xml:space="preserve"> </w:t>
      </w:r>
      <w:r w:rsidRPr="004D2DDF">
        <w:rPr>
          <w:rFonts w:asciiTheme="minorBidi" w:hAnsiTheme="minorBidi" w:cstheme="minorBidi" w:hint="cs"/>
          <w:sz w:val="24"/>
          <w:szCs w:val="24"/>
          <w:rtl/>
        </w:rPr>
        <w:t>16</w:t>
      </w:r>
      <w:r w:rsidRPr="004D2DDF">
        <w:rPr>
          <w:rFonts w:asciiTheme="minorBidi" w:hAnsiTheme="minorBidi" w:cstheme="minorBidi"/>
          <w:sz w:val="24"/>
          <w:szCs w:val="24"/>
          <w:rtl/>
        </w:rPr>
        <w:t xml:space="preserve"> ילדים נהרגו, </w:t>
      </w:r>
      <w:r w:rsidRPr="004D2DDF">
        <w:rPr>
          <w:rFonts w:asciiTheme="minorBidi" w:hAnsiTheme="minorBidi" w:cstheme="minorBidi" w:hint="cs"/>
          <w:sz w:val="24"/>
          <w:szCs w:val="24"/>
          <w:rtl/>
        </w:rPr>
        <w:t>10</w:t>
      </w:r>
      <w:r w:rsidRPr="004D2DDF">
        <w:rPr>
          <w:rFonts w:asciiTheme="minorBidi" w:hAnsiTheme="minorBidi" w:cstheme="minorBidi"/>
          <w:sz w:val="24"/>
          <w:szCs w:val="24"/>
          <w:rtl/>
        </w:rPr>
        <w:t xml:space="preserve"> מהם נהרגו בעודם חוצים את הכביש (</w:t>
      </w:r>
      <w:r w:rsidRPr="004D2DDF">
        <w:rPr>
          <w:rFonts w:asciiTheme="minorBidi" w:hAnsiTheme="minorBidi" w:cstheme="minorBidi" w:hint="cs"/>
          <w:sz w:val="24"/>
          <w:szCs w:val="24"/>
          <w:rtl/>
        </w:rPr>
        <w:t>7</w:t>
      </w:r>
      <w:r w:rsidRPr="004D2DDF">
        <w:rPr>
          <w:rFonts w:asciiTheme="minorBidi" w:hAnsiTheme="minorBidi" w:cstheme="minorBidi"/>
          <w:sz w:val="24"/>
          <w:szCs w:val="24"/>
          <w:rtl/>
        </w:rPr>
        <w:t xml:space="preserve"> ילדים מ</w:t>
      </w:r>
      <w:r w:rsidRPr="004D2DDF">
        <w:rPr>
          <w:rFonts w:asciiTheme="minorBidi" w:hAnsiTheme="minorBidi" w:cstheme="minorBidi" w:hint="cs"/>
          <w:sz w:val="24"/>
          <w:szCs w:val="24"/>
          <w:rtl/>
        </w:rPr>
        <w:t>תוך</w:t>
      </w:r>
      <w:r w:rsidRPr="004D2DDF">
        <w:rPr>
          <w:rFonts w:asciiTheme="minorBidi" w:hAnsiTheme="minorBidi" w:cstheme="minorBidi"/>
          <w:sz w:val="24"/>
          <w:szCs w:val="24"/>
          <w:rtl/>
        </w:rPr>
        <w:t xml:space="preserve"> ה-</w:t>
      </w:r>
      <w:r w:rsidRPr="004D2DDF">
        <w:rPr>
          <w:rFonts w:asciiTheme="minorBidi" w:hAnsiTheme="minorBidi" w:cstheme="minorBidi" w:hint="cs"/>
          <w:sz w:val="24"/>
          <w:szCs w:val="24"/>
          <w:rtl/>
        </w:rPr>
        <w:t>10</w:t>
      </w:r>
      <w:r w:rsidRPr="004D2DDF">
        <w:rPr>
          <w:rFonts w:asciiTheme="minorBidi" w:hAnsiTheme="minorBidi" w:cstheme="minorBidi"/>
          <w:sz w:val="24"/>
          <w:szCs w:val="24"/>
          <w:rtl/>
        </w:rPr>
        <w:t xml:space="preserve"> חצו את הכביש </w:t>
      </w:r>
      <w:r w:rsidRPr="004D2DDF">
        <w:rPr>
          <w:rFonts w:asciiTheme="minorBidi" w:hAnsiTheme="minorBidi" w:cstheme="minorBidi" w:hint="cs"/>
          <w:sz w:val="24"/>
          <w:szCs w:val="24"/>
          <w:rtl/>
        </w:rPr>
        <w:t>ש</w:t>
      </w:r>
      <w:r w:rsidRPr="004D2DDF">
        <w:rPr>
          <w:rFonts w:asciiTheme="minorBidi" w:hAnsiTheme="minorBidi" w:cstheme="minorBidi"/>
          <w:sz w:val="24"/>
          <w:szCs w:val="24"/>
          <w:rtl/>
        </w:rPr>
        <w:t xml:space="preserve">לא במעבר חצייה). </w:t>
      </w:r>
    </w:p>
    <w:p w:rsidR="00BD29C5" w:rsidRPr="004666D7" w:rsidRDefault="00BD29C5" w:rsidP="00BD29C5">
      <w:pPr>
        <w:numPr>
          <w:ilvl w:val="0"/>
          <w:numId w:val="13"/>
        </w:numPr>
        <w:tabs>
          <w:tab w:val="num" w:pos="337"/>
        </w:tabs>
        <w:spacing w:line="360" w:lineRule="auto"/>
        <w:ind w:left="340" w:hanging="340"/>
        <w:rPr>
          <w:rFonts w:asciiTheme="minorBidi" w:hAnsiTheme="minorBidi" w:cstheme="minorBidi"/>
          <w:sz w:val="24"/>
          <w:szCs w:val="24"/>
        </w:rPr>
      </w:pPr>
      <w:r w:rsidRPr="004666D7">
        <w:rPr>
          <w:rFonts w:asciiTheme="minorBidi" w:hAnsiTheme="minorBidi" w:cstheme="minorBidi"/>
          <w:sz w:val="24"/>
          <w:szCs w:val="24"/>
          <w:rtl/>
        </w:rPr>
        <w:t>מ</w:t>
      </w:r>
      <w:r w:rsidRPr="004666D7">
        <w:rPr>
          <w:rFonts w:asciiTheme="minorBidi" w:hAnsiTheme="minorBidi" w:cstheme="minorBidi" w:hint="cs"/>
          <w:sz w:val="24"/>
          <w:szCs w:val="24"/>
          <w:rtl/>
        </w:rPr>
        <w:t>תוך</w:t>
      </w:r>
      <w:r w:rsidRPr="004666D7">
        <w:rPr>
          <w:rFonts w:asciiTheme="minorBidi" w:hAnsiTheme="minorBidi" w:cstheme="minorBidi"/>
          <w:sz w:val="24"/>
          <w:szCs w:val="24"/>
          <w:rtl/>
        </w:rPr>
        <w:t xml:space="preserve"> הילדים שנפגעו בעת חציית כביש (</w:t>
      </w:r>
      <w:r>
        <w:rPr>
          <w:rFonts w:asciiTheme="minorBidi" w:hAnsiTheme="minorBidi" w:cstheme="minorBidi" w:hint="cs"/>
          <w:sz w:val="24"/>
          <w:szCs w:val="24"/>
          <w:rtl/>
        </w:rPr>
        <w:t>475</w:t>
      </w:r>
      <w:r w:rsidRPr="004666D7">
        <w:rPr>
          <w:rFonts w:asciiTheme="minorBidi" w:hAnsiTheme="minorBidi" w:cstheme="minorBidi"/>
          <w:sz w:val="24"/>
          <w:szCs w:val="24"/>
          <w:rtl/>
        </w:rPr>
        <w:t>), כ-</w:t>
      </w:r>
      <w:r w:rsidRPr="004666D7">
        <w:rPr>
          <w:rFonts w:asciiTheme="minorBidi" w:hAnsiTheme="minorBidi" w:cstheme="minorBidi" w:hint="cs"/>
          <w:sz w:val="24"/>
          <w:szCs w:val="24"/>
          <w:rtl/>
        </w:rPr>
        <w:t>68.2</w:t>
      </w:r>
      <w:r w:rsidRPr="004666D7">
        <w:rPr>
          <w:rFonts w:asciiTheme="minorBidi" w:hAnsiTheme="minorBidi" w:cstheme="minorBidi"/>
          <w:sz w:val="24"/>
          <w:szCs w:val="24"/>
          <w:rtl/>
        </w:rPr>
        <w:t>% נפגעו בעת שחצו במעבר חצייה.</w:t>
      </w:r>
    </w:p>
    <w:p w:rsidR="00BD29C5" w:rsidRPr="00664376" w:rsidRDefault="00BD29C5" w:rsidP="00BD29C5">
      <w:pPr>
        <w:numPr>
          <w:ilvl w:val="0"/>
          <w:numId w:val="13"/>
        </w:numPr>
        <w:tabs>
          <w:tab w:val="num" w:pos="337"/>
        </w:tabs>
        <w:spacing w:line="360" w:lineRule="auto"/>
        <w:ind w:left="340" w:hanging="340"/>
        <w:rPr>
          <w:rFonts w:asciiTheme="minorBidi" w:hAnsiTheme="minorBidi" w:cstheme="minorBidi"/>
          <w:sz w:val="24"/>
          <w:szCs w:val="24"/>
          <w:rtl/>
        </w:rPr>
      </w:pPr>
      <w:r w:rsidRPr="00664376">
        <w:rPr>
          <w:rFonts w:asciiTheme="minorBidi" w:hAnsiTheme="minorBidi" w:cstheme="minorBidi"/>
          <w:spacing w:val="2"/>
          <w:sz w:val="24"/>
          <w:szCs w:val="24"/>
          <w:rtl/>
        </w:rPr>
        <w:t>חלקם של הילדים הערבים מ</w:t>
      </w:r>
      <w:r w:rsidRPr="00664376">
        <w:rPr>
          <w:rFonts w:asciiTheme="minorBidi" w:hAnsiTheme="minorBidi" w:cstheme="minorBidi" w:hint="cs"/>
          <w:spacing w:val="2"/>
          <w:sz w:val="24"/>
          <w:szCs w:val="24"/>
          <w:rtl/>
        </w:rPr>
        <w:t xml:space="preserve">תוך </w:t>
      </w:r>
      <w:r w:rsidRPr="00664376">
        <w:rPr>
          <w:rFonts w:asciiTheme="minorBidi" w:hAnsiTheme="minorBidi" w:cstheme="minorBidi"/>
          <w:spacing w:val="2"/>
          <w:sz w:val="24"/>
          <w:szCs w:val="24"/>
          <w:rtl/>
        </w:rPr>
        <w:t xml:space="preserve">הנפגעים גבוה מחלקם היחסי באוכלוסיית הילדים בישראל. </w:t>
      </w:r>
      <w:r w:rsidRPr="00664376">
        <w:rPr>
          <w:rFonts w:asciiTheme="minorBidi" w:hAnsiTheme="minorBidi" w:cstheme="minorBidi"/>
          <w:sz w:val="24"/>
          <w:szCs w:val="24"/>
          <w:rtl/>
        </w:rPr>
        <w:t xml:space="preserve">בשנת </w:t>
      </w:r>
      <w:r w:rsidRPr="00664376">
        <w:rPr>
          <w:rFonts w:asciiTheme="minorBidi" w:hAnsiTheme="minorBidi" w:cstheme="minorBidi" w:hint="cs"/>
          <w:sz w:val="24"/>
          <w:szCs w:val="24"/>
          <w:rtl/>
        </w:rPr>
        <w:t>2018</w:t>
      </w:r>
      <w:r w:rsidRPr="00664376">
        <w:rPr>
          <w:rFonts w:asciiTheme="minorBidi" w:hAnsiTheme="minorBidi" w:cstheme="minorBidi" w:hint="cs"/>
          <w:spacing w:val="2"/>
          <w:sz w:val="24"/>
          <w:szCs w:val="24"/>
          <w:rtl/>
        </w:rPr>
        <w:t xml:space="preserve"> </w:t>
      </w:r>
      <w:r w:rsidRPr="00664376">
        <w:rPr>
          <w:rFonts w:asciiTheme="minorBidi" w:hAnsiTheme="minorBidi" w:cstheme="minorBidi"/>
          <w:spacing w:val="2"/>
          <w:sz w:val="24"/>
          <w:szCs w:val="24"/>
          <w:rtl/>
        </w:rPr>
        <w:t xml:space="preserve">הילדים </w:t>
      </w:r>
      <w:r w:rsidRPr="00664376">
        <w:rPr>
          <w:rFonts w:asciiTheme="minorBidi" w:hAnsiTheme="minorBidi" w:cstheme="minorBidi"/>
          <w:spacing w:val="4"/>
          <w:sz w:val="24"/>
          <w:szCs w:val="24"/>
          <w:rtl/>
        </w:rPr>
        <w:t xml:space="preserve">הערבים </w:t>
      </w:r>
      <w:r w:rsidRPr="00664376">
        <w:rPr>
          <w:rFonts w:asciiTheme="minorBidi" w:hAnsiTheme="minorBidi" w:cstheme="minorBidi" w:hint="cs"/>
          <w:spacing w:val="4"/>
          <w:sz w:val="24"/>
          <w:szCs w:val="24"/>
          <w:rtl/>
        </w:rPr>
        <w:t>היו</w:t>
      </w:r>
      <w:r w:rsidRPr="00664376">
        <w:rPr>
          <w:rFonts w:asciiTheme="minorBidi" w:hAnsiTheme="minorBidi" w:cstheme="minorBidi"/>
          <w:spacing w:val="4"/>
          <w:sz w:val="24"/>
          <w:szCs w:val="24"/>
          <w:rtl/>
        </w:rPr>
        <w:t xml:space="preserve"> כ-</w:t>
      </w:r>
      <w:r w:rsidRPr="00664376">
        <w:rPr>
          <w:rFonts w:asciiTheme="minorBidi" w:hAnsiTheme="minorBidi" w:cstheme="minorBidi" w:hint="cs"/>
          <w:spacing w:val="4"/>
          <w:sz w:val="24"/>
          <w:szCs w:val="24"/>
          <w:rtl/>
        </w:rPr>
        <w:t>24</w:t>
      </w:r>
      <w:r w:rsidRPr="00664376">
        <w:rPr>
          <w:rFonts w:asciiTheme="minorBidi" w:hAnsiTheme="minorBidi" w:cstheme="minorBidi"/>
          <w:spacing w:val="4"/>
          <w:sz w:val="24"/>
          <w:szCs w:val="24"/>
          <w:rtl/>
        </w:rPr>
        <w:t xml:space="preserve">% מאוכלוסיית הילדים בישראל, </w:t>
      </w:r>
      <w:r w:rsidRPr="00664376">
        <w:rPr>
          <w:rFonts w:asciiTheme="minorBidi" w:hAnsiTheme="minorBidi" w:cstheme="minorBidi" w:hint="cs"/>
          <w:spacing w:val="4"/>
          <w:sz w:val="24"/>
          <w:szCs w:val="24"/>
          <w:rtl/>
        </w:rPr>
        <w:t xml:space="preserve">אך </w:t>
      </w:r>
      <w:r w:rsidRPr="00664376">
        <w:rPr>
          <w:rFonts w:asciiTheme="minorBidi" w:hAnsiTheme="minorBidi" w:cstheme="minorBidi"/>
          <w:spacing w:val="4"/>
          <w:sz w:val="24"/>
          <w:szCs w:val="24"/>
          <w:rtl/>
        </w:rPr>
        <w:t>כ-</w:t>
      </w:r>
      <w:r w:rsidRPr="00664376">
        <w:rPr>
          <w:rFonts w:asciiTheme="minorBidi" w:hAnsiTheme="minorBidi" w:cstheme="minorBidi" w:hint="cs"/>
          <w:spacing w:val="4"/>
          <w:sz w:val="24"/>
          <w:szCs w:val="24"/>
          <w:rtl/>
        </w:rPr>
        <w:t>38</w:t>
      </w:r>
      <w:r w:rsidRPr="00664376">
        <w:rPr>
          <w:rFonts w:asciiTheme="minorBidi" w:hAnsiTheme="minorBidi" w:cstheme="minorBidi"/>
          <w:spacing w:val="4"/>
          <w:sz w:val="24"/>
          <w:szCs w:val="24"/>
          <w:rtl/>
        </w:rPr>
        <w:t>% מהילדים שנפגעו בתאונות דרכים וכ-</w:t>
      </w:r>
      <w:r w:rsidRPr="00664376">
        <w:rPr>
          <w:rFonts w:asciiTheme="minorBidi" w:hAnsiTheme="minorBidi" w:cstheme="minorBidi" w:hint="cs"/>
          <w:sz w:val="24"/>
          <w:szCs w:val="24"/>
          <w:rtl/>
        </w:rPr>
        <w:t>34</w:t>
      </w:r>
      <w:r w:rsidRPr="00664376">
        <w:rPr>
          <w:rFonts w:asciiTheme="minorBidi" w:hAnsiTheme="minorBidi" w:cstheme="minorBidi"/>
          <w:sz w:val="24"/>
          <w:szCs w:val="24"/>
          <w:rtl/>
        </w:rPr>
        <w:t>% מהילדים שנהרגו</w:t>
      </w:r>
      <w:r w:rsidRPr="00664376">
        <w:rPr>
          <w:rFonts w:asciiTheme="minorBidi" w:hAnsiTheme="minorBidi" w:cstheme="minorBidi" w:hint="cs"/>
          <w:sz w:val="24"/>
          <w:szCs w:val="24"/>
          <w:rtl/>
        </w:rPr>
        <w:t>.</w:t>
      </w:r>
      <w:r w:rsidRPr="00664376">
        <w:rPr>
          <w:rFonts w:asciiTheme="minorBidi" w:hAnsiTheme="minorBidi" w:cstheme="minorBidi"/>
          <w:sz w:val="24"/>
          <w:szCs w:val="24"/>
          <w:rtl/>
        </w:rPr>
        <w:t xml:space="preserve"> </w:t>
      </w:r>
    </w:p>
    <w:p w:rsidR="00BD29C5" w:rsidRPr="00664376" w:rsidRDefault="00BD29C5" w:rsidP="00C62BC7">
      <w:pPr>
        <w:numPr>
          <w:ilvl w:val="0"/>
          <w:numId w:val="13"/>
        </w:numPr>
        <w:tabs>
          <w:tab w:val="num" w:pos="337"/>
        </w:tabs>
        <w:spacing w:line="360" w:lineRule="auto"/>
        <w:ind w:left="340" w:hanging="340"/>
        <w:rPr>
          <w:rFonts w:asciiTheme="minorBidi" w:hAnsiTheme="minorBidi" w:cstheme="minorBidi"/>
          <w:sz w:val="24"/>
          <w:szCs w:val="24"/>
          <w:rtl/>
        </w:rPr>
      </w:pPr>
      <w:r w:rsidRPr="00664376">
        <w:rPr>
          <w:rFonts w:asciiTheme="minorBidi" w:hAnsiTheme="minorBidi" w:cstheme="minorBidi"/>
          <w:sz w:val="24"/>
          <w:szCs w:val="24"/>
          <w:rtl/>
        </w:rPr>
        <w:t xml:space="preserve">בשנת </w:t>
      </w:r>
      <w:r w:rsidRPr="00664376">
        <w:rPr>
          <w:rFonts w:asciiTheme="minorBidi" w:hAnsiTheme="minorBidi" w:cstheme="minorBidi" w:hint="cs"/>
          <w:sz w:val="24"/>
          <w:szCs w:val="24"/>
          <w:rtl/>
        </w:rPr>
        <w:t>2018</w:t>
      </w:r>
      <w:r w:rsidRPr="00664376">
        <w:rPr>
          <w:rFonts w:asciiTheme="minorBidi" w:hAnsiTheme="minorBidi" w:cstheme="minorBidi"/>
          <w:sz w:val="24"/>
          <w:szCs w:val="24"/>
          <w:rtl/>
        </w:rPr>
        <w:t xml:space="preserve"> נפגעו </w:t>
      </w:r>
      <w:r w:rsidRPr="00664376">
        <w:rPr>
          <w:rFonts w:asciiTheme="minorBidi" w:hAnsiTheme="minorBidi" w:cstheme="minorBidi" w:hint="cs"/>
          <w:sz w:val="24"/>
          <w:szCs w:val="24"/>
          <w:rtl/>
        </w:rPr>
        <w:t>220</w:t>
      </w:r>
      <w:r w:rsidRPr="00664376">
        <w:rPr>
          <w:rFonts w:asciiTheme="minorBidi" w:hAnsiTheme="minorBidi" w:cstheme="minorBidi"/>
          <w:sz w:val="24"/>
          <w:szCs w:val="24"/>
          <w:rtl/>
        </w:rPr>
        <w:t xml:space="preserve"> רוכבי אופניים</w:t>
      </w:r>
      <w:r w:rsidRPr="00664376">
        <w:rPr>
          <w:rFonts w:asciiTheme="minorBidi" w:hAnsiTheme="minorBidi" w:cstheme="minorBidi" w:hint="cs"/>
          <w:sz w:val="24"/>
          <w:szCs w:val="24"/>
          <w:rtl/>
        </w:rPr>
        <w:t>,</w:t>
      </w:r>
      <w:r w:rsidRPr="00664376">
        <w:rPr>
          <w:rStyle w:val="FootnoteReference"/>
          <w:rFonts w:asciiTheme="minorBidi" w:hAnsiTheme="minorBidi" w:cstheme="minorBidi"/>
          <w:sz w:val="24"/>
          <w:szCs w:val="24"/>
          <w:rtl/>
        </w:rPr>
        <w:footnoteReference w:id="17"/>
      </w:r>
      <w:r w:rsidRPr="00664376">
        <w:rPr>
          <w:rFonts w:asciiTheme="minorBidi" w:hAnsiTheme="minorBidi" w:cstheme="minorBidi"/>
          <w:sz w:val="24"/>
          <w:szCs w:val="24"/>
          <w:rtl/>
        </w:rPr>
        <w:t xml:space="preserve"> מתוכם </w:t>
      </w:r>
      <w:r w:rsidRPr="00664376">
        <w:rPr>
          <w:rFonts w:asciiTheme="minorBidi" w:hAnsiTheme="minorBidi" w:cstheme="minorBidi" w:hint="cs"/>
          <w:sz w:val="24"/>
          <w:szCs w:val="24"/>
          <w:rtl/>
        </w:rPr>
        <w:t>52</w:t>
      </w:r>
      <w:r w:rsidRPr="00664376">
        <w:rPr>
          <w:rFonts w:asciiTheme="minorBidi" w:hAnsiTheme="minorBidi" w:cstheme="minorBidi"/>
          <w:sz w:val="24"/>
          <w:szCs w:val="24"/>
          <w:rtl/>
        </w:rPr>
        <w:t xml:space="preserve"> ילדים: </w:t>
      </w:r>
      <w:r w:rsidRPr="00664376">
        <w:rPr>
          <w:rFonts w:asciiTheme="minorBidi" w:hAnsiTheme="minorBidi" w:cstheme="minorBidi" w:hint="cs"/>
          <w:sz w:val="24"/>
          <w:szCs w:val="24"/>
          <w:rtl/>
        </w:rPr>
        <w:t xml:space="preserve">3 </w:t>
      </w:r>
      <w:r w:rsidRPr="00664376">
        <w:rPr>
          <w:rFonts w:asciiTheme="minorBidi" w:hAnsiTheme="minorBidi" w:cstheme="minorBidi"/>
          <w:sz w:val="24"/>
          <w:szCs w:val="24"/>
          <w:rtl/>
        </w:rPr>
        <w:t>ילד</w:t>
      </w:r>
      <w:r w:rsidRPr="00664376">
        <w:rPr>
          <w:rFonts w:asciiTheme="minorBidi" w:hAnsiTheme="minorBidi" w:cstheme="minorBidi" w:hint="cs"/>
          <w:sz w:val="24"/>
          <w:szCs w:val="24"/>
          <w:rtl/>
        </w:rPr>
        <w:t>ים נהרגו (בנים</w:t>
      </w:r>
      <w:r w:rsidRPr="00664376">
        <w:rPr>
          <w:rFonts w:asciiTheme="minorBidi" w:hAnsiTheme="minorBidi" w:cstheme="minorBidi"/>
          <w:sz w:val="24"/>
          <w:szCs w:val="24"/>
          <w:rtl/>
        </w:rPr>
        <w:t xml:space="preserve">), </w:t>
      </w:r>
      <w:r w:rsidRPr="00664376">
        <w:rPr>
          <w:rFonts w:asciiTheme="minorBidi" w:hAnsiTheme="minorBidi" w:cstheme="minorBidi" w:hint="cs"/>
          <w:sz w:val="24"/>
          <w:szCs w:val="24"/>
          <w:rtl/>
        </w:rPr>
        <w:t>18</w:t>
      </w:r>
      <w:r w:rsidRPr="00664376">
        <w:rPr>
          <w:rFonts w:asciiTheme="minorBidi" w:hAnsiTheme="minorBidi" w:cstheme="minorBidi"/>
          <w:sz w:val="24"/>
          <w:szCs w:val="24"/>
          <w:rtl/>
        </w:rPr>
        <w:t xml:space="preserve"> ילדים נפצעו קשה (</w:t>
      </w:r>
      <w:r w:rsidRPr="00664376">
        <w:rPr>
          <w:rFonts w:asciiTheme="minorBidi" w:hAnsiTheme="minorBidi" w:cstheme="minorBidi" w:hint="cs"/>
          <w:sz w:val="24"/>
          <w:szCs w:val="24"/>
          <w:rtl/>
        </w:rPr>
        <w:t xml:space="preserve">17 </w:t>
      </w:r>
      <w:r w:rsidRPr="00664376">
        <w:rPr>
          <w:rFonts w:asciiTheme="minorBidi" w:hAnsiTheme="minorBidi" w:cstheme="minorBidi"/>
          <w:sz w:val="24"/>
          <w:szCs w:val="24"/>
          <w:rtl/>
        </w:rPr>
        <w:t>בנים ו</w:t>
      </w:r>
      <w:r w:rsidRPr="00664376">
        <w:rPr>
          <w:rFonts w:asciiTheme="minorBidi" w:hAnsiTheme="minorBidi" w:cstheme="minorBidi" w:hint="cs"/>
          <w:sz w:val="24"/>
          <w:szCs w:val="24"/>
          <w:rtl/>
        </w:rPr>
        <w:t>בת אחת</w:t>
      </w:r>
      <w:r w:rsidRPr="00664376">
        <w:rPr>
          <w:rFonts w:asciiTheme="minorBidi" w:hAnsiTheme="minorBidi" w:cstheme="minorBidi"/>
          <w:sz w:val="24"/>
          <w:szCs w:val="24"/>
          <w:rtl/>
        </w:rPr>
        <w:t>) ו-</w:t>
      </w:r>
      <w:r w:rsidRPr="00664376">
        <w:rPr>
          <w:rFonts w:asciiTheme="minorBidi" w:hAnsiTheme="minorBidi" w:cstheme="minorBidi" w:hint="cs"/>
          <w:sz w:val="24"/>
          <w:szCs w:val="24"/>
          <w:rtl/>
        </w:rPr>
        <w:t>31</w:t>
      </w:r>
      <w:r w:rsidRPr="00664376">
        <w:rPr>
          <w:rFonts w:asciiTheme="minorBidi" w:hAnsiTheme="minorBidi" w:cstheme="minorBidi"/>
          <w:sz w:val="24"/>
          <w:szCs w:val="24"/>
          <w:rtl/>
        </w:rPr>
        <w:t xml:space="preserve"> נפצעו קל (</w:t>
      </w:r>
      <w:r w:rsidRPr="00664376">
        <w:rPr>
          <w:rFonts w:asciiTheme="minorBidi" w:hAnsiTheme="minorBidi" w:cstheme="minorBidi" w:hint="cs"/>
          <w:sz w:val="24"/>
          <w:szCs w:val="24"/>
          <w:rtl/>
        </w:rPr>
        <w:t>28</w:t>
      </w:r>
      <w:r w:rsidRPr="00664376">
        <w:rPr>
          <w:rFonts w:asciiTheme="minorBidi" w:hAnsiTheme="minorBidi" w:cstheme="minorBidi"/>
          <w:sz w:val="24"/>
          <w:szCs w:val="24"/>
          <w:rtl/>
        </w:rPr>
        <w:t xml:space="preserve"> בנים ו-</w:t>
      </w:r>
      <w:r w:rsidRPr="00664376">
        <w:rPr>
          <w:rFonts w:asciiTheme="minorBidi" w:hAnsiTheme="minorBidi" w:cstheme="minorBidi" w:hint="cs"/>
          <w:sz w:val="24"/>
          <w:szCs w:val="24"/>
          <w:rtl/>
        </w:rPr>
        <w:t>3</w:t>
      </w:r>
      <w:r w:rsidRPr="00664376">
        <w:rPr>
          <w:rFonts w:asciiTheme="minorBidi" w:hAnsiTheme="minorBidi" w:cstheme="minorBidi"/>
          <w:sz w:val="24"/>
          <w:szCs w:val="24"/>
          <w:rtl/>
        </w:rPr>
        <w:t xml:space="preserve"> בנות). </w:t>
      </w:r>
    </w:p>
    <w:p w:rsidR="00BD29C5" w:rsidRPr="00C10ED1" w:rsidRDefault="00BD29C5" w:rsidP="00E0111D">
      <w:pPr>
        <w:pStyle w:val="Heading3"/>
        <w:spacing w:before="240"/>
        <w:rPr>
          <w:rtl/>
        </w:rPr>
      </w:pPr>
      <w:r w:rsidRPr="00C10ED1">
        <w:rPr>
          <w:rtl/>
        </w:rPr>
        <w:t>נפגעים</w:t>
      </w:r>
      <w:r w:rsidRPr="001F50EF">
        <w:rPr>
          <w:rStyle w:val="FootnoteReference"/>
          <w:rFonts w:asciiTheme="minorBidi" w:hAnsiTheme="minorBidi" w:cstheme="minorBidi"/>
          <w:rtl/>
        </w:rPr>
        <w:footnoteReference w:id="18"/>
      </w:r>
      <w:r>
        <w:rPr>
          <w:rFonts w:hint="cs"/>
          <w:rtl/>
        </w:rPr>
        <w:t xml:space="preserve"> בתאונות דרכים </w:t>
      </w:r>
      <w:r w:rsidRPr="00C10ED1">
        <w:rPr>
          <w:rtl/>
        </w:rPr>
        <w:t>שהיו מעורבים בהן כלי רכב חשמליים לא מרושיינים</w:t>
      </w:r>
    </w:p>
    <w:p w:rsidR="00BD29C5" w:rsidRPr="00EC2607" w:rsidRDefault="00BD29C5" w:rsidP="00BD29C5">
      <w:pPr>
        <w:numPr>
          <w:ilvl w:val="0"/>
          <w:numId w:val="13"/>
        </w:numPr>
        <w:tabs>
          <w:tab w:val="num" w:pos="337"/>
        </w:tabs>
        <w:spacing w:line="360" w:lineRule="auto"/>
        <w:ind w:left="340" w:hanging="340"/>
        <w:rPr>
          <w:rFonts w:ascii="Arial" w:hAnsi="Arial" w:cs="Arial"/>
          <w:sz w:val="24"/>
          <w:szCs w:val="24"/>
        </w:rPr>
      </w:pPr>
      <w:r w:rsidRPr="00C10ED1">
        <w:rPr>
          <w:rFonts w:ascii="Arial" w:hAnsi="Arial" w:cs="Arial"/>
          <w:sz w:val="24"/>
          <w:szCs w:val="24"/>
          <w:rtl/>
        </w:rPr>
        <w:t xml:space="preserve">בשנת 2018 אירעו, לפי דיווחי המשטרה, 1,708 תאונות שבהן היו מעורבים </w:t>
      </w:r>
      <w:r w:rsidRPr="00BE25D9">
        <w:rPr>
          <w:rFonts w:ascii="Arial" w:hAnsi="Arial" w:cs="Arial"/>
          <w:b/>
          <w:bCs/>
          <w:sz w:val="24"/>
          <w:szCs w:val="24"/>
          <w:rtl/>
        </w:rPr>
        <w:t>אופניים חשמליים</w:t>
      </w:r>
      <w:r w:rsidRPr="00C10ED1">
        <w:rPr>
          <w:rFonts w:ascii="Arial" w:hAnsi="Arial" w:cs="Arial"/>
          <w:sz w:val="24"/>
          <w:szCs w:val="24"/>
          <w:rtl/>
        </w:rPr>
        <w:t xml:space="preserve">, מהן 430 </w:t>
      </w:r>
      <w:r w:rsidRPr="00011927">
        <w:rPr>
          <w:rFonts w:ascii="Arial" w:hAnsi="Arial" w:cs="Arial"/>
          <w:sz w:val="24"/>
          <w:szCs w:val="24"/>
          <w:rtl/>
        </w:rPr>
        <w:t>סווגו כתאונות מסוג ת"ד מורחב, והשאר כ"כללי עם נפגעים קל". בתאונות אלו נפגעו 1,855 בני אדם</w:t>
      </w:r>
      <w:r w:rsidRPr="00011927">
        <w:rPr>
          <w:rFonts w:ascii="Arial" w:hAnsi="Arial" w:cs="Arial" w:hint="cs"/>
          <w:sz w:val="24"/>
          <w:szCs w:val="24"/>
          <w:rtl/>
        </w:rPr>
        <w:t>.</w:t>
      </w:r>
      <w:r w:rsidRPr="00C10ED1">
        <w:rPr>
          <w:rFonts w:ascii="Arial" w:hAnsi="Arial" w:cs="Arial" w:hint="cs"/>
          <w:sz w:val="24"/>
          <w:szCs w:val="24"/>
          <w:rtl/>
        </w:rPr>
        <w:t xml:space="preserve"> </w:t>
      </w:r>
      <w:r w:rsidRPr="00402BD3">
        <w:rPr>
          <w:rFonts w:ascii="Arial" w:hAnsi="Arial" w:cs="Arial" w:hint="cs"/>
          <w:sz w:val="24"/>
          <w:szCs w:val="24"/>
          <w:rtl/>
        </w:rPr>
        <w:t>מתוכם, נפגעו 82 ילדים: 1 נפצע קשה</w:t>
      </w:r>
      <w:r>
        <w:rPr>
          <w:rFonts w:ascii="Arial" w:hAnsi="Arial" w:cs="Arial" w:hint="cs"/>
          <w:sz w:val="24"/>
          <w:szCs w:val="24"/>
          <w:rtl/>
        </w:rPr>
        <w:t xml:space="preserve"> (בן) </w:t>
      </w:r>
      <w:r w:rsidRPr="00402BD3">
        <w:rPr>
          <w:rFonts w:ascii="Arial" w:hAnsi="Arial" w:cs="Arial" w:hint="cs"/>
          <w:sz w:val="24"/>
          <w:szCs w:val="24"/>
          <w:rtl/>
        </w:rPr>
        <w:t>ו-81</w:t>
      </w:r>
      <w:r>
        <w:rPr>
          <w:rFonts w:ascii="Arial" w:hAnsi="Arial" w:cs="Arial" w:hint="cs"/>
          <w:sz w:val="24"/>
          <w:szCs w:val="24"/>
          <w:rtl/>
        </w:rPr>
        <w:t xml:space="preserve"> נפצעו קל (57 בנים ו-24 בנות). מתוך הילדים שנפגעו, 41% </w:t>
      </w:r>
      <w:r w:rsidRPr="00EC2607">
        <w:rPr>
          <w:rFonts w:ascii="Arial" w:hAnsi="Arial" w:cs="Arial"/>
          <w:sz w:val="24"/>
          <w:szCs w:val="24"/>
          <w:rtl/>
        </w:rPr>
        <w:t xml:space="preserve">נהגו על </w:t>
      </w:r>
      <w:r w:rsidRPr="00EC2607">
        <w:rPr>
          <w:rFonts w:ascii="Arial" w:hAnsi="Arial" w:cs="Arial" w:hint="cs"/>
          <w:sz w:val="24"/>
          <w:szCs w:val="24"/>
          <w:rtl/>
        </w:rPr>
        <w:t>אופניים</w:t>
      </w:r>
      <w:r w:rsidRPr="00EC2607">
        <w:rPr>
          <w:rFonts w:ascii="Arial" w:hAnsi="Arial" w:cs="Arial"/>
          <w:sz w:val="24"/>
          <w:szCs w:val="24"/>
          <w:rtl/>
        </w:rPr>
        <w:t xml:space="preserve"> חשמליים</w:t>
      </w:r>
      <w:r>
        <w:rPr>
          <w:rFonts w:ascii="Arial" w:hAnsi="Arial" w:cs="Arial" w:hint="cs"/>
          <w:sz w:val="24"/>
          <w:szCs w:val="24"/>
          <w:rtl/>
        </w:rPr>
        <w:t xml:space="preserve"> (34)</w:t>
      </w:r>
      <w:r w:rsidRPr="00EC2607">
        <w:rPr>
          <w:rFonts w:ascii="Arial" w:hAnsi="Arial" w:cs="Arial" w:hint="cs"/>
          <w:sz w:val="24"/>
          <w:szCs w:val="24"/>
          <w:rtl/>
        </w:rPr>
        <w:t>.</w:t>
      </w:r>
    </w:p>
    <w:p w:rsidR="00E0111D" w:rsidRDefault="00E0111D">
      <w:pPr>
        <w:bidi w:val="0"/>
        <w:rPr>
          <w:rFonts w:ascii="Arial" w:hAnsi="Arial" w:cs="Arial"/>
          <w:sz w:val="24"/>
          <w:szCs w:val="24"/>
          <w:rtl/>
        </w:rPr>
      </w:pPr>
      <w:r>
        <w:rPr>
          <w:rFonts w:ascii="Arial" w:hAnsi="Arial" w:cs="Arial"/>
          <w:sz w:val="24"/>
          <w:szCs w:val="24"/>
          <w:rtl/>
        </w:rPr>
        <w:br w:type="page"/>
      </w:r>
    </w:p>
    <w:p w:rsidR="00BD29C5" w:rsidRPr="00B77D5D" w:rsidRDefault="00BD29C5" w:rsidP="00F64161">
      <w:pPr>
        <w:numPr>
          <w:ilvl w:val="0"/>
          <w:numId w:val="13"/>
        </w:numPr>
        <w:tabs>
          <w:tab w:val="num" w:pos="337"/>
        </w:tabs>
        <w:spacing w:line="360" w:lineRule="auto"/>
        <w:ind w:left="340" w:hanging="340"/>
        <w:rPr>
          <w:rFonts w:ascii="Arial" w:hAnsi="Arial" w:cs="Arial"/>
          <w:sz w:val="24"/>
          <w:szCs w:val="24"/>
        </w:rPr>
      </w:pPr>
      <w:r w:rsidRPr="00B77D5D">
        <w:rPr>
          <w:rFonts w:ascii="Arial" w:hAnsi="Arial" w:cs="Arial" w:hint="cs"/>
          <w:sz w:val="24"/>
          <w:szCs w:val="24"/>
          <w:rtl/>
        </w:rPr>
        <w:lastRenderedPageBreak/>
        <w:t xml:space="preserve">כמו כן, </w:t>
      </w:r>
      <w:r w:rsidR="00C62BC7" w:rsidRPr="00B77D5D">
        <w:rPr>
          <w:rFonts w:ascii="Arial" w:hAnsi="Arial" w:cs="Arial"/>
          <w:sz w:val="24"/>
          <w:szCs w:val="24"/>
          <w:rtl/>
        </w:rPr>
        <w:t xml:space="preserve">בבתי החולים </w:t>
      </w:r>
      <w:r w:rsidRPr="00B77D5D">
        <w:rPr>
          <w:rFonts w:ascii="Arial" w:hAnsi="Arial" w:cs="Arial"/>
          <w:sz w:val="24"/>
          <w:szCs w:val="24"/>
          <w:rtl/>
        </w:rPr>
        <w:t xml:space="preserve">אושפזו </w:t>
      </w:r>
      <w:r>
        <w:rPr>
          <w:rFonts w:ascii="Arial" w:hAnsi="Arial" w:cs="Arial" w:hint="cs"/>
          <w:sz w:val="24"/>
          <w:szCs w:val="24"/>
          <w:rtl/>
        </w:rPr>
        <w:t>105</w:t>
      </w:r>
      <w:r w:rsidRPr="00B77D5D">
        <w:rPr>
          <w:rFonts w:ascii="Arial" w:hAnsi="Arial" w:cs="Arial"/>
          <w:sz w:val="24"/>
          <w:szCs w:val="24"/>
          <w:rtl/>
        </w:rPr>
        <w:t xml:space="preserve"> </w:t>
      </w:r>
      <w:r>
        <w:rPr>
          <w:rFonts w:ascii="Arial" w:hAnsi="Arial" w:cs="Arial" w:hint="cs"/>
          <w:sz w:val="24"/>
          <w:szCs w:val="24"/>
          <w:rtl/>
        </w:rPr>
        <w:t>ילדים שנפגעו</w:t>
      </w:r>
      <w:r w:rsidRPr="00B77D5D">
        <w:rPr>
          <w:rFonts w:ascii="Arial" w:hAnsi="Arial" w:cs="Arial"/>
          <w:sz w:val="24"/>
          <w:szCs w:val="24"/>
          <w:rtl/>
        </w:rPr>
        <w:t xml:space="preserve"> </w:t>
      </w:r>
      <w:r>
        <w:rPr>
          <w:rFonts w:ascii="Arial" w:hAnsi="Arial" w:cs="Arial" w:hint="cs"/>
          <w:sz w:val="24"/>
          <w:szCs w:val="24"/>
          <w:rtl/>
        </w:rPr>
        <w:t>ב</w:t>
      </w:r>
      <w:r w:rsidRPr="00B77D5D">
        <w:rPr>
          <w:rFonts w:ascii="Arial" w:hAnsi="Arial" w:cs="Arial"/>
          <w:sz w:val="24"/>
          <w:szCs w:val="24"/>
          <w:rtl/>
        </w:rPr>
        <w:t>תאונות דרכים שלא דווח עליהן למשטרה, ושהיו מעורבים בהן אופניים חשמליים</w:t>
      </w:r>
      <w:r w:rsidRPr="00B77D5D">
        <w:rPr>
          <w:rFonts w:ascii="Arial" w:hAnsi="Arial" w:cs="Arial" w:hint="cs"/>
          <w:sz w:val="24"/>
          <w:szCs w:val="24"/>
          <w:rtl/>
        </w:rPr>
        <w:t xml:space="preserve">. </w:t>
      </w:r>
      <w:r w:rsidRPr="00B77D5D">
        <w:rPr>
          <w:rFonts w:ascii="Arial" w:hAnsi="Arial" w:cs="Arial"/>
          <w:sz w:val="24"/>
          <w:szCs w:val="24"/>
          <w:rtl/>
        </w:rPr>
        <w:t xml:space="preserve">על פי המדד הרפואי </w:t>
      </w:r>
      <w:r w:rsidR="00C62BC7">
        <w:rPr>
          <w:rFonts w:ascii="Arial" w:hAnsi="Arial" w:cs="Arial"/>
          <w:sz w:val="24"/>
          <w:szCs w:val="24"/>
        </w:rPr>
        <w:t xml:space="preserve"> </w:t>
      </w:r>
      <w:r w:rsidRPr="00B77D5D">
        <w:rPr>
          <w:rFonts w:ascii="Arial" w:hAnsi="Arial" w:cs="Arial"/>
          <w:sz w:val="24"/>
          <w:szCs w:val="24"/>
          <w:vertAlign w:val="superscript"/>
        </w:rPr>
        <w:footnoteReference w:id="19"/>
      </w:r>
      <w:r w:rsidR="00C62BC7">
        <w:rPr>
          <w:rFonts w:ascii="Arial" w:hAnsi="Arial" w:cs="Arial"/>
          <w:sz w:val="24"/>
          <w:szCs w:val="24"/>
        </w:rPr>
        <w:t>,</w:t>
      </w:r>
      <w:r w:rsidRPr="00B77D5D">
        <w:rPr>
          <w:rFonts w:ascii="Arial" w:hAnsi="Arial" w:cs="Arial"/>
          <w:sz w:val="24"/>
          <w:szCs w:val="24"/>
        </w:rPr>
        <w:t>MAIS</w:t>
      </w:r>
      <w:r w:rsidRPr="00B77D5D">
        <w:rPr>
          <w:rFonts w:ascii="Arial" w:hAnsi="Arial" w:cs="Arial" w:hint="cs"/>
          <w:sz w:val="24"/>
          <w:szCs w:val="24"/>
          <w:rtl/>
        </w:rPr>
        <w:t>2</w:t>
      </w:r>
      <w:r>
        <w:rPr>
          <w:rFonts w:ascii="Arial" w:hAnsi="Arial" w:cs="Arial" w:hint="cs"/>
          <w:sz w:val="24"/>
          <w:szCs w:val="24"/>
          <w:rtl/>
        </w:rPr>
        <w:t>9</w:t>
      </w:r>
      <w:r w:rsidRPr="00B77D5D">
        <w:rPr>
          <w:rFonts w:ascii="Arial" w:hAnsi="Arial" w:cs="Arial"/>
          <w:sz w:val="24"/>
          <w:szCs w:val="24"/>
        </w:rPr>
        <w:t xml:space="preserve"> </w:t>
      </w:r>
      <w:r>
        <w:rPr>
          <w:rFonts w:ascii="Arial" w:hAnsi="Arial" w:cs="Arial" w:hint="cs"/>
          <w:sz w:val="24"/>
          <w:szCs w:val="24"/>
          <w:rtl/>
        </w:rPr>
        <w:t>ילדים</w:t>
      </w:r>
      <w:r w:rsidRPr="00B77D5D">
        <w:rPr>
          <w:rFonts w:ascii="Arial" w:hAnsi="Arial" w:cs="Arial"/>
          <w:sz w:val="24"/>
          <w:szCs w:val="24"/>
          <w:rtl/>
        </w:rPr>
        <w:t xml:space="preserve"> מהנפגעים שלא דווח עליהם למשטרה</w:t>
      </w:r>
      <w:r>
        <w:rPr>
          <w:rFonts w:ascii="Arial" w:hAnsi="Arial" w:cs="Arial" w:hint="cs"/>
          <w:sz w:val="24"/>
          <w:szCs w:val="24"/>
          <w:rtl/>
        </w:rPr>
        <w:t xml:space="preserve"> </w:t>
      </w:r>
      <w:r w:rsidRPr="00B77D5D">
        <w:rPr>
          <w:rFonts w:ascii="Arial" w:hAnsi="Arial" w:cs="Arial"/>
          <w:sz w:val="24"/>
          <w:szCs w:val="24"/>
          <w:rtl/>
        </w:rPr>
        <w:t>היו פצועים קשה, ו</w:t>
      </w:r>
      <w:r w:rsidRPr="00B77D5D">
        <w:rPr>
          <w:rFonts w:ascii="Arial" w:hAnsi="Arial" w:cs="Arial" w:hint="cs"/>
          <w:sz w:val="24"/>
          <w:szCs w:val="24"/>
          <w:rtl/>
        </w:rPr>
        <w:t>-76</w:t>
      </w:r>
      <w:r w:rsidRPr="00B77D5D">
        <w:rPr>
          <w:rFonts w:ascii="Arial" w:hAnsi="Arial" w:cs="Arial"/>
          <w:sz w:val="24"/>
          <w:szCs w:val="24"/>
          <w:rtl/>
        </w:rPr>
        <w:t xml:space="preserve"> פצועים קל</w:t>
      </w:r>
      <w:r w:rsidRPr="00B77D5D">
        <w:rPr>
          <w:rFonts w:ascii="Arial" w:hAnsi="Arial" w:cs="Arial" w:hint="cs"/>
          <w:sz w:val="24"/>
          <w:szCs w:val="24"/>
          <w:rtl/>
        </w:rPr>
        <w:t>.</w:t>
      </w:r>
    </w:p>
    <w:p w:rsidR="00BD29C5" w:rsidRPr="00EC2607" w:rsidRDefault="00BD29C5" w:rsidP="00BD29C5">
      <w:pPr>
        <w:numPr>
          <w:ilvl w:val="0"/>
          <w:numId w:val="13"/>
        </w:numPr>
        <w:tabs>
          <w:tab w:val="num" w:pos="337"/>
        </w:tabs>
        <w:spacing w:line="360" w:lineRule="auto"/>
        <w:ind w:left="340" w:hanging="340"/>
        <w:rPr>
          <w:rFonts w:ascii="Arial" w:hAnsi="Arial" w:cs="Arial"/>
          <w:sz w:val="24"/>
          <w:szCs w:val="24"/>
        </w:rPr>
      </w:pPr>
      <w:r w:rsidRPr="004235F6">
        <w:rPr>
          <w:rFonts w:ascii="Arial" w:hAnsi="Arial" w:cs="Arial"/>
          <w:sz w:val="24"/>
          <w:szCs w:val="24"/>
          <w:rtl/>
        </w:rPr>
        <w:t xml:space="preserve">בשנת 2018 היו 219 תאונות שבהן היו מעורבים </w:t>
      </w:r>
      <w:r w:rsidRPr="004235F6">
        <w:rPr>
          <w:rFonts w:ascii="Arial" w:hAnsi="Arial" w:cs="Arial"/>
          <w:b/>
          <w:bCs/>
          <w:sz w:val="24"/>
          <w:szCs w:val="24"/>
          <w:rtl/>
        </w:rPr>
        <w:t>קורקינטים</w:t>
      </w:r>
      <w:r w:rsidRPr="004235F6">
        <w:rPr>
          <w:rFonts w:ascii="Arial" w:hAnsi="Arial" w:cs="Arial" w:hint="cs"/>
          <w:b/>
          <w:bCs/>
          <w:sz w:val="24"/>
          <w:szCs w:val="24"/>
          <w:rtl/>
        </w:rPr>
        <w:t xml:space="preserve"> </w:t>
      </w:r>
      <w:r w:rsidRPr="004235F6">
        <w:rPr>
          <w:rFonts w:ascii="Arial" w:hAnsi="Arial" w:cs="Arial"/>
          <w:b/>
          <w:bCs/>
          <w:sz w:val="24"/>
          <w:szCs w:val="24"/>
          <w:rtl/>
        </w:rPr>
        <w:t>חשמליים</w:t>
      </w:r>
      <w:r w:rsidRPr="004235F6">
        <w:rPr>
          <w:rFonts w:ascii="Arial" w:hAnsi="Arial" w:cs="Arial"/>
          <w:sz w:val="24"/>
          <w:szCs w:val="24"/>
          <w:rtl/>
        </w:rPr>
        <w:t xml:space="preserve"> ושדווח עליהן למשטרה, מהן 61 תאונות מסוג ת"ד מורחב, והשאר מסוג "כללי עם נפגעים קל". </w:t>
      </w:r>
      <w:r w:rsidRPr="004235F6">
        <w:rPr>
          <w:rFonts w:ascii="Arial" w:hAnsi="Arial" w:cs="Arial" w:hint="cs"/>
          <w:sz w:val="24"/>
          <w:szCs w:val="24"/>
          <w:rtl/>
        </w:rPr>
        <w:t>בתאונות אלה,</w:t>
      </w:r>
      <w:r w:rsidRPr="004235F6">
        <w:rPr>
          <w:rFonts w:ascii="Arial" w:hAnsi="Arial" w:cs="Arial"/>
          <w:sz w:val="24"/>
          <w:szCs w:val="24"/>
          <w:rtl/>
        </w:rPr>
        <w:t xml:space="preserve"> נפגעו 236 בני אדם</w:t>
      </w:r>
      <w:r w:rsidRPr="004235F6">
        <w:rPr>
          <w:rFonts w:ascii="Arial" w:hAnsi="Arial" w:cs="Arial" w:hint="cs"/>
          <w:sz w:val="24"/>
          <w:szCs w:val="24"/>
          <w:rtl/>
        </w:rPr>
        <w:t>:</w:t>
      </w:r>
      <w:r w:rsidRPr="004235F6">
        <w:rPr>
          <w:rFonts w:ascii="Arial" w:hAnsi="Arial" w:cs="Arial"/>
          <w:sz w:val="24"/>
          <w:szCs w:val="24"/>
          <w:rtl/>
        </w:rPr>
        <w:t xml:space="preserve"> 1 נהרג, 21 נפצעו קשה, ו-</w:t>
      </w:r>
      <w:r w:rsidRPr="004235F6">
        <w:rPr>
          <w:rFonts w:ascii="Arial" w:hAnsi="Arial" w:cs="Arial" w:hint="cs"/>
          <w:sz w:val="24"/>
          <w:szCs w:val="24"/>
          <w:rtl/>
        </w:rPr>
        <w:t>214</w:t>
      </w:r>
      <w:r w:rsidRPr="004235F6">
        <w:rPr>
          <w:rFonts w:ascii="Arial" w:hAnsi="Arial" w:cs="Arial"/>
          <w:sz w:val="24"/>
          <w:szCs w:val="24"/>
          <w:rtl/>
        </w:rPr>
        <w:t xml:space="preserve"> נפצעו קל. </w:t>
      </w:r>
      <w:r w:rsidRPr="004235F6">
        <w:rPr>
          <w:rFonts w:ascii="Arial" w:hAnsi="Arial" w:cs="Arial" w:hint="cs"/>
          <w:sz w:val="24"/>
          <w:szCs w:val="24"/>
          <w:rtl/>
        </w:rPr>
        <w:t>מתוכם נפגעו 14 ילדים: 1 נהרג</w:t>
      </w:r>
      <w:r>
        <w:rPr>
          <w:rFonts w:ascii="Arial" w:hAnsi="Arial" w:cs="Arial" w:hint="cs"/>
          <w:sz w:val="24"/>
          <w:szCs w:val="24"/>
          <w:rtl/>
        </w:rPr>
        <w:t xml:space="preserve"> (בת)</w:t>
      </w:r>
      <w:r w:rsidRPr="004235F6">
        <w:rPr>
          <w:rFonts w:ascii="Arial" w:hAnsi="Arial" w:cs="Arial" w:hint="cs"/>
          <w:sz w:val="24"/>
          <w:szCs w:val="24"/>
          <w:rtl/>
        </w:rPr>
        <w:t>, 3 נפצעו קשה (בנים) ו-10 נפצעו קל (7 בני</w:t>
      </w:r>
      <w:r>
        <w:rPr>
          <w:rFonts w:ascii="Arial" w:hAnsi="Arial" w:cs="Arial" w:hint="cs"/>
          <w:sz w:val="24"/>
          <w:szCs w:val="24"/>
          <w:rtl/>
        </w:rPr>
        <w:t>ם</w:t>
      </w:r>
      <w:r w:rsidRPr="004235F6">
        <w:rPr>
          <w:rFonts w:ascii="Arial" w:hAnsi="Arial" w:cs="Arial" w:hint="cs"/>
          <w:sz w:val="24"/>
          <w:szCs w:val="24"/>
          <w:rtl/>
        </w:rPr>
        <w:t xml:space="preserve"> ו-3 בנות). </w:t>
      </w:r>
      <w:r>
        <w:rPr>
          <w:rFonts w:ascii="Arial" w:hAnsi="Arial" w:cs="Arial" w:hint="cs"/>
          <w:sz w:val="24"/>
          <w:szCs w:val="24"/>
          <w:rtl/>
        </w:rPr>
        <w:t xml:space="preserve">מתוך הילדים שנפגעו, 79% </w:t>
      </w:r>
      <w:r w:rsidRPr="00EC2607">
        <w:rPr>
          <w:rFonts w:ascii="Arial" w:hAnsi="Arial" w:cs="Arial"/>
          <w:sz w:val="24"/>
          <w:szCs w:val="24"/>
          <w:rtl/>
        </w:rPr>
        <w:t xml:space="preserve">נהגו על </w:t>
      </w:r>
      <w:r>
        <w:rPr>
          <w:rFonts w:ascii="Arial" w:hAnsi="Arial" w:cs="Arial" w:hint="cs"/>
          <w:sz w:val="24"/>
          <w:szCs w:val="24"/>
          <w:rtl/>
        </w:rPr>
        <w:t>קורקינטי</w:t>
      </w:r>
      <w:r w:rsidRPr="00EC2607">
        <w:rPr>
          <w:rFonts w:ascii="Arial" w:hAnsi="Arial" w:cs="Arial" w:hint="cs"/>
          <w:sz w:val="24"/>
          <w:szCs w:val="24"/>
          <w:rtl/>
        </w:rPr>
        <w:t>ם</w:t>
      </w:r>
      <w:r w:rsidRPr="00EC2607">
        <w:rPr>
          <w:rFonts w:ascii="Arial" w:hAnsi="Arial" w:cs="Arial"/>
          <w:sz w:val="24"/>
          <w:szCs w:val="24"/>
          <w:rtl/>
        </w:rPr>
        <w:t xml:space="preserve"> חשמליים</w:t>
      </w:r>
      <w:r>
        <w:rPr>
          <w:rFonts w:ascii="Arial" w:hAnsi="Arial" w:cs="Arial" w:hint="cs"/>
          <w:sz w:val="24"/>
          <w:szCs w:val="24"/>
          <w:rtl/>
        </w:rPr>
        <w:t xml:space="preserve"> (11)</w:t>
      </w:r>
      <w:r w:rsidRPr="00EC2607">
        <w:rPr>
          <w:rFonts w:ascii="Arial" w:hAnsi="Arial" w:cs="Arial" w:hint="cs"/>
          <w:sz w:val="24"/>
          <w:szCs w:val="24"/>
          <w:rtl/>
        </w:rPr>
        <w:t>.</w:t>
      </w:r>
    </w:p>
    <w:p w:rsidR="00BD29C5" w:rsidRPr="004235F6" w:rsidRDefault="00BD29C5" w:rsidP="00BD29C5">
      <w:pPr>
        <w:numPr>
          <w:ilvl w:val="0"/>
          <w:numId w:val="13"/>
        </w:numPr>
        <w:tabs>
          <w:tab w:val="num" w:pos="337"/>
        </w:tabs>
        <w:spacing w:line="360" w:lineRule="auto"/>
        <w:ind w:left="340" w:hanging="340"/>
        <w:rPr>
          <w:rFonts w:ascii="Arial" w:hAnsi="Arial" w:cs="Arial"/>
          <w:sz w:val="24"/>
          <w:szCs w:val="24"/>
        </w:rPr>
      </w:pPr>
      <w:r w:rsidRPr="004235F6">
        <w:rPr>
          <w:rFonts w:ascii="Arial" w:hAnsi="Arial" w:cs="Arial"/>
          <w:sz w:val="24"/>
          <w:szCs w:val="24"/>
          <w:rtl/>
        </w:rPr>
        <w:t xml:space="preserve">בעקבות תאונות דרכים שבהן היו מעורבים קורקינטים חשמליים ושלא דווח עליהן למשטרה, אושפזו בבתי החולים </w:t>
      </w:r>
      <w:r w:rsidRPr="004235F6">
        <w:rPr>
          <w:rFonts w:ascii="Arial" w:hAnsi="Arial" w:cs="Arial" w:hint="cs"/>
          <w:sz w:val="24"/>
          <w:szCs w:val="24"/>
          <w:rtl/>
        </w:rPr>
        <w:t>13 ילדים</w:t>
      </w:r>
      <w:r w:rsidRPr="004235F6">
        <w:rPr>
          <w:rFonts w:ascii="Arial" w:hAnsi="Arial" w:cs="Arial"/>
          <w:sz w:val="24"/>
          <w:szCs w:val="24"/>
          <w:rtl/>
        </w:rPr>
        <w:t>. על פי המדד הרפואי</w:t>
      </w:r>
      <w:r w:rsidRPr="004235F6">
        <w:rPr>
          <w:rFonts w:ascii="Arial" w:hAnsi="Arial" w:cs="Arial" w:hint="cs"/>
          <w:sz w:val="24"/>
          <w:szCs w:val="24"/>
          <w:rtl/>
        </w:rPr>
        <w:t xml:space="preserve"> </w:t>
      </w:r>
      <w:r w:rsidRPr="004235F6">
        <w:rPr>
          <w:rFonts w:ascii="Arial" w:hAnsi="Arial" w:cs="Arial"/>
          <w:sz w:val="24"/>
          <w:szCs w:val="24"/>
        </w:rPr>
        <w:t>MAIS</w:t>
      </w:r>
      <w:r w:rsidRPr="004235F6">
        <w:rPr>
          <w:rFonts w:ascii="Arial" w:hAnsi="Arial" w:cs="Arial" w:hint="cs"/>
          <w:sz w:val="24"/>
          <w:szCs w:val="24"/>
          <w:rtl/>
        </w:rPr>
        <w:t>, 4 ילדים היו פצועים קשה ו-9 פצועים קל.</w:t>
      </w:r>
    </w:p>
    <w:p w:rsidR="00BD29C5" w:rsidRDefault="00BD29C5" w:rsidP="00BD29C5">
      <w:pPr>
        <w:numPr>
          <w:ilvl w:val="0"/>
          <w:numId w:val="13"/>
        </w:numPr>
        <w:tabs>
          <w:tab w:val="num" w:pos="337"/>
        </w:tabs>
        <w:spacing w:line="360" w:lineRule="auto"/>
        <w:ind w:left="340" w:hanging="340"/>
        <w:rPr>
          <w:rFonts w:ascii="Arial" w:hAnsi="Arial" w:cs="Arial"/>
          <w:sz w:val="24"/>
          <w:szCs w:val="24"/>
        </w:rPr>
      </w:pPr>
      <w:r w:rsidRPr="00B77D5D">
        <w:rPr>
          <w:rFonts w:ascii="Arial" w:hAnsi="Arial" w:cs="Arial"/>
          <w:sz w:val="24"/>
          <w:szCs w:val="24"/>
          <w:rtl/>
        </w:rPr>
        <w:t xml:space="preserve">רוב </w:t>
      </w:r>
      <w:r>
        <w:rPr>
          <w:rFonts w:ascii="Arial" w:hAnsi="Arial" w:cs="Arial" w:hint="cs"/>
          <w:sz w:val="24"/>
          <w:szCs w:val="24"/>
          <w:rtl/>
        </w:rPr>
        <w:t>הילדים</w:t>
      </w:r>
      <w:r w:rsidRPr="00B77D5D">
        <w:rPr>
          <w:rFonts w:ascii="Arial" w:hAnsi="Arial" w:cs="Arial" w:hint="cs"/>
          <w:sz w:val="24"/>
          <w:szCs w:val="24"/>
          <w:rtl/>
        </w:rPr>
        <w:t xml:space="preserve"> </w:t>
      </w:r>
      <w:r>
        <w:rPr>
          <w:rFonts w:ascii="Arial" w:hAnsi="Arial" w:cs="Arial" w:hint="cs"/>
          <w:sz w:val="24"/>
          <w:szCs w:val="24"/>
          <w:rtl/>
        </w:rPr>
        <w:t xml:space="preserve">שנפגעו </w:t>
      </w:r>
      <w:r w:rsidRPr="00B77D5D">
        <w:rPr>
          <w:rFonts w:ascii="Arial" w:hAnsi="Arial" w:cs="Arial" w:hint="cs"/>
          <w:sz w:val="24"/>
          <w:szCs w:val="24"/>
          <w:rtl/>
        </w:rPr>
        <w:t>בתאונות דרכים שהיו מעורבים בהן</w:t>
      </w:r>
      <w:r w:rsidRPr="00B77D5D">
        <w:rPr>
          <w:rFonts w:ascii="Arial" w:hAnsi="Arial" w:cs="Arial"/>
          <w:sz w:val="24"/>
          <w:szCs w:val="24"/>
          <w:rtl/>
        </w:rPr>
        <w:t xml:space="preserve"> </w:t>
      </w:r>
      <w:r>
        <w:rPr>
          <w:rFonts w:ascii="Arial" w:hAnsi="Arial" w:cs="Arial" w:hint="cs"/>
          <w:sz w:val="24"/>
          <w:szCs w:val="24"/>
          <w:rtl/>
        </w:rPr>
        <w:t xml:space="preserve">כלי רכב חשמליים לא מרושיינים </w:t>
      </w:r>
      <w:r w:rsidRPr="00B77D5D">
        <w:rPr>
          <w:rFonts w:ascii="Arial" w:hAnsi="Arial" w:cs="Arial"/>
          <w:sz w:val="24"/>
          <w:szCs w:val="24"/>
          <w:rtl/>
        </w:rPr>
        <w:t>הם בנים</w:t>
      </w:r>
      <w:r>
        <w:rPr>
          <w:rFonts w:ascii="Arial" w:hAnsi="Arial" w:cs="Arial" w:hint="cs"/>
          <w:sz w:val="24"/>
          <w:szCs w:val="24"/>
          <w:rtl/>
        </w:rPr>
        <w:t xml:space="preserve">: </w:t>
      </w:r>
    </w:p>
    <w:p w:rsidR="00BD29C5" w:rsidRDefault="00BD29C5" w:rsidP="00BD29C5">
      <w:pPr>
        <w:spacing w:line="360" w:lineRule="auto"/>
        <w:ind w:left="340"/>
        <w:rPr>
          <w:rFonts w:ascii="Arial" w:hAnsi="Arial" w:cs="Arial"/>
          <w:sz w:val="24"/>
          <w:szCs w:val="24"/>
        </w:rPr>
      </w:pPr>
      <w:r>
        <w:rPr>
          <w:rFonts w:ascii="Arial" w:hAnsi="Arial" w:cs="Arial" w:hint="cs"/>
          <w:sz w:val="24"/>
          <w:szCs w:val="24"/>
          <w:rtl/>
        </w:rPr>
        <w:t>באופניים חשמליים -</w:t>
      </w:r>
      <w:r w:rsidRPr="00B77D5D">
        <w:rPr>
          <w:rFonts w:ascii="Arial" w:hAnsi="Arial" w:cs="Arial" w:hint="cs"/>
          <w:sz w:val="24"/>
          <w:szCs w:val="24"/>
          <w:rtl/>
        </w:rPr>
        <w:t xml:space="preserve"> </w:t>
      </w:r>
      <w:r w:rsidRPr="00B77D5D">
        <w:rPr>
          <w:rFonts w:ascii="Arial" w:hAnsi="Arial" w:cs="Arial"/>
          <w:sz w:val="24"/>
          <w:szCs w:val="24"/>
          <w:rtl/>
        </w:rPr>
        <w:t xml:space="preserve"> </w:t>
      </w:r>
      <w:r w:rsidRPr="00B77D5D">
        <w:rPr>
          <w:rFonts w:ascii="Arial" w:hAnsi="Arial" w:cs="Arial" w:hint="cs"/>
          <w:sz w:val="24"/>
          <w:szCs w:val="24"/>
          <w:rtl/>
        </w:rPr>
        <w:t>71</w:t>
      </w:r>
      <w:r w:rsidRPr="00B77D5D">
        <w:rPr>
          <w:rFonts w:ascii="Arial" w:hAnsi="Arial" w:cs="Arial"/>
          <w:sz w:val="24"/>
          <w:szCs w:val="24"/>
          <w:rtl/>
        </w:rPr>
        <w:t xml:space="preserve">% </w:t>
      </w:r>
      <w:r>
        <w:rPr>
          <w:rFonts w:ascii="Arial" w:hAnsi="Arial" w:cs="Arial" w:hint="cs"/>
          <w:sz w:val="24"/>
          <w:szCs w:val="24"/>
          <w:rtl/>
        </w:rPr>
        <w:t>ב</w:t>
      </w:r>
      <w:r w:rsidRPr="00B77D5D">
        <w:rPr>
          <w:rFonts w:ascii="Arial" w:hAnsi="Arial" w:cs="Arial"/>
          <w:sz w:val="24"/>
          <w:szCs w:val="24"/>
          <w:rtl/>
        </w:rPr>
        <w:t>תאונות שדווחו למשטרה ו</w:t>
      </w:r>
      <w:r w:rsidRPr="00B77D5D">
        <w:rPr>
          <w:rFonts w:ascii="Arial" w:hAnsi="Arial" w:cs="Arial" w:hint="cs"/>
          <w:sz w:val="24"/>
          <w:szCs w:val="24"/>
          <w:rtl/>
        </w:rPr>
        <w:t>-92%</w:t>
      </w:r>
      <w:r w:rsidRPr="00B77D5D">
        <w:rPr>
          <w:rFonts w:ascii="Arial" w:hAnsi="Arial" w:cs="Arial"/>
          <w:sz w:val="24"/>
          <w:szCs w:val="24"/>
          <w:rtl/>
        </w:rPr>
        <w:t xml:space="preserve"> בתאונות שלא דווחו למשטרה. </w:t>
      </w:r>
    </w:p>
    <w:p w:rsidR="00154154" w:rsidRPr="00154154" w:rsidRDefault="00BD29C5" w:rsidP="0075171E">
      <w:pPr>
        <w:spacing w:line="360" w:lineRule="auto"/>
        <w:ind w:left="340"/>
        <w:rPr>
          <w:rtl/>
        </w:rPr>
      </w:pPr>
      <w:r>
        <w:rPr>
          <w:rFonts w:ascii="Arial" w:hAnsi="Arial" w:cs="Arial" w:hint="cs"/>
          <w:sz w:val="24"/>
          <w:szCs w:val="24"/>
          <w:rtl/>
        </w:rPr>
        <w:t>ב</w:t>
      </w:r>
      <w:r w:rsidRPr="00B77D5D">
        <w:rPr>
          <w:rFonts w:ascii="Arial" w:hAnsi="Arial" w:cs="Arial"/>
          <w:sz w:val="24"/>
          <w:szCs w:val="24"/>
          <w:rtl/>
        </w:rPr>
        <w:t xml:space="preserve">קורקינטים החשמליים </w:t>
      </w:r>
      <w:r w:rsidRPr="00B77D5D">
        <w:rPr>
          <w:rFonts w:ascii="Arial" w:hAnsi="Arial" w:cs="Arial" w:hint="cs"/>
          <w:sz w:val="24"/>
          <w:szCs w:val="24"/>
          <w:rtl/>
        </w:rPr>
        <w:t>-</w:t>
      </w:r>
      <w:r w:rsidRPr="00B77D5D">
        <w:rPr>
          <w:rFonts w:ascii="Arial" w:hAnsi="Arial" w:cs="Arial"/>
          <w:sz w:val="24"/>
          <w:szCs w:val="24"/>
          <w:rtl/>
        </w:rPr>
        <w:t xml:space="preserve"> </w:t>
      </w:r>
      <w:r w:rsidRPr="00B77D5D">
        <w:rPr>
          <w:rFonts w:ascii="Arial" w:hAnsi="Arial" w:cs="Arial" w:hint="cs"/>
          <w:sz w:val="24"/>
          <w:szCs w:val="24"/>
          <w:rtl/>
        </w:rPr>
        <w:t>71</w:t>
      </w:r>
      <w:r w:rsidRPr="00B77D5D">
        <w:rPr>
          <w:rFonts w:ascii="Arial" w:hAnsi="Arial" w:cs="Arial"/>
          <w:sz w:val="24"/>
          <w:szCs w:val="24"/>
          <w:rtl/>
        </w:rPr>
        <w:t>% בתאונות שדווחו למשטרה ו-</w:t>
      </w:r>
      <w:r w:rsidRPr="00B77D5D">
        <w:rPr>
          <w:rFonts w:ascii="Arial" w:hAnsi="Arial" w:cs="Arial" w:hint="cs"/>
          <w:sz w:val="24"/>
          <w:szCs w:val="24"/>
          <w:rtl/>
        </w:rPr>
        <w:t>62</w:t>
      </w:r>
      <w:r w:rsidRPr="00B77D5D">
        <w:rPr>
          <w:rFonts w:ascii="Arial" w:hAnsi="Arial" w:cs="Arial"/>
          <w:sz w:val="24"/>
          <w:szCs w:val="24"/>
          <w:rtl/>
        </w:rPr>
        <w:t>% בתאונות שלא דווחו למשטרה.</w:t>
      </w:r>
    </w:p>
    <w:sectPr w:rsidR="00154154" w:rsidRPr="00154154" w:rsidSect="00EC5605">
      <w:footerReference w:type="even" r:id="rId27"/>
      <w:footerReference w:type="default" r:id="rId28"/>
      <w:headerReference w:type="first" r:id="rId29"/>
      <w:footerReference w:type="first" r:id="rId30"/>
      <w:pgSz w:w="11906" w:h="16838" w:code="9"/>
      <w:pgMar w:top="1077" w:right="907" w:bottom="1077" w:left="90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867" w:rsidRDefault="00361867">
      <w:r>
        <w:separator/>
      </w:r>
    </w:p>
  </w:endnote>
  <w:endnote w:type="continuationSeparator" w:id="0">
    <w:p w:rsidR="00361867" w:rsidRDefault="0036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Hatzvi">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67" w:rsidRDefault="00361867" w:rsidP="00C7132B">
    <w:pPr>
      <w:pStyle w:val="Footer"/>
      <w:framePr w:wrap="around" w:vAnchor="text" w:hAnchor="text" w:xAlign="center" w:y="1"/>
      <w:rPr>
        <w:rStyle w:val="PageNumber"/>
        <w:rFonts w:cs="David"/>
      </w:rPr>
    </w:pPr>
    <w:r>
      <w:rPr>
        <w:rStyle w:val="PageNumber"/>
        <w:rFonts w:cs="David"/>
      </w:rPr>
      <w:fldChar w:fldCharType="begin"/>
    </w:r>
    <w:r>
      <w:rPr>
        <w:rStyle w:val="PageNumber"/>
        <w:rFonts w:cs="David"/>
      </w:rPr>
      <w:instrText xml:space="preserve">PAGE  </w:instrText>
    </w:r>
    <w:r>
      <w:rPr>
        <w:rStyle w:val="PageNumber"/>
        <w:rFonts w:cs="David"/>
      </w:rPr>
      <w:fldChar w:fldCharType="end"/>
    </w:r>
  </w:p>
  <w:p w:rsidR="00361867" w:rsidRDefault="00361867" w:rsidP="00253C9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67" w:rsidRDefault="00361867" w:rsidP="002706EE">
    <w:pPr>
      <w:pStyle w:val="Footer"/>
      <w:jc w:val="right"/>
      <w:rPr>
        <w:rFonts w:asciiTheme="minorBidi" w:hAnsiTheme="minorBidi" w:cstheme="minorBidi"/>
        <w:noProof/>
        <w:sz w:val="22"/>
        <w:szCs w:val="22"/>
      </w:rPr>
    </w:pPr>
    <w:r w:rsidRPr="002706EE">
      <w:rPr>
        <w:rFonts w:asciiTheme="minorBidi" w:hAnsiTheme="minorBidi" w:cstheme="minorBidi"/>
        <w:sz w:val="22"/>
        <w:szCs w:val="22"/>
      </w:rPr>
      <w:fldChar w:fldCharType="begin"/>
    </w:r>
    <w:r w:rsidRPr="002706EE">
      <w:rPr>
        <w:rFonts w:asciiTheme="minorBidi" w:hAnsiTheme="minorBidi" w:cstheme="minorBidi"/>
        <w:sz w:val="22"/>
        <w:szCs w:val="22"/>
      </w:rPr>
      <w:instrText xml:space="preserve"> PAGE   \* MERGEFORMAT </w:instrText>
    </w:r>
    <w:r w:rsidRPr="002706EE">
      <w:rPr>
        <w:rFonts w:asciiTheme="minorBidi" w:hAnsiTheme="minorBidi" w:cstheme="minorBidi"/>
        <w:sz w:val="22"/>
        <w:szCs w:val="22"/>
      </w:rPr>
      <w:fldChar w:fldCharType="separate"/>
    </w:r>
    <w:r w:rsidR="00974956">
      <w:rPr>
        <w:rFonts w:asciiTheme="minorBidi" w:hAnsiTheme="minorBidi" w:cstheme="minorBidi"/>
        <w:noProof/>
        <w:sz w:val="22"/>
        <w:szCs w:val="22"/>
        <w:rtl/>
      </w:rPr>
      <w:t>7</w:t>
    </w:r>
    <w:r w:rsidRPr="002706EE">
      <w:rPr>
        <w:rFonts w:asciiTheme="minorBidi" w:hAnsiTheme="minorBidi" w:cstheme="minorBidi"/>
        <w:noProof/>
        <w:sz w:val="22"/>
        <w:szCs w:val="22"/>
      </w:rPr>
      <w:fldChar w:fldCharType="end"/>
    </w:r>
  </w:p>
  <w:p w:rsidR="00361867" w:rsidRDefault="00361867" w:rsidP="008744B9">
    <w:pPr>
      <w:pStyle w:val="Footer"/>
      <w:rPr>
        <w:rFonts w:asciiTheme="minorBidi" w:hAnsiTheme="minorBidi" w:cstheme="minorBidi"/>
        <w:b/>
        <w:bCs/>
        <w:sz w:val="24"/>
        <w:szCs w:val="24"/>
        <w:rtl/>
      </w:rPr>
    </w:pPr>
    <w:r w:rsidRPr="008744B9">
      <w:rPr>
        <w:rFonts w:asciiTheme="minorBidi" w:hAnsiTheme="minorBidi" w:cstheme="minorBidi"/>
        <w:b/>
        <w:bCs/>
        <w:sz w:val="24"/>
        <w:szCs w:val="24"/>
        <w:rtl/>
      </w:rPr>
      <w:t>לקט נתונים לרגל יום הילד הבין-לאומי 201</w:t>
    </w:r>
    <w:r>
      <w:rPr>
        <w:rFonts w:asciiTheme="minorBidi" w:hAnsiTheme="minorBidi" w:cstheme="minorBidi" w:hint="cs"/>
        <w:b/>
        <w:bCs/>
        <w:sz w:val="24"/>
        <w:szCs w:val="24"/>
        <w:rtl/>
      </w:rPr>
      <w:t>9</w:t>
    </w:r>
  </w:p>
  <w:p w:rsidR="00361867" w:rsidRPr="008744B9" w:rsidRDefault="00361867" w:rsidP="008744B9">
    <w:pPr>
      <w:pStyle w:val="Footer"/>
      <w:rPr>
        <w:rFonts w:asciiTheme="minorBidi" w:hAnsiTheme="minorBidi" w:cstheme="minorBidi"/>
        <w:b/>
        <w:bCs/>
        <w:sz w:val="24"/>
        <w:szCs w:val="24"/>
        <w:rtl/>
      </w:rPr>
    </w:pPr>
    <w:r w:rsidRPr="008744B9">
      <w:rPr>
        <w:rFonts w:asciiTheme="minorBidi" w:hAnsiTheme="minorBidi" w:cstheme="minorBidi"/>
        <w:b/>
        <w:bCs/>
        <w:sz w:val="24"/>
        <w:szCs w:val="24"/>
        <w:rtl/>
      </w:rPr>
      <w:t>1</w:t>
    </w:r>
    <w:r w:rsidRPr="008744B9">
      <w:rPr>
        <w:rFonts w:asciiTheme="minorBidi" w:hAnsiTheme="minorBidi" w:cstheme="minorBidi" w:hint="cs"/>
        <w:b/>
        <w:bCs/>
        <w:sz w:val="24"/>
        <w:szCs w:val="24"/>
        <w:rtl/>
      </w:rPr>
      <w:t>8</w:t>
    </w:r>
    <w:r w:rsidRPr="008744B9">
      <w:rPr>
        <w:rFonts w:asciiTheme="minorBidi" w:hAnsiTheme="minorBidi" w:cstheme="minorBidi"/>
        <w:b/>
        <w:bCs/>
        <w:sz w:val="24"/>
        <w:szCs w:val="24"/>
        <w:rtl/>
      </w:rPr>
      <w:t>.11.</w:t>
    </w:r>
    <w:r w:rsidRPr="008744B9">
      <w:rPr>
        <w:rFonts w:asciiTheme="minorBidi" w:hAnsiTheme="minorBidi" w:cstheme="minorBidi" w:hint="cs"/>
        <w:b/>
        <w:bCs/>
        <w:sz w:val="24"/>
        <w:szCs w:val="24"/>
        <w:rtl/>
      </w:rPr>
      <w:t>20</w:t>
    </w:r>
    <w:r w:rsidRPr="008744B9">
      <w:rPr>
        <w:rFonts w:asciiTheme="minorBidi" w:hAnsiTheme="minorBidi" w:cstheme="minorBidi"/>
        <w:b/>
        <w:bCs/>
        <w:sz w:val="24"/>
        <w:szCs w:val="24"/>
        <w:rtl/>
      </w:rPr>
      <w:t>1</w:t>
    </w:r>
    <w:r>
      <w:rPr>
        <w:rFonts w:asciiTheme="minorBidi" w:hAnsiTheme="minorBidi" w:cstheme="minorBidi" w:hint="cs"/>
        <w:b/>
        <w:bCs/>
        <w:sz w:val="24"/>
        <w:szCs w:val="24"/>
        <w:rtl/>
      </w:rPr>
      <w:t>9</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67" w:rsidRPr="00E12DF4" w:rsidRDefault="00361867" w:rsidP="00A42F12">
    <w:pPr>
      <w:pStyle w:val="Footer"/>
      <w:pBdr>
        <w:top w:val="single" w:sz="4" w:space="1" w:color="auto"/>
        <w:left w:val="single" w:sz="4" w:space="4" w:color="auto"/>
        <w:bottom w:val="single" w:sz="4" w:space="1" w:color="auto"/>
        <w:right w:val="single" w:sz="4" w:space="4" w:color="auto"/>
      </w:pBdr>
      <w:tabs>
        <w:tab w:val="clear" w:pos="4153"/>
        <w:tab w:val="clear" w:pos="8306"/>
        <w:tab w:val="left" w:pos="3193"/>
      </w:tabs>
      <w:jc w:val="center"/>
      <w:rPr>
        <w:sz w:val="16"/>
        <w:szCs w:val="16"/>
      </w:rPr>
    </w:pPr>
    <w:r w:rsidRPr="005E7394">
      <w:rPr>
        <w:rFonts w:ascii="Arial" w:hAnsi="Arial" w:cs="Arial"/>
        <w:b/>
        <w:bCs/>
        <w:sz w:val="24"/>
        <w:szCs w:val="24"/>
        <w:rtl/>
      </w:rPr>
      <w:t>לקבלת הסברים נא לפנות למרכז למידע סטטיסטי 02-6592666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867" w:rsidRDefault="00361867">
      <w:r>
        <w:separator/>
      </w:r>
    </w:p>
  </w:footnote>
  <w:footnote w:type="continuationSeparator" w:id="0">
    <w:p w:rsidR="00361867" w:rsidRDefault="00361867">
      <w:r>
        <w:continuationSeparator/>
      </w:r>
    </w:p>
  </w:footnote>
  <w:footnote w:id="1">
    <w:p w:rsidR="00361867" w:rsidRDefault="00361867" w:rsidP="002A7495">
      <w:pPr>
        <w:pStyle w:val="FootnoteText"/>
        <w:ind w:left="170" w:hanging="170"/>
        <w:rPr>
          <w:rFonts w:asciiTheme="minorBidi" w:hAnsiTheme="minorBidi" w:cstheme="minorBidi"/>
          <w:sz w:val="24"/>
          <w:szCs w:val="24"/>
          <w:rtl/>
        </w:rPr>
      </w:pPr>
      <w:r w:rsidRPr="00E20D95">
        <w:rPr>
          <w:rStyle w:val="FootnoteReference"/>
          <w:rFonts w:asciiTheme="minorBidi" w:hAnsiTheme="minorBidi" w:cstheme="minorBidi"/>
          <w:sz w:val="24"/>
          <w:szCs w:val="24"/>
        </w:rPr>
        <w:footnoteRef/>
      </w:r>
      <w:r w:rsidRPr="00E20D95">
        <w:rPr>
          <w:rFonts w:asciiTheme="minorBidi" w:hAnsiTheme="minorBidi" w:cstheme="minorBidi"/>
          <w:sz w:val="24"/>
          <w:szCs w:val="24"/>
          <w:rtl/>
        </w:rPr>
        <w:t xml:space="preserve"> שיעור פריון כולל בתקופה מסוימת הוא מספר הילדים הממוצע שאישה צפויה ללדת במהלך חייה, בהנחה</w:t>
      </w:r>
      <w:r w:rsidRPr="00F33459">
        <w:rPr>
          <w:rFonts w:asciiTheme="minorBidi" w:hAnsiTheme="minorBidi" w:cstheme="minorBidi"/>
          <w:sz w:val="24"/>
          <w:szCs w:val="24"/>
          <w:rtl/>
        </w:rPr>
        <w:t xml:space="preserve"> שבמשך תקופת הפריון שלה (גילי</w:t>
      </w:r>
      <w:r>
        <w:rPr>
          <w:rFonts w:asciiTheme="minorBidi" w:hAnsiTheme="minorBidi" w:cstheme="minorBidi"/>
          <w:sz w:val="24"/>
          <w:szCs w:val="24"/>
          <w:rtl/>
        </w:rPr>
        <w:t xml:space="preserve">ם 49-15) יתקיימו התנאים הבאים: </w:t>
      </w:r>
    </w:p>
    <w:p w:rsidR="00361867" w:rsidRDefault="00361867" w:rsidP="002A7495">
      <w:pPr>
        <w:pStyle w:val="FootnoteText"/>
        <w:numPr>
          <w:ilvl w:val="0"/>
          <w:numId w:val="47"/>
        </w:numPr>
        <w:rPr>
          <w:rFonts w:asciiTheme="minorBidi" w:hAnsiTheme="minorBidi" w:cstheme="minorBidi"/>
          <w:sz w:val="24"/>
          <w:szCs w:val="24"/>
          <w:rtl/>
        </w:rPr>
      </w:pPr>
      <w:r w:rsidRPr="00F33459">
        <w:rPr>
          <w:rFonts w:asciiTheme="minorBidi" w:hAnsiTheme="minorBidi" w:cstheme="minorBidi"/>
          <w:sz w:val="24"/>
          <w:szCs w:val="24"/>
          <w:rtl/>
        </w:rPr>
        <w:t>סיכוייה ללדת בכל גיל יהיו בהתאם לשיעורי הפריון הסגוליים לפי גיל שהיו קיימים באותה תקופה.</w:t>
      </w:r>
    </w:p>
    <w:p w:rsidR="00361867" w:rsidRPr="00F33459" w:rsidRDefault="00361867" w:rsidP="002A7495">
      <w:pPr>
        <w:pStyle w:val="FootnoteText"/>
        <w:numPr>
          <w:ilvl w:val="0"/>
          <w:numId w:val="47"/>
        </w:numPr>
        <w:rPr>
          <w:rFonts w:asciiTheme="minorBidi" w:hAnsiTheme="minorBidi" w:cstheme="minorBidi"/>
          <w:sz w:val="24"/>
          <w:szCs w:val="24"/>
        </w:rPr>
      </w:pPr>
      <w:r w:rsidRPr="00F33459">
        <w:rPr>
          <w:rFonts w:asciiTheme="minorBidi" w:hAnsiTheme="minorBidi" w:cstheme="minorBidi"/>
          <w:sz w:val="24"/>
          <w:szCs w:val="24"/>
          <w:rtl/>
        </w:rPr>
        <w:t>האישה תחיה עד סוף תקופת הפריון שלה.</w:t>
      </w:r>
    </w:p>
  </w:footnote>
  <w:footnote w:id="2">
    <w:p w:rsidR="00361867" w:rsidRPr="006F4E07" w:rsidRDefault="00361867" w:rsidP="003300DA">
      <w:pPr>
        <w:pStyle w:val="FootnoteText"/>
        <w:rPr>
          <w:rFonts w:ascii="Arial" w:hAnsi="Arial" w:cs="Arial"/>
          <w:sz w:val="24"/>
          <w:szCs w:val="24"/>
        </w:rPr>
      </w:pPr>
      <w:r w:rsidRPr="006F4E07">
        <w:rPr>
          <w:rStyle w:val="FootnoteReference"/>
          <w:rFonts w:ascii="Arial" w:hAnsi="Arial" w:cs="Arial"/>
          <w:sz w:val="24"/>
          <w:szCs w:val="24"/>
        </w:rPr>
        <w:footnoteRef/>
      </w:r>
      <w:r w:rsidRPr="006F4E07">
        <w:rPr>
          <w:rFonts w:ascii="Arial" w:hAnsi="Arial" w:cs="Arial"/>
          <w:sz w:val="24"/>
          <w:szCs w:val="24"/>
          <w:rtl/>
        </w:rPr>
        <w:t xml:space="preserve"> </w:t>
      </w:r>
      <w:r w:rsidRPr="006F4E07">
        <w:rPr>
          <w:rFonts w:ascii="Arial" w:hAnsi="Arial" w:cs="Arial" w:hint="cs"/>
          <w:sz w:val="24"/>
          <w:szCs w:val="24"/>
          <w:rtl/>
        </w:rPr>
        <w:t>בכל מקום שכתוב ילדים בפרק זה, הכוונה לילדים בני 14-0.</w:t>
      </w:r>
    </w:p>
  </w:footnote>
  <w:footnote w:id="3">
    <w:p w:rsidR="00361867" w:rsidRPr="00B07BDF" w:rsidRDefault="00361867" w:rsidP="002A7495">
      <w:pPr>
        <w:pStyle w:val="FootnoteText"/>
        <w:ind w:left="170" w:hanging="170"/>
        <w:rPr>
          <w:rFonts w:asciiTheme="minorBidi" w:hAnsiTheme="minorBidi" w:cstheme="minorBidi"/>
          <w:sz w:val="24"/>
          <w:szCs w:val="24"/>
          <w:rtl/>
        </w:rPr>
      </w:pPr>
      <w:r w:rsidRPr="00B07BDF">
        <w:rPr>
          <w:rStyle w:val="FootnoteReference"/>
          <w:rFonts w:asciiTheme="minorBidi" w:hAnsiTheme="minorBidi" w:cstheme="minorBidi"/>
          <w:sz w:val="24"/>
          <w:szCs w:val="24"/>
        </w:rPr>
        <w:footnoteRef/>
      </w:r>
      <w:r w:rsidRPr="00B07BDF">
        <w:rPr>
          <w:rFonts w:asciiTheme="minorBidi" w:hAnsiTheme="minorBidi" w:cstheme="minorBidi"/>
          <w:sz w:val="24"/>
          <w:szCs w:val="24"/>
          <w:rtl/>
        </w:rPr>
        <w:t xml:space="preserve"> משק בית מוגדר כאדם אחד או כקבוצת אנשים הגרים יחד בדירה אחת באופן קבוע ברוב ימות השבוע ויש להם תקציב הוצאות משותף למזון. משק בית יכול לכלול אנשים שאינם קרובי משפחה.</w:t>
      </w:r>
    </w:p>
    <w:p w:rsidR="00361867" w:rsidRPr="00B07BDF" w:rsidRDefault="00361867" w:rsidP="002A7495">
      <w:pPr>
        <w:pStyle w:val="FootnoteText"/>
        <w:ind w:left="170" w:hanging="170"/>
        <w:rPr>
          <w:rFonts w:asciiTheme="minorBidi" w:hAnsiTheme="minorBidi" w:cstheme="minorBidi"/>
          <w:sz w:val="24"/>
          <w:szCs w:val="24"/>
        </w:rPr>
      </w:pPr>
      <w:r w:rsidRPr="00B07BDF">
        <w:rPr>
          <w:rFonts w:asciiTheme="minorBidi" w:hAnsiTheme="minorBidi" w:cstheme="minorBidi"/>
          <w:sz w:val="24"/>
          <w:szCs w:val="24"/>
          <w:rtl/>
        </w:rPr>
        <w:t xml:space="preserve">  מקור הנתונים: סקרי כוח אדם 2018. </w:t>
      </w:r>
    </w:p>
  </w:footnote>
  <w:footnote w:id="4">
    <w:p w:rsidR="00361867" w:rsidRPr="00B07BDF" w:rsidRDefault="00361867" w:rsidP="002A7495">
      <w:pPr>
        <w:pStyle w:val="FootnoteText"/>
        <w:rPr>
          <w:rFonts w:asciiTheme="minorBidi" w:hAnsiTheme="minorBidi" w:cstheme="minorBidi"/>
          <w:sz w:val="24"/>
          <w:szCs w:val="24"/>
        </w:rPr>
      </w:pPr>
      <w:r w:rsidRPr="00B07BDF">
        <w:rPr>
          <w:rStyle w:val="FootnoteReference"/>
          <w:rFonts w:asciiTheme="minorBidi" w:hAnsiTheme="minorBidi" w:cstheme="minorBidi"/>
          <w:sz w:val="24"/>
          <w:szCs w:val="24"/>
        </w:rPr>
        <w:footnoteRef/>
      </w:r>
      <w:r w:rsidRPr="00B07BDF">
        <w:rPr>
          <w:rFonts w:asciiTheme="minorBidi" w:hAnsiTheme="minorBidi" w:cstheme="minorBidi"/>
          <w:sz w:val="24"/>
          <w:szCs w:val="24"/>
          <w:rtl/>
        </w:rPr>
        <w:t xml:space="preserve"> הנתונים אינם כוללים ילדים במשקי בית בקיבוצים, במוסדות, במעונות סטודנטים ומחוץ ליישובים (בדווים בדרום). בשל כך, מספרם שונה מסך כל הילדים באוכלוסייה.</w:t>
      </w:r>
    </w:p>
  </w:footnote>
  <w:footnote w:id="5">
    <w:p w:rsidR="00361867" w:rsidRDefault="00361867" w:rsidP="002A7495">
      <w:pPr>
        <w:pStyle w:val="FootnoteText"/>
        <w:ind w:left="170" w:hanging="170"/>
        <w:rPr>
          <w:rFonts w:ascii="Arial" w:hAnsi="Arial" w:cs="Arial"/>
          <w:sz w:val="24"/>
          <w:szCs w:val="24"/>
          <w:rtl/>
        </w:rPr>
      </w:pPr>
      <w:r w:rsidRPr="004832CF">
        <w:rPr>
          <w:rStyle w:val="FootnoteReference"/>
          <w:rFonts w:ascii="Arial" w:hAnsi="Arial" w:cs="Arial"/>
          <w:sz w:val="24"/>
          <w:szCs w:val="24"/>
        </w:rPr>
        <w:footnoteRef/>
      </w:r>
      <w:r w:rsidRPr="004832CF">
        <w:rPr>
          <w:rFonts w:ascii="Arial" w:hAnsi="Arial" w:cs="Arial"/>
          <w:b/>
          <w:bCs/>
          <w:sz w:val="24"/>
          <w:szCs w:val="24"/>
          <w:rtl/>
        </w:rPr>
        <w:t xml:space="preserve"> </w:t>
      </w:r>
      <w:r w:rsidRPr="00ED4C0E">
        <w:rPr>
          <w:rFonts w:ascii="Arial" w:hAnsi="Arial" w:cs="Arial"/>
          <w:sz w:val="24"/>
          <w:szCs w:val="24"/>
          <w:rtl/>
        </w:rPr>
        <w:t>משפחה</w:t>
      </w:r>
      <w:r w:rsidRPr="004832CF">
        <w:rPr>
          <w:rFonts w:ascii="Arial" w:hAnsi="Arial" w:cs="Arial"/>
          <w:sz w:val="24"/>
          <w:szCs w:val="24"/>
          <w:rtl/>
        </w:rPr>
        <w:t xml:space="preserve"> מוגדרת כשני אנשים או יותר במשק בית אחד הקשורים ביניהם כבעל ואישה, כהורה וילד, כזוג ללא נישואין, כסב ו/או סבתא ונכד (ללא הוריו), או כאחים (ללא בני זוג וללא ילדים משלהם)</w:t>
      </w:r>
      <w:r>
        <w:rPr>
          <w:rFonts w:ascii="Arial" w:hAnsi="Arial" w:cs="Arial" w:hint="cs"/>
          <w:sz w:val="24"/>
          <w:szCs w:val="24"/>
          <w:rtl/>
        </w:rPr>
        <w:t>.</w:t>
      </w:r>
      <w:r w:rsidRPr="004832CF">
        <w:rPr>
          <w:rFonts w:ascii="Arial" w:hAnsi="Arial" w:cs="Arial"/>
          <w:sz w:val="24"/>
          <w:szCs w:val="24"/>
          <w:rtl/>
        </w:rPr>
        <w:t xml:space="preserve"> </w:t>
      </w:r>
    </w:p>
    <w:p w:rsidR="00361867" w:rsidRPr="004832CF" w:rsidRDefault="00361867" w:rsidP="00AA11A9">
      <w:pPr>
        <w:pStyle w:val="FootnoteText"/>
        <w:ind w:left="283" w:hanging="170"/>
        <w:rPr>
          <w:sz w:val="24"/>
          <w:szCs w:val="24"/>
          <w:rtl/>
        </w:rPr>
      </w:pPr>
      <w:r>
        <w:rPr>
          <w:rFonts w:ascii="Arial" w:hAnsi="Arial" w:cs="Arial" w:hint="cs"/>
          <w:sz w:val="24"/>
          <w:szCs w:val="24"/>
          <w:rtl/>
        </w:rPr>
        <w:t xml:space="preserve"> </w:t>
      </w:r>
      <w:r w:rsidRPr="004832CF">
        <w:rPr>
          <w:rFonts w:ascii="Arial" w:hAnsi="Arial" w:cs="Arial"/>
          <w:sz w:val="24"/>
          <w:szCs w:val="24"/>
          <w:rtl/>
        </w:rPr>
        <w:t xml:space="preserve">מקור הנתונים: סקרי כוח אדם, </w:t>
      </w:r>
      <w:r>
        <w:rPr>
          <w:rFonts w:ascii="Arial" w:hAnsi="Arial" w:cs="Arial" w:hint="cs"/>
          <w:sz w:val="24"/>
          <w:szCs w:val="24"/>
          <w:rtl/>
        </w:rPr>
        <w:t>2018</w:t>
      </w:r>
      <w:r w:rsidRPr="004832CF">
        <w:rPr>
          <w:rFonts w:ascii="Arial" w:hAnsi="Arial" w:cs="Arial"/>
          <w:sz w:val="24"/>
          <w:szCs w:val="24"/>
          <w:rtl/>
        </w:rPr>
        <w:t>.</w:t>
      </w:r>
    </w:p>
  </w:footnote>
  <w:footnote w:id="6">
    <w:p w:rsidR="00361867" w:rsidRPr="009F30EC" w:rsidRDefault="00361867" w:rsidP="00B07BDF">
      <w:pPr>
        <w:pStyle w:val="FootnoteText"/>
        <w:ind w:left="180" w:hanging="180"/>
      </w:pPr>
      <w:r w:rsidRPr="004832CF">
        <w:rPr>
          <w:rFonts w:ascii="Arial" w:hAnsi="Arial" w:cs="Arial"/>
          <w:sz w:val="24"/>
          <w:szCs w:val="24"/>
          <w:vertAlign w:val="superscript"/>
        </w:rPr>
        <w:footnoteRef/>
      </w:r>
      <w:r w:rsidRPr="004832CF">
        <w:rPr>
          <w:rFonts w:ascii="Arial" w:hAnsi="Arial" w:cs="Arial"/>
          <w:b/>
          <w:bCs/>
          <w:sz w:val="24"/>
          <w:szCs w:val="24"/>
          <w:rtl/>
        </w:rPr>
        <w:t xml:space="preserve"> </w:t>
      </w:r>
      <w:r w:rsidRPr="004832CF">
        <w:rPr>
          <w:rFonts w:ascii="Arial" w:hAnsi="Arial" w:cs="Arial" w:hint="cs"/>
          <w:sz w:val="24"/>
          <w:szCs w:val="24"/>
          <w:rtl/>
        </w:rPr>
        <w:t xml:space="preserve">בסוף שנת 2013 עלה גיל הנישואין החוקי בישראל מ-17 שנים ל-18 שנים. </w:t>
      </w:r>
      <w:r>
        <w:rPr>
          <w:rFonts w:ascii="Arial" w:hAnsi="Arial" w:cs="Arial" w:hint="cs"/>
          <w:sz w:val="24"/>
          <w:szCs w:val="24"/>
          <w:rtl/>
        </w:rPr>
        <w:t>6</w:t>
      </w:r>
      <w:r w:rsidRPr="004832CF">
        <w:rPr>
          <w:rFonts w:ascii="Arial" w:hAnsi="Arial" w:cs="Arial" w:hint="cs"/>
          <w:sz w:val="24"/>
          <w:szCs w:val="24"/>
          <w:rtl/>
        </w:rPr>
        <w:t xml:space="preserve">% מהנישאות המוזכרות כאן נישאו למעשה בשנים </w:t>
      </w:r>
      <w:r>
        <w:rPr>
          <w:rFonts w:ascii="Arial" w:hAnsi="Arial" w:cs="Arial" w:hint="cs"/>
          <w:sz w:val="24"/>
          <w:szCs w:val="24"/>
          <w:rtl/>
        </w:rPr>
        <w:t>2016</w:t>
      </w:r>
      <w:r w:rsidRPr="004832CF">
        <w:rPr>
          <w:rFonts w:ascii="Arial" w:hAnsi="Arial" w:cs="Arial" w:hint="cs"/>
          <w:sz w:val="24"/>
          <w:szCs w:val="24"/>
          <w:rtl/>
        </w:rPr>
        <w:t>-</w:t>
      </w:r>
      <w:r>
        <w:rPr>
          <w:rFonts w:ascii="Arial" w:hAnsi="Arial" w:cs="Arial" w:hint="cs"/>
          <w:sz w:val="24"/>
          <w:szCs w:val="24"/>
          <w:rtl/>
        </w:rPr>
        <w:t>2014</w:t>
      </w:r>
      <w:r w:rsidRPr="004832CF">
        <w:rPr>
          <w:rFonts w:ascii="Arial" w:hAnsi="Arial" w:cs="Arial" w:hint="cs"/>
          <w:sz w:val="24"/>
          <w:szCs w:val="24"/>
          <w:rtl/>
        </w:rPr>
        <w:t xml:space="preserve"> ודיווחו על כך באיחור למרשם האוכלוסין. </w:t>
      </w:r>
    </w:p>
  </w:footnote>
  <w:footnote w:id="7">
    <w:p w:rsidR="00361867" w:rsidRDefault="00361867" w:rsidP="005E7394">
      <w:pPr>
        <w:spacing w:line="276" w:lineRule="auto"/>
        <w:ind w:left="170" w:hanging="170"/>
        <w:rPr>
          <w:rtl/>
        </w:rPr>
      </w:pPr>
      <w:r w:rsidRPr="005A15C3">
        <w:rPr>
          <w:rStyle w:val="FootnoteReference"/>
          <w:rFonts w:asciiTheme="minorBidi" w:hAnsiTheme="minorBidi" w:cstheme="minorBidi"/>
          <w:sz w:val="24"/>
          <w:szCs w:val="24"/>
        </w:rPr>
        <w:footnoteRef/>
      </w:r>
      <w:r w:rsidRPr="005A15C3">
        <w:rPr>
          <w:rFonts w:asciiTheme="minorBidi" w:hAnsiTheme="minorBidi" w:cstheme="minorBidi"/>
          <w:sz w:val="24"/>
          <w:szCs w:val="24"/>
          <w:rtl/>
        </w:rPr>
        <w:t xml:space="preserve"> </w:t>
      </w:r>
      <w:r w:rsidRPr="005A15C3">
        <w:rPr>
          <w:rStyle w:val="FootnoteReference"/>
          <w:rFonts w:asciiTheme="minorBidi" w:hAnsiTheme="minorBidi" w:cstheme="minorBidi"/>
          <w:b/>
          <w:bCs/>
          <w:sz w:val="24"/>
          <w:szCs w:val="24"/>
          <w:vertAlign w:val="baseline"/>
          <w:rtl/>
        </w:rPr>
        <w:t>תלמיד נושר</w:t>
      </w:r>
      <w:r w:rsidRPr="005A15C3">
        <w:rPr>
          <w:rStyle w:val="FootnoteReference"/>
          <w:rFonts w:asciiTheme="minorBidi" w:hAnsiTheme="minorBidi" w:cstheme="minorBidi"/>
          <w:sz w:val="24"/>
          <w:szCs w:val="24"/>
          <w:vertAlign w:val="baseline"/>
          <w:rtl/>
        </w:rPr>
        <w:t xml:space="preserve"> -  תלמיד נחשב לנושר אם עזב את הלימודים במהלך שנת הלימודים תשע"ח</w:t>
      </w:r>
      <w:r w:rsidRPr="005A15C3">
        <w:rPr>
          <w:rFonts w:asciiTheme="minorBidi" w:hAnsiTheme="minorBidi" w:cstheme="minorBidi"/>
          <w:sz w:val="24"/>
          <w:szCs w:val="24"/>
          <w:rtl/>
        </w:rPr>
        <w:t xml:space="preserve"> </w:t>
      </w:r>
      <w:r w:rsidRPr="005A15C3">
        <w:rPr>
          <w:rStyle w:val="FootnoteReference"/>
          <w:rFonts w:asciiTheme="minorBidi" w:hAnsiTheme="minorBidi" w:cstheme="minorBidi"/>
          <w:sz w:val="24"/>
          <w:szCs w:val="24"/>
          <w:vertAlign w:val="baseline"/>
          <w:rtl/>
        </w:rPr>
        <w:t>או במעבר לשנת הלימודים תשע"ט</w:t>
      </w:r>
      <w:r w:rsidRPr="005A15C3">
        <w:rPr>
          <w:rFonts w:asciiTheme="minorBidi" w:hAnsiTheme="minorBidi" w:cstheme="minorBidi"/>
          <w:sz w:val="24"/>
          <w:szCs w:val="24"/>
          <w:rtl/>
        </w:rPr>
        <w:t xml:space="preserve">. </w:t>
      </w:r>
      <w:r w:rsidRPr="005A15C3">
        <w:rPr>
          <w:rStyle w:val="FootnoteReference"/>
          <w:rFonts w:asciiTheme="minorBidi" w:hAnsiTheme="minorBidi" w:cstheme="minorBidi"/>
          <w:sz w:val="24"/>
          <w:szCs w:val="24"/>
          <w:vertAlign w:val="baseline"/>
          <w:rtl/>
        </w:rPr>
        <w:t>לא הוגדרו כנושרים: תלמידים שעזבו את הלימודים במהלך שנת הלימודים תשע"ח אך חזרו בתשע"ט, תלמידים שעזבו לימודים ושהו בחו"ל לפחות 100 ימים ברצף וכן תלמידים שעברו מבית ספר אחד לאחר.</w:t>
      </w:r>
      <w:r w:rsidRPr="005A15C3">
        <w:rPr>
          <w:rStyle w:val="FootnoteReference"/>
          <w:rFonts w:asciiTheme="minorBidi" w:hAnsiTheme="minorBidi" w:cstheme="minorBidi"/>
          <w:b/>
          <w:bCs/>
          <w:sz w:val="24"/>
          <w:szCs w:val="24"/>
          <w:vertAlign w:val="baseline"/>
          <w:rtl/>
        </w:rPr>
        <w:t xml:space="preserve"> </w:t>
      </w:r>
      <w:r>
        <w:rPr>
          <w:rFonts w:asciiTheme="minorBidi" w:hAnsiTheme="minorBidi" w:cstheme="minorBidi" w:hint="cs"/>
          <w:b/>
          <w:bCs/>
          <w:sz w:val="24"/>
          <w:szCs w:val="24"/>
          <w:rtl/>
        </w:rPr>
        <w:br/>
      </w:r>
      <w:r w:rsidRPr="005A15C3">
        <w:rPr>
          <w:rStyle w:val="FootnoteReference"/>
          <w:rFonts w:asciiTheme="minorBidi" w:hAnsiTheme="minorBidi" w:cstheme="minorBidi"/>
          <w:b/>
          <w:bCs/>
          <w:sz w:val="24"/>
          <w:szCs w:val="24"/>
          <w:vertAlign w:val="baseline"/>
          <w:rtl/>
        </w:rPr>
        <w:t>מקור הנתונים</w:t>
      </w:r>
      <w:r w:rsidRPr="005A15C3">
        <w:rPr>
          <w:rStyle w:val="FootnoteReference"/>
          <w:rFonts w:asciiTheme="minorBidi" w:hAnsiTheme="minorBidi" w:cstheme="minorBidi"/>
          <w:sz w:val="24"/>
          <w:szCs w:val="24"/>
          <w:vertAlign w:val="baseline"/>
          <w:rtl/>
        </w:rPr>
        <w:t xml:space="preserve"> הוא קובץ התלמידים של משרד החינוך. הקובץ כולל את תלמידי החינוך היסודי, חטיבת הביניים והחטיבה העליונה;</w:t>
      </w:r>
      <w:r w:rsidRPr="005A15C3">
        <w:rPr>
          <w:rStyle w:val="FootnoteReference"/>
          <w:rFonts w:asciiTheme="minorBidi" w:hAnsiTheme="minorBidi" w:cstheme="minorBidi"/>
          <w:sz w:val="24"/>
          <w:szCs w:val="24"/>
          <w:vertAlign w:val="baseline"/>
        </w:rPr>
        <w:t xml:space="preserve"> </w:t>
      </w:r>
      <w:r w:rsidRPr="005A15C3">
        <w:rPr>
          <w:rStyle w:val="FootnoteReference"/>
          <w:rFonts w:asciiTheme="minorBidi" w:hAnsiTheme="minorBidi" w:cstheme="minorBidi"/>
          <w:sz w:val="24"/>
          <w:szCs w:val="24"/>
          <w:vertAlign w:val="baseline"/>
          <w:rtl/>
        </w:rPr>
        <w:t xml:space="preserve"> במוסדות חינוך המוגדרים רשמיים </w:t>
      </w:r>
      <w:r>
        <w:rPr>
          <w:rStyle w:val="FootnoteReference"/>
          <w:rFonts w:asciiTheme="minorBidi" w:hAnsiTheme="minorBidi" w:cstheme="minorBidi"/>
          <w:sz w:val="24"/>
          <w:szCs w:val="24"/>
          <w:vertAlign w:val="baseline"/>
          <w:rtl/>
        </w:rPr>
        <w:t>-</w:t>
      </w:r>
      <w:r w:rsidRPr="005A15C3">
        <w:rPr>
          <w:rStyle w:val="FootnoteReference"/>
          <w:rFonts w:asciiTheme="minorBidi" w:hAnsiTheme="minorBidi" w:cstheme="minorBidi"/>
          <w:sz w:val="24"/>
          <w:szCs w:val="24"/>
          <w:vertAlign w:val="baseline"/>
          <w:rtl/>
        </w:rPr>
        <w:t xml:space="preserve"> חינוך ממלכתי וחינוך ממלכתי דתי, ובמוסדות לימוד המוגדרים מוכרים שאינם רשמיים - הכוללים בעיקר חינוך חרדי.</w:t>
      </w:r>
    </w:p>
  </w:footnote>
  <w:footnote w:id="8">
    <w:p w:rsidR="00361867" w:rsidRPr="00FD16C9" w:rsidRDefault="00361867" w:rsidP="00B07BDF">
      <w:pPr>
        <w:pStyle w:val="FootnoteText"/>
        <w:ind w:left="170" w:hanging="170"/>
        <w:rPr>
          <w:rFonts w:asciiTheme="minorBidi" w:hAnsiTheme="minorBidi" w:cstheme="minorBidi"/>
          <w:sz w:val="24"/>
          <w:szCs w:val="24"/>
          <w:rtl/>
        </w:rPr>
      </w:pPr>
      <w:r w:rsidRPr="00FD16C9">
        <w:rPr>
          <w:rStyle w:val="FootnoteReference"/>
          <w:rFonts w:asciiTheme="minorBidi" w:hAnsiTheme="minorBidi" w:cstheme="minorBidi"/>
          <w:sz w:val="24"/>
          <w:szCs w:val="24"/>
        </w:rPr>
        <w:footnoteRef/>
      </w:r>
      <w:r w:rsidRPr="00FD16C9">
        <w:rPr>
          <w:rFonts w:asciiTheme="minorBidi" w:hAnsiTheme="minorBidi" w:cstheme="minorBidi"/>
          <w:sz w:val="24"/>
          <w:szCs w:val="24"/>
          <w:rtl/>
        </w:rPr>
        <w:t xml:space="preserve"> באוניברסיטה הפתוחה הכוונה היא למקצוע שאליו השתייכו עיקר הקורסים שלמדו הסטודנטים.</w:t>
      </w:r>
    </w:p>
  </w:footnote>
  <w:footnote w:id="9">
    <w:p w:rsidR="00361867" w:rsidRPr="00FD16C9" w:rsidRDefault="00361867" w:rsidP="00B07BDF">
      <w:pPr>
        <w:pStyle w:val="FootnoteText"/>
        <w:ind w:left="170" w:hanging="170"/>
        <w:rPr>
          <w:rFonts w:asciiTheme="minorBidi" w:hAnsiTheme="minorBidi" w:cstheme="minorBidi"/>
          <w:sz w:val="24"/>
          <w:szCs w:val="24"/>
        </w:rPr>
      </w:pPr>
      <w:r w:rsidRPr="00FD16C9">
        <w:rPr>
          <w:rStyle w:val="FootnoteReference"/>
          <w:rFonts w:asciiTheme="minorBidi" w:hAnsiTheme="minorBidi" w:cstheme="minorBidi"/>
          <w:sz w:val="24"/>
          <w:szCs w:val="24"/>
        </w:rPr>
        <w:footnoteRef/>
      </w:r>
      <w:r w:rsidRPr="00FD16C9">
        <w:rPr>
          <w:rFonts w:asciiTheme="minorBidi" w:hAnsiTheme="minorBidi" w:cstheme="minorBidi"/>
          <w:sz w:val="24"/>
          <w:szCs w:val="24"/>
          <w:rtl/>
        </w:rPr>
        <w:t xml:space="preserve"> </w:t>
      </w:r>
      <w:r w:rsidRPr="00FD16C9">
        <w:rPr>
          <w:rFonts w:asciiTheme="minorBidi" w:hAnsiTheme="minorBidi" w:cstheme="minorBidi"/>
          <w:spacing w:val="-4"/>
          <w:sz w:val="24"/>
          <w:szCs w:val="24"/>
          <w:rtl/>
        </w:rPr>
        <w:t xml:space="preserve">מדד חברתי-כלכלי: מדד משולב לקביעת הרמה החברתית-כלכלית של רשויות מקומיות. ערכי המדד סווגו לסולם של 1 עד 10. 1 מייצג את אשכול המגורים הנמוך ביותר, ו-10 מייצג את אשכול המגורים הגבוה ביותר. אשכולות המגורים קובצו לשלוש רמות: 3-1 ("נמוכה"), 7-4 ("בינונית"), 10-8 ("גבוהה"). </w:t>
      </w:r>
      <w:hyperlink r:id="rId1" w:history="1">
        <w:r w:rsidRPr="00FD16C9">
          <w:rPr>
            <w:rStyle w:val="Hyperlink"/>
            <w:rFonts w:asciiTheme="minorBidi" w:hAnsiTheme="minorBidi" w:cstheme="minorBidi"/>
            <w:b/>
            <w:bCs/>
            <w:color w:val="0033CC"/>
            <w:spacing w:val="-4"/>
            <w:sz w:val="24"/>
            <w:szCs w:val="24"/>
            <w:rtl/>
          </w:rPr>
          <w:t>לפרטים בנושא המדד חברתי כלכלי 2013</w:t>
        </w:r>
      </w:hyperlink>
      <w:r w:rsidRPr="00FD16C9">
        <w:rPr>
          <w:rFonts w:asciiTheme="minorBidi" w:hAnsiTheme="minorBidi" w:cstheme="minorBidi"/>
          <w:color w:val="0033CC"/>
          <w:spacing w:val="-4"/>
          <w:sz w:val="24"/>
          <w:szCs w:val="24"/>
          <w:rtl/>
        </w:rPr>
        <w:t>.</w:t>
      </w:r>
    </w:p>
  </w:footnote>
  <w:footnote w:id="10">
    <w:p w:rsidR="00361867" w:rsidRPr="00FD16C9" w:rsidRDefault="00361867" w:rsidP="007E089F">
      <w:pPr>
        <w:pStyle w:val="FootnoteText"/>
        <w:ind w:left="170" w:hanging="170"/>
        <w:rPr>
          <w:rFonts w:asciiTheme="minorBidi" w:hAnsiTheme="minorBidi" w:cstheme="minorBidi"/>
          <w:sz w:val="24"/>
          <w:szCs w:val="24"/>
        </w:rPr>
      </w:pPr>
      <w:r w:rsidRPr="00FD16C9">
        <w:rPr>
          <w:rStyle w:val="FootnoteReference"/>
          <w:rFonts w:asciiTheme="minorBidi" w:hAnsiTheme="minorBidi" w:cstheme="minorBidi"/>
          <w:sz w:val="24"/>
          <w:szCs w:val="24"/>
        </w:rPr>
        <w:footnoteRef/>
      </w:r>
      <w:r w:rsidRPr="00FD16C9">
        <w:rPr>
          <w:rFonts w:asciiTheme="minorBidi" w:hAnsiTheme="minorBidi" w:cstheme="minorBidi"/>
          <w:sz w:val="24"/>
          <w:szCs w:val="24"/>
          <w:rtl/>
        </w:rPr>
        <w:t xml:space="preserve"> הנתונים המובאים בחלק זה עובדו בלמ"ס על סמך קובץ נתוני יסוד של משרד העבודה, הרווחה והשירותים החברתיים הכולל משפחות הרשומות במחלקות לשירותים חברתיים.</w:t>
      </w:r>
    </w:p>
  </w:footnote>
  <w:footnote w:id="11">
    <w:p w:rsidR="00361867" w:rsidRPr="0058119E" w:rsidRDefault="00361867" w:rsidP="0058119E">
      <w:pPr>
        <w:pStyle w:val="FootnoteText"/>
        <w:ind w:left="170" w:hanging="170"/>
        <w:rPr>
          <w:rFonts w:asciiTheme="minorBidi" w:hAnsiTheme="minorBidi" w:cstheme="minorBidi"/>
          <w:sz w:val="24"/>
          <w:szCs w:val="24"/>
        </w:rPr>
      </w:pPr>
      <w:r w:rsidRPr="0058119E">
        <w:rPr>
          <w:rStyle w:val="FootnoteReference"/>
          <w:rFonts w:asciiTheme="minorBidi" w:hAnsiTheme="minorBidi" w:cstheme="minorBidi"/>
          <w:sz w:val="24"/>
          <w:szCs w:val="24"/>
        </w:rPr>
        <w:footnoteRef/>
      </w:r>
      <w:r w:rsidRPr="0058119E">
        <w:rPr>
          <w:rFonts w:asciiTheme="minorBidi" w:hAnsiTheme="minorBidi" w:cstheme="minorBidi"/>
          <w:sz w:val="24"/>
          <w:szCs w:val="24"/>
          <w:rtl/>
        </w:rPr>
        <w:t xml:space="preserve"> נזקקות: הסיבה שבגללה פנה או הופנה הפרט למחלקה לשירותים חברתיים. העובד הסוציאלי המטפל במשפחה מציין לכל רשום בתיק הטיפול את הנזקקות הראשית שלו ואת הנזקקות הראשית של משפחתו, מתוך רשימה קבועה של 58  נזקקויות (כולל נזקקות "תקינה"). העובד הסוציאלי רשאי לציין ל</w:t>
      </w:r>
      <w:r>
        <w:rPr>
          <w:rFonts w:asciiTheme="minorBidi" w:hAnsiTheme="minorBidi" w:cstheme="minorBidi" w:hint="cs"/>
          <w:sz w:val="24"/>
          <w:szCs w:val="24"/>
          <w:rtl/>
        </w:rPr>
        <w:t>ַ</w:t>
      </w:r>
      <w:r w:rsidRPr="0058119E">
        <w:rPr>
          <w:rFonts w:asciiTheme="minorBidi" w:hAnsiTheme="minorBidi" w:cstheme="minorBidi"/>
          <w:sz w:val="24"/>
          <w:szCs w:val="24"/>
          <w:rtl/>
        </w:rPr>
        <w:t>פ</w:t>
      </w:r>
      <w:r>
        <w:rPr>
          <w:rFonts w:asciiTheme="minorBidi" w:hAnsiTheme="minorBidi" w:cstheme="minorBidi" w:hint="cs"/>
          <w:sz w:val="24"/>
          <w:szCs w:val="24"/>
          <w:rtl/>
        </w:rPr>
        <w:t>ְּ</w:t>
      </w:r>
      <w:r w:rsidRPr="0058119E">
        <w:rPr>
          <w:rFonts w:asciiTheme="minorBidi" w:hAnsiTheme="minorBidi" w:cstheme="minorBidi"/>
          <w:sz w:val="24"/>
          <w:szCs w:val="24"/>
          <w:rtl/>
        </w:rPr>
        <w:t>רט או למשפחתו גם נזקקות משנית.</w:t>
      </w:r>
    </w:p>
  </w:footnote>
  <w:footnote w:id="12">
    <w:p w:rsidR="00361867" w:rsidRPr="00793872" w:rsidRDefault="00361867" w:rsidP="00793872">
      <w:pPr>
        <w:pStyle w:val="FootnoteText"/>
        <w:ind w:left="227" w:hanging="227"/>
        <w:rPr>
          <w:rFonts w:asciiTheme="minorBidi" w:hAnsiTheme="minorBidi" w:cstheme="minorBidi"/>
          <w:sz w:val="24"/>
          <w:szCs w:val="24"/>
          <w:rtl/>
        </w:rPr>
      </w:pPr>
      <w:r w:rsidRPr="00793872">
        <w:rPr>
          <w:rStyle w:val="FootnoteReference"/>
          <w:rFonts w:asciiTheme="minorBidi" w:hAnsiTheme="minorBidi" w:cstheme="minorBidi"/>
          <w:sz w:val="24"/>
          <w:szCs w:val="24"/>
        </w:rPr>
        <w:footnoteRef/>
      </w:r>
      <w:r w:rsidRPr="00793872">
        <w:rPr>
          <w:rFonts w:asciiTheme="minorBidi" w:hAnsiTheme="minorBidi" w:cstheme="minorBidi"/>
          <w:sz w:val="24"/>
          <w:szCs w:val="24"/>
          <w:rtl/>
        </w:rPr>
        <w:t xml:space="preserve"> הנתונים מבוססים על מערכת מרשם פלילי (מפ"ל) של משטרת ישראל, ומעודכנים למאי 2019. נתוני שנת פסק דין 2017 הם נתונים ארעיים.</w:t>
      </w:r>
    </w:p>
    <w:p w:rsidR="00361867" w:rsidRPr="00793872" w:rsidRDefault="00361867" w:rsidP="006458F4">
      <w:pPr>
        <w:pStyle w:val="FootnoteText"/>
        <w:ind w:left="227"/>
        <w:rPr>
          <w:rFonts w:asciiTheme="minorBidi" w:hAnsiTheme="minorBidi" w:cstheme="minorBidi"/>
          <w:rtl/>
        </w:rPr>
      </w:pPr>
      <w:r w:rsidRPr="00793872">
        <w:rPr>
          <w:rFonts w:asciiTheme="minorBidi" w:hAnsiTheme="minorBidi" w:cstheme="minorBidi"/>
          <w:sz w:val="24"/>
          <w:szCs w:val="24"/>
          <w:rtl/>
        </w:rPr>
        <w:t>גיל אחריות פלילית (מבוגרים וקטינים): חוק הנוער קובע כי "קטין" הוא מי שטרם מלאו לו 18 שנים. קטין מעל גיל 12 אשר ביצע עבירה פלילית יישא באחריות פלילית למעשיו ואף אפשר להגיש נגדו כתב אישום ולהענישו על מעשיו. כל קטין שהוא מתחת לגיל 12 "אינו בר עונשין", כלומר אינו נושא באחריות פלילית ולכן גם אם ביצע עבירה פלילית, הוא לא יועמד לדין בגין מעשיו. בעיבודים הסטטיסטיים הסיווג למבוגר ולקטין נעשה לפי קריטריונים אלה: גיל בעת ביצוע העבירה, גיל בעת הגשת כתב אישום ובית המשפט שנשפט בו. מי ש</w:t>
      </w:r>
      <w:r>
        <w:rPr>
          <w:rFonts w:asciiTheme="minorBidi" w:hAnsiTheme="minorBidi" w:cstheme="minorBidi" w:hint="cs"/>
          <w:sz w:val="24"/>
          <w:szCs w:val="24"/>
          <w:rtl/>
        </w:rPr>
        <w:t xml:space="preserve">לפחות </w:t>
      </w:r>
      <w:r w:rsidRPr="00793872">
        <w:rPr>
          <w:rFonts w:asciiTheme="minorBidi" w:hAnsiTheme="minorBidi" w:cstheme="minorBidi"/>
          <w:sz w:val="24"/>
          <w:szCs w:val="24"/>
          <w:rtl/>
        </w:rPr>
        <w:t>שניים מתוך שלושת הקריטריונים מצביעים על היותו קטין</w:t>
      </w:r>
      <w:r>
        <w:rPr>
          <w:rFonts w:asciiTheme="minorBidi" w:hAnsiTheme="minorBidi" w:cstheme="minorBidi" w:hint="cs"/>
          <w:sz w:val="24"/>
          <w:szCs w:val="24"/>
          <w:rtl/>
        </w:rPr>
        <w:t xml:space="preserve"> -</w:t>
      </w:r>
      <w:r w:rsidRPr="00793872">
        <w:rPr>
          <w:rFonts w:asciiTheme="minorBidi" w:hAnsiTheme="minorBidi" w:cstheme="minorBidi"/>
          <w:sz w:val="24"/>
          <w:szCs w:val="24"/>
          <w:rtl/>
        </w:rPr>
        <w:t xml:space="preserve"> נחשב </w:t>
      </w:r>
      <w:r>
        <w:rPr>
          <w:rFonts w:asciiTheme="minorBidi" w:hAnsiTheme="minorBidi" w:cstheme="minorBidi" w:hint="cs"/>
          <w:sz w:val="24"/>
          <w:szCs w:val="24"/>
          <w:rtl/>
        </w:rPr>
        <w:t>ל</w:t>
      </w:r>
      <w:r w:rsidRPr="00793872">
        <w:rPr>
          <w:rFonts w:asciiTheme="minorBidi" w:hAnsiTheme="minorBidi" w:cstheme="minorBidi"/>
          <w:sz w:val="24"/>
          <w:szCs w:val="24"/>
          <w:rtl/>
        </w:rPr>
        <w:t>קטין</w:t>
      </w:r>
      <w:r>
        <w:rPr>
          <w:rFonts w:asciiTheme="minorBidi" w:hAnsiTheme="minorBidi" w:cstheme="minorBidi" w:hint="cs"/>
          <w:sz w:val="24"/>
          <w:szCs w:val="24"/>
          <w:rtl/>
        </w:rPr>
        <w:t>,</w:t>
      </w:r>
      <w:r w:rsidRPr="00793872">
        <w:rPr>
          <w:rFonts w:asciiTheme="minorBidi" w:hAnsiTheme="minorBidi" w:cstheme="minorBidi"/>
          <w:sz w:val="24"/>
          <w:szCs w:val="24"/>
          <w:rtl/>
        </w:rPr>
        <w:t xml:space="preserve"> </w:t>
      </w:r>
      <w:r>
        <w:rPr>
          <w:rFonts w:asciiTheme="minorBidi" w:hAnsiTheme="minorBidi" w:cstheme="minorBidi" w:hint="cs"/>
          <w:sz w:val="24"/>
          <w:szCs w:val="24"/>
          <w:rtl/>
        </w:rPr>
        <w:t>ומי שלא - נחשב</w:t>
      </w:r>
      <w:r w:rsidRPr="00793872">
        <w:rPr>
          <w:rFonts w:asciiTheme="minorBidi" w:hAnsiTheme="minorBidi" w:cstheme="minorBidi"/>
          <w:sz w:val="24"/>
          <w:szCs w:val="24"/>
          <w:rtl/>
        </w:rPr>
        <w:t xml:space="preserve"> למבוגר. למידע נוסף, </w:t>
      </w:r>
      <w:r w:rsidRPr="006C30C5">
        <w:rPr>
          <w:rFonts w:asciiTheme="minorBidi" w:hAnsiTheme="minorBidi" w:cstheme="minorBidi"/>
          <w:sz w:val="24"/>
          <w:szCs w:val="24"/>
          <w:rtl/>
        </w:rPr>
        <w:t xml:space="preserve">ראו </w:t>
      </w:r>
      <w:hyperlink r:id="rId2" w:history="1">
        <w:r w:rsidRPr="006C30C5">
          <w:rPr>
            <w:rStyle w:val="Hyperlink"/>
            <w:rFonts w:asciiTheme="minorBidi" w:hAnsiTheme="minorBidi" w:cstheme="minorBidi"/>
            <w:sz w:val="24"/>
            <w:szCs w:val="24"/>
            <w:rtl/>
          </w:rPr>
          <w:t>מבוא ללוחות שנתיים בנושא פשיעה ומשפט</w:t>
        </w:r>
      </w:hyperlink>
      <w:r w:rsidRPr="00793872">
        <w:rPr>
          <w:rFonts w:asciiTheme="minorBidi" w:hAnsiTheme="minorBidi" w:cstheme="minorBidi"/>
          <w:sz w:val="24"/>
          <w:szCs w:val="24"/>
          <w:rtl/>
        </w:rPr>
        <w:t>.</w:t>
      </w:r>
    </w:p>
  </w:footnote>
  <w:footnote w:id="13">
    <w:p w:rsidR="00361867" w:rsidRPr="0001155E" w:rsidRDefault="00361867" w:rsidP="0001155E">
      <w:pPr>
        <w:pStyle w:val="FootnoteText"/>
        <w:ind w:left="227" w:hanging="227"/>
        <w:rPr>
          <w:rFonts w:asciiTheme="minorBidi" w:hAnsiTheme="minorBidi" w:cstheme="minorBidi"/>
          <w:sz w:val="24"/>
          <w:szCs w:val="24"/>
        </w:rPr>
      </w:pPr>
      <w:r w:rsidRPr="0001155E">
        <w:rPr>
          <w:rFonts w:asciiTheme="minorBidi" w:hAnsiTheme="minorBidi" w:cstheme="minorBidi"/>
          <w:sz w:val="24"/>
          <w:szCs w:val="24"/>
          <w:vertAlign w:val="superscript"/>
        </w:rPr>
        <w:footnoteRef/>
      </w:r>
      <w:r w:rsidRPr="0001155E">
        <w:rPr>
          <w:rFonts w:asciiTheme="minorBidi" w:hAnsiTheme="minorBidi" w:cstheme="minorBidi"/>
          <w:sz w:val="24"/>
          <w:szCs w:val="24"/>
          <w:vertAlign w:val="superscript"/>
          <w:rtl/>
        </w:rPr>
        <w:t xml:space="preserve"> </w:t>
      </w:r>
      <w:r w:rsidRPr="0001155E">
        <w:rPr>
          <w:rFonts w:asciiTheme="minorBidi" w:hAnsiTheme="minorBidi" w:cstheme="minorBidi"/>
          <w:sz w:val="24"/>
          <w:szCs w:val="24"/>
          <w:rtl/>
        </w:rPr>
        <w:t>משנת 2014 מוצגות כל העברות של בעלי התיקים הפליליים, ולא רק העברות החמורות ביותר, ומכאן העלייה במספר העברות.</w:t>
      </w:r>
    </w:p>
  </w:footnote>
  <w:footnote w:id="14">
    <w:p w:rsidR="00361867" w:rsidRPr="0001155E" w:rsidRDefault="00361867" w:rsidP="0001155E">
      <w:pPr>
        <w:pStyle w:val="FootnoteText"/>
        <w:ind w:left="227" w:hanging="227"/>
        <w:rPr>
          <w:rFonts w:asciiTheme="minorBidi" w:hAnsiTheme="minorBidi" w:cstheme="minorBidi"/>
          <w:sz w:val="24"/>
          <w:szCs w:val="24"/>
          <w:rtl/>
        </w:rPr>
      </w:pPr>
      <w:r w:rsidRPr="0001155E">
        <w:rPr>
          <w:rStyle w:val="FootnoteReference"/>
          <w:rFonts w:asciiTheme="minorBidi" w:hAnsiTheme="minorBidi" w:cstheme="minorBidi"/>
          <w:sz w:val="24"/>
          <w:szCs w:val="24"/>
        </w:rPr>
        <w:footnoteRef/>
      </w:r>
      <w:r w:rsidRPr="0001155E">
        <w:rPr>
          <w:rFonts w:asciiTheme="minorBidi" w:hAnsiTheme="minorBidi" w:cstheme="minorBidi"/>
          <w:sz w:val="24"/>
          <w:szCs w:val="24"/>
          <w:rtl/>
        </w:rPr>
        <w:t xml:space="preserve"> בתי ספר תעשייתיים ובתי ספר לחניכים שבפיקוח משרד הכלכלה והתעשייה.</w:t>
      </w:r>
    </w:p>
  </w:footnote>
  <w:footnote w:id="15">
    <w:p w:rsidR="00361867" w:rsidRPr="00F76423" w:rsidRDefault="00361867" w:rsidP="00914268">
      <w:pPr>
        <w:pStyle w:val="FootnoteText"/>
        <w:ind w:left="227" w:hanging="227"/>
        <w:rPr>
          <w:rFonts w:asciiTheme="minorBidi" w:hAnsiTheme="minorBidi" w:cstheme="minorBidi"/>
          <w:sz w:val="24"/>
          <w:szCs w:val="24"/>
          <w:rtl/>
        </w:rPr>
      </w:pPr>
      <w:r w:rsidRPr="00F76423">
        <w:rPr>
          <w:rStyle w:val="FootnoteReference"/>
          <w:rFonts w:asciiTheme="minorBidi" w:hAnsiTheme="minorBidi" w:cstheme="minorBidi"/>
          <w:sz w:val="24"/>
          <w:szCs w:val="24"/>
        </w:rPr>
        <w:footnoteRef/>
      </w:r>
      <w:r w:rsidRPr="00F76423">
        <w:rPr>
          <w:rFonts w:asciiTheme="minorBidi" w:hAnsiTheme="minorBidi" w:cstheme="minorBidi"/>
          <w:sz w:val="24"/>
          <w:szCs w:val="24"/>
          <w:rtl/>
        </w:rPr>
        <w:t xml:space="preserve"> </w:t>
      </w:r>
      <w:r w:rsidRPr="00F76423">
        <w:rPr>
          <w:rFonts w:asciiTheme="minorBidi" w:hAnsiTheme="minorBidi" w:cstheme="minorBidi" w:hint="cs"/>
          <w:sz w:val="24"/>
          <w:szCs w:val="24"/>
          <w:rtl/>
        </w:rPr>
        <w:t>בהודעה זו</w:t>
      </w:r>
      <w:r w:rsidRPr="00F76423">
        <w:rPr>
          <w:rFonts w:asciiTheme="minorBidi" w:hAnsiTheme="minorBidi" w:cstheme="minorBidi"/>
          <w:sz w:val="24"/>
          <w:szCs w:val="24"/>
          <w:rtl/>
        </w:rPr>
        <w:t xml:space="preserve"> נתוני תאונות הדרכים מסווגים על ידי הלמ"ס לשתי קבוצות חדשות (השונות במקצת מהסיווג הקודם) בהתבסס על </w:t>
      </w:r>
      <w:r w:rsidRPr="00F76423">
        <w:rPr>
          <w:rFonts w:asciiTheme="minorBidi" w:hAnsiTheme="minorBidi" w:cstheme="minorBidi" w:hint="cs"/>
          <w:sz w:val="24"/>
          <w:szCs w:val="24"/>
          <w:rtl/>
        </w:rPr>
        <w:t>סיווג ה</w:t>
      </w:r>
      <w:r w:rsidRPr="00F76423">
        <w:rPr>
          <w:rFonts w:asciiTheme="minorBidi" w:hAnsiTheme="minorBidi" w:cstheme="minorBidi"/>
          <w:sz w:val="24"/>
          <w:szCs w:val="24"/>
          <w:rtl/>
        </w:rPr>
        <w:t>משטרה: "ת"ד מורחב" ו"כללי עם נפגעים קל</w:t>
      </w:r>
      <w:r w:rsidRPr="00F76423">
        <w:rPr>
          <w:rFonts w:asciiTheme="minorBidi" w:hAnsiTheme="minorBidi" w:cstheme="minorBidi" w:hint="cs"/>
          <w:sz w:val="24"/>
          <w:szCs w:val="24"/>
          <w:rtl/>
        </w:rPr>
        <w:t>"</w:t>
      </w:r>
      <w:r w:rsidRPr="00F76423">
        <w:rPr>
          <w:rFonts w:asciiTheme="minorBidi" w:hAnsiTheme="minorBidi" w:cstheme="minorBidi"/>
          <w:sz w:val="24"/>
          <w:szCs w:val="24"/>
          <w:rtl/>
        </w:rPr>
        <w:t>,</w:t>
      </w:r>
      <w:r w:rsidRPr="00F76423">
        <w:rPr>
          <w:rFonts w:asciiTheme="minorBidi" w:hAnsiTheme="minorBidi" w:cstheme="minorBidi" w:hint="cs"/>
          <w:sz w:val="24"/>
          <w:szCs w:val="24"/>
          <w:rtl/>
        </w:rPr>
        <w:t xml:space="preserve"> על כן, הודעה זו אינה בת השוואה להודעה שפורסמה לרגל יום הילד 2018</w:t>
      </w:r>
      <w:r w:rsidRPr="00F76423">
        <w:rPr>
          <w:rFonts w:asciiTheme="minorBidi" w:hAnsiTheme="minorBidi" w:cstheme="minorBidi"/>
          <w:sz w:val="24"/>
          <w:szCs w:val="24"/>
          <w:rtl/>
        </w:rPr>
        <w:t>.</w:t>
      </w:r>
    </w:p>
    <w:p w:rsidR="00361867" w:rsidRPr="00F76423" w:rsidRDefault="00361867" w:rsidP="00BD29C5">
      <w:pPr>
        <w:pStyle w:val="FootnoteText"/>
        <w:ind w:left="227"/>
        <w:rPr>
          <w:rFonts w:asciiTheme="minorBidi" w:hAnsiTheme="minorBidi" w:cstheme="minorBidi"/>
          <w:sz w:val="24"/>
          <w:szCs w:val="24"/>
          <w:rtl/>
        </w:rPr>
      </w:pPr>
      <w:r w:rsidRPr="00F76423">
        <w:rPr>
          <w:rFonts w:asciiTheme="minorBidi" w:hAnsiTheme="minorBidi" w:cstheme="minorBidi"/>
          <w:sz w:val="24"/>
          <w:szCs w:val="24"/>
          <w:rtl/>
        </w:rPr>
        <w:t>"ת"ד מורחב"</w:t>
      </w:r>
      <w:r w:rsidRPr="00F76423">
        <w:rPr>
          <w:rFonts w:asciiTheme="minorBidi" w:hAnsiTheme="minorBidi" w:cstheme="minorBidi" w:hint="cs"/>
          <w:sz w:val="24"/>
          <w:szCs w:val="24"/>
          <w:rtl/>
        </w:rPr>
        <w:t xml:space="preserve"> </w:t>
      </w:r>
      <w:r>
        <w:rPr>
          <w:rFonts w:asciiTheme="minorBidi" w:hAnsiTheme="minorBidi" w:cstheme="minorBidi" w:hint="cs"/>
          <w:sz w:val="24"/>
          <w:szCs w:val="24"/>
          <w:rtl/>
        </w:rPr>
        <w:t>-</w:t>
      </w:r>
      <w:r w:rsidRPr="00F76423">
        <w:rPr>
          <w:rFonts w:asciiTheme="minorBidi" w:hAnsiTheme="minorBidi" w:cstheme="minorBidi" w:hint="cs"/>
          <w:sz w:val="24"/>
          <w:szCs w:val="24"/>
          <w:rtl/>
        </w:rPr>
        <w:t xml:space="preserve"> תאונת דרכים שסווגה על ידי המשטרה כ"תאונת דרכים מסוג ת"ד" או תאונת דרכים שסווגה על ידי המשטרה כ"תאונת דרכים מסוג כללי עם נפגעים" אך לפי נתוני בתי החולים, נמצא בה פצוע קשה אחד לפחות. נפגע זה סווג בלמ"ס כפצוע קשה ולכן התאונה סווגה בלמ"ס כ"תאונת דרכים מסוג ת"ד מורחב".</w:t>
      </w:r>
    </w:p>
    <w:p w:rsidR="00361867" w:rsidRPr="00F76423" w:rsidRDefault="00361867" w:rsidP="00914268">
      <w:pPr>
        <w:pStyle w:val="FootnoteText"/>
        <w:ind w:left="227"/>
        <w:rPr>
          <w:rFonts w:asciiTheme="minorBidi" w:hAnsiTheme="minorBidi" w:cstheme="minorBidi"/>
          <w:sz w:val="24"/>
          <w:szCs w:val="24"/>
          <w:rtl/>
        </w:rPr>
      </w:pPr>
      <w:r w:rsidRPr="00F76423">
        <w:rPr>
          <w:rFonts w:asciiTheme="minorBidi" w:hAnsiTheme="minorBidi" w:cstheme="minorBidi"/>
          <w:sz w:val="24"/>
          <w:szCs w:val="24"/>
          <w:rtl/>
        </w:rPr>
        <w:t>"כללי עם נפגעים קל</w:t>
      </w:r>
      <w:r w:rsidRPr="00F76423">
        <w:rPr>
          <w:rFonts w:asciiTheme="minorBidi" w:hAnsiTheme="minorBidi" w:cstheme="minorBidi" w:hint="cs"/>
          <w:sz w:val="24"/>
          <w:szCs w:val="24"/>
          <w:rtl/>
        </w:rPr>
        <w:t xml:space="preserve">" </w:t>
      </w:r>
      <w:r>
        <w:rPr>
          <w:rFonts w:asciiTheme="minorBidi" w:hAnsiTheme="minorBidi" w:cstheme="minorBidi" w:hint="cs"/>
          <w:sz w:val="24"/>
          <w:szCs w:val="24"/>
          <w:rtl/>
        </w:rPr>
        <w:t>-</w:t>
      </w:r>
      <w:r w:rsidRPr="00F76423">
        <w:rPr>
          <w:rFonts w:asciiTheme="minorBidi" w:hAnsiTheme="minorBidi" w:cstheme="minorBidi" w:hint="cs"/>
          <w:sz w:val="24"/>
          <w:szCs w:val="24"/>
          <w:rtl/>
        </w:rPr>
        <w:t xml:space="preserve"> </w:t>
      </w:r>
      <w:r w:rsidRPr="00F76423">
        <w:rPr>
          <w:rFonts w:asciiTheme="minorBidi" w:hAnsiTheme="minorBidi" w:cs="Arial"/>
          <w:sz w:val="24"/>
          <w:szCs w:val="24"/>
          <w:rtl/>
        </w:rPr>
        <w:t>תאונת דרכים שסווגה על ידי המשטרה כ"תאונת דרכים מסוג כללי עם נפגעים" ו</w:t>
      </w:r>
      <w:r w:rsidRPr="00F76423">
        <w:rPr>
          <w:rFonts w:asciiTheme="minorBidi" w:hAnsiTheme="minorBidi" w:cs="Arial" w:hint="cs"/>
          <w:sz w:val="24"/>
          <w:szCs w:val="24"/>
          <w:rtl/>
        </w:rPr>
        <w:t xml:space="preserve">לפי </w:t>
      </w:r>
      <w:r w:rsidRPr="00F76423">
        <w:rPr>
          <w:rFonts w:asciiTheme="minorBidi" w:hAnsiTheme="minorBidi" w:cs="Arial"/>
          <w:sz w:val="24"/>
          <w:szCs w:val="24"/>
          <w:rtl/>
        </w:rPr>
        <w:t xml:space="preserve">נתוני בתי החולים </w:t>
      </w:r>
      <w:r w:rsidRPr="00F76423">
        <w:rPr>
          <w:rFonts w:asciiTheme="minorBidi" w:hAnsiTheme="minorBidi" w:cs="Arial" w:hint="cs"/>
          <w:b/>
          <w:bCs/>
          <w:sz w:val="24"/>
          <w:szCs w:val="24"/>
          <w:rtl/>
        </w:rPr>
        <w:t>כל</w:t>
      </w:r>
      <w:r w:rsidRPr="00F76423">
        <w:rPr>
          <w:rFonts w:asciiTheme="minorBidi" w:hAnsiTheme="minorBidi" w:cs="Arial" w:hint="cs"/>
          <w:sz w:val="24"/>
          <w:szCs w:val="24"/>
          <w:rtl/>
        </w:rPr>
        <w:t xml:space="preserve"> הנפגעים </w:t>
      </w:r>
      <w:r w:rsidRPr="00F76423">
        <w:rPr>
          <w:rFonts w:asciiTheme="minorBidi" w:hAnsiTheme="minorBidi" w:cs="Arial"/>
          <w:sz w:val="24"/>
          <w:szCs w:val="24"/>
          <w:rtl/>
        </w:rPr>
        <w:t xml:space="preserve">בה </w:t>
      </w:r>
      <w:r w:rsidRPr="00F76423">
        <w:rPr>
          <w:rFonts w:asciiTheme="minorBidi" w:hAnsiTheme="minorBidi" w:cs="Arial" w:hint="cs"/>
          <w:sz w:val="24"/>
          <w:szCs w:val="24"/>
          <w:rtl/>
        </w:rPr>
        <w:t>נפצעו קל</w:t>
      </w:r>
      <w:r w:rsidRPr="00F76423">
        <w:rPr>
          <w:rFonts w:asciiTheme="minorBidi" w:hAnsiTheme="minorBidi" w:cs="Arial"/>
          <w:sz w:val="24"/>
          <w:szCs w:val="24"/>
          <w:rtl/>
        </w:rPr>
        <w:t>.</w:t>
      </w:r>
    </w:p>
  </w:footnote>
  <w:footnote w:id="16">
    <w:p w:rsidR="00361867" w:rsidRPr="00F76423" w:rsidRDefault="00361867" w:rsidP="00BD29C5">
      <w:pPr>
        <w:pStyle w:val="FootnoteText"/>
        <w:ind w:left="227" w:hanging="227"/>
        <w:rPr>
          <w:rFonts w:ascii="Arial" w:hAnsi="Arial" w:cs="Arial"/>
          <w:sz w:val="24"/>
          <w:szCs w:val="24"/>
        </w:rPr>
      </w:pPr>
      <w:r w:rsidRPr="00F76423">
        <w:rPr>
          <w:rStyle w:val="FootnoteReference"/>
          <w:rFonts w:ascii="Arial" w:hAnsi="Arial" w:cs="Arial"/>
          <w:sz w:val="24"/>
          <w:szCs w:val="24"/>
        </w:rPr>
        <w:footnoteRef/>
      </w:r>
      <w:r w:rsidRPr="00F76423">
        <w:rPr>
          <w:rFonts w:ascii="Arial" w:hAnsi="Arial" w:cs="Arial"/>
          <w:sz w:val="24"/>
          <w:szCs w:val="24"/>
          <w:rtl/>
        </w:rPr>
        <w:t xml:space="preserve"> </w:t>
      </w:r>
      <w:r w:rsidRPr="00F76423">
        <w:rPr>
          <w:rFonts w:ascii="Arial" w:hAnsi="Arial" w:cs="Arial" w:hint="cs"/>
          <w:sz w:val="24"/>
          <w:szCs w:val="24"/>
          <w:rtl/>
        </w:rPr>
        <w:t>בכל מקום שכתוב ילדים בפרק זה, הכוונה לילדים בני 14-0.</w:t>
      </w:r>
    </w:p>
  </w:footnote>
  <w:footnote w:id="17">
    <w:p w:rsidR="00361867" w:rsidRPr="00F76423" w:rsidRDefault="00361867" w:rsidP="00BD29C5">
      <w:pPr>
        <w:pStyle w:val="FootnoteText"/>
        <w:ind w:left="227" w:hanging="227"/>
        <w:rPr>
          <w:rFonts w:ascii="Arial" w:hAnsi="Arial" w:cs="Arial"/>
          <w:sz w:val="24"/>
          <w:szCs w:val="24"/>
        </w:rPr>
      </w:pPr>
      <w:r w:rsidRPr="00F76423">
        <w:rPr>
          <w:rStyle w:val="FootnoteReference"/>
          <w:rFonts w:ascii="Arial" w:hAnsi="Arial" w:cs="Arial"/>
          <w:snapToGrid w:val="0"/>
          <w:sz w:val="24"/>
          <w:szCs w:val="24"/>
        </w:rPr>
        <w:footnoteRef/>
      </w:r>
      <w:r w:rsidRPr="00F76423">
        <w:rPr>
          <w:rFonts w:ascii="Arial" w:hAnsi="Arial" w:cs="Arial"/>
          <w:sz w:val="24"/>
          <w:szCs w:val="24"/>
          <w:rtl/>
        </w:rPr>
        <w:t xml:space="preserve"> לא כולל אופניים חשמליים.</w:t>
      </w:r>
    </w:p>
  </w:footnote>
  <w:footnote w:id="18">
    <w:p w:rsidR="00361867" w:rsidRPr="00F76423" w:rsidRDefault="00361867" w:rsidP="00BD29C5">
      <w:pPr>
        <w:pStyle w:val="FootnoteText"/>
        <w:ind w:left="227" w:hanging="227"/>
        <w:rPr>
          <w:rFonts w:asciiTheme="minorBidi" w:hAnsiTheme="minorBidi" w:cstheme="minorBidi"/>
          <w:sz w:val="24"/>
          <w:szCs w:val="24"/>
        </w:rPr>
      </w:pPr>
      <w:r w:rsidRPr="00F76423">
        <w:rPr>
          <w:rFonts w:asciiTheme="minorBidi" w:hAnsiTheme="minorBidi" w:cstheme="minorBidi"/>
          <w:sz w:val="24"/>
          <w:szCs w:val="24"/>
          <w:vertAlign w:val="superscript"/>
        </w:rPr>
        <w:footnoteRef/>
      </w:r>
      <w:r w:rsidRPr="00F76423">
        <w:rPr>
          <w:rFonts w:asciiTheme="minorBidi" w:hAnsiTheme="minorBidi" w:cstheme="minorBidi"/>
          <w:sz w:val="24"/>
          <w:szCs w:val="24"/>
          <w:rtl/>
        </w:rPr>
        <w:t xml:space="preserve"> </w:t>
      </w:r>
      <w:r w:rsidRPr="00F76423">
        <w:rPr>
          <w:rFonts w:asciiTheme="minorBidi" w:hAnsiTheme="minorBidi" w:cstheme="minorBidi" w:hint="cs"/>
          <w:sz w:val="24"/>
          <w:szCs w:val="24"/>
          <w:rtl/>
        </w:rPr>
        <w:t xml:space="preserve"> כל הנפגעים (כולל הולכי רגל) בכל כלי הרכב שהיו מעורבים בתאונות עם כלי רכב חשמליים לא מרושיינים.</w:t>
      </w:r>
    </w:p>
  </w:footnote>
  <w:footnote w:id="19">
    <w:p w:rsidR="00361867" w:rsidRPr="006F4E07" w:rsidRDefault="00361867" w:rsidP="00BD29C5">
      <w:pPr>
        <w:pStyle w:val="FootnoteText"/>
        <w:spacing w:line="240" w:lineRule="exact"/>
        <w:ind w:left="284" w:right="284" w:hanging="284"/>
        <w:rPr>
          <w:rFonts w:asciiTheme="minorBidi" w:hAnsiTheme="minorBidi" w:cstheme="minorBidi"/>
          <w:sz w:val="24"/>
          <w:szCs w:val="24"/>
          <w:rtl/>
        </w:rPr>
      </w:pPr>
      <w:r w:rsidRPr="006F4E07">
        <w:rPr>
          <w:rStyle w:val="FootnoteReference"/>
          <w:rFonts w:ascii="Arial" w:hAnsi="Arial" w:cs="Arial"/>
          <w:sz w:val="24"/>
          <w:szCs w:val="24"/>
        </w:rPr>
        <w:footnoteRef/>
      </w:r>
      <w:r w:rsidRPr="006F4E07">
        <w:rPr>
          <w:rFonts w:ascii="Arial" w:hAnsi="Arial" w:cs="Arial"/>
          <w:sz w:val="24"/>
          <w:szCs w:val="24"/>
          <w:rtl/>
        </w:rPr>
        <w:t xml:space="preserve"> </w:t>
      </w:r>
      <w:r w:rsidRPr="006F4E07">
        <w:rPr>
          <w:rFonts w:asciiTheme="minorBidi" w:hAnsiTheme="minorBidi" w:cstheme="minorBidi"/>
          <w:sz w:val="24"/>
          <w:szCs w:val="24"/>
          <w:rtl/>
        </w:rPr>
        <w:t xml:space="preserve">מדד </w:t>
      </w:r>
      <w:r w:rsidRPr="006F4E07">
        <w:rPr>
          <w:rFonts w:asciiTheme="minorBidi" w:hAnsiTheme="minorBidi" w:cstheme="minorBidi"/>
          <w:sz w:val="24"/>
          <w:szCs w:val="24"/>
        </w:rPr>
        <w:t>MAIS</w:t>
      </w:r>
      <w:r w:rsidRPr="006F4E07">
        <w:rPr>
          <w:rFonts w:asciiTheme="minorBidi" w:hAnsiTheme="minorBidi" w:cstheme="minorBidi"/>
          <w:sz w:val="24"/>
          <w:szCs w:val="24"/>
          <w:rtl/>
        </w:rPr>
        <w:t xml:space="preserve"> (</w:t>
      </w:r>
      <w:r w:rsidRPr="006F4E07">
        <w:rPr>
          <w:rFonts w:asciiTheme="minorBidi" w:hAnsiTheme="minorBidi" w:cstheme="minorBidi"/>
          <w:sz w:val="24"/>
          <w:szCs w:val="24"/>
        </w:rPr>
        <w:t>Maximum Abbreviated Injury Scale</w:t>
      </w:r>
      <w:r w:rsidRPr="006F4E07">
        <w:rPr>
          <w:rFonts w:asciiTheme="minorBidi" w:hAnsiTheme="minorBidi" w:cstheme="minorBidi"/>
          <w:sz w:val="24"/>
          <w:szCs w:val="24"/>
          <w:rtl/>
        </w:rPr>
        <w:t>) הוא מדד לחומרת פגיעה המהווה את הציון המקסימלי מבין ציוני ה-</w:t>
      </w:r>
      <w:r w:rsidRPr="006F4E07">
        <w:rPr>
          <w:rFonts w:asciiTheme="minorBidi" w:hAnsiTheme="minorBidi" w:cstheme="minorBidi"/>
          <w:sz w:val="24"/>
          <w:szCs w:val="24"/>
        </w:rPr>
        <w:t>AIS</w:t>
      </w:r>
      <w:r w:rsidRPr="006F4E07">
        <w:rPr>
          <w:rFonts w:asciiTheme="minorBidi" w:hAnsiTheme="minorBidi" w:cstheme="minorBidi"/>
          <w:sz w:val="24"/>
          <w:szCs w:val="24"/>
          <w:rtl/>
        </w:rPr>
        <w:t xml:space="preserve"> (</w:t>
      </w:r>
      <w:r w:rsidRPr="006F4E07">
        <w:rPr>
          <w:rFonts w:asciiTheme="minorBidi" w:hAnsiTheme="minorBidi" w:cstheme="minorBidi"/>
          <w:sz w:val="24"/>
          <w:szCs w:val="24"/>
        </w:rPr>
        <w:t>Abbreviated Injury Scale</w:t>
      </w:r>
      <w:r w:rsidRPr="006F4E07">
        <w:rPr>
          <w:rFonts w:asciiTheme="minorBidi" w:hAnsiTheme="minorBidi" w:cstheme="minorBidi"/>
          <w:sz w:val="24"/>
          <w:szCs w:val="24"/>
          <w:rtl/>
        </w:rPr>
        <w:t xml:space="preserve">) שנקבעו לכל אחד מתשעת אזורי הגוף. המדד מספק ציון כללי של חומרת פגיעה גם עבור נפגעים עם יותר מפגיעה אחת. ערכיו של מדד זה הם בין 1 ל-6. </w:t>
      </w:r>
    </w:p>
    <w:p w:rsidR="00361867" w:rsidRPr="006F4E07" w:rsidRDefault="00361867" w:rsidP="00BD29C5">
      <w:pPr>
        <w:pStyle w:val="FootnoteText"/>
        <w:spacing w:line="240" w:lineRule="exact"/>
        <w:ind w:left="284" w:right="284"/>
        <w:rPr>
          <w:rFonts w:asciiTheme="minorBidi" w:hAnsiTheme="minorBidi" w:cstheme="minorBidi"/>
          <w:sz w:val="24"/>
          <w:szCs w:val="24"/>
          <w:rtl/>
        </w:rPr>
      </w:pPr>
      <w:r w:rsidRPr="006F4E07">
        <w:rPr>
          <w:rFonts w:asciiTheme="minorBidi" w:hAnsiTheme="minorBidi" w:cstheme="minorBidi"/>
          <w:sz w:val="24"/>
          <w:szCs w:val="24"/>
          <w:rtl/>
        </w:rPr>
        <w:t>1 -2 - פצועים קל</w:t>
      </w:r>
    </w:p>
    <w:p w:rsidR="00361867" w:rsidRPr="00C10ED1" w:rsidRDefault="00361867" w:rsidP="00BD29C5">
      <w:pPr>
        <w:pStyle w:val="FootnoteText"/>
        <w:spacing w:line="240" w:lineRule="exact"/>
        <w:ind w:left="284" w:right="284"/>
        <w:rPr>
          <w:rFonts w:asciiTheme="minorBidi" w:hAnsiTheme="minorBidi" w:cstheme="minorBidi"/>
          <w:sz w:val="24"/>
          <w:szCs w:val="24"/>
          <w:rtl/>
        </w:rPr>
      </w:pPr>
      <w:r w:rsidRPr="006F4E07">
        <w:rPr>
          <w:rFonts w:asciiTheme="minorBidi" w:hAnsiTheme="minorBidi" w:cstheme="minorBidi"/>
          <w:sz w:val="24"/>
          <w:szCs w:val="24"/>
          <w:rtl/>
        </w:rPr>
        <w:t>3 -6 - פצועים קשה</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67" w:rsidRPr="00C51E33" w:rsidRDefault="00361867" w:rsidP="005E7394">
    <w:pPr>
      <w:pStyle w:val="Header"/>
      <w:rPr>
        <w:rFonts w:ascii="Arial" w:hAnsi="Arial" w:cs="Arial"/>
        <w:szCs w:val="24"/>
        <w:rtl/>
      </w:rPr>
    </w:pPr>
    <w:r>
      <w:rPr>
        <w:rFonts w:ascii="Arial" w:hAnsi="Arial" w:cs="Arial"/>
        <w:noProof/>
        <w:szCs w:val="24"/>
        <w:lang w:eastAsia="en-US"/>
      </w:rPr>
      <w:drawing>
        <wp:inline distT="0" distB="0" distL="0" distR="0" wp14:anchorId="1883D812" wp14:editId="1504F159">
          <wp:extent cx="1140460" cy="1045845"/>
          <wp:effectExtent l="0" t="0" r="2540" b="1905"/>
          <wp:docPr id="5" name="Picture 5" descr="לוגו לשכה מרכזית לסטטיסטיקה" title="לוגו לשכה מרכזית לסטטיסטיק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as+eng&amp;ara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460" cy="1045845"/>
                  </a:xfrm>
                  <a:prstGeom prst="rect">
                    <a:avLst/>
                  </a:prstGeom>
                  <a:noFill/>
                  <a:ln>
                    <a:noFill/>
                  </a:ln>
                </pic:spPr>
              </pic:pic>
            </a:graphicData>
          </a:graphic>
        </wp:inline>
      </w:drawing>
    </w:r>
    <w:r>
      <w:rPr>
        <w:rFonts w:ascii="Arial" w:hAnsi="Arial" w:cs="Arial" w:hint="cs"/>
        <w:szCs w:val="24"/>
        <w:rtl/>
      </w:rPr>
      <w:tab/>
    </w:r>
    <w:r>
      <w:rPr>
        <w:rFonts w:ascii="Arial" w:hAnsi="Arial" w:cs="Arial" w:hint="cs"/>
        <w:szCs w:val="24"/>
        <w:rtl/>
      </w:rPr>
      <w:tab/>
    </w:r>
    <w:r>
      <w:rPr>
        <w:rFonts w:ascii="Arial" w:hAnsi="Arial" w:cs="Arial" w:hint="cs"/>
        <w:szCs w:val="24"/>
        <w:rtl/>
      </w:rPr>
      <w:tab/>
    </w:r>
    <w:r w:rsidRPr="00C51E33">
      <w:rPr>
        <w:rFonts w:ascii="Arial" w:hAnsi="Arial" w:cs="Arial"/>
        <w:szCs w:val="24"/>
        <w:rtl/>
      </w:rPr>
      <w:t>מדינת ישראל</w:t>
    </w:r>
  </w:p>
  <w:p w:rsidR="00361867" w:rsidRPr="00986DCA" w:rsidRDefault="00361867" w:rsidP="005E7394">
    <w:pPr>
      <w:pStyle w:val="Header"/>
      <w:jc w:val="center"/>
      <w:rPr>
        <w:rFonts w:ascii="Arial" w:hAnsi="Arial" w:cs="Guttman Hatzvi"/>
        <w:color w:val="000080"/>
        <w:sz w:val="56"/>
        <w:szCs w:val="56"/>
        <w:rtl/>
        <w14:shadow w14:blurRad="50800" w14:dist="38100" w14:dir="2700000" w14:sx="100000" w14:sy="100000" w14:kx="0" w14:ky="0" w14:algn="tl">
          <w14:srgbClr w14:val="000000">
            <w14:alpha w14:val="60000"/>
          </w14:srgbClr>
        </w14:shadow>
      </w:rPr>
    </w:pPr>
    <w:r w:rsidRPr="00986DCA">
      <w:rPr>
        <w:rFonts w:ascii="Arial" w:hAnsi="Arial" w:cs="Guttman Hatzvi"/>
        <w:color w:val="000080"/>
        <w:sz w:val="56"/>
        <w:szCs w:val="56"/>
        <w:rtl/>
        <w14:shadow w14:blurRad="50800" w14:dist="38100" w14:dir="2700000" w14:sx="100000" w14:sy="100000" w14:kx="0" w14:ky="0" w14:algn="tl">
          <w14:srgbClr w14:val="000000">
            <w14:alpha w14:val="60000"/>
          </w14:srgbClr>
        </w14:shadow>
      </w:rPr>
      <w:t>הודעה ל</w:t>
    </w:r>
    <w:r w:rsidRPr="00986DCA">
      <w:rPr>
        <w:rFonts w:ascii="Arial" w:hAnsi="Arial" w:cs="Guttman Hatzvi" w:hint="cs"/>
        <w:color w:val="000080"/>
        <w:sz w:val="56"/>
        <w:szCs w:val="56"/>
        <w:rtl/>
        <w14:shadow w14:blurRad="50800" w14:dist="38100" w14:dir="2700000" w14:sx="100000" w14:sy="100000" w14:kx="0" w14:ky="0" w14:algn="tl">
          <w14:srgbClr w14:val="000000">
            <w14:alpha w14:val="60000"/>
          </w14:srgbClr>
        </w14:shadow>
      </w:rPr>
      <w:t>תקשור</w:t>
    </w:r>
    <w:r w:rsidRPr="00986DCA">
      <w:rPr>
        <w:rFonts w:ascii="Arial" w:hAnsi="Arial" w:cs="Guttman Hatzvi"/>
        <w:color w:val="000080"/>
        <w:sz w:val="56"/>
        <w:szCs w:val="56"/>
        <w:rtl/>
        <w14:shadow w14:blurRad="50800" w14:dist="38100" w14:dir="2700000" w14:sx="100000" w14:sy="100000" w14:kx="0" w14:ky="0" w14:algn="tl">
          <w14:srgbClr w14:val="000000">
            <w14:alpha w14:val="60000"/>
          </w14:srgbClr>
        </w14:shadow>
      </w:rPr>
      <w:t>ת</w:t>
    </w:r>
  </w:p>
  <w:p w:rsidR="00361867" w:rsidRPr="00C51E33" w:rsidRDefault="00361867" w:rsidP="005E7394">
    <w:pPr>
      <w:pStyle w:val="Header"/>
      <w:jc w:val="center"/>
      <w:rPr>
        <w:rFonts w:ascii="Arial" w:hAnsi="Arial" w:cs="Arial"/>
        <w:b/>
        <w:bCs/>
        <w:sz w:val="8"/>
        <w:szCs w:val="8"/>
        <w:rtl/>
      </w:rPr>
    </w:pPr>
  </w:p>
  <w:p w:rsidR="00361867" w:rsidRPr="005E7394" w:rsidRDefault="00361867" w:rsidP="005E7394">
    <w:pPr>
      <w:pStyle w:val="Header"/>
      <w:jc w:val="center"/>
      <w:rPr>
        <w:rFonts w:asciiTheme="minorBidi" w:hAnsiTheme="minorBidi" w:cstheme="minorBidi"/>
        <w:b/>
        <w:bCs/>
        <w:sz w:val="24"/>
        <w:szCs w:val="24"/>
        <w:rtl/>
      </w:rPr>
    </w:pPr>
    <w:r w:rsidRPr="005E7394">
      <w:rPr>
        <w:rFonts w:asciiTheme="minorBidi" w:hAnsiTheme="minorBidi" w:cstheme="minorBidi"/>
        <w:sz w:val="24"/>
        <w:szCs w:val="24"/>
        <w:rtl/>
      </w:rPr>
      <w:t xml:space="preserve">אתר:  </w:t>
    </w:r>
    <w:hyperlink r:id="rId2" w:history="1">
      <w:r w:rsidRPr="005E7394">
        <w:rPr>
          <w:rStyle w:val="Hyperlink"/>
          <w:rFonts w:asciiTheme="minorBidi" w:hAnsiTheme="minorBidi" w:cstheme="minorBidi"/>
          <w:b/>
          <w:bCs/>
          <w:sz w:val="24"/>
          <w:szCs w:val="24"/>
        </w:rPr>
        <w:t>www.cbs.gov.il</w:t>
      </w:r>
    </w:hyperlink>
    <w:r w:rsidRPr="005E7394">
      <w:rPr>
        <w:rFonts w:asciiTheme="minorBidi" w:hAnsiTheme="minorBidi" w:cstheme="minorBidi"/>
        <w:sz w:val="24"/>
        <w:szCs w:val="24"/>
        <w:rtl/>
      </w:rPr>
      <w:t xml:space="preserve">  דוא"ל: </w:t>
    </w:r>
    <w:r w:rsidRPr="005E7394">
      <w:rPr>
        <w:rFonts w:asciiTheme="minorBidi" w:hAnsiTheme="minorBidi" w:cstheme="minorBidi"/>
        <w:sz w:val="24"/>
        <w:szCs w:val="24"/>
      </w:rPr>
      <w:t>info@cbs.gov.il</w:t>
    </w:r>
    <w:r w:rsidRPr="005E7394">
      <w:rPr>
        <w:rFonts w:asciiTheme="minorBidi" w:hAnsiTheme="minorBidi" w:cstheme="minorBidi"/>
        <w:sz w:val="24"/>
        <w:szCs w:val="24"/>
        <w:rtl/>
      </w:rPr>
      <w:t xml:space="preserve">  פקס: 02-6521340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09A4148"/>
    <w:multiLevelType w:val="hybridMultilevel"/>
    <w:tmpl w:val="5E020A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D47B5"/>
    <w:multiLevelType w:val="hybridMultilevel"/>
    <w:tmpl w:val="F04E7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519F6"/>
    <w:multiLevelType w:val="hybridMultilevel"/>
    <w:tmpl w:val="488A31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904F5B"/>
    <w:multiLevelType w:val="hybridMultilevel"/>
    <w:tmpl w:val="20F6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5E5DA7"/>
    <w:multiLevelType w:val="hybridMultilevel"/>
    <w:tmpl w:val="1E48FBE6"/>
    <w:lvl w:ilvl="0" w:tplc="3D80CB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D3B7D"/>
    <w:multiLevelType w:val="hybridMultilevel"/>
    <w:tmpl w:val="E0247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5589A"/>
    <w:multiLevelType w:val="hybridMultilevel"/>
    <w:tmpl w:val="85743E18"/>
    <w:lvl w:ilvl="0" w:tplc="B260910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F1E40"/>
    <w:multiLevelType w:val="hybridMultilevel"/>
    <w:tmpl w:val="DE96C4CA"/>
    <w:lvl w:ilvl="0" w:tplc="126625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12313"/>
    <w:multiLevelType w:val="hybridMultilevel"/>
    <w:tmpl w:val="104A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53D77"/>
    <w:multiLevelType w:val="hybridMultilevel"/>
    <w:tmpl w:val="B70CDEA8"/>
    <w:lvl w:ilvl="0" w:tplc="96FA9954">
      <w:start w:val="1"/>
      <w:numFmt w:val="bullet"/>
      <w:lvlText w:val=""/>
      <w:lvlJc w:val="left"/>
      <w:pPr>
        <w:tabs>
          <w:tab w:val="num" w:pos="567"/>
        </w:tabs>
        <w:ind w:left="567" w:hanging="567"/>
      </w:pPr>
      <w:rPr>
        <w:rFonts w:ascii="Symbol" w:hAnsi="Symbol" w:hint="default"/>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925020"/>
    <w:multiLevelType w:val="hybridMultilevel"/>
    <w:tmpl w:val="A1BC2BA0"/>
    <w:lvl w:ilvl="0" w:tplc="AE16082A">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B2440"/>
    <w:multiLevelType w:val="hybridMultilevel"/>
    <w:tmpl w:val="C0F02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932E3"/>
    <w:multiLevelType w:val="hybridMultilevel"/>
    <w:tmpl w:val="86922986"/>
    <w:lvl w:ilvl="0" w:tplc="554483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C466B"/>
    <w:multiLevelType w:val="hybridMultilevel"/>
    <w:tmpl w:val="88A21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1AF412B"/>
    <w:multiLevelType w:val="hybridMultilevel"/>
    <w:tmpl w:val="0EB22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8B95C15"/>
    <w:multiLevelType w:val="hybridMultilevel"/>
    <w:tmpl w:val="49E8C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F0FA3"/>
    <w:multiLevelType w:val="hybridMultilevel"/>
    <w:tmpl w:val="65BC6896"/>
    <w:lvl w:ilvl="0" w:tplc="A5DED2A6">
      <w:start w:val="1"/>
      <w:numFmt w:val="bullet"/>
      <w:lvlText w:val=""/>
      <w:lvlJc w:val="left"/>
      <w:pPr>
        <w:tabs>
          <w:tab w:val="num" w:pos="567"/>
        </w:tabs>
        <w:ind w:left="567" w:hanging="56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A59FD"/>
    <w:multiLevelType w:val="hybridMultilevel"/>
    <w:tmpl w:val="0CCE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B148C"/>
    <w:multiLevelType w:val="hybridMultilevel"/>
    <w:tmpl w:val="717AE070"/>
    <w:lvl w:ilvl="0" w:tplc="CEE6F1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762EA5"/>
    <w:multiLevelType w:val="hybridMultilevel"/>
    <w:tmpl w:val="6AAA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716B5"/>
    <w:multiLevelType w:val="hybridMultilevel"/>
    <w:tmpl w:val="9708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16049"/>
    <w:multiLevelType w:val="hybridMultilevel"/>
    <w:tmpl w:val="3752B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4633C0"/>
    <w:multiLevelType w:val="hybridMultilevel"/>
    <w:tmpl w:val="FD6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378D5"/>
    <w:multiLevelType w:val="hybridMultilevel"/>
    <w:tmpl w:val="8780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30CA6"/>
    <w:multiLevelType w:val="hybridMultilevel"/>
    <w:tmpl w:val="15CA5552"/>
    <w:lvl w:ilvl="0" w:tplc="040D0001">
      <w:start w:val="1"/>
      <w:numFmt w:val="bullet"/>
      <w:lvlText w:val=""/>
      <w:lvlJc w:val="left"/>
      <w:pPr>
        <w:tabs>
          <w:tab w:val="num" w:pos="1080"/>
        </w:tabs>
        <w:ind w:left="1080" w:hanging="360"/>
      </w:pPr>
      <w:rPr>
        <w:rFonts w:ascii="Symbol" w:hAnsi="Symbol" w:hint="default"/>
      </w:rPr>
    </w:lvl>
    <w:lvl w:ilvl="1" w:tplc="040D0019">
      <w:start w:val="1"/>
      <w:numFmt w:val="decimal"/>
      <w:lvlText w:val="%2."/>
      <w:lvlJc w:val="left"/>
      <w:pPr>
        <w:tabs>
          <w:tab w:val="num" w:pos="1440"/>
        </w:tabs>
        <w:ind w:left="1440" w:hanging="360"/>
      </w:pPr>
      <w:rPr>
        <w:rFonts w:cs="Times New Roman"/>
      </w:rPr>
    </w:lvl>
    <w:lvl w:ilvl="2" w:tplc="040D001B">
      <w:start w:val="1"/>
      <w:numFmt w:val="decimal"/>
      <w:lvlText w:val="%3."/>
      <w:lvlJc w:val="left"/>
      <w:pPr>
        <w:tabs>
          <w:tab w:val="num" w:pos="2160"/>
        </w:tabs>
        <w:ind w:left="2160" w:hanging="36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decimal"/>
      <w:lvlText w:val="%5."/>
      <w:lvlJc w:val="left"/>
      <w:pPr>
        <w:tabs>
          <w:tab w:val="num" w:pos="3600"/>
        </w:tabs>
        <w:ind w:left="3600" w:hanging="360"/>
      </w:pPr>
      <w:rPr>
        <w:rFonts w:cs="Times New Roman"/>
      </w:rPr>
    </w:lvl>
    <w:lvl w:ilvl="5" w:tplc="040D001B">
      <w:start w:val="1"/>
      <w:numFmt w:val="decimal"/>
      <w:lvlText w:val="%6."/>
      <w:lvlJc w:val="left"/>
      <w:pPr>
        <w:tabs>
          <w:tab w:val="num" w:pos="4320"/>
        </w:tabs>
        <w:ind w:left="4320" w:hanging="36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decimal"/>
      <w:lvlText w:val="%8."/>
      <w:lvlJc w:val="left"/>
      <w:pPr>
        <w:tabs>
          <w:tab w:val="num" w:pos="5760"/>
        </w:tabs>
        <w:ind w:left="5760" w:hanging="360"/>
      </w:pPr>
      <w:rPr>
        <w:rFonts w:cs="Times New Roman"/>
      </w:rPr>
    </w:lvl>
    <w:lvl w:ilvl="8" w:tplc="040D001B">
      <w:start w:val="1"/>
      <w:numFmt w:val="decimal"/>
      <w:lvlText w:val="%9."/>
      <w:lvlJc w:val="left"/>
      <w:pPr>
        <w:tabs>
          <w:tab w:val="num" w:pos="6480"/>
        </w:tabs>
        <w:ind w:left="6480" w:hanging="360"/>
      </w:pPr>
      <w:rPr>
        <w:rFonts w:cs="Times New Roman"/>
      </w:rPr>
    </w:lvl>
  </w:abstractNum>
  <w:abstractNum w:abstractNumId="25" w15:restartNumberingAfterBreak="0">
    <w:nsid w:val="6E3A060B"/>
    <w:multiLevelType w:val="hybridMultilevel"/>
    <w:tmpl w:val="233AF0C2"/>
    <w:lvl w:ilvl="0" w:tplc="117C1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183113"/>
    <w:multiLevelType w:val="hybridMultilevel"/>
    <w:tmpl w:val="B46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4496E"/>
    <w:multiLevelType w:val="hybridMultilevel"/>
    <w:tmpl w:val="6F7C675E"/>
    <w:lvl w:ilvl="0" w:tplc="CBB6AA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12883"/>
    <w:multiLevelType w:val="hybridMultilevel"/>
    <w:tmpl w:val="E9CA6D84"/>
    <w:lvl w:ilvl="0" w:tplc="04090009">
      <w:start w:val="1"/>
      <w:numFmt w:val="bullet"/>
      <w:lvlText w:val=""/>
      <w:lvlJc w:val="left"/>
      <w:pPr>
        <w:tabs>
          <w:tab w:val="num" w:pos="1793"/>
        </w:tabs>
        <w:ind w:left="1793" w:hanging="360"/>
      </w:pPr>
      <w:rPr>
        <w:rFonts w:ascii="Wingdings" w:hAnsi="Wingdings" w:hint="default"/>
      </w:rPr>
    </w:lvl>
    <w:lvl w:ilvl="1" w:tplc="04090003" w:tentative="1">
      <w:start w:val="1"/>
      <w:numFmt w:val="bullet"/>
      <w:lvlText w:val="o"/>
      <w:lvlJc w:val="left"/>
      <w:pPr>
        <w:tabs>
          <w:tab w:val="num" w:pos="2513"/>
        </w:tabs>
        <w:ind w:left="2513" w:hanging="360"/>
      </w:pPr>
      <w:rPr>
        <w:rFonts w:ascii="Courier New" w:hAnsi="Courier New" w:hint="default"/>
      </w:rPr>
    </w:lvl>
    <w:lvl w:ilvl="2" w:tplc="04090005" w:tentative="1">
      <w:start w:val="1"/>
      <w:numFmt w:val="bullet"/>
      <w:lvlText w:val=""/>
      <w:lvlJc w:val="left"/>
      <w:pPr>
        <w:tabs>
          <w:tab w:val="num" w:pos="3233"/>
        </w:tabs>
        <w:ind w:left="3233" w:hanging="360"/>
      </w:pPr>
      <w:rPr>
        <w:rFonts w:ascii="Wingdings" w:hAnsi="Wingdings" w:hint="default"/>
      </w:rPr>
    </w:lvl>
    <w:lvl w:ilvl="3" w:tplc="04090001" w:tentative="1">
      <w:start w:val="1"/>
      <w:numFmt w:val="bullet"/>
      <w:lvlText w:val=""/>
      <w:lvlJc w:val="left"/>
      <w:pPr>
        <w:tabs>
          <w:tab w:val="num" w:pos="3953"/>
        </w:tabs>
        <w:ind w:left="3953" w:hanging="360"/>
      </w:pPr>
      <w:rPr>
        <w:rFonts w:ascii="Symbol" w:hAnsi="Symbol" w:hint="default"/>
      </w:rPr>
    </w:lvl>
    <w:lvl w:ilvl="4" w:tplc="04090003" w:tentative="1">
      <w:start w:val="1"/>
      <w:numFmt w:val="bullet"/>
      <w:lvlText w:val="o"/>
      <w:lvlJc w:val="left"/>
      <w:pPr>
        <w:tabs>
          <w:tab w:val="num" w:pos="4673"/>
        </w:tabs>
        <w:ind w:left="4673" w:hanging="360"/>
      </w:pPr>
      <w:rPr>
        <w:rFonts w:ascii="Courier New" w:hAnsi="Courier New" w:hint="default"/>
      </w:rPr>
    </w:lvl>
    <w:lvl w:ilvl="5" w:tplc="04090005" w:tentative="1">
      <w:start w:val="1"/>
      <w:numFmt w:val="bullet"/>
      <w:lvlText w:val=""/>
      <w:lvlJc w:val="left"/>
      <w:pPr>
        <w:tabs>
          <w:tab w:val="num" w:pos="5393"/>
        </w:tabs>
        <w:ind w:left="5393" w:hanging="360"/>
      </w:pPr>
      <w:rPr>
        <w:rFonts w:ascii="Wingdings" w:hAnsi="Wingdings" w:hint="default"/>
      </w:rPr>
    </w:lvl>
    <w:lvl w:ilvl="6" w:tplc="04090001" w:tentative="1">
      <w:start w:val="1"/>
      <w:numFmt w:val="bullet"/>
      <w:lvlText w:val=""/>
      <w:lvlJc w:val="left"/>
      <w:pPr>
        <w:tabs>
          <w:tab w:val="num" w:pos="6113"/>
        </w:tabs>
        <w:ind w:left="6113" w:hanging="360"/>
      </w:pPr>
      <w:rPr>
        <w:rFonts w:ascii="Symbol" w:hAnsi="Symbol" w:hint="default"/>
      </w:rPr>
    </w:lvl>
    <w:lvl w:ilvl="7" w:tplc="04090003" w:tentative="1">
      <w:start w:val="1"/>
      <w:numFmt w:val="bullet"/>
      <w:lvlText w:val="o"/>
      <w:lvlJc w:val="left"/>
      <w:pPr>
        <w:tabs>
          <w:tab w:val="num" w:pos="6833"/>
        </w:tabs>
        <w:ind w:left="6833" w:hanging="360"/>
      </w:pPr>
      <w:rPr>
        <w:rFonts w:ascii="Courier New" w:hAnsi="Courier New" w:hint="default"/>
      </w:rPr>
    </w:lvl>
    <w:lvl w:ilvl="8" w:tplc="04090005" w:tentative="1">
      <w:start w:val="1"/>
      <w:numFmt w:val="bullet"/>
      <w:lvlText w:val=""/>
      <w:lvlJc w:val="left"/>
      <w:pPr>
        <w:tabs>
          <w:tab w:val="num" w:pos="7553"/>
        </w:tabs>
        <w:ind w:left="7553" w:hanging="360"/>
      </w:pPr>
      <w:rPr>
        <w:rFonts w:ascii="Wingdings" w:hAnsi="Wingdings" w:hint="default"/>
      </w:rPr>
    </w:lvl>
  </w:abstractNum>
  <w:abstractNum w:abstractNumId="29" w15:restartNumberingAfterBreak="0">
    <w:nsid w:val="793E1D1F"/>
    <w:multiLevelType w:val="multilevel"/>
    <w:tmpl w:val="104A2C4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4A1D84"/>
    <w:multiLevelType w:val="hybridMultilevel"/>
    <w:tmpl w:val="2DB2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C2F5D"/>
    <w:multiLevelType w:val="hybridMultilevel"/>
    <w:tmpl w:val="CA14EEE2"/>
    <w:lvl w:ilvl="0" w:tplc="04090001">
      <w:start w:val="1"/>
      <w:numFmt w:val="bullet"/>
      <w:lvlText w:val=""/>
      <w:lvlJc w:val="left"/>
      <w:pPr>
        <w:tabs>
          <w:tab w:val="num" w:pos="720"/>
        </w:tabs>
        <w:ind w:left="720" w:hanging="360"/>
      </w:pPr>
      <w:rPr>
        <w:rFonts w:ascii="Symbol" w:hAnsi="Symbol" w:hint="default"/>
      </w:rPr>
    </w:lvl>
    <w:lvl w:ilvl="1" w:tplc="C0E47DA0">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8"/>
  </w:num>
  <w:num w:numId="5">
    <w:abstractNumId w:val="12"/>
  </w:num>
  <w:num w:numId="6">
    <w:abstractNumId w:val="27"/>
  </w:num>
  <w:num w:numId="7">
    <w:abstractNumId w:val="15"/>
  </w:num>
  <w:num w:numId="8">
    <w:abstractNumId w:val="5"/>
  </w:num>
  <w:num w:numId="9">
    <w:abstractNumId w:val="8"/>
  </w:num>
  <w:num w:numId="10">
    <w:abstractNumId w:val="31"/>
  </w:num>
  <w:num w:numId="11">
    <w:abstractNumId w:val="18"/>
  </w:num>
  <w:num w:numId="12">
    <w:abstractNumId w:val="4"/>
  </w:num>
  <w:num w:numId="13">
    <w:abstractNumId w:val="21"/>
  </w:num>
  <w:num w:numId="14">
    <w:abstractNumId w:val="6"/>
  </w:num>
  <w:num w:numId="15">
    <w:abstractNumId w:val="14"/>
  </w:num>
  <w:num w:numId="16">
    <w:abstractNumId w:val="11"/>
  </w:num>
  <w:num w:numId="17">
    <w:abstractNumId w:val="1"/>
  </w:num>
  <w:num w:numId="18">
    <w:abstractNumId w:val="0"/>
  </w:num>
  <w:num w:numId="19">
    <w:abstractNumId w:val="10"/>
  </w:num>
  <w:num w:numId="20">
    <w:abstractNumId w:val="16"/>
  </w:num>
  <w:num w:numId="21">
    <w:abstractNumId w:val="9"/>
  </w:num>
  <w:num w:numId="22">
    <w:abstractNumId w:val="0"/>
  </w:num>
  <w:num w:numId="23">
    <w:abstractNumId w:val="21"/>
  </w:num>
  <w:num w:numId="24">
    <w:abstractNumId w:val="4"/>
  </w:num>
  <w:num w:numId="25">
    <w:abstractNumId w:val="2"/>
  </w:num>
  <w:num w:numId="26">
    <w:abstractNumId w:val="11"/>
  </w:num>
  <w:num w:numId="27">
    <w:abstractNumId w:val="1"/>
  </w:num>
  <w:num w:numId="28">
    <w:abstractNumId w:val="29"/>
  </w:num>
  <w:num w:numId="29">
    <w:abstractNumId w:val="25"/>
  </w:num>
  <w:num w:numId="30">
    <w:abstractNumId w:val="6"/>
  </w:num>
  <w:num w:numId="31">
    <w:abstractNumId w:val="14"/>
  </w:num>
  <w:num w:numId="32">
    <w:abstractNumId w:val="11"/>
  </w:num>
  <w:num w:numId="33">
    <w:abstractNumId w:val="1"/>
  </w:num>
  <w:num w:numId="34">
    <w:abstractNumId w:val="17"/>
  </w:num>
  <w:num w:numId="35">
    <w:abstractNumId w:val="23"/>
  </w:num>
  <w:num w:numId="36">
    <w:abstractNumId w:val="22"/>
  </w:num>
  <w:num w:numId="37">
    <w:abstractNumId w:val="2"/>
  </w:num>
  <w:num w:numId="38">
    <w:abstractNumId w:val="11"/>
  </w:num>
  <w:num w:numId="39">
    <w:abstractNumId w:val="21"/>
  </w:num>
  <w:num w:numId="40">
    <w:abstractNumId w:val="3"/>
  </w:num>
  <w:num w:numId="41">
    <w:abstractNumId w:val="21"/>
  </w:num>
  <w:num w:numId="42">
    <w:abstractNumId w:val="21"/>
  </w:num>
  <w:num w:numId="43">
    <w:abstractNumId w:val="26"/>
  </w:num>
  <w:num w:numId="44">
    <w:abstractNumId w:val="19"/>
  </w:num>
  <w:num w:numId="45">
    <w:abstractNumId w:val="20"/>
  </w:num>
  <w:num w:numId="46">
    <w:abstractNumId w:val="30"/>
  </w:num>
  <w:num w:numId="4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4C"/>
    <w:rsid w:val="0000235F"/>
    <w:rsid w:val="00003060"/>
    <w:rsid w:val="00005249"/>
    <w:rsid w:val="00005D42"/>
    <w:rsid w:val="000072D6"/>
    <w:rsid w:val="00007D82"/>
    <w:rsid w:val="0001021D"/>
    <w:rsid w:val="0001155E"/>
    <w:rsid w:val="00012C03"/>
    <w:rsid w:val="00012E57"/>
    <w:rsid w:val="000133FC"/>
    <w:rsid w:val="00013C15"/>
    <w:rsid w:val="00015506"/>
    <w:rsid w:val="00015B98"/>
    <w:rsid w:val="00015C3C"/>
    <w:rsid w:val="00015E72"/>
    <w:rsid w:val="00016F5D"/>
    <w:rsid w:val="00020601"/>
    <w:rsid w:val="000212F8"/>
    <w:rsid w:val="00021E35"/>
    <w:rsid w:val="00022E93"/>
    <w:rsid w:val="000240AA"/>
    <w:rsid w:val="00024BAE"/>
    <w:rsid w:val="00025AD6"/>
    <w:rsid w:val="0002652F"/>
    <w:rsid w:val="00027394"/>
    <w:rsid w:val="00030849"/>
    <w:rsid w:val="00030AF5"/>
    <w:rsid w:val="00031EB4"/>
    <w:rsid w:val="00032B58"/>
    <w:rsid w:val="000347D2"/>
    <w:rsid w:val="00035BC3"/>
    <w:rsid w:val="00035E97"/>
    <w:rsid w:val="0003673D"/>
    <w:rsid w:val="000372E0"/>
    <w:rsid w:val="00041E7A"/>
    <w:rsid w:val="0004274B"/>
    <w:rsid w:val="00043C5B"/>
    <w:rsid w:val="00045484"/>
    <w:rsid w:val="00045807"/>
    <w:rsid w:val="000463F4"/>
    <w:rsid w:val="00046976"/>
    <w:rsid w:val="00047FB4"/>
    <w:rsid w:val="0005020A"/>
    <w:rsid w:val="00051ED8"/>
    <w:rsid w:val="00053908"/>
    <w:rsid w:val="00053CE6"/>
    <w:rsid w:val="000542E3"/>
    <w:rsid w:val="00054EDB"/>
    <w:rsid w:val="00056F06"/>
    <w:rsid w:val="000601DC"/>
    <w:rsid w:val="0006103C"/>
    <w:rsid w:val="00062252"/>
    <w:rsid w:val="00064E56"/>
    <w:rsid w:val="0006537C"/>
    <w:rsid w:val="000653D5"/>
    <w:rsid w:val="00066341"/>
    <w:rsid w:val="000729FF"/>
    <w:rsid w:val="000733D4"/>
    <w:rsid w:val="00081D37"/>
    <w:rsid w:val="00082188"/>
    <w:rsid w:val="00083370"/>
    <w:rsid w:val="00083830"/>
    <w:rsid w:val="00084506"/>
    <w:rsid w:val="0008482B"/>
    <w:rsid w:val="0008610E"/>
    <w:rsid w:val="0008688D"/>
    <w:rsid w:val="00086C30"/>
    <w:rsid w:val="000876F6"/>
    <w:rsid w:val="00087D78"/>
    <w:rsid w:val="0009013E"/>
    <w:rsid w:val="000907D7"/>
    <w:rsid w:val="00090B82"/>
    <w:rsid w:val="00093038"/>
    <w:rsid w:val="000942D7"/>
    <w:rsid w:val="00095086"/>
    <w:rsid w:val="00096304"/>
    <w:rsid w:val="00096893"/>
    <w:rsid w:val="000A0948"/>
    <w:rsid w:val="000A1939"/>
    <w:rsid w:val="000A19C7"/>
    <w:rsid w:val="000A1A75"/>
    <w:rsid w:val="000A32AF"/>
    <w:rsid w:val="000A38D7"/>
    <w:rsid w:val="000A3BD2"/>
    <w:rsid w:val="000A4A0D"/>
    <w:rsid w:val="000A5C2C"/>
    <w:rsid w:val="000A77F2"/>
    <w:rsid w:val="000B1492"/>
    <w:rsid w:val="000B238D"/>
    <w:rsid w:val="000B2F86"/>
    <w:rsid w:val="000B4B13"/>
    <w:rsid w:val="000B4BC1"/>
    <w:rsid w:val="000B54C0"/>
    <w:rsid w:val="000B7015"/>
    <w:rsid w:val="000C1BD7"/>
    <w:rsid w:val="000C2C69"/>
    <w:rsid w:val="000C3257"/>
    <w:rsid w:val="000C3ABB"/>
    <w:rsid w:val="000C4A0C"/>
    <w:rsid w:val="000C54C9"/>
    <w:rsid w:val="000D0D68"/>
    <w:rsid w:val="000D1B71"/>
    <w:rsid w:val="000D1CE5"/>
    <w:rsid w:val="000D30C3"/>
    <w:rsid w:val="000D5CBD"/>
    <w:rsid w:val="000D604D"/>
    <w:rsid w:val="000D6E60"/>
    <w:rsid w:val="000D6F1C"/>
    <w:rsid w:val="000D6F9A"/>
    <w:rsid w:val="000E2285"/>
    <w:rsid w:val="000E2685"/>
    <w:rsid w:val="000E294B"/>
    <w:rsid w:val="000E3272"/>
    <w:rsid w:val="000E36C1"/>
    <w:rsid w:val="000E5649"/>
    <w:rsid w:val="000E6437"/>
    <w:rsid w:val="000E6578"/>
    <w:rsid w:val="000E6588"/>
    <w:rsid w:val="000E6AC4"/>
    <w:rsid w:val="000E726F"/>
    <w:rsid w:val="000E7A65"/>
    <w:rsid w:val="000F271B"/>
    <w:rsid w:val="000F2797"/>
    <w:rsid w:val="00100032"/>
    <w:rsid w:val="00100559"/>
    <w:rsid w:val="001009C9"/>
    <w:rsid w:val="001034CC"/>
    <w:rsid w:val="00103833"/>
    <w:rsid w:val="00103E96"/>
    <w:rsid w:val="001045B6"/>
    <w:rsid w:val="00105ED2"/>
    <w:rsid w:val="0011147B"/>
    <w:rsid w:val="00111981"/>
    <w:rsid w:val="00111A9D"/>
    <w:rsid w:val="0011224A"/>
    <w:rsid w:val="00113293"/>
    <w:rsid w:val="001141F8"/>
    <w:rsid w:val="00114B63"/>
    <w:rsid w:val="001151B1"/>
    <w:rsid w:val="001160C2"/>
    <w:rsid w:val="00116171"/>
    <w:rsid w:val="00121BCA"/>
    <w:rsid w:val="00123389"/>
    <w:rsid w:val="001247DE"/>
    <w:rsid w:val="00125E4E"/>
    <w:rsid w:val="00126476"/>
    <w:rsid w:val="00126C0F"/>
    <w:rsid w:val="001303D9"/>
    <w:rsid w:val="001309F7"/>
    <w:rsid w:val="0013112E"/>
    <w:rsid w:val="001315F5"/>
    <w:rsid w:val="001316D8"/>
    <w:rsid w:val="00132851"/>
    <w:rsid w:val="00132BE5"/>
    <w:rsid w:val="001357E0"/>
    <w:rsid w:val="00140009"/>
    <w:rsid w:val="001402EF"/>
    <w:rsid w:val="001412A2"/>
    <w:rsid w:val="00141478"/>
    <w:rsid w:val="00141B20"/>
    <w:rsid w:val="00143911"/>
    <w:rsid w:val="00144BC0"/>
    <w:rsid w:val="00146DD7"/>
    <w:rsid w:val="00146E76"/>
    <w:rsid w:val="00146E8C"/>
    <w:rsid w:val="00147AB5"/>
    <w:rsid w:val="00147F2F"/>
    <w:rsid w:val="00150091"/>
    <w:rsid w:val="00150751"/>
    <w:rsid w:val="0015104A"/>
    <w:rsid w:val="00151E24"/>
    <w:rsid w:val="001533D7"/>
    <w:rsid w:val="00154154"/>
    <w:rsid w:val="00154580"/>
    <w:rsid w:val="00154B63"/>
    <w:rsid w:val="00155218"/>
    <w:rsid w:val="001557AF"/>
    <w:rsid w:val="00155F8D"/>
    <w:rsid w:val="00157338"/>
    <w:rsid w:val="001602D6"/>
    <w:rsid w:val="00161044"/>
    <w:rsid w:val="00161330"/>
    <w:rsid w:val="00161B35"/>
    <w:rsid w:val="00162240"/>
    <w:rsid w:val="00163809"/>
    <w:rsid w:val="00163E5C"/>
    <w:rsid w:val="0016418B"/>
    <w:rsid w:val="00164FEF"/>
    <w:rsid w:val="0016645A"/>
    <w:rsid w:val="00166872"/>
    <w:rsid w:val="00166F6E"/>
    <w:rsid w:val="00167C16"/>
    <w:rsid w:val="00167E34"/>
    <w:rsid w:val="00171D3E"/>
    <w:rsid w:val="001732AA"/>
    <w:rsid w:val="001733AB"/>
    <w:rsid w:val="00176A5B"/>
    <w:rsid w:val="00176DCF"/>
    <w:rsid w:val="00177876"/>
    <w:rsid w:val="00177E5A"/>
    <w:rsid w:val="0018000E"/>
    <w:rsid w:val="00180779"/>
    <w:rsid w:val="001808E3"/>
    <w:rsid w:val="00185C45"/>
    <w:rsid w:val="001866A3"/>
    <w:rsid w:val="00187822"/>
    <w:rsid w:val="00187D8D"/>
    <w:rsid w:val="00187FAD"/>
    <w:rsid w:val="00191A64"/>
    <w:rsid w:val="001921B5"/>
    <w:rsid w:val="001926B1"/>
    <w:rsid w:val="00193335"/>
    <w:rsid w:val="00195A2A"/>
    <w:rsid w:val="00197286"/>
    <w:rsid w:val="001A071A"/>
    <w:rsid w:val="001A07D9"/>
    <w:rsid w:val="001A0EF3"/>
    <w:rsid w:val="001A15B7"/>
    <w:rsid w:val="001A2362"/>
    <w:rsid w:val="001A2716"/>
    <w:rsid w:val="001A3121"/>
    <w:rsid w:val="001A389B"/>
    <w:rsid w:val="001A3BF4"/>
    <w:rsid w:val="001A6357"/>
    <w:rsid w:val="001A6431"/>
    <w:rsid w:val="001B140E"/>
    <w:rsid w:val="001B333B"/>
    <w:rsid w:val="001B467E"/>
    <w:rsid w:val="001B6542"/>
    <w:rsid w:val="001C0AE1"/>
    <w:rsid w:val="001C163E"/>
    <w:rsid w:val="001C259E"/>
    <w:rsid w:val="001C2F03"/>
    <w:rsid w:val="001C3B5C"/>
    <w:rsid w:val="001C5A3B"/>
    <w:rsid w:val="001D0D64"/>
    <w:rsid w:val="001D0DCC"/>
    <w:rsid w:val="001D31F6"/>
    <w:rsid w:val="001D3A7E"/>
    <w:rsid w:val="001D3D24"/>
    <w:rsid w:val="001D5E49"/>
    <w:rsid w:val="001D76E0"/>
    <w:rsid w:val="001D7745"/>
    <w:rsid w:val="001E13A2"/>
    <w:rsid w:val="001E17EE"/>
    <w:rsid w:val="001E289A"/>
    <w:rsid w:val="001E3571"/>
    <w:rsid w:val="001E410D"/>
    <w:rsid w:val="001E4540"/>
    <w:rsid w:val="001E4A8A"/>
    <w:rsid w:val="001E5119"/>
    <w:rsid w:val="001E70DA"/>
    <w:rsid w:val="001E7967"/>
    <w:rsid w:val="001F50EF"/>
    <w:rsid w:val="001F5AA6"/>
    <w:rsid w:val="001F6770"/>
    <w:rsid w:val="001F6ADD"/>
    <w:rsid w:val="001F7549"/>
    <w:rsid w:val="00201F45"/>
    <w:rsid w:val="00204D8B"/>
    <w:rsid w:val="00206DBE"/>
    <w:rsid w:val="002108F5"/>
    <w:rsid w:val="00211FC8"/>
    <w:rsid w:val="00215772"/>
    <w:rsid w:val="002158E3"/>
    <w:rsid w:val="00216EC3"/>
    <w:rsid w:val="00217B0E"/>
    <w:rsid w:val="00220AB2"/>
    <w:rsid w:val="002211A7"/>
    <w:rsid w:val="00223023"/>
    <w:rsid w:val="00223198"/>
    <w:rsid w:val="00227168"/>
    <w:rsid w:val="002273D4"/>
    <w:rsid w:val="002274D8"/>
    <w:rsid w:val="00227894"/>
    <w:rsid w:val="00227EA7"/>
    <w:rsid w:val="0023096C"/>
    <w:rsid w:val="002324F2"/>
    <w:rsid w:val="0023419F"/>
    <w:rsid w:val="002347A8"/>
    <w:rsid w:val="00235076"/>
    <w:rsid w:val="00237962"/>
    <w:rsid w:val="00237C5C"/>
    <w:rsid w:val="00237D44"/>
    <w:rsid w:val="00241043"/>
    <w:rsid w:val="00241300"/>
    <w:rsid w:val="0024168A"/>
    <w:rsid w:val="002419CE"/>
    <w:rsid w:val="00241C88"/>
    <w:rsid w:val="00242CED"/>
    <w:rsid w:val="00243275"/>
    <w:rsid w:val="002432DF"/>
    <w:rsid w:val="002437A8"/>
    <w:rsid w:val="0024476B"/>
    <w:rsid w:val="00244A87"/>
    <w:rsid w:val="002460AF"/>
    <w:rsid w:val="00247197"/>
    <w:rsid w:val="00247F47"/>
    <w:rsid w:val="002508E0"/>
    <w:rsid w:val="00251424"/>
    <w:rsid w:val="0025212F"/>
    <w:rsid w:val="00252E14"/>
    <w:rsid w:val="002534E9"/>
    <w:rsid w:val="00253C9A"/>
    <w:rsid w:val="00255561"/>
    <w:rsid w:val="0025593E"/>
    <w:rsid w:val="00260807"/>
    <w:rsid w:val="00261437"/>
    <w:rsid w:val="00261588"/>
    <w:rsid w:val="00264CCC"/>
    <w:rsid w:val="00267B40"/>
    <w:rsid w:val="002706EE"/>
    <w:rsid w:val="002709F6"/>
    <w:rsid w:val="00270B46"/>
    <w:rsid w:val="002721F2"/>
    <w:rsid w:val="002725EA"/>
    <w:rsid w:val="00276C2E"/>
    <w:rsid w:val="00280B7D"/>
    <w:rsid w:val="00281A3D"/>
    <w:rsid w:val="00281B8F"/>
    <w:rsid w:val="0028237B"/>
    <w:rsid w:val="00282C87"/>
    <w:rsid w:val="00283300"/>
    <w:rsid w:val="00284A48"/>
    <w:rsid w:val="00286A42"/>
    <w:rsid w:val="002905B7"/>
    <w:rsid w:val="0029093B"/>
    <w:rsid w:val="002939D2"/>
    <w:rsid w:val="00294B8E"/>
    <w:rsid w:val="0029501A"/>
    <w:rsid w:val="00295C87"/>
    <w:rsid w:val="002A0788"/>
    <w:rsid w:val="002A0BEC"/>
    <w:rsid w:val="002A17EE"/>
    <w:rsid w:val="002A2F65"/>
    <w:rsid w:val="002A374B"/>
    <w:rsid w:val="002A4682"/>
    <w:rsid w:val="002A63DC"/>
    <w:rsid w:val="002A7495"/>
    <w:rsid w:val="002B00E2"/>
    <w:rsid w:val="002B0261"/>
    <w:rsid w:val="002B4B32"/>
    <w:rsid w:val="002B4F09"/>
    <w:rsid w:val="002B5100"/>
    <w:rsid w:val="002B62E2"/>
    <w:rsid w:val="002B76B0"/>
    <w:rsid w:val="002B76E9"/>
    <w:rsid w:val="002C09F6"/>
    <w:rsid w:val="002C13D0"/>
    <w:rsid w:val="002C2D65"/>
    <w:rsid w:val="002C397B"/>
    <w:rsid w:val="002C57DE"/>
    <w:rsid w:val="002C670E"/>
    <w:rsid w:val="002D045F"/>
    <w:rsid w:val="002D3BA5"/>
    <w:rsid w:val="002D585C"/>
    <w:rsid w:val="002D6A56"/>
    <w:rsid w:val="002D7437"/>
    <w:rsid w:val="002D7458"/>
    <w:rsid w:val="002E0444"/>
    <w:rsid w:val="002E0E22"/>
    <w:rsid w:val="002E0E87"/>
    <w:rsid w:val="002E145E"/>
    <w:rsid w:val="002E1D1B"/>
    <w:rsid w:val="002E3457"/>
    <w:rsid w:val="002E5D0B"/>
    <w:rsid w:val="002E729F"/>
    <w:rsid w:val="002F0056"/>
    <w:rsid w:val="002F13EB"/>
    <w:rsid w:val="002F39B8"/>
    <w:rsid w:val="002F4836"/>
    <w:rsid w:val="002F5B9F"/>
    <w:rsid w:val="003035BC"/>
    <w:rsid w:val="00304123"/>
    <w:rsid w:val="003052A3"/>
    <w:rsid w:val="0031105D"/>
    <w:rsid w:val="003119FE"/>
    <w:rsid w:val="00315912"/>
    <w:rsid w:val="00316027"/>
    <w:rsid w:val="00321AC4"/>
    <w:rsid w:val="00321CA3"/>
    <w:rsid w:val="00321D35"/>
    <w:rsid w:val="003223E6"/>
    <w:rsid w:val="00326032"/>
    <w:rsid w:val="0032787B"/>
    <w:rsid w:val="003300DA"/>
    <w:rsid w:val="003305CE"/>
    <w:rsid w:val="00330B40"/>
    <w:rsid w:val="0033259A"/>
    <w:rsid w:val="00341D43"/>
    <w:rsid w:val="00341EC7"/>
    <w:rsid w:val="003427C8"/>
    <w:rsid w:val="0034334E"/>
    <w:rsid w:val="00343852"/>
    <w:rsid w:val="00343A85"/>
    <w:rsid w:val="003441F4"/>
    <w:rsid w:val="00344531"/>
    <w:rsid w:val="003448B0"/>
    <w:rsid w:val="003449D7"/>
    <w:rsid w:val="00344B57"/>
    <w:rsid w:val="00345B98"/>
    <w:rsid w:val="003471B4"/>
    <w:rsid w:val="00347657"/>
    <w:rsid w:val="003477E8"/>
    <w:rsid w:val="00351BE8"/>
    <w:rsid w:val="00354847"/>
    <w:rsid w:val="00356948"/>
    <w:rsid w:val="00357B71"/>
    <w:rsid w:val="0036101B"/>
    <w:rsid w:val="00361146"/>
    <w:rsid w:val="003612A1"/>
    <w:rsid w:val="00361867"/>
    <w:rsid w:val="00361A10"/>
    <w:rsid w:val="003636C6"/>
    <w:rsid w:val="003641EC"/>
    <w:rsid w:val="00365D95"/>
    <w:rsid w:val="0036690C"/>
    <w:rsid w:val="00366B05"/>
    <w:rsid w:val="00372878"/>
    <w:rsid w:val="00373DAF"/>
    <w:rsid w:val="003746BB"/>
    <w:rsid w:val="003748AC"/>
    <w:rsid w:val="00374EDF"/>
    <w:rsid w:val="003762D3"/>
    <w:rsid w:val="00377BCD"/>
    <w:rsid w:val="0038086B"/>
    <w:rsid w:val="00383874"/>
    <w:rsid w:val="0038537A"/>
    <w:rsid w:val="0039478E"/>
    <w:rsid w:val="00395490"/>
    <w:rsid w:val="00396146"/>
    <w:rsid w:val="003978CE"/>
    <w:rsid w:val="00397A32"/>
    <w:rsid w:val="003A0B5A"/>
    <w:rsid w:val="003A1B2D"/>
    <w:rsid w:val="003A4BB9"/>
    <w:rsid w:val="003A57EE"/>
    <w:rsid w:val="003A6201"/>
    <w:rsid w:val="003A7190"/>
    <w:rsid w:val="003A7E07"/>
    <w:rsid w:val="003B06CA"/>
    <w:rsid w:val="003B0EDA"/>
    <w:rsid w:val="003B1254"/>
    <w:rsid w:val="003B1521"/>
    <w:rsid w:val="003B1852"/>
    <w:rsid w:val="003B23BB"/>
    <w:rsid w:val="003B3B66"/>
    <w:rsid w:val="003B3E6A"/>
    <w:rsid w:val="003B440A"/>
    <w:rsid w:val="003B475D"/>
    <w:rsid w:val="003B529A"/>
    <w:rsid w:val="003C000C"/>
    <w:rsid w:val="003C03BE"/>
    <w:rsid w:val="003C2C6C"/>
    <w:rsid w:val="003C5404"/>
    <w:rsid w:val="003C5C8F"/>
    <w:rsid w:val="003C66D5"/>
    <w:rsid w:val="003C6855"/>
    <w:rsid w:val="003D3669"/>
    <w:rsid w:val="003D3886"/>
    <w:rsid w:val="003D3A09"/>
    <w:rsid w:val="003D4522"/>
    <w:rsid w:val="003D4995"/>
    <w:rsid w:val="003D560C"/>
    <w:rsid w:val="003D7615"/>
    <w:rsid w:val="003E16BD"/>
    <w:rsid w:val="003E329F"/>
    <w:rsid w:val="003E3F30"/>
    <w:rsid w:val="003E5345"/>
    <w:rsid w:val="003E7BC4"/>
    <w:rsid w:val="003F04EF"/>
    <w:rsid w:val="003F06A3"/>
    <w:rsid w:val="003F1941"/>
    <w:rsid w:val="003F2077"/>
    <w:rsid w:val="003F63C2"/>
    <w:rsid w:val="003F744D"/>
    <w:rsid w:val="00400016"/>
    <w:rsid w:val="00400F1B"/>
    <w:rsid w:val="004021EB"/>
    <w:rsid w:val="00402229"/>
    <w:rsid w:val="004028FD"/>
    <w:rsid w:val="00402F2C"/>
    <w:rsid w:val="004040F5"/>
    <w:rsid w:val="00405CD2"/>
    <w:rsid w:val="004067C0"/>
    <w:rsid w:val="00410E40"/>
    <w:rsid w:val="0041324A"/>
    <w:rsid w:val="00414F8E"/>
    <w:rsid w:val="00417F38"/>
    <w:rsid w:val="004212D9"/>
    <w:rsid w:val="00421DBD"/>
    <w:rsid w:val="00421FF1"/>
    <w:rsid w:val="00422227"/>
    <w:rsid w:val="0042231E"/>
    <w:rsid w:val="004226FD"/>
    <w:rsid w:val="00422AC3"/>
    <w:rsid w:val="00422D73"/>
    <w:rsid w:val="00423201"/>
    <w:rsid w:val="0042331E"/>
    <w:rsid w:val="00425F51"/>
    <w:rsid w:val="00427360"/>
    <w:rsid w:val="0043373D"/>
    <w:rsid w:val="00434D06"/>
    <w:rsid w:val="00434EE9"/>
    <w:rsid w:val="00435D50"/>
    <w:rsid w:val="00435DF6"/>
    <w:rsid w:val="0043692F"/>
    <w:rsid w:val="00437F79"/>
    <w:rsid w:val="0044085F"/>
    <w:rsid w:val="00441BDD"/>
    <w:rsid w:val="00442177"/>
    <w:rsid w:val="00442D93"/>
    <w:rsid w:val="00444E53"/>
    <w:rsid w:val="0044605C"/>
    <w:rsid w:val="004516BE"/>
    <w:rsid w:val="004519AD"/>
    <w:rsid w:val="00453FB9"/>
    <w:rsid w:val="00455B44"/>
    <w:rsid w:val="004562D1"/>
    <w:rsid w:val="00460C00"/>
    <w:rsid w:val="004647B2"/>
    <w:rsid w:val="00465832"/>
    <w:rsid w:val="00465893"/>
    <w:rsid w:val="00466A75"/>
    <w:rsid w:val="00467F99"/>
    <w:rsid w:val="00475486"/>
    <w:rsid w:val="00477818"/>
    <w:rsid w:val="00482EE1"/>
    <w:rsid w:val="00483252"/>
    <w:rsid w:val="004832CF"/>
    <w:rsid w:val="004844E3"/>
    <w:rsid w:val="00485086"/>
    <w:rsid w:val="004860B6"/>
    <w:rsid w:val="004862A2"/>
    <w:rsid w:val="00491369"/>
    <w:rsid w:val="004919AA"/>
    <w:rsid w:val="00493344"/>
    <w:rsid w:val="00493A26"/>
    <w:rsid w:val="00493A8F"/>
    <w:rsid w:val="00493FB6"/>
    <w:rsid w:val="004943C5"/>
    <w:rsid w:val="00495493"/>
    <w:rsid w:val="00496F7B"/>
    <w:rsid w:val="00497834"/>
    <w:rsid w:val="004A027C"/>
    <w:rsid w:val="004A14AD"/>
    <w:rsid w:val="004A2190"/>
    <w:rsid w:val="004A2B03"/>
    <w:rsid w:val="004A386D"/>
    <w:rsid w:val="004A5BEC"/>
    <w:rsid w:val="004A61D5"/>
    <w:rsid w:val="004A732E"/>
    <w:rsid w:val="004B3D89"/>
    <w:rsid w:val="004B4082"/>
    <w:rsid w:val="004B4103"/>
    <w:rsid w:val="004B5F34"/>
    <w:rsid w:val="004B5F77"/>
    <w:rsid w:val="004B6717"/>
    <w:rsid w:val="004B6E6D"/>
    <w:rsid w:val="004B6FDB"/>
    <w:rsid w:val="004B7600"/>
    <w:rsid w:val="004C014B"/>
    <w:rsid w:val="004C2712"/>
    <w:rsid w:val="004C4C15"/>
    <w:rsid w:val="004D3C74"/>
    <w:rsid w:val="004D43CC"/>
    <w:rsid w:val="004D4978"/>
    <w:rsid w:val="004D513E"/>
    <w:rsid w:val="004D7FBB"/>
    <w:rsid w:val="004E06FF"/>
    <w:rsid w:val="004E07B4"/>
    <w:rsid w:val="004E2089"/>
    <w:rsid w:val="004E331E"/>
    <w:rsid w:val="004E3A5D"/>
    <w:rsid w:val="004E3CD8"/>
    <w:rsid w:val="004E61CE"/>
    <w:rsid w:val="004E652F"/>
    <w:rsid w:val="004E6CAC"/>
    <w:rsid w:val="004F0F6E"/>
    <w:rsid w:val="004F10F3"/>
    <w:rsid w:val="004F1F95"/>
    <w:rsid w:val="004F21BC"/>
    <w:rsid w:val="004F2798"/>
    <w:rsid w:val="004F2F7D"/>
    <w:rsid w:val="004F48BC"/>
    <w:rsid w:val="004F5617"/>
    <w:rsid w:val="0050045C"/>
    <w:rsid w:val="00500C45"/>
    <w:rsid w:val="005014C7"/>
    <w:rsid w:val="00501661"/>
    <w:rsid w:val="00502D63"/>
    <w:rsid w:val="005044E8"/>
    <w:rsid w:val="00504F42"/>
    <w:rsid w:val="00505507"/>
    <w:rsid w:val="00505C65"/>
    <w:rsid w:val="00505E55"/>
    <w:rsid w:val="00506826"/>
    <w:rsid w:val="0050765A"/>
    <w:rsid w:val="00507B51"/>
    <w:rsid w:val="00507DF1"/>
    <w:rsid w:val="00510843"/>
    <w:rsid w:val="00513665"/>
    <w:rsid w:val="005136DB"/>
    <w:rsid w:val="00514D12"/>
    <w:rsid w:val="00517926"/>
    <w:rsid w:val="00517C24"/>
    <w:rsid w:val="00522A69"/>
    <w:rsid w:val="0052415D"/>
    <w:rsid w:val="005255D5"/>
    <w:rsid w:val="00530DFC"/>
    <w:rsid w:val="00531131"/>
    <w:rsid w:val="00533073"/>
    <w:rsid w:val="005332FA"/>
    <w:rsid w:val="00537391"/>
    <w:rsid w:val="00537805"/>
    <w:rsid w:val="0054073B"/>
    <w:rsid w:val="005427CD"/>
    <w:rsid w:val="00551198"/>
    <w:rsid w:val="00551492"/>
    <w:rsid w:val="0055573F"/>
    <w:rsid w:val="00555C70"/>
    <w:rsid w:val="005561BD"/>
    <w:rsid w:val="005577F8"/>
    <w:rsid w:val="00560A1D"/>
    <w:rsid w:val="00560C30"/>
    <w:rsid w:val="00560DC0"/>
    <w:rsid w:val="0056399C"/>
    <w:rsid w:val="00564920"/>
    <w:rsid w:val="00566384"/>
    <w:rsid w:val="00570A9A"/>
    <w:rsid w:val="00571098"/>
    <w:rsid w:val="0057320F"/>
    <w:rsid w:val="00575F7C"/>
    <w:rsid w:val="0057646E"/>
    <w:rsid w:val="0058119E"/>
    <w:rsid w:val="00581A0A"/>
    <w:rsid w:val="00581A0D"/>
    <w:rsid w:val="00581C30"/>
    <w:rsid w:val="00581C46"/>
    <w:rsid w:val="0058464C"/>
    <w:rsid w:val="00584C26"/>
    <w:rsid w:val="00584D80"/>
    <w:rsid w:val="00585D16"/>
    <w:rsid w:val="00585EAB"/>
    <w:rsid w:val="0058748D"/>
    <w:rsid w:val="00590CC8"/>
    <w:rsid w:val="0059169C"/>
    <w:rsid w:val="00592A24"/>
    <w:rsid w:val="0059493B"/>
    <w:rsid w:val="00594B70"/>
    <w:rsid w:val="0059765A"/>
    <w:rsid w:val="005A0BC9"/>
    <w:rsid w:val="005A0FAF"/>
    <w:rsid w:val="005A141D"/>
    <w:rsid w:val="005A15C3"/>
    <w:rsid w:val="005A502A"/>
    <w:rsid w:val="005A5786"/>
    <w:rsid w:val="005A79C0"/>
    <w:rsid w:val="005B0028"/>
    <w:rsid w:val="005B0FAB"/>
    <w:rsid w:val="005B11AE"/>
    <w:rsid w:val="005B2CF7"/>
    <w:rsid w:val="005B3BA3"/>
    <w:rsid w:val="005B487E"/>
    <w:rsid w:val="005B684A"/>
    <w:rsid w:val="005B6D3C"/>
    <w:rsid w:val="005B72EA"/>
    <w:rsid w:val="005C728A"/>
    <w:rsid w:val="005C7CF1"/>
    <w:rsid w:val="005D1513"/>
    <w:rsid w:val="005D3D18"/>
    <w:rsid w:val="005E18F5"/>
    <w:rsid w:val="005E203A"/>
    <w:rsid w:val="005E396F"/>
    <w:rsid w:val="005E6775"/>
    <w:rsid w:val="005E6B4F"/>
    <w:rsid w:val="005E7394"/>
    <w:rsid w:val="005F3488"/>
    <w:rsid w:val="005F46D1"/>
    <w:rsid w:val="005F4B73"/>
    <w:rsid w:val="005F60E6"/>
    <w:rsid w:val="00600290"/>
    <w:rsid w:val="006007F2"/>
    <w:rsid w:val="00600A7B"/>
    <w:rsid w:val="00602FC0"/>
    <w:rsid w:val="00603C64"/>
    <w:rsid w:val="0060471A"/>
    <w:rsid w:val="006059D0"/>
    <w:rsid w:val="0060600B"/>
    <w:rsid w:val="00606A6C"/>
    <w:rsid w:val="006079A6"/>
    <w:rsid w:val="00612C0C"/>
    <w:rsid w:val="00612C61"/>
    <w:rsid w:val="00613A74"/>
    <w:rsid w:val="00614125"/>
    <w:rsid w:val="006161CF"/>
    <w:rsid w:val="00616AC3"/>
    <w:rsid w:val="006204C9"/>
    <w:rsid w:val="006211C2"/>
    <w:rsid w:val="006222CC"/>
    <w:rsid w:val="00623AAB"/>
    <w:rsid w:val="00625C86"/>
    <w:rsid w:val="00625D97"/>
    <w:rsid w:val="0062656A"/>
    <w:rsid w:val="0062727E"/>
    <w:rsid w:val="0062776C"/>
    <w:rsid w:val="006300BD"/>
    <w:rsid w:val="006312D1"/>
    <w:rsid w:val="00631727"/>
    <w:rsid w:val="00633837"/>
    <w:rsid w:val="00636267"/>
    <w:rsid w:val="00640BC7"/>
    <w:rsid w:val="00641D15"/>
    <w:rsid w:val="00642D29"/>
    <w:rsid w:val="00645384"/>
    <w:rsid w:val="006458F4"/>
    <w:rsid w:val="006462B9"/>
    <w:rsid w:val="00650CF7"/>
    <w:rsid w:val="00651D5A"/>
    <w:rsid w:val="0065272B"/>
    <w:rsid w:val="00653265"/>
    <w:rsid w:val="00654CF0"/>
    <w:rsid w:val="00657605"/>
    <w:rsid w:val="00661740"/>
    <w:rsid w:val="00663CEB"/>
    <w:rsid w:val="00664BFD"/>
    <w:rsid w:val="00664C68"/>
    <w:rsid w:val="00665DEB"/>
    <w:rsid w:val="00666D41"/>
    <w:rsid w:val="006701FE"/>
    <w:rsid w:val="00670685"/>
    <w:rsid w:val="00673656"/>
    <w:rsid w:val="00674084"/>
    <w:rsid w:val="006771EE"/>
    <w:rsid w:val="00681B11"/>
    <w:rsid w:val="00683CE4"/>
    <w:rsid w:val="00683E64"/>
    <w:rsid w:val="00684DAF"/>
    <w:rsid w:val="00690181"/>
    <w:rsid w:val="00690C28"/>
    <w:rsid w:val="00692645"/>
    <w:rsid w:val="006930FD"/>
    <w:rsid w:val="00694242"/>
    <w:rsid w:val="006957B9"/>
    <w:rsid w:val="00696324"/>
    <w:rsid w:val="006A03DA"/>
    <w:rsid w:val="006A09CE"/>
    <w:rsid w:val="006A2435"/>
    <w:rsid w:val="006A5801"/>
    <w:rsid w:val="006A6330"/>
    <w:rsid w:val="006B21E0"/>
    <w:rsid w:val="006B6342"/>
    <w:rsid w:val="006B776C"/>
    <w:rsid w:val="006C1F0A"/>
    <w:rsid w:val="006C30C5"/>
    <w:rsid w:val="006C3146"/>
    <w:rsid w:val="006C3565"/>
    <w:rsid w:val="006C37D3"/>
    <w:rsid w:val="006C49BC"/>
    <w:rsid w:val="006C649B"/>
    <w:rsid w:val="006C64DA"/>
    <w:rsid w:val="006D090A"/>
    <w:rsid w:val="006D1E86"/>
    <w:rsid w:val="006D1EA2"/>
    <w:rsid w:val="006D27A2"/>
    <w:rsid w:val="006D2E7C"/>
    <w:rsid w:val="006D33CB"/>
    <w:rsid w:val="006D44C3"/>
    <w:rsid w:val="006D6258"/>
    <w:rsid w:val="006D6BF6"/>
    <w:rsid w:val="006D6F41"/>
    <w:rsid w:val="006D76CE"/>
    <w:rsid w:val="006D78F0"/>
    <w:rsid w:val="006E1066"/>
    <w:rsid w:val="006E13FD"/>
    <w:rsid w:val="006E142A"/>
    <w:rsid w:val="006E21A3"/>
    <w:rsid w:val="006E3FB3"/>
    <w:rsid w:val="006E426B"/>
    <w:rsid w:val="006E4D4C"/>
    <w:rsid w:val="006F04CD"/>
    <w:rsid w:val="006F1A36"/>
    <w:rsid w:val="006F1C1C"/>
    <w:rsid w:val="006F262C"/>
    <w:rsid w:val="006F2C80"/>
    <w:rsid w:val="006F3624"/>
    <w:rsid w:val="006F3D9F"/>
    <w:rsid w:val="006F6020"/>
    <w:rsid w:val="006F6F2E"/>
    <w:rsid w:val="00700001"/>
    <w:rsid w:val="007007E3"/>
    <w:rsid w:val="00706E99"/>
    <w:rsid w:val="007114AD"/>
    <w:rsid w:val="00712D2E"/>
    <w:rsid w:val="007137E2"/>
    <w:rsid w:val="0071553D"/>
    <w:rsid w:val="00716024"/>
    <w:rsid w:val="007167C0"/>
    <w:rsid w:val="00722955"/>
    <w:rsid w:val="007229EC"/>
    <w:rsid w:val="00724999"/>
    <w:rsid w:val="007250B7"/>
    <w:rsid w:val="00725BCB"/>
    <w:rsid w:val="00726633"/>
    <w:rsid w:val="00726BC0"/>
    <w:rsid w:val="00727706"/>
    <w:rsid w:val="0073392E"/>
    <w:rsid w:val="00733E0B"/>
    <w:rsid w:val="00735146"/>
    <w:rsid w:val="0073624C"/>
    <w:rsid w:val="00736685"/>
    <w:rsid w:val="007366A5"/>
    <w:rsid w:val="007369E9"/>
    <w:rsid w:val="00737422"/>
    <w:rsid w:val="0073795B"/>
    <w:rsid w:val="00740459"/>
    <w:rsid w:val="00740B39"/>
    <w:rsid w:val="00741F5F"/>
    <w:rsid w:val="0074253E"/>
    <w:rsid w:val="0074385A"/>
    <w:rsid w:val="00746C91"/>
    <w:rsid w:val="00747545"/>
    <w:rsid w:val="00747FA5"/>
    <w:rsid w:val="00750644"/>
    <w:rsid w:val="0075086D"/>
    <w:rsid w:val="0075171E"/>
    <w:rsid w:val="00751A93"/>
    <w:rsid w:val="0075357B"/>
    <w:rsid w:val="00753E3D"/>
    <w:rsid w:val="00755D3C"/>
    <w:rsid w:val="0075684D"/>
    <w:rsid w:val="00756A81"/>
    <w:rsid w:val="00761B39"/>
    <w:rsid w:val="00761BE5"/>
    <w:rsid w:val="00762EF0"/>
    <w:rsid w:val="00764184"/>
    <w:rsid w:val="00764825"/>
    <w:rsid w:val="007649FC"/>
    <w:rsid w:val="00764EFD"/>
    <w:rsid w:val="00766035"/>
    <w:rsid w:val="00766577"/>
    <w:rsid w:val="00766A1C"/>
    <w:rsid w:val="007670F9"/>
    <w:rsid w:val="00770959"/>
    <w:rsid w:val="00770C4A"/>
    <w:rsid w:val="00771D45"/>
    <w:rsid w:val="00772826"/>
    <w:rsid w:val="00773571"/>
    <w:rsid w:val="00773B01"/>
    <w:rsid w:val="0077423C"/>
    <w:rsid w:val="007756FF"/>
    <w:rsid w:val="00777AF0"/>
    <w:rsid w:val="007815FA"/>
    <w:rsid w:val="00781C32"/>
    <w:rsid w:val="0078234A"/>
    <w:rsid w:val="00782E3A"/>
    <w:rsid w:val="00782FF3"/>
    <w:rsid w:val="0078323D"/>
    <w:rsid w:val="0078382D"/>
    <w:rsid w:val="00785167"/>
    <w:rsid w:val="007851C1"/>
    <w:rsid w:val="0078530C"/>
    <w:rsid w:val="00791883"/>
    <w:rsid w:val="00791B49"/>
    <w:rsid w:val="007920D2"/>
    <w:rsid w:val="007921C0"/>
    <w:rsid w:val="007921E3"/>
    <w:rsid w:val="00792344"/>
    <w:rsid w:val="0079296D"/>
    <w:rsid w:val="007932FE"/>
    <w:rsid w:val="00793872"/>
    <w:rsid w:val="00793FB8"/>
    <w:rsid w:val="00794621"/>
    <w:rsid w:val="007948AE"/>
    <w:rsid w:val="00795D1D"/>
    <w:rsid w:val="00795EC8"/>
    <w:rsid w:val="007960C8"/>
    <w:rsid w:val="00796F26"/>
    <w:rsid w:val="007A21B6"/>
    <w:rsid w:val="007A3718"/>
    <w:rsid w:val="007A412D"/>
    <w:rsid w:val="007A60C9"/>
    <w:rsid w:val="007A69E7"/>
    <w:rsid w:val="007B2339"/>
    <w:rsid w:val="007B252A"/>
    <w:rsid w:val="007B2C37"/>
    <w:rsid w:val="007B584B"/>
    <w:rsid w:val="007C0CE3"/>
    <w:rsid w:val="007C2E27"/>
    <w:rsid w:val="007C308C"/>
    <w:rsid w:val="007C3AA1"/>
    <w:rsid w:val="007C3BD8"/>
    <w:rsid w:val="007C584D"/>
    <w:rsid w:val="007C592B"/>
    <w:rsid w:val="007C68A7"/>
    <w:rsid w:val="007D008C"/>
    <w:rsid w:val="007D02DA"/>
    <w:rsid w:val="007D0BEB"/>
    <w:rsid w:val="007D38D9"/>
    <w:rsid w:val="007D3C1C"/>
    <w:rsid w:val="007D4D91"/>
    <w:rsid w:val="007D4DC4"/>
    <w:rsid w:val="007D5F41"/>
    <w:rsid w:val="007D6896"/>
    <w:rsid w:val="007D7A69"/>
    <w:rsid w:val="007D7D6D"/>
    <w:rsid w:val="007E0782"/>
    <w:rsid w:val="007E089F"/>
    <w:rsid w:val="007E14BF"/>
    <w:rsid w:val="007E30B0"/>
    <w:rsid w:val="007F0006"/>
    <w:rsid w:val="007F0503"/>
    <w:rsid w:val="007F2429"/>
    <w:rsid w:val="007F2815"/>
    <w:rsid w:val="007F2869"/>
    <w:rsid w:val="007F3781"/>
    <w:rsid w:val="007F378A"/>
    <w:rsid w:val="007F4503"/>
    <w:rsid w:val="007F6E73"/>
    <w:rsid w:val="007F7477"/>
    <w:rsid w:val="007F791D"/>
    <w:rsid w:val="00800022"/>
    <w:rsid w:val="0080078D"/>
    <w:rsid w:val="00800F56"/>
    <w:rsid w:val="0080165A"/>
    <w:rsid w:val="0080177E"/>
    <w:rsid w:val="00804259"/>
    <w:rsid w:val="0080520A"/>
    <w:rsid w:val="00805F3F"/>
    <w:rsid w:val="0080741D"/>
    <w:rsid w:val="00810EE6"/>
    <w:rsid w:val="00811818"/>
    <w:rsid w:val="00812061"/>
    <w:rsid w:val="00813198"/>
    <w:rsid w:val="00813AC0"/>
    <w:rsid w:val="00815CFF"/>
    <w:rsid w:val="008160DE"/>
    <w:rsid w:val="0081671A"/>
    <w:rsid w:val="00816A01"/>
    <w:rsid w:val="008172CD"/>
    <w:rsid w:val="008239C0"/>
    <w:rsid w:val="00823B98"/>
    <w:rsid w:val="008240A3"/>
    <w:rsid w:val="00827B7C"/>
    <w:rsid w:val="008301AC"/>
    <w:rsid w:val="00830E21"/>
    <w:rsid w:val="00831247"/>
    <w:rsid w:val="00831814"/>
    <w:rsid w:val="008327EB"/>
    <w:rsid w:val="0083332E"/>
    <w:rsid w:val="00835438"/>
    <w:rsid w:val="00837F97"/>
    <w:rsid w:val="008446E3"/>
    <w:rsid w:val="0084474F"/>
    <w:rsid w:val="00844C3D"/>
    <w:rsid w:val="00845039"/>
    <w:rsid w:val="008464DB"/>
    <w:rsid w:val="00846685"/>
    <w:rsid w:val="00847974"/>
    <w:rsid w:val="008502C7"/>
    <w:rsid w:val="008516F1"/>
    <w:rsid w:val="008518B1"/>
    <w:rsid w:val="008533E9"/>
    <w:rsid w:val="00853BB5"/>
    <w:rsid w:val="00855636"/>
    <w:rsid w:val="00855C1C"/>
    <w:rsid w:val="00856220"/>
    <w:rsid w:val="00857EDE"/>
    <w:rsid w:val="00860593"/>
    <w:rsid w:val="008619A2"/>
    <w:rsid w:val="00862663"/>
    <w:rsid w:val="00862E43"/>
    <w:rsid w:val="0086319E"/>
    <w:rsid w:val="00866917"/>
    <w:rsid w:val="008669F8"/>
    <w:rsid w:val="00867271"/>
    <w:rsid w:val="00871FAA"/>
    <w:rsid w:val="00872D73"/>
    <w:rsid w:val="00872F89"/>
    <w:rsid w:val="008744B9"/>
    <w:rsid w:val="00876015"/>
    <w:rsid w:val="0087642C"/>
    <w:rsid w:val="00877722"/>
    <w:rsid w:val="0087773A"/>
    <w:rsid w:val="00882AC6"/>
    <w:rsid w:val="00883D3E"/>
    <w:rsid w:val="00884648"/>
    <w:rsid w:val="00886C98"/>
    <w:rsid w:val="00887D5B"/>
    <w:rsid w:val="008931A6"/>
    <w:rsid w:val="008933E5"/>
    <w:rsid w:val="00894051"/>
    <w:rsid w:val="00895410"/>
    <w:rsid w:val="0089654A"/>
    <w:rsid w:val="008A1EE6"/>
    <w:rsid w:val="008A1F5D"/>
    <w:rsid w:val="008A2014"/>
    <w:rsid w:val="008A3130"/>
    <w:rsid w:val="008A4518"/>
    <w:rsid w:val="008A6180"/>
    <w:rsid w:val="008A7FB8"/>
    <w:rsid w:val="008B0024"/>
    <w:rsid w:val="008B0EC7"/>
    <w:rsid w:val="008B16E7"/>
    <w:rsid w:val="008B3D22"/>
    <w:rsid w:val="008B410F"/>
    <w:rsid w:val="008B7798"/>
    <w:rsid w:val="008B78E0"/>
    <w:rsid w:val="008C2764"/>
    <w:rsid w:val="008C527C"/>
    <w:rsid w:val="008C7D46"/>
    <w:rsid w:val="008D021A"/>
    <w:rsid w:val="008D358E"/>
    <w:rsid w:val="008D4B1D"/>
    <w:rsid w:val="008D561C"/>
    <w:rsid w:val="008D7324"/>
    <w:rsid w:val="008D7333"/>
    <w:rsid w:val="008D7F67"/>
    <w:rsid w:val="008E079E"/>
    <w:rsid w:val="008E376C"/>
    <w:rsid w:val="008E3F03"/>
    <w:rsid w:val="008E5C7D"/>
    <w:rsid w:val="008E7D76"/>
    <w:rsid w:val="008F027E"/>
    <w:rsid w:val="008F056D"/>
    <w:rsid w:val="008F08E5"/>
    <w:rsid w:val="008F3D17"/>
    <w:rsid w:val="008F4861"/>
    <w:rsid w:val="008F4F8E"/>
    <w:rsid w:val="008F6575"/>
    <w:rsid w:val="008F74D1"/>
    <w:rsid w:val="008F7C38"/>
    <w:rsid w:val="0090016D"/>
    <w:rsid w:val="0090048C"/>
    <w:rsid w:val="009005F9"/>
    <w:rsid w:val="009009CF"/>
    <w:rsid w:val="009018F0"/>
    <w:rsid w:val="00902C65"/>
    <w:rsid w:val="00903F21"/>
    <w:rsid w:val="009043DB"/>
    <w:rsid w:val="00910159"/>
    <w:rsid w:val="00914268"/>
    <w:rsid w:val="00915662"/>
    <w:rsid w:val="00917DFA"/>
    <w:rsid w:val="00921135"/>
    <w:rsid w:val="00922304"/>
    <w:rsid w:val="009226F7"/>
    <w:rsid w:val="00923662"/>
    <w:rsid w:val="0092405F"/>
    <w:rsid w:val="0092460D"/>
    <w:rsid w:val="00924887"/>
    <w:rsid w:val="00926C95"/>
    <w:rsid w:val="00926D9E"/>
    <w:rsid w:val="009317D4"/>
    <w:rsid w:val="009323E7"/>
    <w:rsid w:val="00932D06"/>
    <w:rsid w:val="00933EB3"/>
    <w:rsid w:val="00933EDC"/>
    <w:rsid w:val="00935022"/>
    <w:rsid w:val="00936371"/>
    <w:rsid w:val="00937956"/>
    <w:rsid w:val="00937BB2"/>
    <w:rsid w:val="00940606"/>
    <w:rsid w:val="00941348"/>
    <w:rsid w:val="0094142E"/>
    <w:rsid w:val="0094198F"/>
    <w:rsid w:val="009450A2"/>
    <w:rsid w:val="0094671D"/>
    <w:rsid w:val="00946F5E"/>
    <w:rsid w:val="00947EE8"/>
    <w:rsid w:val="009538D0"/>
    <w:rsid w:val="00954D34"/>
    <w:rsid w:val="00956862"/>
    <w:rsid w:val="00956BBC"/>
    <w:rsid w:val="00957F27"/>
    <w:rsid w:val="0096290F"/>
    <w:rsid w:val="00964913"/>
    <w:rsid w:val="00964CE7"/>
    <w:rsid w:val="00966189"/>
    <w:rsid w:val="00967AD2"/>
    <w:rsid w:val="00967DEA"/>
    <w:rsid w:val="0097134C"/>
    <w:rsid w:val="00973CFC"/>
    <w:rsid w:val="00974956"/>
    <w:rsid w:val="00975060"/>
    <w:rsid w:val="00975843"/>
    <w:rsid w:val="009759CF"/>
    <w:rsid w:val="009769A1"/>
    <w:rsid w:val="00976FE6"/>
    <w:rsid w:val="00977E75"/>
    <w:rsid w:val="0098043F"/>
    <w:rsid w:val="0098130F"/>
    <w:rsid w:val="00981F17"/>
    <w:rsid w:val="009822B9"/>
    <w:rsid w:val="009823E6"/>
    <w:rsid w:val="0098504C"/>
    <w:rsid w:val="00985744"/>
    <w:rsid w:val="00986ADA"/>
    <w:rsid w:val="00987084"/>
    <w:rsid w:val="00991509"/>
    <w:rsid w:val="00991BD1"/>
    <w:rsid w:val="00992AD8"/>
    <w:rsid w:val="009934F1"/>
    <w:rsid w:val="00993979"/>
    <w:rsid w:val="00993DDD"/>
    <w:rsid w:val="00994395"/>
    <w:rsid w:val="0099488D"/>
    <w:rsid w:val="00994DD4"/>
    <w:rsid w:val="0099670E"/>
    <w:rsid w:val="009A20B7"/>
    <w:rsid w:val="009A254F"/>
    <w:rsid w:val="009A4B2D"/>
    <w:rsid w:val="009A6279"/>
    <w:rsid w:val="009A6BF7"/>
    <w:rsid w:val="009A71D3"/>
    <w:rsid w:val="009B07A2"/>
    <w:rsid w:val="009B0FB4"/>
    <w:rsid w:val="009B2CB7"/>
    <w:rsid w:val="009B3A5F"/>
    <w:rsid w:val="009B6E08"/>
    <w:rsid w:val="009B7033"/>
    <w:rsid w:val="009C1698"/>
    <w:rsid w:val="009C3606"/>
    <w:rsid w:val="009C45D3"/>
    <w:rsid w:val="009C4EE4"/>
    <w:rsid w:val="009C6081"/>
    <w:rsid w:val="009C710E"/>
    <w:rsid w:val="009D02AF"/>
    <w:rsid w:val="009D053C"/>
    <w:rsid w:val="009D10A1"/>
    <w:rsid w:val="009D1C71"/>
    <w:rsid w:val="009D2F5B"/>
    <w:rsid w:val="009D3E5C"/>
    <w:rsid w:val="009D46AE"/>
    <w:rsid w:val="009D5D03"/>
    <w:rsid w:val="009D676C"/>
    <w:rsid w:val="009D690F"/>
    <w:rsid w:val="009D72E3"/>
    <w:rsid w:val="009D795A"/>
    <w:rsid w:val="009D7A30"/>
    <w:rsid w:val="009E06CD"/>
    <w:rsid w:val="009E0969"/>
    <w:rsid w:val="009E0BE9"/>
    <w:rsid w:val="009E1DF0"/>
    <w:rsid w:val="009E3FA8"/>
    <w:rsid w:val="009E60FB"/>
    <w:rsid w:val="009E6837"/>
    <w:rsid w:val="009E6AF4"/>
    <w:rsid w:val="009F09E0"/>
    <w:rsid w:val="009F28B2"/>
    <w:rsid w:val="009F2ABA"/>
    <w:rsid w:val="009F51BD"/>
    <w:rsid w:val="009F613B"/>
    <w:rsid w:val="009F6492"/>
    <w:rsid w:val="009F6991"/>
    <w:rsid w:val="009F6E74"/>
    <w:rsid w:val="00A00D01"/>
    <w:rsid w:val="00A0237F"/>
    <w:rsid w:val="00A0329F"/>
    <w:rsid w:val="00A0373D"/>
    <w:rsid w:val="00A045F9"/>
    <w:rsid w:val="00A04A22"/>
    <w:rsid w:val="00A0532D"/>
    <w:rsid w:val="00A0550C"/>
    <w:rsid w:val="00A05B12"/>
    <w:rsid w:val="00A05D35"/>
    <w:rsid w:val="00A05D96"/>
    <w:rsid w:val="00A065D6"/>
    <w:rsid w:val="00A06A8D"/>
    <w:rsid w:val="00A06B1A"/>
    <w:rsid w:val="00A06F77"/>
    <w:rsid w:val="00A06FF0"/>
    <w:rsid w:val="00A07A18"/>
    <w:rsid w:val="00A101FA"/>
    <w:rsid w:val="00A108FB"/>
    <w:rsid w:val="00A10D8F"/>
    <w:rsid w:val="00A10E9C"/>
    <w:rsid w:val="00A126E1"/>
    <w:rsid w:val="00A13887"/>
    <w:rsid w:val="00A13DBB"/>
    <w:rsid w:val="00A16A53"/>
    <w:rsid w:val="00A2127C"/>
    <w:rsid w:val="00A213E2"/>
    <w:rsid w:val="00A22B29"/>
    <w:rsid w:val="00A2393E"/>
    <w:rsid w:val="00A246A5"/>
    <w:rsid w:val="00A26880"/>
    <w:rsid w:val="00A27D35"/>
    <w:rsid w:val="00A301B9"/>
    <w:rsid w:val="00A30930"/>
    <w:rsid w:val="00A333FA"/>
    <w:rsid w:val="00A3418C"/>
    <w:rsid w:val="00A34272"/>
    <w:rsid w:val="00A34925"/>
    <w:rsid w:val="00A40602"/>
    <w:rsid w:val="00A4174D"/>
    <w:rsid w:val="00A42F12"/>
    <w:rsid w:val="00A4309A"/>
    <w:rsid w:val="00A4356C"/>
    <w:rsid w:val="00A43BDE"/>
    <w:rsid w:val="00A447A6"/>
    <w:rsid w:val="00A44AEC"/>
    <w:rsid w:val="00A4517E"/>
    <w:rsid w:val="00A473BC"/>
    <w:rsid w:val="00A474B3"/>
    <w:rsid w:val="00A5171E"/>
    <w:rsid w:val="00A530A1"/>
    <w:rsid w:val="00A55D33"/>
    <w:rsid w:val="00A55F88"/>
    <w:rsid w:val="00A576F5"/>
    <w:rsid w:val="00A61011"/>
    <w:rsid w:val="00A62FE2"/>
    <w:rsid w:val="00A65596"/>
    <w:rsid w:val="00A667C2"/>
    <w:rsid w:val="00A66C48"/>
    <w:rsid w:val="00A70267"/>
    <w:rsid w:val="00A71520"/>
    <w:rsid w:val="00A718C3"/>
    <w:rsid w:val="00A72719"/>
    <w:rsid w:val="00A72B4D"/>
    <w:rsid w:val="00A736B0"/>
    <w:rsid w:val="00A74A0C"/>
    <w:rsid w:val="00A76002"/>
    <w:rsid w:val="00A77645"/>
    <w:rsid w:val="00A81DFF"/>
    <w:rsid w:val="00A833BD"/>
    <w:rsid w:val="00A846F6"/>
    <w:rsid w:val="00A8484B"/>
    <w:rsid w:val="00A85D7A"/>
    <w:rsid w:val="00A86C89"/>
    <w:rsid w:val="00A90622"/>
    <w:rsid w:val="00A90761"/>
    <w:rsid w:val="00A914B6"/>
    <w:rsid w:val="00A93076"/>
    <w:rsid w:val="00A94242"/>
    <w:rsid w:val="00A947C2"/>
    <w:rsid w:val="00A94A9A"/>
    <w:rsid w:val="00A9599B"/>
    <w:rsid w:val="00AA0CBF"/>
    <w:rsid w:val="00AA11A9"/>
    <w:rsid w:val="00AA11B0"/>
    <w:rsid w:val="00AA1473"/>
    <w:rsid w:val="00AA3056"/>
    <w:rsid w:val="00AA3B3E"/>
    <w:rsid w:val="00AA416F"/>
    <w:rsid w:val="00AA4923"/>
    <w:rsid w:val="00AA56F5"/>
    <w:rsid w:val="00AA6F95"/>
    <w:rsid w:val="00AA7D1A"/>
    <w:rsid w:val="00AB06D9"/>
    <w:rsid w:val="00AB1500"/>
    <w:rsid w:val="00AB1D6D"/>
    <w:rsid w:val="00AB2005"/>
    <w:rsid w:val="00AB209A"/>
    <w:rsid w:val="00AB20B2"/>
    <w:rsid w:val="00AB2E63"/>
    <w:rsid w:val="00AB3F37"/>
    <w:rsid w:val="00AB4A7B"/>
    <w:rsid w:val="00AB5CBF"/>
    <w:rsid w:val="00AB6F3A"/>
    <w:rsid w:val="00AB702E"/>
    <w:rsid w:val="00AC0236"/>
    <w:rsid w:val="00AC1782"/>
    <w:rsid w:val="00AC3CCF"/>
    <w:rsid w:val="00AC75E7"/>
    <w:rsid w:val="00AD051B"/>
    <w:rsid w:val="00AD0675"/>
    <w:rsid w:val="00AD2D55"/>
    <w:rsid w:val="00AD3612"/>
    <w:rsid w:val="00AD37AF"/>
    <w:rsid w:val="00AD393B"/>
    <w:rsid w:val="00AD415F"/>
    <w:rsid w:val="00AD4275"/>
    <w:rsid w:val="00AD604E"/>
    <w:rsid w:val="00AD7F59"/>
    <w:rsid w:val="00AE09F7"/>
    <w:rsid w:val="00AE1DD8"/>
    <w:rsid w:val="00AE26F7"/>
    <w:rsid w:val="00AE314E"/>
    <w:rsid w:val="00AE4135"/>
    <w:rsid w:val="00AE46BF"/>
    <w:rsid w:val="00AF0065"/>
    <w:rsid w:val="00AF0152"/>
    <w:rsid w:val="00AF0A82"/>
    <w:rsid w:val="00AF209B"/>
    <w:rsid w:val="00AF2E6C"/>
    <w:rsid w:val="00AF3D0D"/>
    <w:rsid w:val="00AF4ECB"/>
    <w:rsid w:val="00AF50D5"/>
    <w:rsid w:val="00AF5969"/>
    <w:rsid w:val="00AF6EAC"/>
    <w:rsid w:val="00AF7CB2"/>
    <w:rsid w:val="00AF7D76"/>
    <w:rsid w:val="00B02FD7"/>
    <w:rsid w:val="00B04362"/>
    <w:rsid w:val="00B0472E"/>
    <w:rsid w:val="00B07BDF"/>
    <w:rsid w:val="00B10D02"/>
    <w:rsid w:val="00B132E8"/>
    <w:rsid w:val="00B14228"/>
    <w:rsid w:val="00B14E14"/>
    <w:rsid w:val="00B1542C"/>
    <w:rsid w:val="00B16065"/>
    <w:rsid w:val="00B162D3"/>
    <w:rsid w:val="00B16E47"/>
    <w:rsid w:val="00B208AA"/>
    <w:rsid w:val="00B2180E"/>
    <w:rsid w:val="00B21936"/>
    <w:rsid w:val="00B23446"/>
    <w:rsid w:val="00B2350E"/>
    <w:rsid w:val="00B246FD"/>
    <w:rsid w:val="00B24BF8"/>
    <w:rsid w:val="00B265BA"/>
    <w:rsid w:val="00B26E4D"/>
    <w:rsid w:val="00B31700"/>
    <w:rsid w:val="00B34582"/>
    <w:rsid w:val="00B34597"/>
    <w:rsid w:val="00B34C88"/>
    <w:rsid w:val="00B34FFD"/>
    <w:rsid w:val="00B35E4A"/>
    <w:rsid w:val="00B379ED"/>
    <w:rsid w:val="00B40AD8"/>
    <w:rsid w:val="00B40DF9"/>
    <w:rsid w:val="00B416DF"/>
    <w:rsid w:val="00B41B1B"/>
    <w:rsid w:val="00B429EC"/>
    <w:rsid w:val="00B436A4"/>
    <w:rsid w:val="00B440E5"/>
    <w:rsid w:val="00B44E75"/>
    <w:rsid w:val="00B44FDF"/>
    <w:rsid w:val="00B4509A"/>
    <w:rsid w:val="00B460A3"/>
    <w:rsid w:val="00B46ABF"/>
    <w:rsid w:val="00B46AE6"/>
    <w:rsid w:val="00B478B5"/>
    <w:rsid w:val="00B517EA"/>
    <w:rsid w:val="00B5258C"/>
    <w:rsid w:val="00B52741"/>
    <w:rsid w:val="00B529CE"/>
    <w:rsid w:val="00B53D54"/>
    <w:rsid w:val="00B5706E"/>
    <w:rsid w:val="00B62B83"/>
    <w:rsid w:val="00B654B9"/>
    <w:rsid w:val="00B65B65"/>
    <w:rsid w:val="00B66768"/>
    <w:rsid w:val="00B66A3D"/>
    <w:rsid w:val="00B71B50"/>
    <w:rsid w:val="00B73B70"/>
    <w:rsid w:val="00B747CA"/>
    <w:rsid w:val="00B74FB3"/>
    <w:rsid w:val="00B76B55"/>
    <w:rsid w:val="00B776AE"/>
    <w:rsid w:val="00B778F6"/>
    <w:rsid w:val="00B80E27"/>
    <w:rsid w:val="00B8131F"/>
    <w:rsid w:val="00B823C5"/>
    <w:rsid w:val="00B82CF4"/>
    <w:rsid w:val="00B83BE0"/>
    <w:rsid w:val="00B84724"/>
    <w:rsid w:val="00B85F47"/>
    <w:rsid w:val="00B8735C"/>
    <w:rsid w:val="00B87949"/>
    <w:rsid w:val="00B87B33"/>
    <w:rsid w:val="00B900E0"/>
    <w:rsid w:val="00B909E7"/>
    <w:rsid w:val="00B9335D"/>
    <w:rsid w:val="00B93CA8"/>
    <w:rsid w:val="00B93CDE"/>
    <w:rsid w:val="00B95641"/>
    <w:rsid w:val="00B95CA2"/>
    <w:rsid w:val="00B978A3"/>
    <w:rsid w:val="00B97C93"/>
    <w:rsid w:val="00B97E26"/>
    <w:rsid w:val="00BA22DE"/>
    <w:rsid w:val="00BA3D0E"/>
    <w:rsid w:val="00BA4467"/>
    <w:rsid w:val="00BA44D3"/>
    <w:rsid w:val="00BA4FE5"/>
    <w:rsid w:val="00BA6BD9"/>
    <w:rsid w:val="00BA711D"/>
    <w:rsid w:val="00BB18F1"/>
    <w:rsid w:val="00BB2E48"/>
    <w:rsid w:val="00BB4743"/>
    <w:rsid w:val="00BB493D"/>
    <w:rsid w:val="00BB4EF5"/>
    <w:rsid w:val="00BB60A9"/>
    <w:rsid w:val="00BB796A"/>
    <w:rsid w:val="00BC14F9"/>
    <w:rsid w:val="00BC2ABB"/>
    <w:rsid w:val="00BC3B67"/>
    <w:rsid w:val="00BC3C38"/>
    <w:rsid w:val="00BC4602"/>
    <w:rsid w:val="00BC4DD1"/>
    <w:rsid w:val="00BC557C"/>
    <w:rsid w:val="00BC6E2B"/>
    <w:rsid w:val="00BD08E4"/>
    <w:rsid w:val="00BD29C5"/>
    <w:rsid w:val="00BD4241"/>
    <w:rsid w:val="00BD51C0"/>
    <w:rsid w:val="00BD5589"/>
    <w:rsid w:val="00BD563A"/>
    <w:rsid w:val="00BE14B6"/>
    <w:rsid w:val="00BE18AE"/>
    <w:rsid w:val="00BE20A1"/>
    <w:rsid w:val="00BE245F"/>
    <w:rsid w:val="00BE323E"/>
    <w:rsid w:val="00BE4687"/>
    <w:rsid w:val="00BE49AC"/>
    <w:rsid w:val="00BE5B36"/>
    <w:rsid w:val="00BE629C"/>
    <w:rsid w:val="00BE67BC"/>
    <w:rsid w:val="00BE79EE"/>
    <w:rsid w:val="00BF038D"/>
    <w:rsid w:val="00BF1A9E"/>
    <w:rsid w:val="00BF1FFF"/>
    <w:rsid w:val="00BF21EB"/>
    <w:rsid w:val="00BF3074"/>
    <w:rsid w:val="00BF4CB4"/>
    <w:rsid w:val="00BF5BBD"/>
    <w:rsid w:val="00BF6813"/>
    <w:rsid w:val="00BF6F0D"/>
    <w:rsid w:val="00C00CF6"/>
    <w:rsid w:val="00C00DF5"/>
    <w:rsid w:val="00C02FD1"/>
    <w:rsid w:val="00C0326A"/>
    <w:rsid w:val="00C05CF8"/>
    <w:rsid w:val="00C07776"/>
    <w:rsid w:val="00C10274"/>
    <w:rsid w:val="00C13453"/>
    <w:rsid w:val="00C13B37"/>
    <w:rsid w:val="00C14799"/>
    <w:rsid w:val="00C15B20"/>
    <w:rsid w:val="00C163A8"/>
    <w:rsid w:val="00C20C7B"/>
    <w:rsid w:val="00C2393D"/>
    <w:rsid w:val="00C24812"/>
    <w:rsid w:val="00C25295"/>
    <w:rsid w:val="00C252D4"/>
    <w:rsid w:val="00C2548F"/>
    <w:rsid w:val="00C25EE8"/>
    <w:rsid w:val="00C263AF"/>
    <w:rsid w:val="00C26B10"/>
    <w:rsid w:val="00C27418"/>
    <w:rsid w:val="00C30701"/>
    <w:rsid w:val="00C309D4"/>
    <w:rsid w:val="00C30E0F"/>
    <w:rsid w:val="00C318EC"/>
    <w:rsid w:val="00C32C0A"/>
    <w:rsid w:val="00C3508C"/>
    <w:rsid w:val="00C36FB4"/>
    <w:rsid w:val="00C37776"/>
    <w:rsid w:val="00C41D64"/>
    <w:rsid w:val="00C43981"/>
    <w:rsid w:val="00C43A45"/>
    <w:rsid w:val="00C46AF5"/>
    <w:rsid w:val="00C477BA"/>
    <w:rsid w:val="00C47F50"/>
    <w:rsid w:val="00C502C3"/>
    <w:rsid w:val="00C51E33"/>
    <w:rsid w:val="00C52A7B"/>
    <w:rsid w:val="00C537E1"/>
    <w:rsid w:val="00C53C57"/>
    <w:rsid w:val="00C54319"/>
    <w:rsid w:val="00C54F28"/>
    <w:rsid w:val="00C61A7E"/>
    <w:rsid w:val="00C61C1C"/>
    <w:rsid w:val="00C622B4"/>
    <w:rsid w:val="00C62BC7"/>
    <w:rsid w:val="00C62E7C"/>
    <w:rsid w:val="00C635FA"/>
    <w:rsid w:val="00C638E2"/>
    <w:rsid w:val="00C63F20"/>
    <w:rsid w:val="00C6476D"/>
    <w:rsid w:val="00C64DD0"/>
    <w:rsid w:val="00C66D7D"/>
    <w:rsid w:val="00C70374"/>
    <w:rsid w:val="00C7132B"/>
    <w:rsid w:val="00C73979"/>
    <w:rsid w:val="00C74BEC"/>
    <w:rsid w:val="00C75A27"/>
    <w:rsid w:val="00C764DC"/>
    <w:rsid w:val="00C77F0C"/>
    <w:rsid w:val="00C82E3A"/>
    <w:rsid w:val="00C84FF7"/>
    <w:rsid w:val="00C85935"/>
    <w:rsid w:val="00C85DFB"/>
    <w:rsid w:val="00C87824"/>
    <w:rsid w:val="00C91926"/>
    <w:rsid w:val="00C91B1A"/>
    <w:rsid w:val="00C92B46"/>
    <w:rsid w:val="00C93897"/>
    <w:rsid w:val="00C94A4A"/>
    <w:rsid w:val="00C95CE2"/>
    <w:rsid w:val="00CA04EB"/>
    <w:rsid w:val="00CA0CA1"/>
    <w:rsid w:val="00CA2163"/>
    <w:rsid w:val="00CA4EE9"/>
    <w:rsid w:val="00CA62E6"/>
    <w:rsid w:val="00CA63F7"/>
    <w:rsid w:val="00CB016D"/>
    <w:rsid w:val="00CB54FF"/>
    <w:rsid w:val="00CB5A7D"/>
    <w:rsid w:val="00CB6A5E"/>
    <w:rsid w:val="00CC12A4"/>
    <w:rsid w:val="00CC1F9D"/>
    <w:rsid w:val="00CC526E"/>
    <w:rsid w:val="00CC541C"/>
    <w:rsid w:val="00CD0460"/>
    <w:rsid w:val="00CD08C3"/>
    <w:rsid w:val="00CD0B6C"/>
    <w:rsid w:val="00CD5ABF"/>
    <w:rsid w:val="00CD64FB"/>
    <w:rsid w:val="00CD6A2F"/>
    <w:rsid w:val="00CE27C5"/>
    <w:rsid w:val="00CE350B"/>
    <w:rsid w:val="00CE3AE0"/>
    <w:rsid w:val="00CE49E3"/>
    <w:rsid w:val="00CE62C1"/>
    <w:rsid w:val="00CE75F8"/>
    <w:rsid w:val="00CF2E99"/>
    <w:rsid w:val="00CF3536"/>
    <w:rsid w:val="00CF58D0"/>
    <w:rsid w:val="00CF6BDF"/>
    <w:rsid w:val="00CF72FD"/>
    <w:rsid w:val="00D00E5F"/>
    <w:rsid w:val="00D01EF4"/>
    <w:rsid w:val="00D021CF"/>
    <w:rsid w:val="00D02950"/>
    <w:rsid w:val="00D04DEC"/>
    <w:rsid w:val="00D051EB"/>
    <w:rsid w:val="00D06EB9"/>
    <w:rsid w:val="00D10B98"/>
    <w:rsid w:val="00D121A5"/>
    <w:rsid w:val="00D12DB7"/>
    <w:rsid w:val="00D14B73"/>
    <w:rsid w:val="00D14D88"/>
    <w:rsid w:val="00D15471"/>
    <w:rsid w:val="00D15E7F"/>
    <w:rsid w:val="00D15ECE"/>
    <w:rsid w:val="00D16489"/>
    <w:rsid w:val="00D1672B"/>
    <w:rsid w:val="00D17CA5"/>
    <w:rsid w:val="00D22542"/>
    <w:rsid w:val="00D23A81"/>
    <w:rsid w:val="00D23FB4"/>
    <w:rsid w:val="00D26B6F"/>
    <w:rsid w:val="00D26F74"/>
    <w:rsid w:val="00D273F3"/>
    <w:rsid w:val="00D30E87"/>
    <w:rsid w:val="00D31427"/>
    <w:rsid w:val="00D3187B"/>
    <w:rsid w:val="00D36C09"/>
    <w:rsid w:val="00D40ACC"/>
    <w:rsid w:val="00D4280B"/>
    <w:rsid w:val="00D42892"/>
    <w:rsid w:val="00D43469"/>
    <w:rsid w:val="00D439C4"/>
    <w:rsid w:val="00D441E0"/>
    <w:rsid w:val="00D44A18"/>
    <w:rsid w:val="00D44FBD"/>
    <w:rsid w:val="00D45259"/>
    <w:rsid w:val="00D4527D"/>
    <w:rsid w:val="00D456D4"/>
    <w:rsid w:val="00D462BB"/>
    <w:rsid w:val="00D4676D"/>
    <w:rsid w:val="00D47020"/>
    <w:rsid w:val="00D47081"/>
    <w:rsid w:val="00D513E5"/>
    <w:rsid w:val="00D516DF"/>
    <w:rsid w:val="00D51B85"/>
    <w:rsid w:val="00D51EC7"/>
    <w:rsid w:val="00D52A1C"/>
    <w:rsid w:val="00D546FA"/>
    <w:rsid w:val="00D63118"/>
    <w:rsid w:val="00D638D1"/>
    <w:rsid w:val="00D63AEA"/>
    <w:rsid w:val="00D66237"/>
    <w:rsid w:val="00D662C7"/>
    <w:rsid w:val="00D66A8C"/>
    <w:rsid w:val="00D66E60"/>
    <w:rsid w:val="00D67220"/>
    <w:rsid w:val="00D67348"/>
    <w:rsid w:val="00D6783A"/>
    <w:rsid w:val="00D67F8D"/>
    <w:rsid w:val="00D70DBF"/>
    <w:rsid w:val="00D715F7"/>
    <w:rsid w:val="00D751A0"/>
    <w:rsid w:val="00D752DB"/>
    <w:rsid w:val="00D7627C"/>
    <w:rsid w:val="00D77BE3"/>
    <w:rsid w:val="00D80241"/>
    <w:rsid w:val="00D811B4"/>
    <w:rsid w:val="00D81C14"/>
    <w:rsid w:val="00D83783"/>
    <w:rsid w:val="00D83DA2"/>
    <w:rsid w:val="00D846FC"/>
    <w:rsid w:val="00D84E84"/>
    <w:rsid w:val="00D85E9B"/>
    <w:rsid w:val="00D86539"/>
    <w:rsid w:val="00D868B8"/>
    <w:rsid w:val="00D86B0D"/>
    <w:rsid w:val="00D904A2"/>
    <w:rsid w:val="00D90A20"/>
    <w:rsid w:val="00D91B07"/>
    <w:rsid w:val="00D926ED"/>
    <w:rsid w:val="00D93FAA"/>
    <w:rsid w:val="00D97953"/>
    <w:rsid w:val="00D97B53"/>
    <w:rsid w:val="00DA11DE"/>
    <w:rsid w:val="00DA42E9"/>
    <w:rsid w:val="00DA6228"/>
    <w:rsid w:val="00DA62AD"/>
    <w:rsid w:val="00DA62DF"/>
    <w:rsid w:val="00DA68C9"/>
    <w:rsid w:val="00DA735C"/>
    <w:rsid w:val="00DA768C"/>
    <w:rsid w:val="00DB39F0"/>
    <w:rsid w:val="00DB3E31"/>
    <w:rsid w:val="00DB40E6"/>
    <w:rsid w:val="00DB4304"/>
    <w:rsid w:val="00DB4773"/>
    <w:rsid w:val="00DB571E"/>
    <w:rsid w:val="00DB5C8F"/>
    <w:rsid w:val="00DB6142"/>
    <w:rsid w:val="00DB66D1"/>
    <w:rsid w:val="00DC08FD"/>
    <w:rsid w:val="00DC20BE"/>
    <w:rsid w:val="00DC22A3"/>
    <w:rsid w:val="00DC6DC2"/>
    <w:rsid w:val="00DC7279"/>
    <w:rsid w:val="00DD295A"/>
    <w:rsid w:val="00DD4C17"/>
    <w:rsid w:val="00DD4EE7"/>
    <w:rsid w:val="00DD717F"/>
    <w:rsid w:val="00DD74AA"/>
    <w:rsid w:val="00DD7B90"/>
    <w:rsid w:val="00DE0D08"/>
    <w:rsid w:val="00DE0D1D"/>
    <w:rsid w:val="00DE1CF7"/>
    <w:rsid w:val="00DE2316"/>
    <w:rsid w:val="00DE2338"/>
    <w:rsid w:val="00DE25A5"/>
    <w:rsid w:val="00DE4353"/>
    <w:rsid w:val="00DE5EB9"/>
    <w:rsid w:val="00DF06A7"/>
    <w:rsid w:val="00DF0A46"/>
    <w:rsid w:val="00DF15FE"/>
    <w:rsid w:val="00DF21EB"/>
    <w:rsid w:val="00DF40F3"/>
    <w:rsid w:val="00DF6034"/>
    <w:rsid w:val="00DF668C"/>
    <w:rsid w:val="00E0111D"/>
    <w:rsid w:val="00E0154E"/>
    <w:rsid w:val="00E021DF"/>
    <w:rsid w:val="00E03205"/>
    <w:rsid w:val="00E06C6F"/>
    <w:rsid w:val="00E11C18"/>
    <w:rsid w:val="00E12DF4"/>
    <w:rsid w:val="00E13AE4"/>
    <w:rsid w:val="00E14856"/>
    <w:rsid w:val="00E14C42"/>
    <w:rsid w:val="00E15FDD"/>
    <w:rsid w:val="00E20D95"/>
    <w:rsid w:val="00E20ECB"/>
    <w:rsid w:val="00E218E2"/>
    <w:rsid w:val="00E21C10"/>
    <w:rsid w:val="00E21F90"/>
    <w:rsid w:val="00E22EF6"/>
    <w:rsid w:val="00E237A3"/>
    <w:rsid w:val="00E23955"/>
    <w:rsid w:val="00E2420C"/>
    <w:rsid w:val="00E2443B"/>
    <w:rsid w:val="00E2474A"/>
    <w:rsid w:val="00E24E57"/>
    <w:rsid w:val="00E24FBB"/>
    <w:rsid w:val="00E254D6"/>
    <w:rsid w:val="00E25700"/>
    <w:rsid w:val="00E27537"/>
    <w:rsid w:val="00E27636"/>
    <w:rsid w:val="00E31194"/>
    <w:rsid w:val="00E33E03"/>
    <w:rsid w:val="00E351EF"/>
    <w:rsid w:val="00E35FD1"/>
    <w:rsid w:val="00E36558"/>
    <w:rsid w:val="00E43FF8"/>
    <w:rsid w:val="00E4686D"/>
    <w:rsid w:val="00E46EB4"/>
    <w:rsid w:val="00E47610"/>
    <w:rsid w:val="00E47A00"/>
    <w:rsid w:val="00E47C11"/>
    <w:rsid w:val="00E50561"/>
    <w:rsid w:val="00E507DD"/>
    <w:rsid w:val="00E50CC7"/>
    <w:rsid w:val="00E577BF"/>
    <w:rsid w:val="00E6060F"/>
    <w:rsid w:val="00E6262D"/>
    <w:rsid w:val="00E663E1"/>
    <w:rsid w:val="00E7020B"/>
    <w:rsid w:val="00E716DB"/>
    <w:rsid w:val="00E72AB5"/>
    <w:rsid w:val="00E72C19"/>
    <w:rsid w:val="00E73B12"/>
    <w:rsid w:val="00E74CFF"/>
    <w:rsid w:val="00E76B30"/>
    <w:rsid w:val="00E76B74"/>
    <w:rsid w:val="00E76CCE"/>
    <w:rsid w:val="00E76E18"/>
    <w:rsid w:val="00E76ECD"/>
    <w:rsid w:val="00E80C2B"/>
    <w:rsid w:val="00E80F1D"/>
    <w:rsid w:val="00E816F1"/>
    <w:rsid w:val="00E8181B"/>
    <w:rsid w:val="00E83848"/>
    <w:rsid w:val="00E866B7"/>
    <w:rsid w:val="00E86AFD"/>
    <w:rsid w:val="00E906C8"/>
    <w:rsid w:val="00E9140F"/>
    <w:rsid w:val="00E9248A"/>
    <w:rsid w:val="00E92703"/>
    <w:rsid w:val="00E92991"/>
    <w:rsid w:val="00E934A2"/>
    <w:rsid w:val="00E939CF"/>
    <w:rsid w:val="00E93D9B"/>
    <w:rsid w:val="00EA1B20"/>
    <w:rsid w:val="00EA1B6C"/>
    <w:rsid w:val="00EA24F9"/>
    <w:rsid w:val="00EA2550"/>
    <w:rsid w:val="00EA2C91"/>
    <w:rsid w:val="00EA3BE8"/>
    <w:rsid w:val="00EA41A1"/>
    <w:rsid w:val="00EA497E"/>
    <w:rsid w:val="00EA4BD4"/>
    <w:rsid w:val="00EA5282"/>
    <w:rsid w:val="00EA55E7"/>
    <w:rsid w:val="00EA5F20"/>
    <w:rsid w:val="00EB0235"/>
    <w:rsid w:val="00EB099A"/>
    <w:rsid w:val="00EB0EEC"/>
    <w:rsid w:val="00EB2563"/>
    <w:rsid w:val="00EB30F0"/>
    <w:rsid w:val="00EB3B78"/>
    <w:rsid w:val="00EB5719"/>
    <w:rsid w:val="00EB63BD"/>
    <w:rsid w:val="00EB6B5B"/>
    <w:rsid w:val="00EB7B0D"/>
    <w:rsid w:val="00EC049E"/>
    <w:rsid w:val="00EC0C0A"/>
    <w:rsid w:val="00EC1B94"/>
    <w:rsid w:val="00EC5605"/>
    <w:rsid w:val="00EC5CCD"/>
    <w:rsid w:val="00EC6645"/>
    <w:rsid w:val="00EC684C"/>
    <w:rsid w:val="00EC69D3"/>
    <w:rsid w:val="00EC7660"/>
    <w:rsid w:val="00ED043B"/>
    <w:rsid w:val="00ED0723"/>
    <w:rsid w:val="00ED1080"/>
    <w:rsid w:val="00ED2530"/>
    <w:rsid w:val="00ED2630"/>
    <w:rsid w:val="00ED267D"/>
    <w:rsid w:val="00ED35E1"/>
    <w:rsid w:val="00ED3E89"/>
    <w:rsid w:val="00ED4C0E"/>
    <w:rsid w:val="00ED4EA4"/>
    <w:rsid w:val="00ED7A87"/>
    <w:rsid w:val="00EE05ED"/>
    <w:rsid w:val="00EE0865"/>
    <w:rsid w:val="00EE1073"/>
    <w:rsid w:val="00EE205B"/>
    <w:rsid w:val="00EE20D4"/>
    <w:rsid w:val="00EE3439"/>
    <w:rsid w:val="00EE34C1"/>
    <w:rsid w:val="00EE56C9"/>
    <w:rsid w:val="00EE5B0D"/>
    <w:rsid w:val="00EE66B8"/>
    <w:rsid w:val="00EF326F"/>
    <w:rsid w:val="00EF3379"/>
    <w:rsid w:val="00EF39E5"/>
    <w:rsid w:val="00EF4E4F"/>
    <w:rsid w:val="00EF5397"/>
    <w:rsid w:val="00EF5D32"/>
    <w:rsid w:val="00EF5D36"/>
    <w:rsid w:val="00EF63CC"/>
    <w:rsid w:val="00F03EB0"/>
    <w:rsid w:val="00F04A07"/>
    <w:rsid w:val="00F054FE"/>
    <w:rsid w:val="00F11BEF"/>
    <w:rsid w:val="00F146D5"/>
    <w:rsid w:val="00F162BD"/>
    <w:rsid w:val="00F17276"/>
    <w:rsid w:val="00F172F3"/>
    <w:rsid w:val="00F17710"/>
    <w:rsid w:val="00F17993"/>
    <w:rsid w:val="00F20A66"/>
    <w:rsid w:val="00F21E84"/>
    <w:rsid w:val="00F21FC3"/>
    <w:rsid w:val="00F257EC"/>
    <w:rsid w:val="00F258DC"/>
    <w:rsid w:val="00F25D33"/>
    <w:rsid w:val="00F26B59"/>
    <w:rsid w:val="00F27B68"/>
    <w:rsid w:val="00F308CA"/>
    <w:rsid w:val="00F3097B"/>
    <w:rsid w:val="00F315A5"/>
    <w:rsid w:val="00F3197F"/>
    <w:rsid w:val="00F32007"/>
    <w:rsid w:val="00F32370"/>
    <w:rsid w:val="00F33459"/>
    <w:rsid w:val="00F33BF8"/>
    <w:rsid w:val="00F3448E"/>
    <w:rsid w:val="00F365AE"/>
    <w:rsid w:val="00F37280"/>
    <w:rsid w:val="00F40463"/>
    <w:rsid w:val="00F40D7E"/>
    <w:rsid w:val="00F42699"/>
    <w:rsid w:val="00F43E00"/>
    <w:rsid w:val="00F4496C"/>
    <w:rsid w:val="00F45AD5"/>
    <w:rsid w:val="00F45B99"/>
    <w:rsid w:val="00F472A4"/>
    <w:rsid w:val="00F472ED"/>
    <w:rsid w:val="00F51F3A"/>
    <w:rsid w:val="00F53037"/>
    <w:rsid w:val="00F535EB"/>
    <w:rsid w:val="00F536BB"/>
    <w:rsid w:val="00F537B3"/>
    <w:rsid w:val="00F54131"/>
    <w:rsid w:val="00F5459A"/>
    <w:rsid w:val="00F546ED"/>
    <w:rsid w:val="00F54AF9"/>
    <w:rsid w:val="00F55F70"/>
    <w:rsid w:val="00F5639B"/>
    <w:rsid w:val="00F56C2E"/>
    <w:rsid w:val="00F573EA"/>
    <w:rsid w:val="00F63EAA"/>
    <w:rsid w:val="00F64161"/>
    <w:rsid w:val="00F64331"/>
    <w:rsid w:val="00F66D48"/>
    <w:rsid w:val="00F67058"/>
    <w:rsid w:val="00F67DFC"/>
    <w:rsid w:val="00F705BB"/>
    <w:rsid w:val="00F707C2"/>
    <w:rsid w:val="00F7165D"/>
    <w:rsid w:val="00F71F50"/>
    <w:rsid w:val="00F7262C"/>
    <w:rsid w:val="00F74C88"/>
    <w:rsid w:val="00F75286"/>
    <w:rsid w:val="00F761E7"/>
    <w:rsid w:val="00F76421"/>
    <w:rsid w:val="00F76423"/>
    <w:rsid w:val="00F7719E"/>
    <w:rsid w:val="00F800DF"/>
    <w:rsid w:val="00F802BD"/>
    <w:rsid w:val="00F812D2"/>
    <w:rsid w:val="00F81893"/>
    <w:rsid w:val="00F82B3C"/>
    <w:rsid w:val="00F83D09"/>
    <w:rsid w:val="00F864D5"/>
    <w:rsid w:val="00F909E9"/>
    <w:rsid w:val="00F9308B"/>
    <w:rsid w:val="00F936A7"/>
    <w:rsid w:val="00F93873"/>
    <w:rsid w:val="00F945C4"/>
    <w:rsid w:val="00F946D5"/>
    <w:rsid w:val="00F94D60"/>
    <w:rsid w:val="00F965C2"/>
    <w:rsid w:val="00F966C8"/>
    <w:rsid w:val="00F97CF3"/>
    <w:rsid w:val="00FA132F"/>
    <w:rsid w:val="00FA19FB"/>
    <w:rsid w:val="00FA39D6"/>
    <w:rsid w:val="00FA429F"/>
    <w:rsid w:val="00FA5013"/>
    <w:rsid w:val="00FA6059"/>
    <w:rsid w:val="00FA6769"/>
    <w:rsid w:val="00FB1254"/>
    <w:rsid w:val="00FB2D3A"/>
    <w:rsid w:val="00FB2E30"/>
    <w:rsid w:val="00FB31B1"/>
    <w:rsid w:val="00FB60AD"/>
    <w:rsid w:val="00FC141C"/>
    <w:rsid w:val="00FC3622"/>
    <w:rsid w:val="00FC372C"/>
    <w:rsid w:val="00FC374C"/>
    <w:rsid w:val="00FC506E"/>
    <w:rsid w:val="00FC5FB5"/>
    <w:rsid w:val="00FC666D"/>
    <w:rsid w:val="00FD16C9"/>
    <w:rsid w:val="00FD307D"/>
    <w:rsid w:val="00FD79BD"/>
    <w:rsid w:val="00FE3584"/>
    <w:rsid w:val="00FE36AD"/>
    <w:rsid w:val="00FF24A1"/>
    <w:rsid w:val="00FF2523"/>
    <w:rsid w:val="00FF2D1D"/>
    <w:rsid w:val="00FF43FD"/>
    <w:rsid w:val="00FF6DDA"/>
    <w:rsid w:val="00FF7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D7"/>
    <w:pPr>
      <w:bidi/>
    </w:pPr>
    <w:rPr>
      <w:rFonts w:cs="David"/>
      <w:sz w:val="26"/>
      <w:szCs w:val="26"/>
      <w:lang w:eastAsia="he-IL"/>
    </w:rPr>
  </w:style>
  <w:style w:type="paragraph" w:styleId="Heading1">
    <w:name w:val="heading 1"/>
    <w:basedOn w:val="FootnoteText"/>
    <w:next w:val="Normal"/>
    <w:link w:val="Heading1Char"/>
    <w:qFormat/>
    <w:rsid w:val="0092460D"/>
    <w:pPr>
      <w:tabs>
        <w:tab w:val="left" w:pos="8640"/>
      </w:tabs>
      <w:jc w:val="center"/>
      <w:outlineLvl w:val="0"/>
    </w:pPr>
    <w:rPr>
      <w:rFonts w:ascii="Arial" w:hAnsi="Arial" w:cs="Arial"/>
      <w:b/>
      <w:bCs/>
      <w:color w:val="5F497A"/>
      <w:sz w:val="28"/>
      <w:szCs w:val="28"/>
    </w:rPr>
  </w:style>
  <w:style w:type="paragraph" w:styleId="Heading2">
    <w:name w:val="heading 2"/>
    <w:basedOn w:val="Normal"/>
    <w:next w:val="Normal"/>
    <w:link w:val="Heading2Char"/>
    <w:qFormat/>
    <w:rsid w:val="00ED2530"/>
    <w:pPr>
      <w:spacing w:before="120" w:line="360" w:lineRule="auto"/>
      <w:outlineLvl w:val="1"/>
    </w:pPr>
    <w:rPr>
      <w:rFonts w:ascii="Arial" w:hAnsi="Arial" w:cs="Arial"/>
      <w:b/>
      <w:bCs/>
      <w:color w:val="7030A0"/>
      <w:sz w:val="28"/>
      <w:szCs w:val="28"/>
    </w:rPr>
  </w:style>
  <w:style w:type="paragraph" w:styleId="Heading3">
    <w:name w:val="heading 3"/>
    <w:basedOn w:val="Heading2"/>
    <w:next w:val="Normal"/>
    <w:link w:val="Heading3Char"/>
    <w:qFormat/>
    <w:rsid w:val="00ED2530"/>
    <w:pPr>
      <w:outlineLvl w:val="2"/>
    </w:pPr>
    <w:rPr>
      <w:color w:val="5F497A" w:themeColor="accent4" w:themeShade="BF"/>
      <w:szCs w:val="24"/>
    </w:rPr>
  </w:style>
  <w:style w:type="paragraph" w:styleId="Heading4">
    <w:name w:val="heading 4"/>
    <w:basedOn w:val="Heading3"/>
    <w:next w:val="Normal"/>
    <w:link w:val="Heading4Char"/>
    <w:qFormat/>
    <w:rsid w:val="00FD16C9"/>
    <w:pPr>
      <w:outlineLvl w:val="3"/>
    </w:pPr>
    <w:rPr>
      <w:color w:val="auto"/>
    </w:rPr>
  </w:style>
  <w:style w:type="paragraph" w:styleId="Heading5">
    <w:name w:val="heading 5"/>
    <w:basedOn w:val="Normal"/>
    <w:next w:val="Normal"/>
    <w:link w:val="Heading5Char"/>
    <w:qFormat/>
    <w:rsid w:val="000C1BD7"/>
    <w:pPr>
      <w:keepNext/>
      <w:snapToGrid w:val="0"/>
      <w:jc w:val="center"/>
      <w:outlineLvl w:val="4"/>
    </w:pPr>
    <w:rPr>
      <w:b/>
      <w:bCs/>
      <w:sz w:val="20"/>
      <w:szCs w:val="32"/>
      <w:u w:val="single"/>
    </w:rPr>
  </w:style>
  <w:style w:type="paragraph" w:styleId="Heading6">
    <w:name w:val="heading 6"/>
    <w:basedOn w:val="Normal"/>
    <w:next w:val="Normal"/>
    <w:link w:val="Heading6Char"/>
    <w:qFormat/>
    <w:rsid w:val="008D7324"/>
    <w:pPr>
      <w:spacing w:before="240" w:after="60"/>
      <w:outlineLvl w:val="5"/>
    </w:pPr>
    <w:rPr>
      <w:rFonts w:cs="Times New Roman"/>
      <w:b/>
      <w:bCs/>
      <w:sz w:val="22"/>
      <w:szCs w:val="22"/>
    </w:rPr>
  </w:style>
  <w:style w:type="paragraph" w:styleId="Heading7">
    <w:name w:val="heading 7"/>
    <w:basedOn w:val="Normal"/>
    <w:next w:val="Normal"/>
    <w:link w:val="Heading7Char"/>
    <w:qFormat/>
    <w:rsid w:val="002274D8"/>
    <w:pPr>
      <w:spacing w:before="240" w:after="60"/>
      <w:outlineLvl w:val="6"/>
    </w:pPr>
    <w:rPr>
      <w:rFonts w:cs="Times New Roman"/>
      <w:szCs w:val="24"/>
    </w:rPr>
  </w:style>
  <w:style w:type="paragraph" w:styleId="Heading8">
    <w:name w:val="heading 8"/>
    <w:basedOn w:val="Normal"/>
    <w:next w:val="Normal"/>
    <w:link w:val="Heading8Char"/>
    <w:qFormat/>
    <w:rsid w:val="00315912"/>
    <w:pPr>
      <w:spacing w:before="240" w:after="60"/>
      <w:outlineLvl w:val="7"/>
    </w:pPr>
    <w:rPr>
      <w:rFonts w:cs="Times New Roman"/>
      <w:i/>
      <w:iCs/>
      <w:sz w:val="24"/>
      <w:szCs w:val="24"/>
    </w:rPr>
  </w:style>
  <w:style w:type="paragraph" w:styleId="Heading9">
    <w:name w:val="heading 9"/>
    <w:basedOn w:val="Normal"/>
    <w:next w:val="Normal"/>
    <w:link w:val="Heading9Char"/>
    <w:qFormat/>
    <w:rsid w:val="00771D45"/>
    <w:pPr>
      <w:keepNext/>
      <w:spacing w:line="360" w:lineRule="auto"/>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2460D"/>
    <w:rPr>
      <w:rFonts w:ascii="Arial" w:hAnsi="Arial" w:cs="Arial"/>
      <w:b/>
      <w:bCs/>
      <w:color w:val="5F497A"/>
      <w:sz w:val="28"/>
      <w:szCs w:val="28"/>
      <w:lang w:eastAsia="he-IL"/>
    </w:rPr>
  </w:style>
  <w:style w:type="character" w:customStyle="1" w:styleId="Heading2Char">
    <w:name w:val="Heading 2 Char"/>
    <w:link w:val="Heading2"/>
    <w:locked/>
    <w:rsid w:val="00ED2530"/>
    <w:rPr>
      <w:rFonts w:ascii="Arial" w:hAnsi="Arial" w:cs="Arial"/>
      <w:b/>
      <w:bCs/>
      <w:color w:val="7030A0"/>
      <w:sz w:val="28"/>
      <w:szCs w:val="28"/>
      <w:lang w:eastAsia="he-IL"/>
    </w:rPr>
  </w:style>
  <w:style w:type="character" w:customStyle="1" w:styleId="Heading3Char">
    <w:name w:val="Heading 3 Char"/>
    <w:link w:val="Heading3"/>
    <w:locked/>
    <w:rsid w:val="00ED2530"/>
    <w:rPr>
      <w:rFonts w:ascii="Arial" w:hAnsi="Arial" w:cs="Arial"/>
      <w:b/>
      <w:bCs/>
      <w:color w:val="5F497A" w:themeColor="accent4" w:themeShade="BF"/>
      <w:sz w:val="28"/>
      <w:szCs w:val="24"/>
      <w:lang w:eastAsia="he-IL"/>
    </w:rPr>
  </w:style>
  <w:style w:type="character" w:customStyle="1" w:styleId="Heading4Char">
    <w:name w:val="Heading 4 Char"/>
    <w:link w:val="Heading4"/>
    <w:locked/>
    <w:rsid w:val="00FD16C9"/>
    <w:rPr>
      <w:rFonts w:ascii="Arial" w:hAnsi="Arial" w:cs="Arial"/>
      <w:b/>
      <w:bCs/>
      <w:sz w:val="28"/>
      <w:szCs w:val="24"/>
      <w:lang w:eastAsia="he-IL"/>
    </w:rPr>
  </w:style>
  <w:style w:type="character" w:customStyle="1" w:styleId="Heading5Char">
    <w:name w:val="Heading 5 Char"/>
    <w:link w:val="Heading5"/>
    <w:semiHidden/>
    <w:locked/>
    <w:rsid w:val="00BC557C"/>
    <w:rPr>
      <w:rFonts w:ascii="Calibri" w:hAnsi="Calibri" w:cs="Times New Roman"/>
      <w:b/>
      <w:i/>
      <w:sz w:val="26"/>
      <w:lang w:val="x-none" w:eastAsia="he-IL" w:bidi="he-IL"/>
    </w:rPr>
  </w:style>
  <w:style w:type="character" w:customStyle="1" w:styleId="Heading6Char">
    <w:name w:val="Heading 6 Char"/>
    <w:link w:val="Heading6"/>
    <w:locked/>
    <w:rsid w:val="00BC557C"/>
    <w:rPr>
      <w:rFonts w:ascii="Calibri" w:hAnsi="Calibri" w:cs="Times New Roman"/>
      <w:b/>
      <w:lang w:val="x-none" w:eastAsia="he-IL" w:bidi="he-IL"/>
    </w:rPr>
  </w:style>
  <w:style w:type="character" w:customStyle="1" w:styleId="Heading7Char">
    <w:name w:val="Heading 7 Char"/>
    <w:link w:val="Heading7"/>
    <w:semiHidden/>
    <w:locked/>
    <w:rsid w:val="00BC557C"/>
    <w:rPr>
      <w:rFonts w:ascii="Calibri" w:hAnsi="Calibri" w:cs="Times New Roman"/>
      <w:sz w:val="24"/>
      <w:lang w:val="x-none" w:eastAsia="he-IL" w:bidi="he-IL"/>
    </w:rPr>
  </w:style>
  <w:style w:type="character" w:customStyle="1" w:styleId="Heading8Char">
    <w:name w:val="Heading 8 Char"/>
    <w:link w:val="Heading8"/>
    <w:semiHidden/>
    <w:locked/>
    <w:rsid w:val="00BC557C"/>
    <w:rPr>
      <w:rFonts w:ascii="Calibri" w:hAnsi="Calibri" w:cs="Times New Roman"/>
      <w:i/>
      <w:sz w:val="24"/>
      <w:lang w:val="x-none" w:eastAsia="he-IL" w:bidi="he-IL"/>
    </w:rPr>
  </w:style>
  <w:style w:type="character" w:customStyle="1" w:styleId="Heading9Char">
    <w:name w:val="Heading 9 Char"/>
    <w:link w:val="Heading9"/>
    <w:semiHidden/>
    <w:locked/>
    <w:rsid w:val="00BC557C"/>
    <w:rPr>
      <w:rFonts w:ascii="Cambria" w:hAnsi="Cambria" w:cs="Times New Roman"/>
      <w:lang w:val="x-none" w:eastAsia="he-IL" w:bidi="he-IL"/>
    </w:rPr>
  </w:style>
  <w:style w:type="paragraph" w:styleId="BalloonText">
    <w:name w:val="Balloon Text"/>
    <w:basedOn w:val="Normal"/>
    <w:link w:val="BalloonTextChar"/>
    <w:semiHidden/>
    <w:rsid w:val="00015E72"/>
    <w:rPr>
      <w:rFonts w:ascii="Tahoma" w:hAnsi="Tahoma" w:cs="Tahoma"/>
      <w:sz w:val="16"/>
      <w:szCs w:val="16"/>
    </w:rPr>
  </w:style>
  <w:style w:type="character" w:customStyle="1" w:styleId="BalloonTextChar">
    <w:name w:val="Balloon Text Char"/>
    <w:link w:val="BalloonText"/>
    <w:semiHidden/>
    <w:locked/>
    <w:rsid w:val="00AF4ECB"/>
    <w:rPr>
      <w:rFonts w:ascii="Tahoma" w:hAnsi="Tahoma" w:cs="Times New Roman"/>
      <w:sz w:val="16"/>
      <w:lang w:val="en-US" w:eastAsia="he-IL" w:bidi="he-IL"/>
    </w:rPr>
  </w:style>
  <w:style w:type="paragraph" w:styleId="Header">
    <w:name w:val="header"/>
    <w:basedOn w:val="Normal"/>
    <w:link w:val="HeaderChar"/>
    <w:rsid w:val="00BC557C"/>
    <w:pPr>
      <w:tabs>
        <w:tab w:val="center" w:pos="4153"/>
        <w:tab w:val="right" w:pos="8306"/>
      </w:tabs>
    </w:pPr>
  </w:style>
  <w:style w:type="character" w:customStyle="1" w:styleId="HeaderChar">
    <w:name w:val="Header Char"/>
    <w:link w:val="Header"/>
    <w:semiHidden/>
    <w:locked/>
    <w:rsid w:val="00BC557C"/>
    <w:rPr>
      <w:rFonts w:cs="Times New Roman"/>
      <w:sz w:val="26"/>
      <w:lang w:val="x-none" w:eastAsia="he-IL" w:bidi="he-IL"/>
    </w:rPr>
  </w:style>
  <w:style w:type="paragraph" w:styleId="Footer">
    <w:name w:val="footer"/>
    <w:basedOn w:val="Normal"/>
    <w:link w:val="FooterChar"/>
    <w:uiPriority w:val="99"/>
    <w:rsid w:val="00BC557C"/>
    <w:pPr>
      <w:tabs>
        <w:tab w:val="center" w:pos="4153"/>
        <w:tab w:val="right" w:pos="8306"/>
      </w:tabs>
    </w:pPr>
  </w:style>
  <w:style w:type="character" w:customStyle="1" w:styleId="FooterChar">
    <w:name w:val="Footer Char"/>
    <w:link w:val="Footer"/>
    <w:uiPriority w:val="99"/>
    <w:locked/>
    <w:rsid w:val="00BC557C"/>
    <w:rPr>
      <w:rFonts w:cs="Times New Roman"/>
      <w:sz w:val="26"/>
      <w:lang w:val="x-none" w:eastAsia="he-IL" w:bidi="he-IL"/>
    </w:rPr>
  </w:style>
  <w:style w:type="character" w:styleId="Hyperlink">
    <w:name w:val="Hyperlink"/>
    <w:aliases w:val="קשיור"/>
    <w:rsid w:val="00BC557C"/>
    <w:rPr>
      <w:rFonts w:cs="Times New Roman"/>
      <w:color w:val="0000FF"/>
      <w:u w:val="single"/>
    </w:rPr>
  </w:style>
  <w:style w:type="paragraph" w:customStyle="1" w:styleId="1">
    <w:name w:val="סגנון1"/>
    <w:basedOn w:val="Normal"/>
    <w:rsid w:val="00B747CA"/>
    <w:pPr>
      <w:spacing w:before="120" w:line="360" w:lineRule="auto"/>
      <w:ind w:right="340"/>
      <w:jc w:val="both"/>
    </w:pPr>
    <w:rPr>
      <w:b/>
      <w:bCs/>
      <w:sz w:val="20"/>
      <w:szCs w:val="24"/>
      <w:lang w:eastAsia="en-US"/>
    </w:rPr>
  </w:style>
  <w:style w:type="paragraph" w:styleId="Title">
    <w:name w:val="Title"/>
    <w:basedOn w:val="Normal"/>
    <w:link w:val="TitleChar"/>
    <w:qFormat/>
    <w:rsid w:val="006D44C3"/>
    <w:pPr>
      <w:spacing w:line="360" w:lineRule="auto"/>
      <w:jc w:val="center"/>
    </w:pPr>
    <w:rPr>
      <w:rFonts w:cs="Narkisim"/>
      <w:b/>
      <w:bCs/>
      <w:sz w:val="20"/>
      <w:szCs w:val="32"/>
      <w:u w:val="single"/>
    </w:rPr>
  </w:style>
  <w:style w:type="character" w:customStyle="1" w:styleId="TitleChar">
    <w:name w:val="Title Char"/>
    <w:link w:val="Title"/>
    <w:locked/>
    <w:rsid w:val="00BC557C"/>
    <w:rPr>
      <w:rFonts w:ascii="Cambria" w:hAnsi="Cambria" w:cs="Times New Roman"/>
      <w:b/>
      <w:kern w:val="28"/>
      <w:sz w:val="32"/>
      <w:lang w:val="x-none" w:eastAsia="he-IL" w:bidi="he-IL"/>
    </w:rPr>
  </w:style>
  <w:style w:type="paragraph" w:styleId="Subtitle">
    <w:name w:val="Subtitle"/>
    <w:basedOn w:val="Normal"/>
    <w:link w:val="SubtitleChar"/>
    <w:qFormat/>
    <w:rsid w:val="006D44C3"/>
    <w:pPr>
      <w:spacing w:line="360" w:lineRule="auto"/>
      <w:jc w:val="center"/>
    </w:pPr>
    <w:rPr>
      <w:rFonts w:cs="Narkisim"/>
      <w:sz w:val="20"/>
      <w:szCs w:val="24"/>
    </w:rPr>
  </w:style>
  <w:style w:type="character" w:customStyle="1" w:styleId="SubtitleChar">
    <w:name w:val="Subtitle Char"/>
    <w:link w:val="Subtitle"/>
    <w:locked/>
    <w:rsid w:val="00BC557C"/>
    <w:rPr>
      <w:rFonts w:ascii="Cambria" w:hAnsi="Cambria" w:cs="Times New Roman"/>
      <w:sz w:val="24"/>
      <w:lang w:val="x-none" w:eastAsia="he-IL" w:bidi="he-IL"/>
    </w:rPr>
  </w:style>
  <w:style w:type="paragraph" w:styleId="BodyText2">
    <w:name w:val="Body Text 2"/>
    <w:basedOn w:val="Normal"/>
    <w:link w:val="BodyText2Char"/>
    <w:rsid w:val="006D44C3"/>
    <w:pPr>
      <w:spacing w:line="360" w:lineRule="auto"/>
      <w:jc w:val="both"/>
    </w:pPr>
    <w:rPr>
      <w:b/>
      <w:bCs/>
    </w:rPr>
  </w:style>
  <w:style w:type="character" w:customStyle="1" w:styleId="BodyText2Char">
    <w:name w:val="Body Text 2 Char"/>
    <w:link w:val="BodyText2"/>
    <w:semiHidden/>
    <w:locked/>
    <w:rsid w:val="00BC557C"/>
    <w:rPr>
      <w:rFonts w:cs="Times New Roman"/>
      <w:sz w:val="26"/>
      <w:lang w:val="x-none" w:eastAsia="he-IL" w:bidi="he-IL"/>
    </w:rPr>
  </w:style>
  <w:style w:type="character" w:styleId="PageNumber">
    <w:name w:val="page number"/>
    <w:rsid w:val="009538D0"/>
    <w:rPr>
      <w:rFonts w:cs="Times New Roman"/>
    </w:rPr>
  </w:style>
  <w:style w:type="character" w:styleId="CommentReference">
    <w:name w:val="annotation reference"/>
    <w:semiHidden/>
    <w:rsid w:val="00A05D35"/>
    <w:rPr>
      <w:rFonts w:cs="Times New Roman"/>
      <w:sz w:val="16"/>
    </w:rPr>
  </w:style>
  <w:style w:type="paragraph" w:styleId="CommentText">
    <w:name w:val="annotation text"/>
    <w:basedOn w:val="Normal"/>
    <w:link w:val="CommentTextChar"/>
    <w:rsid w:val="00A05D35"/>
    <w:rPr>
      <w:sz w:val="20"/>
      <w:szCs w:val="20"/>
    </w:rPr>
  </w:style>
  <w:style w:type="character" w:customStyle="1" w:styleId="CommentTextChar">
    <w:name w:val="Comment Text Char"/>
    <w:link w:val="CommentText"/>
    <w:locked/>
    <w:rsid w:val="00466A75"/>
    <w:rPr>
      <w:rFonts w:cs="Times New Roman"/>
      <w:lang w:val="x-none" w:eastAsia="he-IL" w:bidi="he-IL"/>
    </w:rPr>
  </w:style>
  <w:style w:type="paragraph" w:styleId="CommentSubject">
    <w:name w:val="annotation subject"/>
    <w:basedOn w:val="CommentText"/>
    <w:next w:val="CommentText"/>
    <w:link w:val="CommentSubjectChar"/>
    <w:semiHidden/>
    <w:rsid w:val="00A05D35"/>
  </w:style>
  <w:style w:type="character" w:customStyle="1" w:styleId="CommentSubjectChar">
    <w:name w:val="Comment Subject Char"/>
    <w:link w:val="CommentSubject"/>
    <w:semiHidden/>
    <w:locked/>
    <w:rsid w:val="00BC557C"/>
    <w:rPr>
      <w:rFonts w:cs="Times New Roman"/>
      <w:b/>
      <w:sz w:val="20"/>
      <w:lang w:val="x-none" w:eastAsia="he-IL" w:bidi="he-IL"/>
    </w:rPr>
  </w:style>
  <w:style w:type="paragraph" w:styleId="FootnoteText">
    <w:name w:val="footnote text"/>
    <w:basedOn w:val="Normal"/>
    <w:link w:val="FootnoteTextChar"/>
    <w:rsid w:val="00A05D35"/>
    <w:rPr>
      <w:sz w:val="20"/>
      <w:szCs w:val="20"/>
    </w:rPr>
  </w:style>
  <w:style w:type="character" w:customStyle="1" w:styleId="FootnoteTextChar">
    <w:name w:val="Footnote Text Char"/>
    <w:link w:val="FootnoteText"/>
    <w:locked/>
    <w:rsid w:val="00AA7D1A"/>
    <w:rPr>
      <w:rFonts w:cs="Times New Roman"/>
      <w:b/>
      <w:lang w:val="en-US" w:eastAsia="he-IL" w:bidi="he-IL"/>
    </w:rPr>
  </w:style>
  <w:style w:type="character" w:styleId="FootnoteReference">
    <w:name w:val="footnote reference"/>
    <w:rsid w:val="00A05D35"/>
    <w:rPr>
      <w:rFonts w:cs="Times New Roman"/>
      <w:vertAlign w:val="superscript"/>
    </w:rPr>
  </w:style>
  <w:style w:type="paragraph" w:styleId="DocumentMap">
    <w:name w:val="Document Map"/>
    <w:basedOn w:val="Normal"/>
    <w:link w:val="DocumentMapChar"/>
    <w:semiHidden/>
    <w:rsid w:val="00D26B6F"/>
    <w:pPr>
      <w:shd w:val="clear" w:color="auto" w:fill="000080"/>
    </w:pPr>
    <w:rPr>
      <w:rFonts w:ascii="Tahoma" w:hAnsi="Tahoma" w:cs="Tahoma"/>
      <w:sz w:val="20"/>
      <w:szCs w:val="20"/>
    </w:rPr>
  </w:style>
  <w:style w:type="character" w:customStyle="1" w:styleId="DocumentMapChar">
    <w:name w:val="Document Map Char"/>
    <w:link w:val="DocumentMap"/>
    <w:semiHidden/>
    <w:locked/>
    <w:rsid w:val="00BC557C"/>
    <w:rPr>
      <w:rFonts w:cs="Times New Roman"/>
      <w:sz w:val="2"/>
      <w:lang w:val="x-none" w:eastAsia="he-IL" w:bidi="he-IL"/>
    </w:rPr>
  </w:style>
  <w:style w:type="table" w:styleId="TableGrid">
    <w:name w:val="Table Grid"/>
    <w:basedOn w:val="TableNormal"/>
    <w:rsid w:val="00410E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טקסט"/>
    <w:basedOn w:val="Normal"/>
    <w:rsid w:val="00DE4353"/>
    <w:pPr>
      <w:spacing w:before="120"/>
      <w:ind w:left="397"/>
      <w:jc w:val="both"/>
    </w:pPr>
    <w:rPr>
      <w:b/>
      <w:bCs/>
      <w:sz w:val="20"/>
      <w:szCs w:val="24"/>
    </w:rPr>
  </w:style>
  <w:style w:type="paragraph" w:styleId="BodyText">
    <w:name w:val="Body Text"/>
    <w:basedOn w:val="Normal"/>
    <w:link w:val="BodyTextChar"/>
    <w:rsid w:val="00BF1FFF"/>
    <w:pPr>
      <w:spacing w:after="120"/>
    </w:pPr>
  </w:style>
  <w:style w:type="character" w:customStyle="1" w:styleId="BodyTextChar">
    <w:name w:val="Body Text Char"/>
    <w:link w:val="BodyText"/>
    <w:locked/>
    <w:rsid w:val="00BC557C"/>
    <w:rPr>
      <w:rFonts w:cs="Times New Roman"/>
      <w:sz w:val="26"/>
      <w:lang w:val="x-none" w:eastAsia="he-IL" w:bidi="he-IL"/>
    </w:rPr>
  </w:style>
  <w:style w:type="paragraph" w:styleId="BodyTextIndent">
    <w:name w:val="Body Text Indent"/>
    <w:basedOn w:val="Normal"/>
    <w:link w:val="BodyTextIndentChar"/>
    <w:rsid w:val="008A2014"/>
    <w:pPr>
      <w:spacing w:after="120"/>
      <w:ind w:left="283"/>
    </w:pPr>
  </w:style>
  <w:style w:type="character" w:customStyle="1" w:styleId="BodyTextIndentChar">
    <w:name w:val="Body Text Indent Char"/>
    <w:link w:val="BodyTextIndent"/>
    <w:semiHidden/>
    <w:locked/>
    <w:rsid w:val="00BC557C"/>
    <w:rPr>
      <w:rFonts w:cs="Times New Roman"/>
      <w:sz w:val="26"/>
      <w:lang w:val="x-none" w:eastAsia="he-IL" w:bidi="he-IL"/>
    </w:rPr>
  </w:style>
  <w:style w:type="paragraph" w:customStyle="1" w:styleId="CharChar1CharCharCharCharCharCharCharCharCharCharCharChar">
    <w:name w:val="Char Char1 תו תו Char Char תו תו Char Char תו תו Char Char תו תו Char Char תו תו Char Char תו תו Char Char"/>
    <w:basedOn w:val="Normal"/>
    <w:rsid w:val="00D63AEA"/>
    <w:pPr>
      <w:bidi w:val="0"/>
      <w:spacing w:after="160" w:line="240" w:lineRule="exact"/>
      <w:jc w:val="both"/>
    </w:pPr>
    <w:rPr>
      <w:rFonts w:ascii="Verdana" w:hAnsi="Verdana" w:cs="FrankRuehl"/>
      <w:b/>
      <w:bCs/>
      <w:sz w:val="16"/>
      <w:szCs w:val="20"/>
      <w:lang w:eastAsia="en-US" w:bidi="ar-SA"/>
    </w:rPr>
  </w:style>
  <w:style w:type="paragraph" w:customStyle="1" w:styleId="PARGR">
    <w:name w:val="PARGR"/>
    <w:basedOn w:val="BodyText"/>
    <w:rsid w:val="00AA7D1A"/>
    <w:pPr>
      <w:spacing w:before="120" w:after="0" w:line="280" w:lineRule="atLeast"/>
      <w:ind w:left="340" w:right="340" w:hanging="340"/>
      <w:jc w:val="both"/>
    </w:pPr>
    <w:rPr>
      <w:b/>
      <w:bCs/>
      <w:szCs w:val="24"/>
      <w:lang w:eastAsia="en-US"/>
    </w:rPr>
  </w:style>
  <w:style w:type="paragraph" w:styleId="BodyText3">
    <w:name w:val="Body Text 3"/>
    <w:basedOn w:val="Normal"/>
    <w:link w:val="BodyText3Char"/>
    <w:rsid w:val="000C1BD7"/>
    <w:pPr>
      <w:spacing w:after="120"/>
    </w:pPr>
    <w:rPr>
      <w:sz w:val="16"/>
      <w:szCs w:val="16"/>
    </w:rPr>
  </w:style>
  <w:style w:type="character" w:customStyle="1" w:styleId="BodyText3Char">
    <w:name w:val="Body Text 3 Char"/>
    <w:link w:val="BodyText3"/>
    <w:locked/>
    <w:rsid w:val="00BC557C"/>
    <w:rPr>
      <w:rFonts w:cs="Times New Roman"/>
      <w:sz w:val="16"/>
      <w:lang w:val="x-none" w:eastAsia="he-IL" w:bidi="he-IL"/>
    </w:rPr>
  </w:style>
  <w:style w:type="paragraph" w:styleId="BodyTextIndent2">
    <w:name w:val="Body Text Indent 2"/>
    <w:basedOn w:val="Normal"/>
    <w:link w:val="BodyTextIndent2Char"/>
    <w:rsid w:val="00315912"/>
    <w:pPr>
      <w:spacing w:after="120" w:line="480" w:lineRule="auto"/>
      <w:ind w:left="283"/>
    </w:pPr>
  </w:style>
  <w:style w:type="character" w:customStyle="1" w:styleId="BodyTextIndent2Char">
    <w:name w:val="Body Text Indent 2 Char"/>
    <w:link w:val="BodyTextIndent2"/>
    <w:semiHidden/>
    <w:locked/>
    <w:rsid w:val="00BC557C"/>
    <w:rPr>
      <w:rFonts w:cs="Times New Roman"/>
      <w:sz w:val="26"/>
      <w:lang w:val="x-none" w:eastAsia="he-IL" w:bidi="he-IL"/>
    </w:rPr>
  </w:style>
  <w:style w:type="paragraph" w:customStyle="1" w:styleId="10">
    <w:name w:val="נושא הערה1"/>
    <w:basedOn w:val="CommentText"/>
    <w:next w:val="CommentText"/>
    <w:semiHidden/>
    <w:rsid w:val="00315912"/>
    <w:rPr>
      <w:rFonts w:cs="Times New Roman"/>
      <w:b/>
      <w:bCs/>
    </w:rPr>
  </w:style>
  <w:style w:type="character" w:customStyle="1" w:styleId="emailstyle23">
    <w:name w:val="emailstyle23"/>
    <w:semiHidden/>
    <w:rsid w:val="00237962"/>
    <w:rPr>
      <w:rFonts w:ascii="Arial" w:hAnsi="Arial"/>
      <w:color w:val="000080"/>
      <w:sz w:val="20"/>
    </w:rPr>
  </w:style>
  <w:style w:type="paragraph" w:styleId="NormalWeb">
    <w:name w:val="Normal (Web)"/>
    <w:basedOn w:val="Normal"/>
    <w:uiPriority w:val="99"/>
    <w:rsid w:val="00EA5282"/>
    <w:pPr>
      <w:bidi w:val="0"/>
      <w:spacing w:before="100" w:beforeAutospacing="1" w:after="100" w:afterAutospacing="1"/>
    </w:pPr>
    <w:rPr>
      <w:rFonts w:cs="Times New Roman"/>
      <w:b/>
      <w:bCs/>
      <w:szCs w:val="24"/>
    </w:rPr>
  </w:style>
  <w:style w:type="table" w:styleId="TableGrid1">
    <w:name w:val="Table Grid 1"/>
    <w:basedOn w:val="TableNormal"/>
    <w:rsid w:val="00A10E9C"/>
    <w:pPr>
      <w:bidi/>
    </w:pPr>
    <w:tblPr>
      <w:tblBorders>
        <w:top w:val="single" w:sz="4" w:space="0" w:color="auto"/>
        <w:left w:val="single" w:sz="4" w:space="0" w:color="auto"/>
        <w:bottom w:val="single" w:sz="4" w:space="0" w:color="auto"/>
        <w:right w:val="single" w:sz="4" w:space="0" w:color="auto"/>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1">
    <w:name w:val="טקסט1"/>
    <w:basedOn w:val="Normal"/>
    <w:rsid w:val="008D7324"/>
    <w:pPr>
      <w:tabs>
        <w:tab w:val="left" w:pos="567"/>
      </w:tabs>
      <w:spacing w:after="120"/>
      <w:ind w:left="567"/>
      <w:jc w:val="both"/>
    </w:pPr>
    <w:rPr>
      <w:sz w:val="20"/>
      <w:szCs w:val="24"/>
    </w:rPr>
  </w:style>
  <w:style w:type="character" w:styleId="FollowedHyperlink">
    <w:name w:val="FollowedHyperlink"/>
    <w:rsid w:val="008D7324"/>
    <w:rPr>
      <w:rFonts w:cs="Times New Roman"/>
      <w:color w:val="800080"/>
      <w:u w:val="single"/>
    </w:rPr>
  </w:style>
  <w:style w:type="paragraph" w:customStyle="1" w:styleId="2">
    <w:name w:val="סגנון2"/>
    <w:rsid w:val="00771D45"/>
    <w:pPr>
      <w:spacing w:after="240" w:line="360" w:lineRule="auto"/>
      <w:jc w:val="both"/>
    </w:pPr>
    <w:rPr>
      <w:rFonts w:cs="David"/>
      <w:szCs w:val="24"/>
      <w:lang w:eastAsia="he-IL"/>
    </w:rPr>
  </w:style>
  <w:style w:type="paragraph" w:styleId="BlockText">
    <w:name w:val="Block Text"/>
    <w:basedOn w:val="Normal"/>
    <w:rsid w:val="00771D45"/>
    <w:pPr>
      <w:spacing w:line="360" w:lineRule="auto"/>
      <w:ind w:left="40" w:right="142"/>
      <w:jc w:val="both"/>
    </w:pPr>
    <w:rPr>
      <w:lang w:eastAsia="en-US"/>
    </w:rPr>
  </w:style>
  <w:style w:type="paragraph" w:customStyle="1" w:styleId="a0">
    <w:name w:val="פסקה"/>
    <w:basedOn w:val="Normal"/>
    <w:rsid w:val="00771D45"/>
    <w:pPr>
      <w:spacing w:before="120" w:line="300" w:lineRule="atLeast"/>
      <w:ind w:left="737"/>
      <w:jc w:val="both"/>
    </w:pPr>
    <w:rPr>
      <w:sz w:val="24"/>
      <w:szCs w:val="24"/>
      <w:lang w:eastAsia="en-US"/>
    </w:rPr>
  </w:style>
  <w:style w:type="paragraph" w:styleId="EndnoteText">
    <w:name w:val="endnote text"/>
    <w:basedOn w:val="Normal"/>
    <w:link w:val="EndnoteTextChar"/>
    <w:semiHidden/>
    <w:rsid w:val="00771D45"/>
    <w:rPr>
      <w:rFonts w:cs="Miriam"/>
      <w:sz w:val="20"/>
      <w:szCs w:val="20"/>
    </w:rPr>
  </w:style>
  <w:style w:type="character" w:customStyle="1" w:styleId="EndnoteTextChar">
    <w:name w:val="Endnote Text Char"/>
    <w:link w:val="EndnoteText"/>
    <w:semiHidden/>
    <w:locked/>
    <w:rsid w:val="00BC557C"/>
    <w:rPr>
      <w:rFonts w:cs="Times New Roman"/>
      <w:sz w:val="20"/>
      <w:lang w:val="x-none" w:eastAsia="he-IL" w:bidi="he-IL"/>
    </w:rPr>
  </w:style>
  <w:style w:type="paragraph" w:styleId="Caption">
    <w:name w:val="caption"/>
    <w:basedOn w:val="Normal"/>
    <w:next w:val="Normal"/>
    <w:uiPriority w:val="35"/>
    <w:qFormat/>
    <w:rsid w:val="00771D45"/>
    <w:pPr>
      <w:spacing w:before="120" w:after="120"/>
    </w:pPr>
    <w:rPr>
      <w:rFonts w:cs="Times New Roman"/>
      <w:b/>
      <w:bCs/>
      <w:sz w:val="20"/>
      <w:szCs w:val="20"/>
    </w:rPr>
  </w:style>
  <w:style w:type="paragraph" w:customStyle="1" w:styleId="12">
    <w:name w:val="פסקה1"/>
    <w:basedOn w:val="Normal"/>
    <w:rsid w:val="00771D45"/>
    <w:pPr>
      <w:tabs>
        <w:tab w:val="left" w:pos="851"/>
      </w:tabs>
      <w:spacing w:before="120" w:line="300" w:lineRule="atLeast"/>
      <w:ind w:left="738" w:hanging="284"/>
      <w:jc w:val="both"/>
    </w:pPr>
    <w:rPr>
      <w:sz w:val="24"/>
      <w:szCs w:val="24"/>
      <w:lang w:eastAsia="en-US"/>
    </w:rPr>
  </w:style>
  <w:style w:type="character" w:customStyle="1" w:styleId="HebrewChar">
    <w:name w:val="Hebrew_Char"/>
    <w:rsid w:val="00E27537"/>
  </w:style>
  <w:style w:type="paragraph" w:customStyle="1" w:styleId="CharChar">
    <w:name w:val="תו תו Char Char"/>
    <w:basedOn w:val="Normal"/>
    <w:rsid w:val="00E7020B"/>
    <w:pPr>
      <w:bidi w:val="0"/>
      <w:spacing w:after="160" w:line="240" w:lineRule="exact"/>
      <w:jc w:val="both"/>
    </w:pPr>
    <w:rPr>
      <w:rFonts w:ascii="Verdana" w:hAnsi="Verdana" w:cs="FrankRuehl"/>
      <w:sz w:val="16"/>
      <w:szCs w:val="20"/>
      <w:lang w:eastAsia="en-US" w:bidi="ar-SA"/>
    </w:rPr>
  </w:style>
  <w:style w:type="paragraph" w:customStyle="1" w:styleId="13">
    <w:name w:val="פיסקת רשימה1"/>
    <w:basedOn w:val="Normal"/>
    <w:rsid w:val="00AF4ECB"/>
    <w:pPr>
      <w:spacing w:after="200" w:line="276" w:lineRule="auto"/>
      <w:ind w:left="720"/>
      <w:contextualSpacing/>
    </w:pPr>
    <w:rPr>
      <w:rFonts w:ascii="Calibri" w:hAnsi="Calibri" w:cs="Arial"/>
      <w:sz w:val="22"/>
      <w:szCs w:val="22"/>
      <w:lang w:eastAsia="en-US"/>
    </w:rPr>
  </w:style>
  <w:style w:type="paragraph" w:customStyle="1" w:styleId="Default">
    <w:name w:val="Default"/>
    <w:rsid w:val="00B34597"/>
    <w:pPr>
      <w:autoSpaceDE w:val="0"/>
      <w:autoSpaceDN w:val="0"/>
      <w:adjustRightInd w:val="0"/>
    </w:pPr>
    <w:rPr>
      <w:color w:val="000000"/>
      <w:sz w:val="24"/>
      <w:szCs w:val="24"/>
      <w:lang w:bidi="ar-SA"/>
    </w:rPr>
  </w:style>
  <w:style w:type="paragraph" w:styleId="ListParagraph">
    <w:name w:val="List Paragraph"/>
    <w:basedOn w:val="Normal"/>
    <w:uiPriority w:val="34"/>
    <w:qFormat/>
    <w:rsid w:val="00D662C7"/>
    <w:pPr>
      <w:ind w:left="720"/>
    </w:pPr>
    <w:rPr>
      <w:b/>
      <w:bCs/>
      <w:sz w:val="24"/>
    </w:rPr>
  </w:style>
  <w:style w:type="character" w:customStyle="1" w:styleId="a1">
    <w:name w:val="תו תו"/>
    <w:semiHidden/>
    <w:rsid w:val="0057646E"/>
    <w:rPr>
      <w:b/>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1">
                      <w:marLeft w:val="225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10300679">
      <w:bodyDiv w:val="1"/>
      <w:marLeft w:val="0"/>
      <w:marRight w:val="0"/>
      <w:marTop w:val="0"/>
      <w:marBottom w:val="0"/>
      <w:divBdr>
        <w:top w:val="none" w:sz="0" w:space="0" w:color="auto"/>
        <w:left w:val="none" w:sz="0" w:space="0" w:color="auto"/>
        <w:bottom w:val="none" w:sz="0" w:space="0" w:color="auto"/>
        <w:right w:val="none" w:sz="0" w:space="0" w:color="auto"/>
      </w:divBdr>
    </w:div>
    <w:div w:id="44375841">
      <w:bodyDiv w:val="1"/>
      <w:marLeft w:val="0"/>
      <w:marRight w:val="0"/>
      <w:marTop w:val="0"/>
      <w:marBottom w:val="0"/>
      <w:divBdr>
        <w:top w:val="none" w:sz="0" w:space="0" w:color="auto"/>
        <w:left w:val="none" w:sz="0" w:space="0" w:color="auto"/>
        <w:bottom w:val="none" w:sz="0" w:space="0" w:color="auto"/>
        <w:right w:val="none" w:sz="0" w:space="0" w:color="auto"/>
      </w:divBdr>
    </w:div>
    <w:div w:id="209388711">
      <w:bodyDiv w:val="1"/>
      <w:marLeft w:val="0"/>
      <w:marRight w:val="0"/>
      <w:marTop w:val="0"/>
      <w:marBottom w:val="0"/>
      <w:divBdr>
        <w:top w:val="none" w:sz="0" w:space="0" w:color="auto"/>
        <w:left w:val="none" w:sz="0" w:space="0" w:color="auto"/>
        <w:bottom w:val="none" w:sz="0" w:space="0" w:color="auto"/>
        <w:right w:val="none" w:sz="0" w:space="0" w:color="auto"/>
      </w:divBdr>
    </w:div>
    <w:div w:id="697704868">
      <w:bodyDiv w:val="1"/>
      <w:marLeft w:val="0"/>
      <w:marRight w:val="0"/>
      <w:marTop w:val="0"/>
      <w:marBottom w:val="0"/>
      <w:divBdr>
        <w:top w:val="none" w:sz="0" w:space="0" w:color="auto"/>
        <w:left w:val="none" w:sz="0" w:space="0" w:color="auto"/>
        <w:bottom w:val="none" w:sz="0" w:space="0" w:color="auto"/>
        <w:right w:val="none" w:sz="0" w:space="0" w:color="auto"/>
      </w:divBdr>
    </w:div>
    <w:div w:id="774322845">
      <w:bodyDiv w:val="1"/>
      <w:marLeft w:val="0"/>
      <w:marRight w:val="0"/>
      <w:marTop w:val="0"/>
      <w:marBottom w:val="0"/>
      <w:divBdr>
        <w:top w:val="none" w:sz="0" w:space="0" w:color="auto"/>
        <w:left w:val="none" w:sz="0" w:space="0" w:color="auto"/>
        <w:bottom w:val="none" w:sz="0" w:space="0" w:color="auto"/>
        <w:right w:val="none" w:sz="0" w:space="0" w:color="auto"/>
      </w:divBdr>
    </w:div>
    <w:div w:id="786043964">
      <w:bodyDiv w:val="1"/>
      <w:marLeft w:val="0"/>
      <w:marRight w:val="0"/>
      <w:marTop w:val="0"/>
      <w:marBottom w:val="0"/>
      <w:divBdr>
        <w:top w:val="none" w:sz="0" w:space="0" w:color="auto"/>
        <w:left w:val="none" w:sz="0" w:space="0" w:color="auto"/>
        <w:bottom w:val="none" w:sz="0" w:space="0" w:color="auto"/>
        <w:right w:val="none" w:sz="0" w:space="0" w:color="auto"/>
      </w:divBdr>
    </w:div>
    <w:div w:id="870726830">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986204059">
      <w:bodyDiv w:val="1"/>
      <w:marLeft w:val="0"/>
      <w:marRight w:val="0"/>
      <w:marTop w:val="0"/>
      <w:marBottom w:val="0"/>
      <w:divBdr>
        <w:top w:val="none" w:sz="0" w:space="0" w:color="auto"/>
        <w:left w:val="none" w:sz="0" w:space="0" w:color="auto"/>
        <w:bottom w:val="none" w:sz="0" w:space="0" w:color="auto"/>
        <w:right w:val="none" w:sz="0" w:space="0" w:color="auto"/>
      </w:divBdr>
    </w:div>
    <w:div w:id="1054353774">
      <w:bodyDiv w:val="1"/>
      <w:marLeft w:val="0"/>
      <w:marRight w:val="0"/>
      <w:marTop w:val="0"/>
      <w:marBottom w:val="0"/>
      <w:divBdr>
        <w:top w:val="none" w:sz="0" w:space="0" w:color="auto"/>
        <w:left w:val="none" w:sz="0" w:space="0" w:color="auto"/>
        <w:bottom w:val="none" w:sz="0" w:space="0" w:color="auto"/>
        <w:right w:val="none" w:sz="0" w:space="0" w:color="auto"/>
      </w:divBdr>
    </w:div>
    <w:div w:id="1313559664">
      <w:bodyDiv w:val="1"/>
      <w:marLeft w:val="0"/>
      <w:marRight w:val="0"/>
      <w:marTop w:val="0"/>
      <w:marBottom w:val="0"/>
      <w:divBdr>
        <w:top w:val="none" w:sz="0" w:space="0" w:color="auto"/>
        <w:left w:val="none" w:sz="0" w:space="0" w:color="auto"/>
        <w:bottom w:val="none" w:sz="0" w:space="0" w:color="auto"/>
        <w:right w:val="none" w:sz="0" w:space="0" w:color="auto"/>
      </w:divBdr>
    </w:div>
    <w:div w:id="1347292780">
      <w:bodyDiv w:val="1"/>
      <w:marLeft w:val="0"/>
      <w:marRight w:val="0"/>
      <w:marTop w:val="0"/>
      <w:marBottom w:val="0"/>
      <w:divBdr>
        <w:top w:val="none" w:sz="0" w:space="0" w:color="auto"/>
        <w:left w:val="none" w:sz="0" w:space="0" w:color="auto"/>
        <w:bottom w:val="none" w:sz="0" w:space="0" w:color="auto"/>
        <w:right w:val="none" w:sz="0" w:space="0" w:color="auto"/>
      </w:divBdr>
    </w:div>
    <w:div w:id="1393895129">
      <w:bodyDiv w:val="1"/>
      <w:marLeft w:val="0"/>
      <w:marRight w:val="0"/>
      <w:marTop w:val="0"/>
      <w:marBottom w:val="0"/>
      <w:divBdr>
        <w:top w:val="none" w:sz="0" w:space="0" w:color="auto"/>
        <w:left w:val="none" w:sz="0" w:space="0" w:color="auto"/>
        <w:bottom w:val="none" w:sz="0" w:space="0" w:color="auto"/>
        <w:right w:val="none" w:sz="0" w:space="0" w:color="auto"/>
      </w:divBdr>
    </w:div>
    <w:div w:id="1447583511">
      <w:bodyDiv w:val="1"/>
      <w:marLeft w:val="0"/>
      <w:marRight w:val="0"/>
      <w:marTop w:val="0"/>
      <w:marBottom w:val="0"/>
      <w:divBdr>
        <w:top w:val="none" w:sz="0" w:space="0" w:color="auto"/>
        <w:left w:val="none" w:sz="0" w:space="0" w:color="auto"/>
        <w:bottom w:val="none" w:sz="0" w:space="0" w:color="auto"/>
        <w:right w:val="none" w:sz="0" w:space="0" w:color="auto"/>
      </w:divBdr>
    </w:div>
    <w:div w:id="1690329582">
      <w:bodyDiv w:val="1"/>
      <w:marLeft w:val="0"/>
      <w:marRight w:val="0"/>
      <w:marTop w:val="0"/>
      <w:marBottom w:val="0"/>
      <w:divBdr>
        <w:top w:val="none" w:sz="0" w:space="0" w:color="auto"/>
        <w:left w:val="none" w:sz="0" w:space="0" w:color="auto"/>
        <w:bottom w:val="none" w:sz="0" w:space="0" w:color="auto"/>
        <w:right w:val="none" w:sz="0" w:space="0" w:color="auto"/>
      </w:divBdr>
    </w:div>
    <w:div w:id="1781022123">
      <w:bodyDiv w:val="1"/>
      <w:marLeft w:val="0"/>
      <w:marRight w:val="0"/>
      <w:marTop w:val="0"/>
      <w:marBottom w:val="0"/>
      <w:divBdr>
        <w:top w:val="none" w:sz="0" w:space="0" w:color="auto"/>
        <w:left w:val="none" w:sz="0" w:space="0" w:color="auto"/>
        <w:bottom w:val="none" w:sz="0" w:space="0" w:color="auto"/>
        <w:right w:val="none" w:sz="0" w:space="0" w:color="auto"/>
      </w:divBdr>
    </w:div>
    <w:div w:id="1865749602">
      <w:bodyDiv w:val="1"/>
      <w:marLeft w:val="0"/>
      <w:marRight w:val="0"/>
      <w:marTop w:val="0"/>
      <w:marBottom w:val="0"/>
      <w:divBdr>
        <w:top w:val="none" w:sz="0" w:space="0" w:color="auto"/>
        <w:left w:val="none" w:sz="0" w:space="0" w:color="auto"/>
        <w:bottom w:val="none" w:sz="0" w:space="0" w:color="auto"/>
        <w:right w:val="none" w:sz="0" w:space="0" w:color="auto"/>
      </w:divBdr>
    </w:div>
    <w:div w:id="2065325697">
      <w:bodyDiv w:val="1"/>
      <w:marLeft w:val="0"/>
      <w:marRight w:val="0"/>
      <w:marTop w:val="0"/>
      <w:marBottom w:val="0"/>
      <w:divBdr>
        <w:top w:val="none" w:sz="0" w:space="0" w:color="auto"/>
        <w:left w:val="none" w:sz="0" w:space="0" w:color="auto"/>
        <w:bottom w:val="none" w:sz="0" w:space="0" w:color="auto"/>
        <w:right w:val="none" w:sz="0" w:space="0" w:color="auto"/>
      </w:divBdr>
    </w:div>
    <w:div w:id="20684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4.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8.xm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bs.gov.il/he/publications/doclib/2019/8.shnatoncrimeandjustice/st08_00.pdf" TargetMode="External"/><Relationship Id="rId1" Type="http://schemas.openxmlformats.org/officeDocument/2006/relationships/hyperlink" Target="https://www.cbs.gov.il/he/publications/Pages/2017/&#1488;&#1508;&#1497;&#1493;&#1503;-&#1497;&#1495;&#1497;&#1491;&#1493;&#1514;-&#1490;&#1488;&#1493;&#1490;&#1512;&#1508;&#1497;&#1493;&#1514;-&#1493;&#1505;&#1497;&#1493;&#1493;&#1490;&#1503;-&#1500;&#1508;&#1497;-&#1492;&#1512;&#1502;&#1492;-&#1492;&#1495;&#1489;&#1512;&#1514;&#1497;&#1514;-&#1499;&#1500;&#1499;&#1500;&#1497;&#1514;-&#1513;&#1500;-&#1492;&#1488;&#1493;&#1499;&#1500;&#1493;&#1505;&#1497;&#1497;&#1492;-&#1489;&#1513;&#1504;&#1514;-2013.asp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cbs.gov.il/" TargetMode="External"/><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FS\DepT\Demography\Aviad\&#1492;&#1493;&#1491;&#1506;&#1493;&#1514;%20&#1500;&#1506;&#1497;&#1514;&#1493;&#1504;&#1493;&#1514;\2018\&#1497;&#1493;&#1501;%20&#1492;&#1497;&#1500;&#1491;\&#1514;&#1512;&#1513;&#1497;&#1502;&#1497;&#150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1495;&#1493;&#1489;&#1512;&#1514;1"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lamas.gov.il\dfs\Dept2\Hvra\data\Haskala\&#1488;&#1493;&#1512;&#1497;\&#1492;&#1493;&#1491;&#1506;&#1493;&#1514;%20&#1500;&#1514;&#1511;&#1513;&#1493;&#1512;&#1514;\&#1492;&#1493;&#1491;&#1506;&#1493;&#1514;%20&#1500;&#1514;&#1511;&#1513;&#1493;&#1512;&#1514;%202019\&#1512;&#1493;&#1495;&#1489;&#1497;&#1514;%20-%2011.%20&#1497;&#1493;&#1501;%20&#1492;&#1497;&#1500;&#1491;\11_19_340t3.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lamas.gov.il\dfs\Dept2\Hvra\data\Haskala\&#1488;&#1493;&#1512;&#1497;\&#1492;&#1493;&#1491;&#1506;&#1493;&#1514;%20&#1500;&#1514;&#1511;&#1513;&#1493;&#1512;&#1514;\&#1492;&#1493;&#1491;&#1506;&#1493;&#1514;%20&#1500;&#1514;&#1511;&#1513;&#1493;&#1512;&#1514;%202019\&#1512;&#1493;&#1495;&#1489;&#1497;&#1514;%20-%2011.%20&#1497;&#1493;&#1501;%20&#1492;&#1497;&#1500;&#1491;\11_19_340t4.xls"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lamas.gov.il\dfs\Dept2\Hvra\data\Haskala\&#1488;&#1493;&#1512;&#1497;\&#1492;&#1493;&#1491;&#1506;&#1493;&#1514;%20&#1500;&#1514;&#1511;&#1513;&#1493;&#1512;&#1514;\&#1492;&#1493;&#1491;&#1506;&#1493;&#1514;%20&#1500;&#1514;&#1511;&#1513;&#1493;&#1512;&#1514;%202019\&#1512;&#1493;&#1495;&#1489;&#1497;&#1514;%20-%2011.%20&#1497;&#1493;&#1501;%20&#1492;&#1497;&#1500;&#1491;\11_18_340t5_2019.10.27_11.50.33.xls"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oleObject" Target="file:///\\Fs\dept\Hinuh\revaha%20pshiaa\&#1492;&#1493;&#1491;&#1506;&#1493;&#1514;%20&#1500;&#1506;&#1497;&#1514;&#1493;&#1504;&#1493;&#1514;\&#1497;&#1493;&#1501;%20&#1492;&#1497;&#1500;&#1491;%20&#1492;&#1489;&#1497;&#1504;&#1500;&#1488;&#1493;&#1502;&#1497;\&#1497;&#1493;&#1501;%20&#1492;&#1497;&#1500;&#1491;%20&#1492;&#1489;&#1497;&#1504;&#1500;&#1488;&#1493;&#1502;&#1497;%202019\&#1514;&#1512;&#1513;&#1497;&#1501;_&#1497;&#1493;&#1501;&#1492;&#1497;&#1500;&#1491;2019_&#1504;&#1514;&#1493;&#1504;&#1497;2018.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4906032345606439E-2"/>
          <c:y val="2.3371110403107121E-2"/>
          <c:w val="0.95801483190592451"/>
          <c:h val="0.85820600127686741"/>
        </c:manualLayout>
      </c:layout>
      <c:barChart>
        <c:barDir val="col"/>
        <c:grouping val="clustered"/>
        <c:varyColors val="0"/>
        <c:ser>
          <c:idx val="1"/>
          <c:order val="0"/>
          <c:tx>
            <c:strRef>
              <c:f>'תרשים 1'!$A$4</c:f>
              <c:strCache>
                <c:ptCount val="1"/>
                <c:pt idx="0">
                  <c:v>2005</c:v>
                </c:pt>
              </c:strCache>
            </c:strRef>
          </c:tx>
          <c:invertIfNegative val="0"/>
          <c:dLbls>
            <c:spPr>
              <a:noFill/>
              <a:ln>
                <a:noFill/>
              </a:ln>
              <a:effectLst/>
            </c:spPr>
            <c:txPr>
              <a:bodyPr/>
              <a:lstStyle/>
              <a:p>
                <a:pPr>
                  <a:defRPr sz="1100" b="0" i="0" u="none" strike="noStrike" baseline="0">
                    <a:solidFill>
                      <a:srgbClr val="000000"/>
                    </a:solidFill>
                    <a:latin typeface="Arial"/>
                    <a:ea typeface="Arial"/>
                    <a:cs typeface="Aria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1'!$B$3:$D$3</c:f>
              <c:strCache>
                <c:ptCount val="3"/>
                <c:pt idx="0">
                  <c:v>יהודים</c:v>
                </c:pt>
                <c:pt idx="1">
                  <c:v>ערבים</c:v>
                </c:pt>
                <c:pt idx="2">
                  <c:v>אחרים</c:v>
                </c:pt>
              </c:strCache>
            </c:strRef>
          </c:cat>
          <c:val>
            <c:numRef>
              <c:f>'תרשים 1'!$B$4:$D$4</c:f>
              <c:numCache>
                <c:formatCode>0%</c:formatCode>
                <c:ptCount val="3"/>
                <c:pt idx="0">
                  <c:v>0.30299999999999999</c:v>
                </c:pt>
                <c:pt idx="1">
                  <c:v>0.46700000000000003</c:v>
                </c:pt>
                <c:pt idx="2">
                  <c:v>0.252</c:v>
                </c:pt>
              </c:numCache>
            </c:numRef>
          </c:val>
          <c:extLst>
            <c:ext xmlns:c16="http://schemas.microsoft.com/office/drawing/2014/chart" uri="{C3380CC4-5D6E-409C-BE32-E72D297353CC}">
              <c16:uniqueId val="{00000000-F7A0-49A3-AFF5-742CC4F6840A}"/>
            </c:ext>
          </c:extLst>
        </c:ser>
        <c:ser>
          <c:idx val="2"/>
          <c:order val="1"/>
          <c:tx>
            <c:strRef>
              <c:f>'תרשים 1'!$A$5</c:f>
              <c:strCache>
                <c:ptCount val="1"/>
                <c:pt idx="0">
                  <c:v>2010</c:v>
                </c:pt>
              </c:strCache>
            </c:strRef>
          </c:tx>
          <c:invertIfNegative val="0"/>
          <c:dLbls>
            <c:spPr>
              <a:noFill/>
              <a:ln>
                <a:noFill/>
              </a:ln>
              <a:effectLst/>
            </c:spPr>
            <c:txPr>
              <a:bodyPr/>
              <a:lstStyle/>
              <a:p>
                <a:pPr>
                  <a:defRPr sz="1100" b="0" i="0" u="none" strike="noStrike" baseline="0">
                    <a:solidFill>
                      <a:srgbClr val="000000"/>
                    </a:solidFill>
                    <a:latin typeface="Arial"/>
                    <a:ea typeface="Arial"/>
                    <a:cs typeface="Aria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1'!$B$3:$D$3</c:f>
              <c:strCache>
                <c:ptCount val="3"/>
                <c:pt idx="0">
                  <c:v>יהודים</c:v>
                </c:pt>
                <c:pt idx="1">
                  <c:v>ערבים</c:v>
                </c:pt>
                <c:pt idx="2">
                  <c:v>אחרים</c:v>
                </c:pt>
              </c:strCache>
            </c:strRef>
          </c:cat>
          <c:val>
            <c:numRef>
              <c:f>'תרשים 1'!$B$5:$D$5</c:f>
              <c:numCache>
                <c:formatCode>0%</c:formatCode>
                <c:ptCount val="3"/>
                <c:pt idx="0">
                  <c:v>0.30299999999999999</c:v>
                </c:pt>
                <c:pt idx="1">
                  <c:v>0.437</c:v>
                </c:pt>
                <c:pt idx="2">
                  <c:v>0.23100000000000001</c:v>
                </c:pt>
              </c:numCache>
            </c:numRef>
          </c:val>
          <c:extLst>
            <c:ext xmlns:c16="http://schemas.microsoft.com/office/drawing/2014/chart" uri="{C3380CC4-5D6E-409C-BE32-E72D297353CC}">
              <c16:uniqueId val="{00000001-F7A0-49A3-AFF5-742CC4F6840A}"/>
            </c:ext>
          </c:extLst>
        </c:ser>
        <c:ser>
          <c:idx val="3"/>
          <c:order val="2"/>
          <c:tx>
            <c:strRef>
              <c:f>'תרשים 1'!$A$6</c:f>
              <c:strCache>
                <c:ptCount val="1"/>
                <c:pt idx="0">
                  <c:v>2018</c:v>
                </c:pt>
              </c:strCache>
            </c:strRef>
          </c:tx>
          <c:invertIfNegative val="0"/>
          <c:dLbls>
            <c:dLbl>
              <c:idx val="1"/>
              <c:layout/>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7A0-49A3-AFF5-742CC4F6840A}"/>
                </c:ext>
              </c:extLst>
            </c:dLbl>
            <c:spPr>
              <a:noFill/>
              <a:ln>
                <a:noFill/>
              </a:ln>
              <a:effectLst/>
            </c:spPr>
            <c:txPr>
              <a:bodyPr/>
              <a:lstStyle/>
              <a:p>
                <a:pPr>
                  <a:defRPr sz="1100" b="0" i="0" u="none" strike="noStrike" baseline="0">
                    <a:solidFill>
                      <a:srgbClr val="000000"/>
                    </a:solidFill>
                    <a:latin typeface="Arial"/>
                    <a:ea typeface="Arial"/>
                    <a:cs typeface="Aria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1'!$B$3:$D$3</c:f>
              <c:strCache>
                <c:ptCount val="3"/>
                <c:pt idx="0">
                  <c:v>יהודים</c:v>
                </c:pt>
                <c:pt idx="1">
                  <c:v>ערבים</c:v>
                </c:pt>
                <c:pt idx="2">
                  <c:v>אחרים</c:v>
                </c:pt>
              </c:strCache>
            </c:strRef>
          </c:cat>
          <c:val>
            <c:numRef>
              <c:f>'תרשים 1'!$B$6:$D$6</c:f>
              <c:numCache>
                <c:formatCode>0%</c:formatCode>
                <c:ptCount val="3"/>
                <c:pt idx="0">
                  <c:v>0.32</c:v>
                </c:pt>
                <c:pt idx="1">
                  <c:v>0.39</c:v>
                </c:pt>
                <c:pt idx="2">
                  <c:v>0.23100000000000001</c:v>
                </c:pt>
              </c:numCache>
            </c:numRef>
          </c:val>
          <c:extLst>
            <c:ext xmlns:c16="http://schemas.microsoft.com/office/drawing/2014/chart" uri="{C3380CC4-5D6E-409C-BE32-E72D297353CC}">
              <c16:uniqueId val="{00000003-F7A0-49A3-AFF5-742CC4F6840A}"/>
            </c:ext>
          </c:extLst>
        </c:ser>
        <c:dLbls>
          <c:showLegendKey val="0"/>
          <c:showVal val="0"/>
          <c:showCatName val="0"/>
          <c:showSerName val="0"/>
          <c:showPercent val="0"/>
          <c:showBubbleSize val="0"/>
        </c:dLbls>
        <c:gapWidth val="150"/>
        <c:axId val="72550656"/>
        <c:axId val="72597504"/>
      </c:barChart>
      <c:catAx>
        <c:axId val="72550656"/>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rgbClr val="000000"/>
                </a:solidFill>
                <a:latin typeface="Arial"/>
                <a:ea typeface="Arial"/>
                <a:cs typeface="Arial"/>
              </a:defRPr>
            </a:pPr>
            <a:endParaRPr lang="he-IL"/>
          </a:p>
        </c:txPr>
        <c:crossAx val="72597504"/>
        <c:crosses val="autoZero"/>
        <c:auto val="1"/>
        <c:lblAlgn val="ctr"/>
        <c:lblOffset val="100"/>
        <c:noMultiLvlLbl val="0"/>
      </c:catAx>
      <c:valAx>
        <c:axId val="72597504"/>
        <c:scaling>
          <c:orientation val="minMax"/>
          <c:max val="1"/>
        </c:scaling>
        <c:delete val="1"/>
        <c:axPos val="l"/>
        <c:numFmt formatCode="0%" sourceLinked="1"/>
        <c:majorTickMark val="out"/>
        <c:minorTickMark val="none"/>
        <c:tickLblPos val="nextTo"/>
        <c:crossAx val="72550656"/>
        <c:crosses val="autoZero"/>
        <c:crossBetween val="between"/>
        <c:majorUnit val="0.2"/>
      </c:valAx>
    </c:plotArea>
    <c:legend>
      <c:legendPos val="r"/>
      <c:layout>
        <c:manualLayout>
          <c:xMode val="edge"/>
          <c:yMode val="edge"/>
          <c:x val="0.3190389039207937"/>
          <c:y val="6.4875150741292478E-2"/>
          <c:w val="0.34491115681729473"/>
          <c:h val="0.10652435786567141"/>
        </c:manualLayout>
      </c:layout>
      <c:overlay val="0"/>
      <c:txPr>
        <a:bodyPr/>
        <a:lstStyle/>
        <a:p>
          <a:pPr>
            <a:defRPr sz="1000" b="1" i="0" u="none" strike="noStrike" baseline="0">
              <a:solidFill>
                <a:srgbClr val="000000"/>
              </a:solidFill>
              <a:latin typeface="Arial"/>
              <a:ea typeface="Arial"/>
              <a:cs typeface="Arial"/>
            </a:defRPr>
          </a:pPr>
          <a:endParaRPr lang="he-IL"/>
        </a:p>
      </c:txPr>
    </c:legend>
    <c:plotVisOnly val="1"/>
    <c:dispBlanksAs val="gap"/>
    <c:showDLblsOverMax val="0"/>
  </c:chart>
  <c:txPr>
    <a:bodyPr/>
    <a:lstStyle/>
    <a:p>
      <a:pPr>
        <a:defRPr sz="1000" b="0" i="0" u="none" strike="noStrike" baseline="0">
          <a:solidFill>
            <a:srgbClr val="000000"/>
          </a:solidFill>
          <a:latin typeface="Arial"/>
          <a:ea typeface="Arial"/>
          <a:cs typeface="Arial"/>
        </a:defRPr>
      </a:pPr>
      <a:endParaRPr lang="he-I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514501312335959"/>
          <c:y val="0.13194444444444445"/>
          <c:w val="0.46388888888888891"/>
          <c:h val="0.77314814814814814"/>
        </c:manualLayout>
      </c:layout>
      <c:pieChart>
        <c:varyColors val="1"/>
        <c:ser>
          <c:idx val="0"/>
          <c:order val="0"/>
          <c:spPr>
            <a:scene3d>
              <a:camera prst="orthographicFront"/>
              <a:lightRig rig="threePt" dir="t"/>
            </a:scene3d>
            <a:sp3d>
              <a:bevelT w="69850"/>
            </a:sp3d>
          </c:spPr>
          <c:dLbls>
            <c:dLbl>
              <c:idx val="0"/>
              <c:layout>
                <c:manualLayout>
                  <c:x val="3.6111111111111108E-2"/>
                  <c:y val="4.6296296296296294E-3"/>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1A6-4551-9601-11ADAC390DD1}"/>
                </c:ext>
              </c:extLst>
            </c:dLbl>
            <c:dLbl>
              <c:idx val="1"/>
              <c:layout>
                <c:manualLayout>
                  <c:x val="3.888888888888889E-2"/>
                  <c:y val="2.3148148148148147E-2"/>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1A6-4551-9601-11ADAC390DD1}"/>
                </c:ext>
              </c:extLst>
            </c:dLbl>
            <c:dLbl>
              <c:idx val="2"/>
              <c:layout>
                <c:manualLayout>
                  <c:x val="-2.7777777777777776E-2"/>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1A6-4551-9601-11ADAC390DD1}"/>
                </c:ext>
              </c:extLst>
            </c:dLbl>
            <c:dLbl>
              <c:idx val="3"/>
              <c:layout>
                <c:manualLayout>
                  <c:x val="-6.3888888888888884E-2"/>
                  <c:y val="1.3888888888888973E-2"/>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1A6-4551-9601-11ADAC390DD1}"/>
                </c:ext>
              </c:extLst>
            </c:dLbl>
            <c:dLbl>
              <c:idx val="4"/>
              <c:layout>
                <c:manualLayout>
                  <c:x val="-2.5000000000000001E-2"/>
                  <c:y val="-4.6296296296295869E-3"/>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1A6-4551-9601-11ADAC390DD1}"/>
                </c:ext>
              </c:extLst>
            </c:dLbl>
            <c:dLbl>
              <c:idx val="5"/>
              <c:layout>
                <c:manualLayout>
                  <c:x val="-4.1666666666666664E-2"/>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1A6-4551-9601-11ADAC390DD1}"/>
                </c:ext>
              </c:extLst>
            </c:dLbl>
            <c:dLbl>
              <c:idx val="6"/>
              <c:layout>
                <c:manualLayout>
                  <c:x val="4.1666666666666664E-2"/>
                  <c:y val="-6.0185185185185182E-2"/>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F1A6-4551-9601-11ADAC390DD1}"/>
                </c:ext>
              </c:extLst>
            </c:dLbl>
            <c:spPr>
              <a:noFill/>
              <a:ln>
                <a:noFill/>
              </a:ln>
              <a:effectLst/>
            </c:spPr>
            <c:txPr>
              <a:bodyPr/>
              <a:lstStyle/>
              <a:p>
                <a:pPr>
                  <a:defRPr sz="1050"/>
                </a:pPr>
                <a:endParaRPr lang="he-IL"/>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גיליון1!$A$1:$A$7</c:f>
              <c:strCache>
                <c:ptCount val="7"/>
                <c:pt idx="0">
                  <c:v>ישיבות קטנות</c:v>
                </c:pt>
                <c:pt idx="1">
                  <c:v>ישיבות גדולות</c:v>
                </c:pt>
                <c:pt idx="2">
                  <c:v>אולפנות וישיבות תיכוניות</c:v>
                </c:pt>
                <c:pt idx="3">
                  <c:v>פנימיות בי"ס יסודי</c:v>
                </c:pt>
                <c:pt idx="4">
                  <c:v>פנימיות בי"ס על יסודי</c:v>
                </c:pt>
                <c:pt idx="5">
                  <c:v>מוסדות בריאות והוסטלים</c:v>
                </c:pt>
                <c:pt idx="6">
                  <c:v>אחר</c:v>
                </c:pt>
              </c:strCache>
            </c:strRef>
          </c:cat>
          <c:val>
            <c:numRef>
              <c:f>גיליון1!$D$1:$D$7</c:f>
              <c:numCache>
                <c:formatCode>0%</c:formatCode>
                <c:ptCount val="7"/>
                <c:pt idx="0">
                  <c:v>0.24724836161989583</c:v>
                </c:pt>
                <c:pt idx="1">
                  <c:v>0.18496891278776675</c:v>
                </c:pt>
                <c:pt idx="2">
                  <c:v>0.23094858007057636</c:v>
                </c:pt>
                <c:pt idx="3">
                  <c:v>1.3968240631826584E-2</c:v>
                </c:pt>
                <c:pt idx="4">
                  <c:v>0.22267266005713326</c:v>
                </c:pt>
                <c:pt idx="5">
                  <c:v>1.3968240631826584E-2</c:v>
                </c:pt>
                <c:pt idx="6">
                  <c:v>8.622500420097462E-2</c:v>
                </c:pt>
              </c:numCache>
            </c:numRef>
          </c:val>
          <c:extLst>
            <c:ext xmlns:c16="http://schemas.microsoft.com/office/drawing/2014/chart" uri="{C3380CC4-5D6E-409C-BE32-E72D297353CC}">
              <c16:uniqueId val="{00000007-F1A6-4551-9601-11ADAC390DD1}"/>
            </c:ext>
          </c:extLst>
        </c:ser>
        <c:dLbls>
          <c:showLegendKey val="0"/>
          <c:showVal val="0"/>
          <c:showCatName val="0"/>
          <c:showSerName val="0"/>
          <c:showPercent val="0"/>
          <c:showBubbleSize val="0"/>
          <c:showLeaderLines val="1"/>
        </c:dLbls>
        <c:firstSliceAng val="36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27777777777778"/>
          <c:y val="4.6876806014390156E-2"/>
          <c:w val="0.84861111111111109"/>
          <c:h val="0.67441019399388957"/>
        </c:manualLayout>
      </c:layout>
      <c:barChart>
        <c:barDir val="col"/>
        <c:grouping val="stacked"/>
        <c:varyColors val="0"/>
        <c:ser>
          <c:idx val="0"/>
          <c:order val="0"/>
          <c:tx>
            <c:strRef>
              <c:f>'תרשים 3 - נתונים'!$B$3</c:f>
              <c:strCache>
                <c:ptCount val="1"/>
                <c:pt idx="0">
                  <c:v>אוניברסיטאות</c:v>
                </c:pt>
              </c:strCache>
            </c:strRef>
          </c:tx>
          <c:invertIfNegative val="0"/>
          <c:dLbls>
            <c:spPr>
              <a:noFill/>
              <a:ln>
                <a:noFill/>
              </a:ln>
              <a:effectLst/>
            </c:spPr>
            <c:txPr>
              <a:bodyPr/>
              <a:lstStyle/>
              <a:p>
                <a:pPr>
                  <a:defRPr>
                    <a:solidFill>
                      <a:schemeClr val="bg1"/>
                    </a:solidFil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3 -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3 - נתונים'!$B$4:$B$14</c:f>
              <c:numCache>
                <c:formatCode>General</c:formatCode>
                <c:ptCount val="11"/>
                <c:pt idx="0">
                  <c:v>198</c:v>
                </c:pt>
                <c:pt idx="1">
                  <c:v>261</c:v>
                </c:pt>
                <c:pt idx="2">
                  <c:v>264</c:v>
                </c:pt>
                <c:pt idx="3">
                  <c:v>246</c:v>
                </c:pt>
                <c:pt idx="4">
                  <c:v>286</c:v>
                </c:pt>
                <c:pt idx="5">
                  <c:v>330</c:v>
                </c:pt>
                <c:pt idx="6">
                  <c:v>349</c:v>
                </c:pt>
                <c:pt idx="7">
                  <c:v>337</c:v>
                </c:pt>
                <c:pt idx="8">
                  <c:v>331</c:v>
                </c:pt>
                <c:pt idx="9">
                  <c:v>304</c:v>
                </c:pt>
                <c:pt idx="10">
                  <c:v>358</c:v>
                </c:pt>
              </c:numCache>
            </c:numRef>
          </c:val>
          <c:extLst>
            <c:ext xmlns:c16="http://schemas.microsoft.com/office/drawing/2014/chart" uri="{C3380CC4-5D6E-409C-BE32-E72D297353CC}">
              <c16:uniqueId val="{00000000-4C61-4A1A-ABCC-E968B2EF34B8}"/>
            </c:ext>
          </c:extLst>
        </c:ser>
        <c:ser>
          <c:idx val="1"/>
          <c:order val="1"/>
          <c:tx>
            <c:strRef>
              <c:f>'תרשים 3 - נתונים'!$C$3</c:f>
              <c:strCache>
                <c:ptCount val="1"/>
                <c:pt idx="0">
                  <c:v>מכללות אקדמיות מתוקצבות</c:v>
                </c:pt>
              </c:strCache>
            </c:strRef>
          </c:tx>
          <c:invertIfNegative val="0"/>
          <c:cat>
            <c:strRef>
              <c:f>'תרשים 3 -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3 - נתונים'!$C$4:$C$14</c:f>
              <c:numCache>
                <c:formatCode>General</c:formatCode>
                <c:ptCount val="11"/>
                <c:pt idx="0">
                  <c:v>65</c:v>
                </c:pt>
                <c:pt idx="1">
                  <c:v>81</c:v>
                </c:pt>
                <c:pt idx="2">
                  <c:v>97</c:v>
                </c:pt>
                <c:pt idx="3">
                  <c:v>118</c:v>
                </c:pt>
                <c:pt idx="4">
                  <c:v>114</c:v>
                </c:pt>
                <c:pt idx="5">
                  <c:v>160</c:v>
                </c:pt>
                <c:pt idx="6">
                  <c:v>171</c:v>
                </c:pt>
                <c:pt idx="7">
                  <c:v>176</c:v>
                </c:pt>
                <c:pt idx="8">
                  <c:v>135</c:v>
                </c:pt>
                <c:pt idx="9">
                  <c:v>134</c:v>
                </c:pt>
                <c:pt idx="10">
                  <c:v>148</c:v>
                </c:pt>
              </c:numCache>
            </c:numRef>
          </c:val>
          <c:extLst>
            <c:ext xmlns:c16="http://schemas.microsoft.com/office/drawing/2014/chart" uri="{C3380CC4-5D6E-409C-BE32-E72D297353CC}">
              <c16:uniqueId val="{00000001-4C61-4A1A-ABCC-E968B2EF34B8}"/>
            </c:ext>
          </c:extLst>
        </c:ser>
        <c:ser>
          <c:idx val="2"/>
          <c:order val="2"/>
          <c:tx>
            <c:strRef>
              <c:f>'תרשים 3 - נתונים'!$D$3</c:f>
              <c:strCache>
                <c:ptCount val="1"/>
                <c:pt idx="0">
                  <c:v>מכללות אקדמיות לא מתוקצבות</c:v>
                </c:pt>
              </c:strCache>
            </c:strRef>
          </c:tx>
          <c:invertIfNegative val="0"/>
          <c:cat>
            <c:strRef>
              <c:f>'תרשים 3 -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3 - נתונים'!$D$4:$D$14</c:f>
              <c:numCache>
                <c:formatCode>General</c:formatCode>
                <c:ptCount val="11"/>
                <c:pt idx="0">
                  <c:v>74</c:v>
                </c:pt>
                <c:pt idx="1">
                  <c:v>65</c:v>
                </c:pt>
                <c:pt idx="2">
                  <c:v>97</c:v>
                </c:pt>
                <c:pt idx="3">
                  <c:v>111</c:v>
                </c:pt>
                <c:pt idx="4">
                  <c:v>141</c:v>
                </c:pt>
                <c:pt idx="5">
                  <c:v>153</c:v>
                </c:pt>
                <c:pt idx="6">
                  <c:v>200</c:v>
                </c:pt>
                <c:pt idx="7">
                  <c:v>222</c:v>
                </c:pt>
                <c:pt idx="8">
                  <c:v>181</c:v>
                </c:pt>
                <c:pt idx="9">
                  <c:v>332</c:v>
                </c:pt>
                <c:pt idx="10">
                  <c:v>305</c:v>
                </c:pt>
              </c:numCache>
            </c:numRef>
          </c:val>
          <c:extLst>
            <c:ext xmlns:c16="http://schemas.microsoft.com/office/drawing/2014/chart" uri="{C3380CC4-5D6E-409C-BE32-E72D297353CC}">
              <c16:uniqueId val="{00000002-4C61-4A1A-ABCC-E968B2EF34B8}"/>
            </c:ext>
          </c:extLst>
        </c:ser>
        <c:ser>
          <c:idx val="3"/>
          <c:order val="3"/>
          <c:tx>
            <c:strRef>
              <c:f>'תרשים 3 - נתונים'!$E$3</c:f>
              <c:strCache>
                <c:ptCount val="1"/>
                <c:pt idx="0">
                  <c:v>האוניברסיטה הפתוחה</c:v>
                </c:pt>
              </c:strCache>
            </c:strRef>
          </c:tx>
          <c:invertIfNegative val="0"/>
          <c:dLbls>
            <c:spPr>
              <a:noFill/>
              <a:ln>
                <a:noFill/>
              </a:ln>
              <a:effectLst/>
            </c:spPr>
            <c:txPr>
              <a:bodyPr/>
              <a:lstStyle/>
              <a:p>
                <a:pPr>
                  <a:defRPr>
                    <a:solidFill>
                      <a:sysClr val="windowText" lastClr="000000"/>
                    </a:solidFil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3 -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3 - נתונים'!$E$4:$E$14</c:f>
              <c:numCache>
                <c:formatCode>General</c:formatCode>
                <c:ptCount val="11"/>
                <c:pt idx="0">
                  <c:v>852</c:v>
                </c:pt>
                <c:pt idx="1">
                  <c:v>499</c:v>
                </c:pt>
                <c:pt idx="2">
                  <c:v>460</c:v>
                </c:pt>
                <c:pt idx="3">
                  <c:v>491</c:v>
                </c:pt>
                <c:pt idx="4">
                  <c:v>824</c:v>
                </c:pt>
                <c:pt idx="5">
                  <c:v>846</c:v>
                </c:pt>
                <c:pt idx="6" formatCode="#,##0">
                  <c:v>1008</c:v>
                </c:pt>
                <c:pt idx="7" formatCode="#,##0">
                  <c:v>1073</c:v>
                </c:pt>
                <c:pt idx="8" formatCode="#,##0">
                  <c:v>1175</c:v>
                </c:pt>
                <c:pt idx="9" formatCode="#,##0">
                  <c:v>1230</c:v>
                </c:pt>
                <c:pt idx="10" formatCode="#,##0">
                  <c:v>1295</c:v>
                </c:pt>
              </c:numCache>
            </c:numRef>
          </c:val>
          <c:extLst>
            <c:ext xmlns:c16="http://schemas.microsoft.com/office/drawing/2014/chart" uri="{C3380CC4-5D6E-409C-BE32-E72D297353CC}">
              <c16:uniqueId val="{00000003-4C61-4A1A-ABCC-E968B2EF34B8}"/>
            </c:ext>
          </c:extLst>
        </c:ser>
        <c:dLbls>
          <c:showLegendKey val="0"/>
          <c:showVal val="0"/>
          <c:showCatName val="0"/>
          <c:showSerName val="0"/>
          <c:showPercent val="0"/>
          <c:showBubbleSize val="0"/>
        </c:dLbls>
        <c:gapWidth val="150"/>
        <c:overlap val="100"/>
        <c:axId val="157771264"/>
        <c:axId val="157772800"/>
      </c:barChart>
      <c:catAx>
        <c:axId val="157771264"/>
        <c:scaling>
          <c:orientation val="minMax"/>
        </c:scaling>
        <c:delete val="0"/>
        <c:axPos val="b"/>
        <c:numFmt formatCode="General" sourceLinked="1"/>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he-IL"/>
          </a:p>
        </c:txPr>
        <c:crossAx val="157772800"/>
        <c:crosses val="autoZero"/>
        <c:auto val="1"/>
        <c:lblAlgn val="ctr"/>
        <c:lblOffset val="100"/>
        <c:noMultiLvlLbl val="0"/>
      </c:catAx>
      <c:valAx>
        <c:axId val="157772800"/>
        <c:scaling>
          <c:orientation val="minMax"/>
          <c:max val="2100"/>
          <c:min val="0"/>
        </c:scaling>
        <c:delete val="0"/>
        <c:axPos val="l"/>
        <c:numFmt formatCode="#,##0" sourceLinked="0"/>
        <c:majorTickMark val="out"/>
        <c:minorTickMark val="none"/>
        <c:tickLblPos val="nextTo"/>
        <c:txPr>
          <a:bodyPr rot="0" vert="horz"/>
          <a:lstStyle/>
          <a:p>
            <a:pPr>
              <a:defRPr sz="1000" b="0" i="0" u="none" strike="noStrike" baseline="0">
                <a:solidFill>
                  <a:srgbClr val="000000"/>
                </a:solidFill>
                <a:latin typeface="Arial"/>
                <a:ea typeface="Arial"/>
                <a:cs typeface="Arial"/>
              </a:defRPr>
            </a:pPr>
            <a:endParaRPr lang="he-IL"/>
          </a:p>
        </c:txPr>
        <c:crossAx val="157771264"/>
        <c:crosses val="autoZero"/>
        <c:crossBetween val="between"/>
      </c:valAx>
    </c:plotArea>
    <c:legend>
      <c:legendPos val="b"/>
      <c:layout>
        <c:manualLayout>
          <c:xMode val="edge"/>
          <c:yMode val="edge"/>
          <c:x val="9.8739493006412174E-2"/>
          <c:y val="0.8433072564958507"/>
          <c:w val="0.86554619754809126"/>
          <c:h val="0.13105454051253307"/>
        </c:manualLayout>
      </c:layout>
      <c:overlay val="0"/>
      <c:txPr>
        <a:bodyPr/>
        <a:lstStyle/>
        <a:p>
          <a:pPr>
            <a:defRPr sz="1000" b="0" i="0" u="none" strike="noStrike" baseline="0">
              <a:solidFill>
                <a:srgbClr val="000000"/>
              </a:solidFill>
              <a:latin typeface="Arial"/>
              <a:ea typeface="Arial"/>
              <a:cs typeface="Arial"/>
            </a:defRPr>
          </a:pPr>
          <a:endParaRPr lang="he-IL"/>
        </a:p>
      </c:txPr>
    </c:legend>
    <c:plotVisOnly val="1"/>
    <c:dispBlanksAs val="gap"/>
    <c:showDLblsOverMax val="0"/>
  </c:chart>
  <c:txPr>
    <a:bodyPr/>
    <a:lstStyle/>
    <a:p>
      <a:pPr>
        <a:defRPr sz="1000" b="0" i="0" u="none" strike="noStrike" baseline="0">
          <a:solidFill>
            <a:srgbClr val="000000"/>
          </a:solidFill>
          <a:latin typeface="Arial"/>
          <a:ea typeface="Arial"/>
          <a:cs typeface="Arial"/>
        </a:defRPr>
      </a:pPr>
      <a:endParaRPr lang="he-I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'תרשים 4 - נתונים'!$B$3</c:f>
              <c:strCache>
                <c:ptCount val="1"/>
                <c:pt idx="0">
                  <c:v>גיל 14 ומטה</c:v>
                </c:pt>
              </c:strCache>
            </c:strRef>
          </c:tx>
          <c:spPr>
            <a:solidFill>
              <a:schemeClr val="accent1">
                <a:lumMod val="20000"/>
                <a:lumOff val="80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4 -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4 - נתונים'!$B$4:$B$14</c:f>
              <c:numCache>
                <c:formatCode>General</c:formatCode>
                <c:ptCount val="11"/>
                <c:pt idx="0">
                  <c:v>360</c:v>
                </c:pt>
                <c:pt idx="1">
                  <c:v>96</c:v>
                </c:pt>
                <c:pt idx="2">
                  <c:v>107</c:v>
                </c:pt>
                <c:pt idx="3">
                  <c:v>134</c:v>
                </c:pt>
                <c:pt idx="4">
                  <c:v>196</c:v>
                </c:pt>
                <c:pt idx="5">
                  <c:v>222</c:v>
                </c:pt>
                <c:pt idx="6">
                  <c:v>236</c:v>
                </c:pt>
                <c:pt idx="7">
                  <c:v>256</c:v>
                </c:pt>
                <c:pt idx="8">
                  <c:v>323</c:v>
                </c:pt>
                <c:pt idx="9">
                  <c:v>399</c:v>
                </c:pt>
                <c:pt idx="10">
                  <c:v>390</c:v>
                </c:pt>
              </c:numCache>
            </c:numRef>
          </c:val>
          <c:extLst>
            <c:ext xmlns:c16="http://schemas.microsoft.com/office/drawing/2014/chart" uri="{C3380CC4-5D6E-409C-BE32-E72D297353CC}">
              <c16:uniqueId val="{00000000-B7F0-43BC-A2F9-C53C5976E880}"/>
            </c:ext>
          </c:extLst>
        </c:ser>
        <c:ser>
          <c:idx val="1"/>
          <c:order val="1"/>
          <c:tx>
            <c:strRef>
              <c:f>'תרשים 4 - נתונים'!$C$3</c:f>
              <c:strCache>
                <c:ptCount val="1"/>
                <c:pt idx="0">
                  <c:v>15</c:v>
                </c:pt>
              </c:strCache>
            </c:strRef>
          </c:tx>
          <c:spPr>
            <a:solidFill>
              <a:schemeClr val="accent1">
                <a:lumMod val="40000"/>
                <a:lumOff val="60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4 -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4 - נתונים'!$C$4:$C$14</c:f>
              <c:numCache>
                <c:formatCode>General</c:formatCode>
                <c:ptCount val="11"/>
                <c:pt idx="0">
                  <c:v>269</c:v>
                </c:pt>
                <c:pt idx="1">
                  <c:v>263</c:v>
                </c:pt>
                <c:pt idx="2">
                  <c:v>206</c:v>
                </c:pt>
                <c:pt idx="3">
                  <c:v>210</c:v>
                </c:pt>
                <c:pt idx="4">
                  <c:v>426</c:v>
                </c:pt>
                <c:pt idx="5">
                  <c:v>356</c:v>
                </c:pt>
                <c:pt idx="6">
                  <c:v>433</c:v>
                </c:pt>
                <c:pt idx="7">
                  <c:v>405</c:v>
                </c:pt>
                <c:pt idx="8">
                  <c:v>415</c:v>
                </c:pt>
                <c:pt idx="9">
                  <c:v>480</c:v>
                </c:pt>
                <c:pt idx="10">
                  <c:v>526</c:v>
                </c:pt>
              </c:numCache>
            </c:numRef>
          </c:val>
          <c:extLst>
            <c:ext xmlns:c16="http://schemas.microsoft.com/office/drawing/2014/chart" uri="{C3380CC4-5D6E-409C-BE32-E72D297353CC}">
              <c16:uniqueId val="{00000001-B7F0-43BC-A2F9-C53C5976E880}"/>
            </c:ext>
          </c:extLst>
        </c:ser>
        <c:ser>
          <c:idx val="2"/>
          <c:order val="2"/>
          <c:tx>
            <c:strRef>
              <c:f>'תרשים 4 - נתונים'!$D$3</c:f>
              <c:strCache>
                <c:ptCount val="1"/>
                <c:pt idx="0">
                  <c:v>16</c:v>
                </c:pt>
              </c:strCache>
            </c:strRef>
          </c:tx>
          <c:spPr>
            <a:solidFill>
              <a:schemeClr val="accent1">
                <a:lumMod val="60000"/>
                <a:lumOff val="40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4 -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4 - נתונים'!$D$4:$D$14</c:f>
              <c:numCache>
                <c:formatCode>General</c:formatCode>
                <c:ptCount val="11"/>
                <c:pt idx="0">
                  <c:v>277</c:v>
                </c:pt>
                <c:pt idx="1">
                  <c:v>267</c:v>
                </c:pt>
                <c:pt idx="2">
                  <c:v>314</c:v>
                </c:pt>
                <c:pt idx="3">
                  <c:v>293</c:v>
                </c:pt>
                <c:pt idx="4">
                  <c:v>403</c:v>
                </c:pt>
                <c:pt idx="5">
                  <c:v>506</c:v>
                </c:pt>
                <c:pt idx="6">
                  <c:v>528</c:v>
                </c:pt>
                <c:pt idx="7">
                  <c:v>552</c:v>
                </c:pt>
                <c:pt idx="8">
                  <c:v>547</c:v>
                </c:pt>
                <c:pt idx="9">
                  <c:v>565</c:v>
                </c:pt>
                <c:pt idx="10">
                  <c:v>649</c:v>
                </c:pt>
              </c:numCache>
            </c:numRef>
          </c:val>
          <c:extLst>
            <c:ext xmlns:c16="http://schemas.microsoft.com/office/drawing/2014/chart" uri="{C3380CC4-5D6E-409C-BE32-E72D297353CC}">
              <c16:uniqueId val="{00000002-B7F0-43BC-A2F9-C53C5976E880}"/>
            </c:ext>
          </c:extLst>
        </c:ser>
        <c:ser>
          <c:idx val="3"/>
          <c:order val="3"/>
          <c:tx>
            <c:strRef>
              <c:f>'תרשים 4 - נתונים'!$E$3</c:f>
              <c:strCache>
                <c:ptCount val="1"/>
                <c:pt idx="0">
                  <c:v>17</c:v>
                </c:pt>
              </c:strCache>
            </c:strRef>
          </c:tx>
          <c:spPr>
            <a:solidFill>
              <a:schemeClr val="accent1">
                <a:lumMod val="75000"/>
              </a:schemeClr>
            </a:solidFill>
            <a:ln>
              <a:solidFill>
                <a:schemeClr val="tx1"/>
              </a:solidFill>
            </a:ln>
          </c:spPr>
          <c:invertIfNegative val="0"/>
          <c:dLbls>
            <c:spPr>
              <a:noFill/>
              <a:ln>
                <a:noFill/>
              </a:ln>
              <a:effectLst/>
            </c:spPr>
            <c:txPr>
              <a:bodyPr/>
              <a:lstStyle/>
              <a:p>
                <a:pPr>
                  <a:defRPr>
                    <a:solidFill>
                      <a:schemeClr val="bg1"/>
                    </a:solidFill>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4 - נתונים'!$A$4:$A$14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'תרשים 4 - נתונים'!$E$4:$E$14</c:f>
              <c:numCache>
                <c:formatCode>General</c:formatCode>
                <c:ptCount val="11"/>
                <c:pt idx="0">
                  <c:v>283</c:v>
                </c:pt>
                <c:pt idx="1">
                  <c:v>280</c:v>
                </c:pt>
                <c:pt idx="2">
                  <c:v>291</c:v>
                </c:pt>
                <c:pt idx="3">
                  <c:v>329</c:v>
                </c:pt>
                <c:pt idx="4">
                  <c:v>340</c:v>
                </c:pt>
                <c:pt idx="5">
                  <c:v>405</c:v>
                </c:pt>
                <c:pt idx="6">
                  <c:v>531</c:v>
                </c:pt>
                <c:pt idx="7">
                  <c:v>595</c:v>
                </c:pt>
                <c:pt idx="8">
                  <c:v>537</c:v>
                </c:pt>
                <c:pt idx="9">
                  <c:v>556</c:v>
                </c:pt>
                <c:pt idx="10">
                  <c:v>541</c:v>
                </c:pt>
              </c:numCache>
            </c:numRef>
          </c:val>
          <c:extLst>
            <c:ext xmlns:c16="http://schemas.microsoft.com/office/drawing/2014/chart" uri="{C3380CC4-5D6E-409C-BE32-E72D297353CC}">
              <c16:uniqueId val="{00000003-B7F0-43BC-A2F9-C53C5976E880}"/>
            </c:ext>
          </c:extLst>
        </c:ser>
        <c:dLbls>
          <c:showLegendKey val="0"/>
          <c:showVal val="0"/>
          <c:showCatName val="0"/>
          <c:showSerName val="0"/>
          <c:showPercent val="0"/>
          <c:showBubbleSize val="0"/>
        </c:dLbls>
        <c:gapWidth val="150"/>
        <c:overlap val="100"/>
        <c:axId val="157813760"/>
        <c:axId val="157819648"/>
      </c:barChart>
      <c:catAx>
        <c:axId val="157813760"/>
        <c:scaling>
          <c:orientation val="minMax"/>
        </c:scaling>
        <c:delete val="0"/>
        <c:axPos val="b"/>
        <c:numFmt formatCode="General" sourceLinked="1"/>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he-IL"/>
          </a:p>
        </c:txPr>
        <c:crossAx val="157819648"/>
        <c:crosses val="autoZero"/>
        <c:auto val="1"/>
        <c:lblAlgn val="ctr"/>
        <c:lblOffset val="100"/>
        <c:noMultiLvlLbl val="0"/>
      </c:catAx>
      <c:valAx>
        <c:axId val="157819648"/>
        <c:scaling>
          <c:orientation val="minMax"/>
          <c:max val="2100"/>
          <c:min val="0"/>
        </c:scaling>
        <c:delete val="0"/>
        <c:axPos val="l"/>
        <c:numFmt formatCode="#,##0" sourceLinked="0"/>
        <c:majorTickMark val="out"/>
        <c:minorTickMark val="none"/>
        <c:tickLblPos val="nextTo"/>
        <c:txPr>
          <a:bodyPr rot="0" vert="horz"/>
          <a:lstStyle/>
          <a:p>
            <a:pPr>
              <a:defRPr sz="1000" b="0" i="0" u="none" strike="noStrike" baseline="0">
                <a:solidFill>
                  <a:srgbClr val="000000"/>
                </a:solidFill>
                <a:latin typeface="Arial"/>
                <a:ea typeface="Arial"/>
                <a:cs typeface="Arial"/>
              </a:defRPr>
            </a:pPr>
            <a:endParaRPr lang="he-IL"/>
          </a:p>
        </c:txPr>
        <c:crossAx val="157813760"/>
        <c:crosses val="autoZero"/>
        <c:crossBetween val="between"/>
      </c:valAx>
    </c:plotArea>
    <c:legend>
      <c:legendPos val="b"/>
      <c:layout>
        <c:manualLayout>
          <c:xMode val="edge"/>
          <c:yMode val="edge"/>
          <c:x val="0.26315811576184556"/>
          <c:y val="0.91228306688936611"/>
          <c:w val="0.49052675783948052"/>
          <c:h val="6.5163047800843032E-2"/>
        </c:manualLayout>
      </c:layout>
      <c:overlay val="0"/>
      <c:txPr>
        <a:bodyPr/>
        <a:lstStyle/>
        <a:p>
          <a:pPr>
            <a:defRPr sz="1050" b="0" i="0" u="none" strike="noStrike" baseline="0">
              <a:solidFill>
                <a:srgbClr val="000000"/>
              </a:solidFill>
              <a:latin typeface="Arial"/>
              <a:ea typeface="Arial"/>
              <a:cs typeface="Arial"/>
            </a:defRPr>
          </a:pPr>
          <a:endParaRPr lang="he-IL"/>
        </a:p>
      </c:txPr>
    </c:legend>
    <c:plotVisOnly val="1"/>
    <c:dispBlanksAs val="gap"/>
    <c:showDLblsOverMax val="0"/>
  </c:chart>
  <c:spPr>
    <a:ln>
      <a:solidFill>
        <a:schemeClr val="tx1"/>
      </a:solidFill>
    </a:ln>
  </c:spPr>
  <c:txPr>
    <a:bodyPr/>
    <a:lstStyle/>
    <a:p>
      <a:pPr>
        <a:defRPr sz="1000" b="0" i="0" u="none" strike="noStrike" baseline="0">
          <a:solidFill>
            <a:srgbClr val="000000"/>
          </a:solidFill>
          <a:latin typeface="Arial"/>
          <a:ea typeface="Arial"/>
          <a:cs typeface="Arial"/>
        </a:defRPr>
      </a:pPr>
      <a:endParaRPr lang="he-I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'[11_18_340t5_2019.10.27_11.50.33.xls]תרשים 5'!$B$3</c:f>
              <c:strCache>
                <c:ptCount val="1"/>
                <c:pt idx="0">
                  <c:v>מדעי הרוח והחברה</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'[11_18_340t5_2019.10.27_11.50.33.xls]תרשים 5'!$A$4:$A$14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'[11_18_340t5_2019.10.27_11.50.33.xls]תרשים 5'!$B$4:$B$14</c:f>
              <c:numCache>
                <c:formatCode>#,##0</c:formatCode>
                <c:ptCount val="11"/>
                <c:pt idx="0">
                  <c:v>461</c:v>
                </c:pt>
                <c:pt idx="1">
                  <c:v>384</c:v>
                </c:pt>
                <c:pt idx="2">
                  <c:v>268</c:v>
                </c:pt>
                <c:pt idx="3">
                  <c:v>266</c:v>
                </c:pt>
                <c:pt idx="4">
                  <c:v>281</c:v>
                </c:pt>
                <c:pt idx="5">
                  <c:v>285</c:v>
                </c:pt>
                <c:pt idx="6">
                  <c:v>372</c:v>
                </c:pt>
                <c:pt idx="7">
                  <c:v>370</c:v>
                </c:pt>
                <c:pt idx="8">
                  <c:v>293</c:v>
                </c:pt>
                <c:pt idx="9">
                  <c:v>362</c:v>
                </c:pt>
                <c:pt idx="10">
                  <c:v>363</c:v>
                </c:pt>
              </c:numCache>
            </c:numRef>
          </c:val>
          <c:extLst>
            <c:ext xmlns:c16="http://schemas.microsoft.com/office/drawing/2014/chart" uri="{C3380CC4-5D6E-409C-BE32-E72D297353CC}">
              <c16:uniqueId val="{00000000-60CA-4CE1-9375-63427B7C6B88}"/>
            </c:ext>
          </c:extLst>
        </c:ser>
        <c:ser>
          <c:idx val="1"/>
          <c:order val="1"/>
          <c:tx>
            <c:strRef>
              <c:f>'[11_18_340t5_2019.10.27_11.50.33.xls]תרשים 5'!$C$3</c:f>
              <c:strCache>
                <c:ptCount val="1"/>
                <c:pt idx="0">
                  <c:v>מדעים והנדסה</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'[11_18_340t5_2019.10.27_11.50.33.xls]תרשים 5'!$A$4:$A$14</c:f>
              <c:strCache>
                <c:ptCount val="11"/>
                <c:pt idx="0">
                  <c:v>תשס"ט (2008/09)</c:v>
                </c:pt>
                <c:pt idx="1">
                  <c:v>תש"ע (2009/10)</c:v>
                </c:pt>
                <c:pt idx="2">
                  <c:v>תשע"א (2010/11)</c:v>
                </c:pt>
                <c:pt idx="3">
                  <c:v>תשע"ב (2011/12)</c:v>
                </c:pt>
                <c:pt idx="4">
                  <c:v>תשע"ג (2012/13)</c:v>
                </c:pt>
                <c:pt idx="5">
                  <c:v>תשע"ד (2013/14)</c:v>
                </c:pt>
                <c:pt idx="6">
                  <c:v>תשע"ה (2014/15)</c:v>
                </c:pt>
                <c:pt idx="7">
                  <c:v>תשע"ו (2015/16)</c:v>
                </c:pt>
                <c:pt idx="8">
                  <c:v>תשע"ז (2016/17)</c:v>
                </c:pt>
                <c:pt idx="9">
                  <c:v>תשע"ח (2017/18)</c:v>
                </c:pt>
                <c:pt idx="10">
                  <c:v>תשע"ט (2018/19)</c:v>
                </c:pt>
              </c:strCache>
            </c:strRef>
          </c:cat>
          <c:val>
            <c:numRef>
              <c:f>'[11_18_340t5_2019.10.27_11.50.33.xls]תרשים 5'!$C$4:$C$14</c:f>
              <c:numCache>
                <c:formatCode>#,##0</c:formatCode>
                <c:ptCount val="11"/>
                <c:pt idx="0">
                  <c:v>728</c:v>
                </c:pt>
                <c:pt idx="1">
                  <c:v>522</c:v>
                </c:pt>
                <c:pt idx="2">
                  <c:v>650</c:v>
                </c:pt>
                <c:pt idx="3">
                  <c:v>700</c:v>
                </c:pt>
                <c:pt idx="4">
                  <c:v>1084</c:v>
                </c:pt>
                <c:pt idx="5">
                  <c:v>1204</c:v>
                </c:pt>
                <c:pt idx="6">
                  <c:v>1356</c:v>
                </c:pt>
                <c:pt idx="7">
                  <c:v>1438</c:v>
                </c:pt>
                <c:pt idx="8">
                  <c:v>1529</c:v>
                </c:pt>
                <c:pt idx="9">
                  <c:v>1638</c:v>
                </c:pt>
                <c:pt idx="10">
                  <c:v>1743</c:v>
                </c:pt>
              </c:numCache>
            </c:numRef>
          </c:val>
          <c:extLst>
            <c:ext xmlns:c16="http://schemas.microsoft.com/office/drawing/2014/chart" uri="{C3380CC4-5D6E-409C-BE32-E72D297353CC}">
              <c16:uniqueId val="{00000001-60CA-4CE1-9375-63427B7C6B88}"/>
            </c:ext>
          </c:extLst>
        </c:ser>
        <c:dLbls>
          <c:showLegendKey val="0"/>
          <c:showVal val="0"/>
          <c:showCatName val="0"/>
          <c:showSerName val="0"/>
          <c:showPercent val="0"/>
          <c:showBubbleSize val="0"/>
        </c:dLbls>
        <c:gapWidth val="150"/>
        <c:overlap val="100"/>
        <c:axId val="157858432"/>
        <c:axId val="157868416"/>
      </c:barChart>
      <c:catAx>
        <c:axId val="157858432"/>
        <c:scaling>
          <c:orientation val="minMax"/>
        </c:scaling>
        <c:delete val="0"/>
        <c:axPos val="b"/>
        <c:numFmt formatCode="General" sourceLinked="1"/>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he-IL"/>
          </a:p>
        </c:txPr>
        <c:crossAx val="157868416"/>
        <c:crosses val="autoZero"/>
        <c:auto val="1"/>
        <c:lblAlgn val="ctr"/>
        <c:lblOffset val="100"/>
        <c:noMultiLvlLbl val="0"/>
      </c:catAx>
      <c:valAx>
        <c:axId val="157868416"/>
        <c:scaling>
          <c:orientation val="minMax"/>
          <c:max val="2100"/>
          <c:min val="0"/>
        </c:scaling>
        <c:delete val="0"/>
        <c:axPos val="l"/>
        <c:numFmt formatCode="#,##0" sourceLinked="0"/>
        <c:majorTickMark val="out"/>
        <c:minorTickMark val="none"/>
        <c:tickLblPos val="nextTo"/>
        <c:txPr>
          <a:bodyPr rot="0" vert="horz"/>
          <a:lstStyle/>
          <a:p>
            <a:pPr>
              <a:defRPr sz="1000" b="0" i="0" u="none" strike="noStrike" baseline="0">
                <a:solidFill>
                  <a:srgbClr val="000000"/>
                </a:solidFill>
                <a:latin typeface="Arial"/>
                <a:ea typeface="Arial"/>
                <a:cs typeface="Arial"/>
              </a:defRPr>
            </a:pPr>
            <a:endParaRPr lang="he-IL"/>
          </a:p>
        </c:txPr>
        <c:crossAx val="157858432"/>
        <c:crosses val="autoZero"/>
        <c:crossBetween val="between"/>
      </c:valAx>
    </c:plotArea>
    <c:legend>
      <c:legendPos val="b"/>
      <c:layout>
        <c:manualLayout>
          <c:xMode val="edge"/>
          <c:yMode val="edge"/>
          <c:x val="0.25"/>
          <c:y val="0.89719899118657265"/>
          <c:w val="0.51470588235294112"/>
          <c:h val="7.4766582598881054E-2"/>
        </c:manualLayout>
      </c:layout>
      <c:overlay val="0"/>
      <c:txPr>
        <a:bodyPr/>
        <a:lstStyle/>
        <a:p>
          <a:pPr>
            <a:defRPr sz="920" b="0" i="0" u="none" strike="noStrike" baseline="0">
              <a:solidFill>
                <a:srgbClr val="000000"/>
              </a:solidFill>
              <a:latin typeface="Arial"/>
              <a:ea typeface="Arial"/>
              <a:cs typeface="Arial"/>
            </a:defRPr>
          </a:pPr>
          <a:endParaRPr lang="he-IL"/>
        </a:p>
      </c:txPr>
    </c:legend>
    <c:plotVisOnly val="1"/>
    <c:dispBlanksAs val="gap"/>
    <c:showDLblsOverMax val="0"/>
  </c:chart>
  <c:spPr>
    <a:ln>
      <a:solidFill>
        <a:schemeClr val="tx1"/>
      </a:solidFill>
    </a:ln>
  </c:spPr>
  <c:txPr>
    <a:bodyPr/>
    <a:lstStyle/>
    <a:p>
      <a:pPr>
        <a:defRPr sz="1000" b="0" i="0" u="none" strike="noStrike" baseline="0">
          <a:solidFill>
            <a:srgbClr val="000000"/>
          </a:solidFill>
          <a:latin typeface="Arial"/>
          <a:ea typeface="Arial"/>
          <a:cs typeface="Arial"/>
        </a:defRPr>
      </a:pPr>
      <a:endParaRPr lang="he-I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7501562304712"/>
          <c:y val="0.24125121346133102"/>
          <c:w val="0.47944281964754409"/>
          <c:h val="0.68960953510948131"/>
        </c:manualLayout>
      </c:layout>
      <c:pieChart>
        <c:varyColors val="1"/>
        <c:ser>
          <c:idx val="0"/>
          <c:order val="0"/>
          <c:spPr>
            <a:scene3d>
              <a:camera prst="orthographicFront"/>
              <a:lightRig rig="threePt" dir="t"/>
            </a:scene3d>
            <a:sp3d>
              <a:bevelT w="69850"/>
            </a:sp3d>
          </c:spPr>
          <c:dPt>
            <c:idx val="0"/>
            <c:bubble3D val="0"/>
            <c:extLst>
              <c:ext xmlns:c16="http://schemas.microsoft.com/office/drawing/2014/chart" uri="{C3380CC4-5D6E-409C-BE32-E72D297353CC}">
                <c16:uniqueId val="{00000000-1B3F-4E30-8062-FB6392C6FF8A}"/>
              </c:ext>
            </c:extLst>
          </c:dPt>
          <c:dPt>
            <c:idx val="1"/>
            <c:bubble3D val="0"/>
            <c:extLst>
              <c:ext xmlns:c16="http://schemas.microsoft.com/office/drawing/2014/chart" uri="{C3380CC4-5D6E-409C-BE32-E72D297353CC}">
                <c16:uniqueId val="{00000001-1B3F-4E30-8062-FB6392C6FF8A}"/>
              </c:ext>
            </c:extLst>
          </c:dPt>
          <c:dPt>
            <c:idx val="2"/>
            <c:bubble3D val="0"/>
            <c:extLst>
              <c:ext xmlns:c16="http://schemas.microsoft.com/office/drawing/2014/chart" uri="{C3380CC4-5D6E-409C-BE32-E72D297353CC}">
                <c16:uniqueId val="{00000002-1B3F-4E30-8062-FB6392C6FF8A}"/>
              </c:ext>
            </c:extLst>
          </c:dPt>
          <c:dPt>
            <c:idx val="3"/>
            <c:bubble3D val="0"/>
            <c:extLst>
              <c:ext xmlns:c16="http://schemas.microsoft.com/office/drawing/2014/chart" uri="{C3380CC4-5D6E-409C-BE32-E72D297353CC}">
                <c16:uniqueId val="{00000003-1B3F-4E30-8062-FB6392C6FF8A}"/>
              </c:ext>
            </c:extLst>
          </c:dPt>
          <c:dPt>
            <c:idx val="4"/>
            <c:bubble3D val="0"/>
            <c:extLst>
              <c:ext xmlns:c16="http://schemas.microsoft.com/office/drawing/2014/chart" uri="{C3380CC4-5D6E-409C-BE32-E72D297353CC}">
                <c16:uniqueId val="{00000004-1B3F-4E30-8062-FB6392C6FF8A}"/>
              </c:ext>
            </c:extLst>
          </c:dPt>
          <c:dLbls>
            <c:dLbl>
              <c:idx val="0"/>
              <c:layout>
                <c:manualLayout>
                  <c:x val="0.1469351141233928"/>
                  <c:y val="3.128054740957966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1B3F-4E30-8062-FB6392C6FF8A}"/>
                </c:ext>
              </c:extLst>
            </c:dLbl>
            <c:dLbl>
              <c:idx val="1"/>
              <c:layout>
                <c:manualLayout>
                  <c:x val="0.16539779161021331"/>
                  <c:y val="0"/>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1B3F-4E30-8062-FB6392C6FF8A}"/>
                </c:ext>
              </c:extLst>
            </c:dLbl>
            <c:dLbl>
              <c:idx val="2"/>
              <c:layout>
                <c:manualLayout>
                  <c:x val="-3.303834808259587E-2"/>
                  <c:y val="3.1225604996096799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1B3F-4E30-8062-FB6392C6FF8A}"/>
                </c:ext>
              </c:extLst>
            </c:dLbl>
            <c:dLbl>
              <c:idx val="3"/>
              <c:layout>
                <c:manualLayout>
                  <c:x val="-0.12161865842719027"/>
                  <c:y val="1.0942649764087407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1B3F-4E30-8062-FB6392C6FF8A}"/>
                </c:ext>
              </c:extLst>
            </c:dLbl>
            <c:dLbl>
              <c:idx val="4"/>
              <c:layout>
                <c:manualLayout>
                  <c:x val="-3.447469066366704E-2"/>
                  <c:y val="-2.2831050228310501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1B3F-4E30-8062-FB6392C6FF8A}"/>
                </c:ext>
              </c:extLst>
            </c:dLbl>
            <c:dLbl>
              <c:idx val="5"/>
              <c:layout>
                <c:manualLayout>
                  <c:x val="0.10619469026548672"/>
                  <c:y val="-8.1186572989851671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1B3F-4E30-8062-FB6392C6FF8A}"/>
                </c:ext>
              </c:extLst>
            </c:dLbl>
            <c:spPr>
              <a:noFill/>
              <a:ln>
                <a:noFill/>
              </a:ln>
              <a:effectLst/>
            </c:spPr>
            <c:txPr>
              <a:bodyPr/>
              <a:lstStyle/>
              <a:p>
                <a:pPr>
                  <a:defRPr sz="1100" b="0"/>
                </a:pPr>
                <a:endParaRPr lang="he-I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'נתונים 2018'!$B$2:$B$7</c:f>
              <c:strCache>
                <c:ptCount val="6"/>
                <c:pt idx="0">
                  <c:v>עוני, קשיי הכנסה ותעסוקה</c:v>
                </c:pt>
                <c:pt idx="1">
                  <c:v>תפקוד לקוי של הורים או ילדים/נוער</c:v>
                </c:pt>
                <c:pt idx="2">
                  <c:v>סיבות רפואיות ומוגבלות</c:v>
                </c:pt>
                <c:pt idx="3">
                  <c:v>אלימות</c:v>
                </c:pt>
                <c:pt idx="4">
                  <c:v>התמכרות ועבריינות</c:v>
                </c:pt>
                <c:pt idx="5">
                  <c:v>בבדיקה, אחר</c:v>
                </c:pt>
              </c:strCache>
            </c:strRef>
          </c:cat>
          <c:val>
            <c:numRef>
              <c:f>'נתונים 2018'!$C$2:$C$7</c:f>
              <c:numCache>
                <c:formatCode>General</c:formatCode>
                <c:ptCount val="6"/>
                <c:pt idx="0">
                  <c:v>10.1</c:v>
                </c:pt>
                <c:pt idx="1">
                  <c:v>59.1</c:v>
                </c:pt>
                <c:pt idx="2">
                  <c:v>24.93</c:v>
                </c:pt>
                <c:pt idx="3">
                  <c:v>4.7300000000000004</c:v>
                </c:pt>
                <c:pt idx="4">
                  <c:v>0.39</c:v>
                </c:pt>
                <c:pt idx="5">
                  <c:v>0.75</c:v>
                </c:pt>
              </c:numCache>
            </c:numRef>
          </c:val>
          <c:extLst>
            <c:ext xmlns:c16="http://schemas.microsoft.com/office/drawing/2014/chart" uri="{C3380CC4-5D6E-409C-BE32-E72D297353CC}">
              <c16:uniqueId val="{00000006-1B3F-4E30-8062-FB6392C6FF8A}"/>
            </c:ext>
          </c:extLst>
        </c:ser>
        <c:dLbls>
          <c:showLegendKey val="0"/>
          <c:showVal val="0"/>
          <c:showCatName val="0"/>
          <c:showSerName val="0"/>
          <c:showPercent val="0"/>
          <c:showBubbleSize val="0"/>
          <c:showLeaderLines val="1"/>
        </c:dLbls>
        <c:firstSliceAng val="360"/>
      </c:pieChart>
      <c:spPr>
        <a:noFill/>
        <a:ln w="25400">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65508962542474"/>
          <c:y val="2.6162999721497836E-2"/>
          <c:w val="0.68575006612545519"/>
          <c:h val="0.65162890008523844"/>
        </c:manualLayout>
      </c:layout>
      <c:lineChart>
        <c:grouping val="standard"/>
        <c:varyColors val="0"/>
        <c:ser>
          <c:idx val="0"/>
          <c:order val="0"/>
          <c:tx>
            <c:strRef>
              <c:f>'תרשים 1'!$A$4</c:f>
              <c:strCache>
                <c:ptCount val="1"/>
                <c:pt idx="0">
                  <c:v>מבוגרים</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14C2-4021-BD2E-0EEA80B650D6}"/>
                </c:ext>
              </c:extLst>
            </c:dLbl>
            <c:dLbl>
              <c:idx val="2"/>
              <c:delete val="1"/>
              <c:extLst>
                <c:ext xmlns:c15="http://schemas.microsoft.com/office/drawing/2012/chart" uri="{CE6537A1-D6FC-4f65-9D91-7224C49458BB}"/>
                <c:ext xmlns:c16="http://schemas.microsoft.com/office/drawing/2014/chart" uri="{C3380CC4-5D6E-409C-BE32-E72D297353CC}">
                  <c16:uniqueId val="{00000001-14C2-4021-BD2E-0EEA80B650D6}"/>
                </c:ext>
              </c:extLst>
            </c:dLbl>
            <c:dLbl>
              <c:idx val="3"/>
              <c:delete val="1"/>
              <c:extLst>
                <c:ext xmlns:c15="http://schemas.microsoft.com/office/drawing/2012/chart" uri="{CE6537A1-D6FC-4f65-9D91-7224C49458BB}"/>
                <c:ext xmlns:c16="http://schemas.microsoft.com/office/drawing/2014/chart" uri="{C3380CC4-5D6E-409C-BE32-E72D297353CC}">
                  <c16:uniqueId val="{00000002-14C2-4021-BD2E-0EEA80B650D6}"/>
                </c:ext>
              </c:extLst>
            </c:dLbl>
            <c:dLbl>
              <c:idx val="4"/>
              <c:delete val="1"/>
              <c:extLst>
                <c:ext xmlns:c15="http://schemas.microsoft.com/office/drawing/2012/chart" uri="{CE6537A1-D6FC-4f65-9D91-7224C49458BB}"/>
                <c:ext xmlns:c16="http://schemas.microsoft.com/office/drawing/2014/chart" uri="{C3380CC4-5D6E-409C-BE32-E72D297353CC}">
                  <c16:uniqueId val="{00000003-14C2-4021-BD2E-0EEA80B650D6}"/>
                </c:ext>
              </c:extLst>
            </c:dLbl>
            <c:dLbl>
              <c:idx val="5"/>
              <c:delete val="1"/>
              <c:extLst>
                <c:ext xmlns:c15="http://schemas.microsoft.com/office/drawing/2012/chart" uri="{CE6537A1-D6FC-4f65-9D91-7224C49458BB}"/>
                <c:ext xmlns:c16="http://schemas.microsoft.com/office/drawing/2014/chart" uri="{C3380CC4-5D6E-409C-BE32-E72D297353CC}">
                  <c16:uniqueId val="{00000004-14C2-4021-BD2E-0EEA80B650D6}"/>
                </c:ext>
              </c:extLst>
            </c:dLbl>
            <c:dLbl>
              <c:idx val="6"/>
              <c:delete val="1"/>
              <c:extLst>
                <c:ext xmlns:c15="http://schemas.microsoft.com/office/drawing/2012/chart" uri="{CE6537A1-D6FC-4f65-9D91-7224C49458BB}"/>
                <c:ext xmlns:c16="http://schemas.microsoft.com/office/drawing/2014/chart" uri="{C3380CC4-5D6E-409C-BE32-E72D297353CC}">
                  <c16:uniqueId val="{00000005-14C2-4021-BD2E-0EEA80B650D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1'!$B$3:$I$3</c:f>
              <c:strCache>
                <c:ptCount val="8"/>
                <c:pt idx="0">
                  <c:v>2010</c:v>
                </c:pt>
                <c:pt idx="1">
                  <c:v>2011</c:v>
                </c:pt>
                <c:pt idx="2">
                  <c:v>2012</c:v>
                </c:pt>
                <c:pt idx="3">
                  <c:v>2013</c:v>
                </c:pt>
                <c:pt idx="4">
                  <c:v>2014</c:v>
                </c:pt>
                <c:pt idx="5">
                  <c:v>2015</c:v>
                </c:pt>
                <c:pt idx="6">
                  <c:v>2016</c:v>
                </c:pt>
                <c:pt idx="7">
                  <c:v>2017*</c:v>
                </c:pt>
              </c:strCache>
            </c:strRef>
          </c:cat>
          <c:val>
            <c:numRef>
              <c:f>'תרשים 1'!$B$4:$I$4</c:f>
              <c:numCache>
                <c:formatCode>0.0</c:formatCode>
                <c:ptCount val="8"/>
                <c:pt idx="0">
                  <c:v>89</c:v>
                </c:pt>
                <c:pt idx="1">
                  <c:v>87.7</c:v>
                </c:pt>
                <c:pt idx="2">
                  <c:v>86.5</c:v>
                </c:pt>
                <c:pt idx="3">
                  <c:v>87</c:v>
                </c:pt>
                <c:pt idx="4">
                  <c:v>86.9</c:v>
                </c:pt>
                <c:pt idx="5">
                  <c:v>86.9</c:v>
                </c:pt>
                <c:pt idx="6">
                  <c:v>86.6</c:v>
                </c:pt>
                <c:pt idx="7">
                  <c:v>87</c:v>
                </c:pt>
              </c:numCache>
            </c:numRef>
          </c:val>
          <c:smooth val="0"/>
          <c:extLst>
            <c:ext xmlns:c16="http://schemas.microsoft.com/office/drawing/2014/chart" uri="{C3380CC4-5D6E-409C-BE32-E72D297353CC}">
              <c16:uniqueId val="{00000006-14C2-4021-BD2E-0EEA80B650D6}"/>
            </c:ext>
          </c:extLst>
        </c:ser>
        <c:ser>
          <c:idx val="1"/>
          <c:order val="1"/>
          <c:tx>
            <c:strRef>
              <c:f>'תרשים 1'!$A$5</c:f>
              <c:strCache>
                <c:ptCount val="1"/>
                <c:pt idx="0">
                  <c:v>קטינים</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7-14C2-4021-BD2E-0EEA80B650D6}"/>
                </c:ext>
              </c:extLst>
            </c:dLbl>
            <c:dLbl>
              <c:idx val="2"/>
              <c:delete val="1"/>
              <c:extLst>
                <c:ext xmlns:c15="http://schemas.microsoft.com/office/drawing/2012/chart" uri="{CE6537A1-D6FC-4f65-9D91-7224C49458BB}"/>
                <c:ext xmlns:c16="http://schemas.microsoft.com/office/drawing/2014/chart" uri="{C3380CC4-5D6E-409C-BE32-E72D297353CC}">
                  <c16:uniqueId val="{00000008-14C2-4021-BD2E-0EEA80B650D6}"/>
                </c:ext>
              </c:extLst>
            </c:dLbl>
            <c:dLbl>
              <c:idx val="3"/>
              <c:delete val="1"/>
              <c:extLst>
                <c:ext xmlns:c15="http://schemas.microsoft.com/office/drawing/2012/chart" uri="{CE6537A1-D6FC-4f65-9D91-7224C49458BB}"/>
                <c:ext xmlns:c16="http://schemas.microsoft.com/office/drawing/2014/chart" uri="{C3380CC4-5D6E-409C-BE32-E72D297353CC}">
                  <c16:uniqueId val="{00000009-14C2-4021-BD2E-0EEA80B650D6}"/>
                </c:ext>
              </c:extLst>
            </c:dLbl>
            <c:dLbl>
              <c:idx val="4"/>
              <c:delete val="1"/>
              <c:extLst>
                <c:ext xmlns:c15="http://schemas.microsoft.com/office/drawing/2012/chart" uri="{CE6537A1-D6FC-4f65-9D91-7224C49458BB}"/>
                <c:ext xmlns:c16="http://schemas.microsoft.com/office/drawing/2014/chart" uri="{C3380CC4-5D6E-409C-BE32-E72D297353CC}">
                  <c16:uniqueId val="{0000000A-14C2-4021-BD2E-0EEA80B650D6}"/>
                </c:ext>
              </c:extLst>
            </c:dLbl>
            <c:dLbl>
              <c:idx val="5"/>
              <c:delete val="1"/>
              <c:extLst>
                <c:ext xmlns:c15="http://schemas.microsoft.com/office/drawing/2012/chart" uri="{CE6537A1-D6FC-4f65-9D91-7224C49458BB}"/>
                <c:ext xmlns:c16="http://schemas.microsoft.com/office/drawing/2014/chart" uri="{C3380CC4-5D6E-409C-BE32-E72D297353CC}">
                  <c16:uniqueId val="{0000000B-14C2-4021-BD2E-0EEA80B650D6}"/>
                </c:ext>
              </c:extLst>
            </c:dLbl>
            <c:dLbl>
              <c:idx val="6"/>
              <c:delete val="1"/>
              <c:extLst>
                <c:ext xmlns:c15="http://schemas.microsoft.com/office/drawing/2012/chart" uri="{CE6537A1-D6FC-4f65-9D91-7224C49458BB}"/>
                <c:ext xmlns:c16="http://schemas.microsoft.com/office/drawing/2014/chart" uri="{C3380CC4-5D6E-409C-BE32-E72D297353CC}">
                  <c16:uniqueId val="{0000000C-14C2-4021-BD2E-0EEA80B650D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'תרשים 1'!$B$3:$I$3</c:f>
              <c:strCache>
                <c:ptCount val="8"/>
                <c:pt idx="0">
                  <c:v>2010</c:v>
                </c:pt>
                <c:pt idx="1">
                  <c:v>2011</c:v>
                </c:pt>
                <c:pt idx="2">
                  <c:v>2012</c:v>
                </c:pt>
                <c:pt idx="3">
                  <c:v>2013</c:v>
                </c:pt>
                <c:pt idx="4">
                  <c:v>2014</c:v>
                </c:pt>
                <c:pt idx="5">
                  <c:v>2015</c:v>
                </c:pt>
                <c:pt idx="6">
                  <c:v>2016</c:v>
                </c:pt>
                <c:pt idx="7">
                  <c:v>2017*</c:v>
                </c:pt>
              </c:strCache>
            </c:strRef>
          </c:cat>
          <c:val>
            <c:numRef>
              <c:f>'תרשים 1'!$B$5:$I$5</c:f>
              <c:numCache>
                <c:formatCode>0.0</c:formatCode>
                <c:ptCount val="8"/>
                <c:pt idx="0">
                  <c:v>34</c:v>
                </c:pt>
                <c:pt idx="1">
                  <c:v>33.9</c:v>
                </c:pt>
                <c:pt idx="2">
                  <c:v>35.1</c:v>
                </c:pt>
                <c:pt idx="3">
                  <c:v>40.1</c:v>
                </c:pt>
                <c:pt idx="4">
                  <c:v>41.9</c:v>
                </c:pt>
                <c:pt idx="5">
                  <c:v>43.1</c:v>
                </c:pt>
                <c:pt idx="6">
                  <c:v>44.9</c:v>
                </c:pt>
                <c:pt idx="7">
                  <c:v>43.7</c:v>
                </c:pt>
              </c:numCache>
            </c:numRef>
          </c:val>
          <c:smooth val="0"/>
          <c:extLst>
            <c:ext xmlns:c16="http://schemas.microsoft.com/office/drawing/2014/chart" uri="{C3380CC4-5D6E-409C-BE32-E72D297353CC}">
              <c16:uniqueId val="{0000000D-14C2-4021-BD2E-0EEA80B650D6}"/>
            </c:ext>
          </c:extLst>
        </c:ser>
        <c:dLbls>
          <c:dLblPos val="t"/>
          <c:showLegendKey val="0"/>
          <c:showVal val="1"/>
          <c:showCatName val="0"/>
          <c:showSerName val="0"/>
          <c:showPercent val="0"/>
          <c:showBubbleSize val="0"/>
        </c:dLbls>
        <c:smooth val="0"/>
        <c:axId val="162114176"/>
        <c:axId val="162403072"/>
      </c:lineChart>
      <c:catAx>
        <c:axId val="162114176"/>
        <c:scaling>
          <c:orientation val="minMax"/>
        </c:scaling>
        <c:delete val="0"/>
        <c:axPos val="b"/>
        <c:title>
          <c:tx>
            <c:rich>
              <a:bodyPr/>
              <a:lstStyle/>
              <a:p>
                <a:pPr>
                  <a:defRPr sz="1050"/>
                </a:pPr>
                <a:r>
                  <a:rPr lang="he-IL" sz="1050"/>
                  <a:t>שנת פסק דין</a:t>
                </a:r>
              </a:p>
            </c:rich>
          </c:tx>
          <c:layout>
            <c:manualLayout>
              <c:xMode val="edge"/>
              <c:yMode val="edge"/>
              <c:x val="0.35887688457547451"/>
              <c:y val="0.79893865356862548"/>
            </c:manualLayout>
          </c:layout>
          <c:overlay val="0"/>
        </c:title>
        <c:numFmt formatCode="General" sourceLinked="1"/>
        <c:majorTickMark val="out"/>
        <c:minorTickMark val="none"/>
        <c:tickLblPos val="nextTo"/>
        <c:txPr>
          <a:bodyPr rot="-5400000" vert="horz"/>
          <a:lstStyle/>
          <a:p>
            <a:pPr>
              <a:defRPr sz="1000"/>
            </a:pPr>
            <a:endParaRPr lang="he-IL"/>
          </a:p>
        </c:txPr>
        <c:crossAx val="162403072"/>
        <c:crosses val="autoZero"/>
        <c:auto val="1"/>
        <c:lblAlgn val="ctr"/>
        <c:lblOffset val="100"/>
        <c:noMultiLvlLbl val="0"/>
      </c:catAx>
      <c:valAx>
        <c:axId val="162403072"/>
        <c:scaling>
          <c:orientation val="minMax"/>
          <c:max val="100"/>
        </c:scaling>
        <c:delete val="0"/>
        <c:axPos val="l"/>
        <c:title>
          <c:tx>
            <c:rich>
              <a:bodyPr rot="-5400000" vert="horz"/>
              <a:lstStyle/>
              <a:p>
                <a:pPr>
                  <a:defRPr sz="1050"/>
                </a:pPr>
                <a:r>
                  <a:rPr lang="he-IL" sz="1050"/>
                  <a:t>אחוזים</a:t>
                </a:r>
              </a:p>
            </c:rich>
          </c:tx>
          <c:layout>
            <c:manualLayout>
              <c:xMode val="edge"/>
              <c:yMode val="edge"/>
              <c:x val="1.9444444444444445E-2"/>
              <c:y val="0.34855533683289591"/>
            </c:manualLayout>
          </c:layout>
          <c:overlay val="0"/>
        </c:title>
        <c:numFmt formatCode="0" sourceLinked="0"/>
        <c:majorTickMark val="out"/>
        <c:minorTickMark val="none"/>
        <c:tickLblPos val="nextTo"/>
        <c:crossAx val="162114176"/>
        <c:crosses val="autoZero"/>
        <c:crossBetween val="between"/>
      </c:valAx>
    </c:plotArea>
    <c:legend>
      <c:legendPos val="r"/>
      <c:layout>
        <c:manualLayout>
          <c:xMode val="edge"/>
          <c:yMode val="edge"/>
          <c:x val="0.81825001525972041"/>
          <c:y val="0.52589040517845242"/>
          <c:w val="0.1706388888888889"/>
          <c:h val="0.16743438320209975"/>
        </c:manualLayout>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289250340057862E-2"/>
          <c:y val="3.8956209421190775E-2"/>
          <c:w val="0.78879950955035727"/>
          <c:h val="0.59462439563475622"/>
        </c:manualLayout>
      </c:layout>
      <c:barChart>
        <c:barDir val="col"/>
        <c:grouping val="clustered"/>
        <c:varyColors val="0"/>
        <c:ser>
          <c:idx val="0"/>
          <c:order val="0"/>
          <c:tx>
            <c:strRef>
              <c:f>'תרשים 3'!$B$4</c:f>
              <c:strCache>
                <c:ptCount val="1"/>
                <c:pt idx="0">
                  <c:v>סך הכל</c:v>
                </c:pt>
              </c:strCache>
            </c:strRef>
          </c:tx>
          <c:spPr>
            <a:solidFill>
              <a:schemeClr val="tx1"/>
            </a:solidFill>
            <a:ln>
              <a:solidFill>
                <a:schemeClr val="tx1"/>
              </a:solidFill>
            </a:ln>
          </c:spPr>
          <c:invertIfNegative val="0"/>
          <c:cat>
            <c:strRef>
              <c:f>'תרשים 3'!$A$5:$A$12</c:f>
              <c:strCache>
                <c:ptCount val="8"/>
                <c:pt idx="0">
                  <c:v>עבירות כלפי ביטחון המדינה</c:v>
                </c:pt>
                <c:pt idx="1">
                  <c:v>עבירות כלפי הסדר הציבורי</c:v>
                </c:pt>
                <c:pt idx="2">
                  <c:v>עבירות כלפי חיי אדם</c:v>
                </c:pt>
                <c:pt idx="3">
                  <c:v>עבירות כלפי גופו של אדם</c:v>
                </c:pt>
                <c:pt idx="4">
                  <c:v>עבירות מין</c:v>
                </c:pt>
                <c:pt idx="5">
                  <c:v>עבירות מוסר</c:v>
                </c:pt>
                <c:pt idx="6">
                  <c:v>עבירות רכוש</c:v>
                </c:pt>
                <c:pt idx="7">
                  <c:v>עבירות אחרות*</c:v>
                </c:pt>
              </c:strCache>
            </c:strRef>
          </c:cat>
          <c:val>
            <c:numRef>
              <c:f>'תרשים 3'!$B$5:$B$12</c:f>
              <c:numCache>
                <c:formatCode>0.0</c:formatCode>
                <c:ptCount val="8"/>
                <c:pt idx="0">
                  <c:v>4.9000000000000004</c:v>
                </c:pt>
                <c:pt idx="1">
                  <c:v>23.1</c:v>
                </c:pt>
                <c:pt idx="2" formatCode="\(0.0\)">
                  <c:v>0.6</c:v>
                </c:pt>
                <c:pt idx="3">
                  <c:v>23</c:v>
                </c:pt>
                <c:pt idx="4">
                  <c:v>3.9</c:v>
                </c:pt>
                <c:pt idx="5">
                  <c:v>10.6</c:v>
                </c:pt>
                <c:pt idx="6">
                  <c:v>32.799999999999997</c:v>
                </c:pt>
                <c:pt idx="7">
                  <c:v>1.2</c:v>
                </c:pt>
              </c:numCache>
            </c:numRef>
          </c:val>
          <c:extLst>
            <c:ext xmlns:c16="http://schemas.microsoft.com/office/drawing/2014/chart" uri="{C3380CC4-5D6E-409C-BE32-E72D297353CC}">
              <c16:uniqueId val="{00000000-078A-46F2-A475-79D86B6DEDD1}"/>
            </c:ext>
          </c:extLst>
        </c:ser>
        <c:ser>
          <c:idx val="1"/>
          <c:order val="1"/>
          <c:tx>
            <c:strRef>
              <c:f>'תרשים 3'!$C$4</c:f>
              <c:strCache>
                <c:ptCount val="1"/>
                <c:pt idx="0">
                  <c:v>הרשעה</c:v>
                </c:pt>
              </c:strCache>
            </c:strRef>
          </c:tx>
          <c:spPr>
            <a:solidFill>
              <a:schemeClr val="bg1">
                <a:lumMod val="50000"/>
              </a:schemeClr>
            </a:solidFill>
            <a:ln>
              <a:solidFill>
                <a:schemeClr val="tx1"/>
              </a:solidFill>
            </a:ln>
          </c:spPr>
          <c:invertIfNegative val="0"/>
          <c:cat>
            <c:strRef>
              <c:f>'תרשים 3'!$A$5:$A$12</c:f>
              <c:strCache>
                <c:ptCount val="8"/>
                <c:pt idx="0">
                  <c:v>עבירות כלפי ביטחון המדינה</c:v>
                </c:pt>
                <c:pt idx="1">
                  <c:v>עבירות כלפי הסדר הציבורי</c:v>
                </c:pt>
                <c:pt idx="2">
                  <c:v>עבירות כלפי חיי אדם</c:v>
                </c:pt>
                <c:pt idx="3">
                  <c:v>עבירות כלפי גופו של אדם</c:v>
                </c:pt>
                <c:pt idx="4">
                  <c:v>עבירות מין</c:v>
                </c:pt>
                <c:pt idx="5">
                  <c:v>עבירות מוסר</c:v>
                </c:pt>
                <c:pt idx="6">
                  <c:v>עבירות רכוש</c:v>
                </c:pt>
                <c:pt idx="7">
                  <c:v>עבירות אחרות*</c:v>
                </c:pt>
              </c:strCache>
            </c:strRef>
          </c:cat>
          <c:val>
            <c:numRef>
              <c:f>'תרשים 3'!$C$5:$C$12</c:f>
              <c:numCache>
                <c:formatCode>0.0</c:formatCode>
                <c:ptCount val="8"/>
                <c:pt idx="0">
                  <c:v>9.6</c:v>
                </c:pt>
                <c:pt idx="1">
                  <c:v>25.3</c:v>
                </c:pt>
                <c:pt idx="2" formatCode="\(0.0\)">
                  <c:v>1.3</c:v>
                </c:pt>
                <c:pt idx="3">
                  <c:v>19.7</c:v>
                </c:pt>
                <c:pt idx="4">
                  <c:v>4.3</c:v>
                </c:pt>
                <c:pt idx="5">
                  <c:v>9.6999999999999993</c:v>
                </c:pt>
                <c:pt idx="6">
                  <c:v>29</c:v>
                </c:pt>
                <c:pt idx="7" formatCode="\(0.0\)">
                  <c:v>1.1000000000000001</c:v>
                </c:pt>
              </c:numCache>
            </c:numRef>
          </c:val>
          <c:extLst>
            <c:ext xmlns:c16="http://schemas.microsoft.com/office/drawing/2014/chart" uri="{C3380CC4-5D6E-409C-BE32-E72D297353CC}">
              <c16:uniqueId val="{00000001-078A-46F2-A475-79D86B6DEDD1}"/>
            </c:ext>
          </c:extLst>
        </c:ser>
        <c:ser>
          <c:idx val="2"/>
          <c:order val="2"/>
          <c:tx>
            <c:strRef>
              <c:f>'תרשים 3'!$D$4</c:f>
              <c:strCache>
                <c:ptCount val="1"/>
                <c:pt idx="0">
                  <c:v>אי-הרשעה</c:v>
                </c:pt>
              </c:strCache>
            </c:strRef>
          </c:tx>
          <c:spPr>
            <a:noFill/>
            <a:ln>
              <a:solidFill>
                <a:schemeClr val="tx1"/>
              </a:solidFill>
            </a:ln>
          </c:spPr>
          <c:invertIfNegative val="0"/>
          <c:cat>
            <c:strRef>
              <c:f>'תרשים 3'!$A$5:$A$12</c:f>
              <c:strCache>
                <c:ptCount val="8"/>
                <c:pt idx="0">
                  <c:v>עבירות כלפי ביטחון המדינה</c:v>
                </c:pt>
                <c:pt idx="1">
                  <c:v>עבירות כלפי הסדר הציבורי</c:v>
                </c:pt>
                <c:pt idx="2">
                  <c:v>עבירות כלפי חיי אדם</c:v>
                </c:pt>
                <c:pt idx="3">
                  <c:v>עבירות כלפי גופו של אדם</c:v>
                </c:pt>
                <c:pt idx="4">
                  <c:v>עבירות מין</c:v>
                </c:pt>
                <c:pt idx="5">
                  <c:v>עבירות מוסר</c:v>
                </c:pt>
                <c:pt idx="6">
                  <c:v>עבירות רכוש</c:v>
                </c:pt>
                <c:pt idx="7">
                  <c:v>עבירות אחרות*</c:v>
                </c:pt>
              </c:strCache>
            </c:strRef>
          </c:cat>
          <c:val>
            <c:numRef>
              <c:f>'תרשים 3'!$D$5:$D$12</c:f>
              <c:numCache>
                <c:formatCode>0.0</c:formatCode>
                <c:ptCount val="8"/>
                <c:pt idx="0" formatCode="\(0.0\)">
                  <c:v>1.3</c:v>
                </c:pt>
                <c:pt idx="1">
                  <c:v>21.3</c:v>
                </c:pt>
                <c:pt idx="2">
                  <c:v>0</c:v>
                </c:pt>
                <c:pt idx="3">
                  <c:v>25.5</c:v>
                </c:pt>
                <c:pt idx="4">
                  <c:v>3.5</c:v>
                </c:pt>
                <c:pt idx="5">
                  <c:v>11.2</c:v>
                </c:pt>
                <c:pt idx="6">
                  <c:v>35.799999999999997</c:v>
                </c:pt>
                <c:pt idx="7" formatCode="\(0.0\)">
                  <c:v>1.3</c:v>
                </c:pt>
              </c:numCache>
            </c:numRef>
          </c:val>
          <c:extLst>
            <c:ext xmlns:c16="http://schemas.microsoft.com/office/drawing/2014/chart" uri="{C3380CC4-5D6E-409C-BE32-E72D297353CC}">
              <c16:uniqueId val="{00000002-078A-46F2-A475-79D86B6DEDD1}"/>
            </c:ext>
          </c:extLst>
        </c:ser>
        <c:dLbls>
          <c:showLegendKey val="0"/>
          <c:showVal val="0"/>
          <c:showCatName val="0"/>
          <c:showSerName val="0"/>
          <c:showPercent val="0"/>
          <c:showBubbleSize val="0"/>
        </c:dLbls>
        <c:gapWidth val="150"/>
        <c:axId val="162155136"/>
        <c:axId val="162165504"/>
      </c:barChart>
      <c:catAx>
        <c:axId val="162155136"/>
        <c:scaling>
          <c:orientation val="minMax"/>
        </c:scaling>
        <c:delete val="0"/>
        <c:axPos val="b"/>
        <c:title>
          <c:tx>
            <c:rich>
              <a:bodyPr/>
              <a:lstStyle/>
              <a:p>
                <a:pPr>
                  <a:defRPr/>
                </a:pPr>
                <a:r>
                  <a:rPr lang="he-IL"/>
                  <a:t>פסק דין (הכרעה מחושבת)</a:t>
                </a:r>
              </a:p>
            </c:rich>
          </c:tx>
          <c:layout>
            <c:manualLayout>
              <c:xMode val="edge"/>
              <c:yMode val="edge"/>
              <c:x val="0.37615786347874397"/>
              <c:y val="0.75935819864622189"/>
            </c:manualLayout>
          </c:layout>
          <c:overlay val="0"/>
        </c:title>
        <c:numFmt formatCode="General" sourceLinked="0"/>
        <c:majorTickMark val="out"/>
        <c:minorTickMark val="none"/>
        <c:tickLblPos val="nextTo"/>
        <c:txPr>
          <a:bodyPr/>
          <a:lstStyle/>
          <a:p>
            <a:pPr>
              <a:defRPr sz="900"/>
            </a:pPr>
            <a:endParaRPr lang="he-IL"/>
          </a:p>
        </c:txPr>
        <c:crossAx val="162165504"/>
        <c:crosses val="autoZero"/>
        <c:auto val="1"/>
        <c:lblAlgn val="ctr"/>
        <c:lblOffset val="100"/>
        <c:noMultiLvlLbl val="0"/>
      </c:catAx>
      <c:valAx>
        <c:axId val="162165504"/>
        <c:scaling>
          <c:orientation val="minMax"/>
        </c:scaling>
        <c:delete val="0"/>
        <c:axPos val="l"/>
        <c:title>
          <c:tx>
            <c:rich>
              <a:bodyPr rot="-5400000" vert="horz"/>
              <a:lstStyle/>
              <a:p>
                <a:pPr>
                  <a:defRPr/>
                </a:pPr>
                <a:r>
                  <a:rPr lang="he-IL"/>
                  <a:t>אחוזים</a:t>
                </a:r>
              </a:p>
            </c:rich>
          </c:tx>
          <c:layout>
            <c:manualLayout>
              <c:xMode val="edge"/>
              <c:yMode val="edge"/>
              <c:x val="2.49393643312834E-3"/>
              <c:y val="0.28068932172952066"/>
            </c:manualLayout>
          </c:layout>
          <c:overlay val="0"/>
        </c:title>
        <c:numFmt formatCode="0" sourceLinked="0"/>
        <c:majorTickMark val="out"/>
        <c:minorTickMark val="none"/>
        <c:tickLblPos val="nextTo"/>
        <c:crossAx val="162155136"/>
        <c:crosses val="autoZero"/>
        <c:crossBetween val="between"/>
      </c:valAx>
    </c:plotArea>
    <c:legend>
      <c:legendPos val="r"/>
      <c:layout>
        <c:manualLayout>
          <c:xMode val="edge"/>
          <c:yMode val="edge"/>
          <c:x val="0.85766130968644694"/>
          <c:y val="0.46798452824975834"/>
          <c:w val="0.14057370953630796"/>
          <c:h val="0.17763282221301285"/>
        </c:manualLayout>
      </c:layout>
      <c:overlay val="0"/>
      <c:txPr>
        <a:bodyPr/>
        <a:lstStyle/>
        <a:p>
          <a:pPr rtl="1">
            <a:defRPr sz="900"/>
          </a:pPr>
          <a:endParaRPr lang="he-IL"/>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0.02907</cdr:x>
      <cdr:y>0.86174</cdr:y>
    </cdr:from>
    <cdr:to>
      <cdr:x>0.9875</cdr:x>
      <cdr:y>1</cdr:y>
    </cdr:to>
    <cdr:sp macro="" textlink="">
      <cdr:nvSpPr>
        <cdr:cNvPr id="2" name="TextBox 1"/>
        <cdr:cNvSpPr txBox="1"/>
      </cdr:nvSpPr>
      <cdr:spPr>
        <a:xfrm xmlns:a="http://schemas.openxmlformats.org/drawingml/2006/main">
          <a:off x="142875" y="2552701"/>
          <a:ext cx="4710589" cy="409574"/>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rtl="1"/>
          <a:r>
            <a:rPr lang="he-IL" sz="1000"/>
            <a:t>הנתונים מבוססים</a:t>
          </a:r>
          <a:r>
            <a:rPr lang="he-IL" sz="1000" baseline="0"/>
            <a:t> על מערכת מרשם פלילי (מפ"ל) של משטרת ישראל, ומעודכנים למאי 2019.</a:t>
          </a:r>
        </a:p>
        <a:p xmlns:a="http://schemas.openxmlformats.org/drawingml/2006/main">
          <a:pPr rtl="1"/>
          <a:r>
            <a:rPr lang="he-IL" sz="1000" baseline="0"/>
            <a:t>* נתונים ארעיים.</a:t>
          </a:r>
          <a:endParaRPr lang="he-IL" sz="1000"/>
        </a:p>
      </cdr:txBody>
    </cdr:sp>
  </cdr:relSizeAnchor>
</c:userShapes>
</file>

<file path=word/drawings/drawing2.xml><?xml version="1.0" encoding="utf-8"?>
<c:userShapes xmlns:c="http://schemas.openxmlformats.org/drawingml/2006/chart">
  <cdr:relSizeAnchor xmlns:cdr="http://schemas.openxmlformats.org/drawingml/2006/chartDrawing">
    <cdr:from>
      <cdr:x>0.05</cdr:x>
      <cdr:y>0.83158</cdr:y>
    </cdr:from>
    <cdr:to>
      <cdr:x>0.98333</cdr:x>
      <cdr:y>0.98947</cdr:y>
    </cdr:to>
    <cdr:sp macro="" textlink="">
      <cdr:nvSpPr>
        <cdr:cNvPr id="2" name="TextBox 1"/>
        <cdr:cNvSpPr txBox="1"/>
      </cdr:nvSpPr>
      <cdr:spPr>
        <a:xfrm xmlns:a="http://schemas.openxmlformats.org/drawingml/2006/main">
          <a:off x="326231" y="3009900"/>
          <a:ext cx="6089629" cy="571487"/>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rtl="1"/>
          <a:r>
            <a:rPr lang="he-IL" sz="1000">
              <a:effectLst/>
              <a:latin typeface="+mn-lt"/>
              <a:ea typeface="+mn-ea"/>
              <a:cs typeface="+mn-cs"/>
            </a:rPr>
            <a:t>הנתונים מבוססים</a:t>
          </a:r>
          <a:r>
            <a:rPr lang="he-IL" sz="1000" baseline="0">
              <a:effectLst/>
              <a:latin typeface="+mn-lt"/>
              <a:ea typeface="+mn-ea"/>
              <a:cs typeface="+mn-cs"/>
            </a:rPr>
            <a:t> על מערכת מרשם פלילי (מפ"ל) של משטרת ישראל, ומעודכנים למאי 2019.</a:t>
          </a:r>
          <a:endParaRPr lang="he-IL" sz="1000">
            <a:effectLst/>
          </a:endParaRPr>
        </a:p>
        <a:p xmlns:a="http://schemas.openxmlformats.org/drawingml/2006/main">
          <a:pPr rtl="1"/>
          <a:r>
            <a:rPr lang="he-IL" sz="1000" baseline="0">
              <a:effectLst/>
              <a:latin typeface="+mn-lt"/>
              <a:ea typeface="+mn-ea"/>
              <a:cs typeface="+mn-cs"/>
            </a:rPr>
            <a:t>נתונים ארעיים.</a:t>
          </a:r>
        </a:p>
        <a:p xmlns:a="http://schemas.openxmlformats.org/drawingml/2006/main">
          <a:pPr rtl="1"/>
          <a:r>
            <a:rPr lang="he-IL" sz="1000" baseline="0">
              <a:effectLst/>
              <a:latin typeface="+mn-lt"/>
              <a:ea typeface="+mn-ea"/>
              <a:cs typeface="+mn-cs"/>
            </a:rPr>
            <a:t>* כולל עבירות מרמה, עבירות כלכליות ועבירות רישוי.</a:t>
          </a:r>
          <a:endParaRPr lang="he-IL" sz="1000">
            <a:effectLst/>
          </a:endParaRPr>
        </a:p>
        <a:p xmlns:a="http://schemas.openxmlformats.org/drawingml/2006/main">
          <a:pPr rtl="1"/>
          <a:endParaRPr lang="he-IL" sz="1000"/>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/en/mediarelease/Pages/2019/Selected-Data-for-the-International-Child-Day-2019.aspx</CbsDocArticleVariationRelUrlEng>
    <CbsDocArticleVariationRelUrl xmlns="f37fff55-d014-472b-b062-823f736a4040">/he/mediarelease/Pages/2019/לקט-נתונים-לרגל-יום-הילד-הבין-לאומי-2019.aspx</CbsDocArticleVariationRelUrl>
    <PublishingRollupImage xmlns="http://schemas.microsoft.com/sharepoint/v3" xsi:nil="true"/>
    <CbsOrderField xmlns="f37fff55-d014-472b-b062-823f736a4040">0</CbsOrderField>
    <CbsPublishingDocChapter xmlns="f37fff55-d014-472b-b062-823f736a4040">מאמר</CbsPublishingDocChapter>
    <CbsHide xmlns="f37fff55-d014-472b-b062-823f736a4040" xsi:nil="true"/>
    <CbsEnglishTitle xmlns="f37fff55-d014-472b-b062-823f736a4040" xsi:nil="true"/>
    <CbsPublishingDocSubjectEng xmlns="f37fff55-d014-472b-b062-823f736a4040" xsi:nil="true"/>
    <CbsPublishingDocChapterEng xmlns="f37fff55-d014-472b-b062-823f736a4040" xsi:nil="true"/>
    <CbsDataPublishDate xmlns="f37fff55-d014-472b-b062-823f736a4040">2019-11-18T11:00:00+00:00</CbsDataPublishDat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אוכלוסייה</TermName>
          <TermId xmlns="http://schemas.microsoft.com/office/infopath/2007/PartnerControls">c1b801ff-274e-491c-b2de-20ef44975e0a</TermId>
        </TermInfo>
        <TermInfo xmlns="http://schemas.microsoft.com/office/infopath/2007/PartnerControls">
          <TermName xmlns="http://schemas.microsoft.com/office/infopath/2007/PartnerControls"> ילדים</TermName>
          <TermId xmlns="http://schemas.microsoft.com/office/infopath/2007/PartnerControls">c17efbc1-0f93-4e9c-afeb-1e3678e02b95</TermId>
        </TermInfo>
      </Terms>
    </badce114fb994f27a777030e336d1efa>
    <CbsMadadPublishDate xmlns="f37fff55-d014-472b-b062-823f736a4040" xsi:nil="true"/>
    <ArticleStartDate xmlns="http://schemas.microsoft.com/sharepoint/v3" xsi:nil="true"/>
    <CbsPublishingDocChapterAr xmlns="f37fff55-d014-472b-b062-823f736a40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12EE8DAAB84E594CBB34D7852AC42FC4" ma:contentTypeVersion="70" ma:contentTypeDescription="צור מסמך חדש." ma:contentTypeScope="" ma:versionID="cb6c7fa6d610bc6cb7a456680cf8fd62">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a30b15dec48d1fda5e9a372994946a3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2:CbsMadadPublishDate" minOccurs="0"/>
                <xsd:element ref="ns1:ArticleStart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5"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34" nillable="true" ma:displayName="תאריך הצגה" ma:internalName="CbsMadadPublishDate" ma:readOnly="false">
      <xsd:simpleType>
        <xsd:restriction base="dms:DateTime"/>
      </xsd:simpleType>
    </xsd:element>
    <xsd:element name="CbsPublishingDocChapterAr" ma:index="36"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A0B39-C3BE-439A-ABFB-1D75BFCC533D}"/>
</file>

<file path=customXml/itemProps2.xml><?xml version="1.0" encoding="utf-8"?>
<ds:datastoreItem xmlns:ds="http://schemas.openxmlformats.org/officeDocument/2006/customXml" ds:itemID="{C3B23405-2735-4E6B-8CE4-94404E1354C0}"/>
</file>

<file path=customXml/itemProps3.xml><?xml version="1.0" encoding="utf-8"?>
<ds:datastoreItem xmlns:ds="http://schemas.openxmlformats.org/officeDocument/2006/customXml" ds:itemID="{798FE425-135F-4378-B149-3B534FF90D3A}"/>
</file>

<file path=customXml/itemProps4.xml><?xml version="1.0" encoding="utf-8"?>
<ds:datastoreItem xmlns:ds="http://schemas.openxmlformats.org/officeDocument/2006/customXml" ds:itemID="{278A4DA9-DE72-4088-804C-C6A6241EF0C8}"/>
</file>

<file path=docProps/app.xml><?xml version="1.0" encoding="utf-8"?>
<Properties xmlns="http://schemas.openxmlformats.org/officeDocument/2006/extended-properties" xmlns:vt="http://schemas.openxmlformats.org/officeDocument/2006/docPropsVTypes">
  <Template>Normal</Template>
  <TotalTime>0</TotalTime>
  <Pages>23</Pages>
  <Words>4308</Words>
  <Characters>22620</Characters>
  <Application>Microsoft Office Word</Application>
  <DocSecurity>0</DocSecurity>
  <Lines>706</Lines>
  <Paragraphs>480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לקט נתונים לרגל יום הילד הבין-לאומי 2019</vt:lpstr>
      <vt:lpstr>לקט נתונים לרגל יום הילד הבין לאומי  2018</vt:lpstr>
    </vt:vector>
  </TitlesOfParts>
  <LinksUpToDate>false</LinksUpToDate>
  <CharactersWithSpaces>26448</CharactersWithSpaces>
  <SharedDoc>false</SharedDoc>
  <HLinks>
    <vt:vector size="102" baseType="variant">
      <vt:variant>
        <vt:i4>524401</vt:i4>
      </vt:variant>
      <vt:variant>
        <vt:i4>48</vt:i4>
      </vt:variant>
      <vt:variant>
        <vt:i4>0</vt:i4>
      </vt:variant>
      <vt:variant>
        <vt:i4>5</vt:i4>
      </vt:variant>
      <vt:variant>
        <vt:lpwstr>http://www.cbs.gov.il/hodaot2016n/11_16_345netunei_tarshim9.xls</vt:lpwstr>
      </vt:variant>
      <vt:variant>
        <vt:lpwstr/>
      </vt:variant>
      <vt:variant>
        <vt:i4>524400</vt:i4>
      </vt:variant>
      <vt:variant>
        <vt:i4>45</vt:i4>
      </vt:variant>
      <vt:variant>
        <vt:i4>0</vt:i4>
      </vt:variant>
      <vt:variant>
        <vt:i4>5</vt:i4>
      </vt:variant>
      <vt:variant>
        <vt:lpwstr>http://www.cbs.gov.il/hodaot2016n/11_16_345netunei_tarshim8.xls</vt:lpwstr>
      </vt:variant>
      <vt:variant>
        <vt:lpwstr/>
      </vt:variant>
      <vt:variant>
        <vt:i4>524415</vt:i4>
      </vt:variant>
      <vt:variant>
        <vt:i4>42</vt:i4>
      </vt:variant>
      <vt:variant>
        <vt:i4>0</vt:i4>
      </vt:variant>
      <vt:variant>
        <vt:i4>5</vt:i4>
      </vt:variant>
      <vt:variant>
        <vt:lpwstr>http://www.cbs.gov.il/hodaot2016n/11_16_345netunei_tarshim7.xls</vt:lpwstr>
      </vt:variant>
      <vt:variant>
        <vt:lpwstr/>
      </vt:variant>
      <vt:variant>
        <vt:i4>524414</vt:i4>
      </vt:variant>
      <vt:variant>
        <vt:i4>39</vt:i4>
      </vt:variant>
      <vt:variant>
        <vt:i4>0</vt:i4>
      </vt:variant>
      <vt:variant>
        <vt:i4>5</vt:i4>
      </vt:variant>
      <vt:variant>
        <vt:lpwstr>http://www.cbs.gov.il/hodaot2016n/11_16_345netunei_tarshim6.xls</vt:lpwstr>
      </vt:variant>
      <vt:variant>
        <vt:lpwstr/>
      </vt:variant>
      <vt:variant>
        <vt:i4>524413</vt:i4>
      </vt:variant>
      <vt:variant>
        <vt:i4>36</vt:i4>
      </vt:variant>
      <vt:variant>
        <vt:i4>0</vt:i4>
      </vt:variant>
      <vt:variant>
        <vt:i4>5</vt:i4>
      </vt:variant>
      <vt:variant>
        <vt:lpwstr>http://www.cbs.gov.il/hodaot2016n/11_16_345netunei_tarshim5.xls</vt:lpwstr>
      </vt:variant>
      <vt:variant>
        <vt:lpwstr/>
      </vt:variant>
      <vt:variant>
        <vt:i4>524412</vt:i4>
      </vt:variant>
      <vt:variant>
        <vt:i4>33</vt:i4>
      </vt:variant>
      <vt:variant>
        <vt:i4>0</vt:i4>
      </vt:variant>
      <vt:variant>
        <vt:i4>5</vt:i4>
      </vt:variant>
      <vt:variant>
        <vt:lpwstr>http://www.cbs.gov.il/hodaot2016n/11_16_345netunei_tarshim4.xls</vt:lpwstr>
      </vt:variant>
      <vt:variant>
        <vt:lpwstr/>
      </vt:variant>
      <vt:variant>
        <vt:i4>524411</vt:i4>
      </vt:variant>
      <vt:variant>
        <vt:i4>27</vt:i4>
      </vt:variant>
      <vt:variant>
        <vt:i4>0</vt:i4>
      </vt:variant>
      <vt:variant>
        <vt:i4>5</vt:i4>
      </vt:variant>
      <vt:variant>
        <vt:lpwstr>http://www.cbs.gov.il/hodaot2016n/11_16_345netunei_tarshim3.xls</vt:lpwstr>
      </vt:variant>
      <vt:variant>
        <vt:lpwstr/>
      </vt:variant>
      <vt:variant>
        <vt:i4>4522046</vt:i4>
      </vt:variant>
      <vt:variant>
        <vt:i4>24</vt:i4>
      </vt:variant>
      <vt:variant>
        <vt:i4>0</vt:i4>
      </vt:variant>
      <vt:variant>
        <vt:i4>5</vt:i4>
      </vt:variant>
      <vt:variant>
        <vt:lpwstr>http://he.wikipedia.org/wiki/%D7%AA%D7%AA_%D7%9E%D7%A9%D7%A7%D7%9C</vt:lpwstr>
      </vt:variant>
      <vt:variant>
        <vt:lpwstr/>
      </vt:variant>
      <vt:variant>
        <vt:i4>3735591</vt:i4>
      </vt:variant>
      <vt:variant>
        <vt:i4>21</vt:i4>
      </vt:variant>
      <vt:variant>
        <vt:i4>0</vt:i4>
      </vt:variant>
      <vt:variant>
        <vt:i4>5</vt:i4>
      </vt:variant>
      <vt:variant>
        <vt:lpwstr>http://he.wikipedia.org/wiki/%D7%94%D7%A9%D7%9E%D7%A0%D7%94</vt:lpwstr>
      </vt:variant>
      <vt:variant>
        <vt:lpwstr/>
      </vt:variant>
      <vt:variant>
        <vt:i4>6553631</vt:i4>
      </vt:variant>
      <vt:variant>
        <vt:i4>18</vt:i4>
      </vt:variant>
      <vt:variant>
        <vt:i4>0</vt:i4>
      </vt:variant>
      <vt:variant>
        <vt:i4>5</vt:i4>
      </vt:variant>
      <vt:variant>
        <vt:lpwstr>http://he.wikipedia.org/wiki/%D7%9E%D7%A9%D7%A7%D7%9C_(%D7%A4%D7%99%D7%96%D7%99%D7%A7%D7%94)</vt:lpwstr>
      </vt:variant>
      <vt:variant>
        <vt:lpwstr/>
      </vt:variant>
      <vt:variant>
        <vt:i4>7012418</vt:i4>
      </vt:variant>
      <vt:variant>
        <vt:i4>15</vt:i4>
      </vt:variant>
      <vt:variant>
        <vt:i4>0</vt:i4>
      </vt:variant>
      <vt:variant>
        <vt:i4>5</vt:i4>
      </vt:variant>
      <vt:variant>
        <vt:lpwstr>http://he.wikipedia.org/wiki/%D7%91%D7%9F_%D7%90%D7%93%D7%9D</vt:lpwstr>
      </vt:variant>
      <vt:variant>
        <vt:lpwstr/>
      </vt:variant>
      <vt:variant>
        <vt:i4>3735593</vt:i4>
      </vt:variant>
      <vt:variant>
        <vt:i4>12</vt:i4>
      </vt:variant>
      <vt:variant>
        <vt:i4>0</vt:i4>
      </vt:variant>
      <vt:variant>
        <vt:i4>5</vt:i4>
      </vt:variant>
      <vt:variant>
        <vt:lpwstr>http://he.wikipedia.org/wiki/%D7%9E%D7%93%D7%93</vt:lpwstr>
      </vt:variant>
      <vt:variant>
        <vt:lpwstr/>
      </vt:variant>
      <vt:variant>
        <vt:i4>524410</vt:i4>
      </vt:variant>
      <vt:variant>
        <vt:i4>9</vt:i4>
      </vt:variant>
      <vt:variant>
        <vt:i4>0</vt:i4>
      </vt:variant>
      <vt:variant>
        <vt:i4>5</vt:i4>
      </vt:variant>
      <vt:variant>
        <vt:lpwstr>http://www.cbs.gov.il/hodaot2016n/11_16_345netunei_tarshim2.xls</vt:lpwstr>
      </vt:variant>
      <vt:variant>
        <vt:lpwstr/>
      </vt:variant>
      <vt:variant>
        <vt:i4>524409</vt:i4>
      </vt:variant>
      <vt:variant>
        <vt:i4>6</vt:i4>
      </vt:variant>
      <vt:variant>
        <vt:i4>0</vt:i4>
      </vt:variant>
      <vt:variant>
        <vt:i4>5</vt:i4>
      </vt:variant>
      <vt:variant>
        <vt:lpwstr>http://www.cbs.gov.il/hodaot2016n/11_16_345netunei_tarshim1.xls</vt:lpwstr>
      </vt:variant>
      <vt:variant>
        <vt:lpwstr/>
      </vt:variant>
      <vt:variant>
        <vt:i4>655413</vt:i4>
      </vt:variant>
      <vt:variant>
        <vt:i4>3</vt:i4>
      </vt:variant>
      <vt:variant>
        <vt:i4>0</vt:i4>
      </vt:variant>
      <vt:variant>
        <vt:i4>5</vt:i4>
      </vt:variant>
      <vt:variant>
        <vt:lpwstr>http://www.cbs.gov.il/webpub/pub/text_page.html?publ=54&amp;CYear=2014&amp;CMonth=1</vt:lpwstr>
      </vt:variant>
      <vt:variant>
        <vt:lpwstr/>
      </vt:variant>
      <vt:variant>
        <vt:i4>393227</vt:i4>
      </vt:variant>
      <vt:variant>
        <vt:i4>0</vt:i4>
      </vt:variant>
      <vt:variant>
        <vt:i4>0</vt:i4>
      </vt:variant>
      <vt:variant>
        <vt:i4>5</vt:i4>
      </vt:variant>
      <vt:variant>
        <vt:lpwstr/>
      </vt:variant>
      <vt:variant>
        <vt:lpwstr>לוחד</vt:lpwstr>
      </vt:variant>
      <vt:variant>
        <vt:i4>1179673</vt:i4>
      </vt:variant>
      <vt:variant>
        <vt:i4>0</vt:i4>
      </vt:variant>
      <vt:variant>
        <vt:i4>0</vt:i4>
      </vt:variant>
      <vt:variant>
        <vt:i4>5</vt:i4>
      </vt:variant>
      <vt:variant>
        <vt:lpwstr>http://www.cbs.gov.il/ishuvim/ishuv2013/info2013.pdf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לקט נתונים לרגל יום הילד הבין-לאומי 2019</dc:title>
  <dc:creator/>
  <cp:lastModifiedBy/>
  <cp:revision>1</cp:revision>
  <cp:lastPrinted>2014-11-18T09:47:00Z</cp:lastPrinted>
  <dcterms:created xsi:type="dcterms:W3CDTF">2019-11-18T09:09:00Z</dcterms:created>
  <dcterms:modified xsi:type="dcterms:W3CDTF">2022-11-17T05:04:00Z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0x01010018C65C5FFA1A411CB733A36D5E05D176005EC8771B28134F43A3AE7296363CCDAA0012EE8DAAB84E594CBB34D7852AC42FC4</vt:lpwstr>
  </property>
  <property fmtid="{D5CDD505-2E9C-101B-9397-08002B2CF9AE}" pid="3" name="CbsMMDSubjects">
    <vt:lpwstr>29;#אוכלוסייה|c1b801ff-274e-491c-b2de-20ef44975e0a;#34;# ילדים|c17efbc1-0f93-4e9c-afeb-1e3678e02b95</vt:lpwstr>
  </property>
  <property fmtid="{D5CDD505-2E9C-101B-9397-08002B2CF9AE}" pid="4" name="TaxCatchAll">
    <vt:lpwstr>34;# ילדים|c17efbc1-0f93-4e9c-afeb-1e3678e02b95;#26;#מאמר|2980ee55-44c4-4555-b313-39b30e741399;#24;#עברית|d5ca1f8a-058f-4a61-87d9-d098eff07fef;#29;#אוכלוסייה|c1b801ff-274e-491c-b2de-20ef44975e0a;#132;#שנתי|3aa65854-6eee-4c18-bea6-a232fd3cf6c6</vt:lpwstr>
  </property>
  <property fmtid="{D5CDD505-2E9C-101B-9397-08002B2CF9AE}" pid="5" name="nfa41555e3464cf4bb914e89b71e6bff">
    <vt:lpwstr/>
  </property>
  <property fmtid="{D5CDD505-2E9C-101B-9397-08002B2CF9AE}" pid="6" name="k996ec15d8b84c25ab4ba497b8126068">
    <vt:lpwstr/>
  </property>
  <property fmtid="{D5CDD505-2E9C-101B-9397-08002B2CF9AE}" pid="7" name="CbsMMDSurveys">
    <vt:lpwstr/>
  </property>
  <property fmtid="{D5CDD505-2E9C-101B-9397-08002B2CF9AE}" pid="8" name="CbsMMDPublisher">
    <vt:lpwstr/>
  </property>
  <property fmtid="{D5CDD505-2E9C-101B-9397-08002B2CF9AE}" pid="9" name="le6ae3b316d345348c5a7081083b5f17">
    <vt:lpwstr/>
  </property>
  <property fmtid="{D5CDD505-2E9C-101B-9397-08002B2CF9AE}" pid="10" name="CbsMMDGatheringMethod">
    <vt:lpwstr/>
  </property>
  <property fmtid="{D5CDD505-2E9C-101B-9397-08002B2CF9AE}" pid="11" name="CbsMMDLanguages">
    <vt:lpwstr>24;#עברית|d5ca1f8a-058f-4a61-87d9-d098eff07fef</vt:lpwstr>
  </property>
  <property fmtid="{D5CDD505-2E9C-101B-9397-08002B2CF9AE}" pid="12" name="CbsMMDInterval">
    <vt:lpwstr>132;#שנתי|3aa65854-6eee-4c18-bea6-a232fd3cf6c6</vt:lpwstr>
  </property>
  <property fmtid="{D5CDD505-2E9C-101B-9397-08002B2CF9AE}" pid="13" name="d8f60aace6e84187b9d8167da15a966c">
    <vt:lpwstr/>
  </property>
  <property fmtid="{D5CDD505-2E9C-101B-9397-08002B2CF9AE}" pid="14" name="CbsMMDGeoDistribution">
    <vt:lpwstr/>
  </property>
  <property fmtid="{D5CDD505-2E9C-101B-9397-08002B2CF9AE}" pid="15" name="e963c9d311ab4da3b6cbc837a17bbe40">
    <vt:lpwstr/>
  </property>
  <property fmtid="{D5CDD505-2E9C-101B-9397-08002B2CF9AE}" pid="16" name="jb05328652cd4d188b8237060e08f6a6">
    <vt:lpwstr>מאמר|2980ee55-44c4-4555-b313-39b30e741399</vt:lpwstr>
  </property>
  <property fmtid="{D5CDD505-2E9C-101B-9397-08002B2CF9AE}" pid="17" name="CbsMMDItemType">
    <vt:lpwstr>26;#מאמר|2980ee55-44c4-4555-b313-39b30e741399</vt:lpwstr>
  </property>
  <property fmtid="{D5CDD505-2E9C-101B-9397-08002B2CF9AE}" pid="18" name="CbsMMDSettlements">
    <vt:lpwstr/>
  </property>
  <property fmtid="{D5CDD505-2E9C-101B-9397-08002B2CF9AE}" pid="19" name="fa130405dbd9451c89aaf40a75fe388c">
    <vt:lpwstr/>
  </property>
  <property fmtid="{D5CDD505-2E9C-101B-9397-08002B2CF9AE}" pid="20" name="be7e4c0a87744fda8f9ec475d0d5383d">
    <vt:lpwstr/>
  </property>
  <property fmtid="{D5CDD505-2E9C-101B-9397-08002B2CF9AE}" pid="21" name="o2494bd4375f452fad1b646d6a811f44">
    <vt:lpwstr>שנתי|3aa65854-6eee-4c18-bea6-a232fd3cf6c6</vt:lpwstr>
  </property>
  <property fmtid="{D5CDD505-2E9C-101B-9397-08002B2CF9AE}" pid="22" name="CbsMMDLicense">
    <vt:lpwstr/>
  </property>
  <property fmtid="{D5CDD505-2E9C-101B-9397-08002B2CF9AE}" pid="23" name="d26306ee4df449b8a93fe89c272330c7">
    <vt:lpwstr/>
  </property>
  <property fmtid="{D5CDD505-2E9C-101B-9397-08002B2CF9AE}" pid="24" name="l2e12a95055c425a9be399caf84ebe5f">
    <vt:lpwstr>עברית|d5ca1f8a-058f-4a61-87d9-d098eff07fef</vt:lpwstr>
  </property>
  <property fmtid="{D5CDD505-2E9C-101B-9397-08002B2CF9AE}" pid="25" name="CbsMMDGlobalSubjects">
    <vt:lpwstr/>
  </property>
  <property fmtid="{D5CDD505-2E9C-101B-9397-08002B2CF9AE}" pid="26" name="CbsMMDForPublicationCSB">
    <vt:lpwstr/>
  </property>
  <property fmtid="{D5CDD505-2E9C-101B-9397-08002B2CF9AE}" pid="27" name="Order">
    <vt:r8>10387100</vt:r8>
  </property>
</Properties>
</file>