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501634439"/>
    <w:bookmarkStart w:id="1" w:name="_Toc11058745"/>
    <w:p w:rsidR="003A79CD" w:rsidRPr="003A79CD" w:rsidRDefault="00BA3616" w:rsidP="003A79CD">
      <w:pPr>
        <w:pStyle w:val="TOC1"/>
        <w:tabs>
          <w:tab w:val="left" w:pos="1440"/>
          <w:tab w:val="right" w:leader="underscore" w:pos="9060"/>
        </w:tabs>
        <w:spacing w:line="360" w:lineRule="auto"/>
        <w:rPr>
          <w:rFonts w:asciiTheme="minorBidi" w:eastAsiaTheme="minorEastAsia" w:hAnsiTheme="minorBidi" w:cstheme="minorBidi"/>
          <w:b w:val="0"/>
          <w:bCs w:val="0"/>
          <w:i w:val="0"/>
          <w:iCs w:val="0"/>
          <w:noProof/>
          <w:rtl/>
          <w:lang w:eastAsia="en-US"/>
        </w:rPr>
      </w:pPr>
      <w:r w:rsidRPr="003A79CD">
        <w:rPr>
          <w:rFonts w:asciiTheme="minorBidi" w:hAnsiTheme="minorBidi" w:cstheme="minorBidi"/>
          <w:b w:val="0"/>
          <w:bCs w:val="0"/>
          <w:i w:val="0"/>
          <w:iCs w:val="0"/>
          <w:rtl/>
        </w:rPr>
        <w:fldChar w:fldCharType="begin"/>
      </w:r>
      <w:r w:rsidRPr="003A79CD">
        <w:rPr>
          <w:rFonts w:asciiTheme="minorBidi" w:hAnsiTheme="minorBidi" w:cstheme="minorBidi"/>
          <w:b w:val="0"/>
          <w:bCs w:val="0"/>
          <w:i w:val="0"/>
          <w:iCs w:val="0"/>
          <w:rtl/>
        </w:rPr>
        <w:instrText xml:space="preserve"> </w:instrText>
      </w:r>
      <w:r w:rsidRPr="003A79CD">
        <w:rPr>
          <w:rFonts w:asciiTheme="minorBidi" w:hAnsiTheme="minorBidi" w:cstheme="minorBidi"/>
          <w:b w:val="0"/>
          <w:bCs w:val="0"/>
          <w:i w:val="0"/>
          <w:iCs w:val="0"/>
        </w:rPr>
        <w:instrText>TOC</w:instrText>
      </w:r>
      <w:r w:rsidRPr="003A79CD">
        <w:rPr>
          <w:rFonts w:asciiTheme="minorBidi" w:hAnsiTheme="minorBidi" w:cstheme="minorBidi"/>
          <w:b w:val="0"/>
          <w:bCs w:val="0"/>
          <w:i w:val="0"/>
          <w:iCs w:val="0"/>
          <w:rtl/>
        </w:rPr>
        <w:instrText xml:space="preserve"> \</w:instrText>
      </w:r>
      <w:r w:rsidRPr="003A79CD">
        <w:rPr>
          <w:rFonts w:asciiTheme="minorBidi" w:hAnsiTheme="minorBidi" w:cstheme="minorBidi"/>
          <w:b w:val="0"/>
          <w:bCs w:val="0"/>
          <w:i w:val="0"/>
          <w:iCs w:val="0"/>
        </w:rPr>
        <w:instrText>o "1-3" \h \z \u</w:instrText>
      </w:r>
      <w:r w:rsidRPr="003A79CD">
        <w:rPr>
          <w:rFonts w:asciiTheme="minorBidi" w:hAnsiTheme="minorBidi" w:cstheme="minorBidi"/>
          <w:b w:val="0"/>
          <w:bCs w:val="0"/>
          <w:i w:val="0"/>
          <w:iCs w:val="0"/>
          <w:rtl/>
        </w:rPr>
        <w:instrText xml:space="preserve"> </w:instrText>
      </w:r>
      <w:r w:rsidRPr="003A79CD">
        <w:rPr>
          <w:rFonts w:asciiTheme="minorBidi" w:hAnsiTheme="minorBidi" w:cstheme="minorBidi"/>
          <w:b w:val="0"/>
          <w:bCs w:val="0"/>
          <w:i w:val="0"/>
          <w:iCs w:val="0"/>
          <w:rtl/>
        </w:rPr>
        <w:fldChar w:fldCharType="separate"/>
      </w:r>
      <w:hyperlink w:anchor="_Toc77002161" w:history="1">
        <w:r w:rsidR="003A79CD" w:rsidRPr="003A79CD">
          <w:rPr>
            <w:rStyle w:val="Hyperlink"/>
            <w:rFonts w:asciiTheme="minorBidi" w:hAnsiTheme="minorBidi" w:cstheme="minorBidi"/>
            <w:i w:val="0"/>
            <w:iCs w:val="0"/>
            <w:noProof/>
            <w:rtl/>
          </w:rPr>
          <w:t>1.</w:t>
        </w:r>
        <w:r w:rsidR="003A79CD" w:rsidRPr="003A79CD">
          <w:rPr>
            <w:rFonts w:asciiTheme="minorBidi" w:eastAsiaTheme="minorEastAsia" w:hAnsiTheme="minorBidi" w:cstheme="minorBidi"/>
            <w:b w:val="0"/>
            <w:bCs w:val="0"/>
            <w:i w:val="0"/>
            <w:iCs w:val="0"/>
            <w:noProof/>
            <w:rtl/>
            <w:lang w:eastAsia="en-US"/>
          </w:rPr>
          <w:tab/>
        </w:r>
        <w:r w:rsidR="003A79CD" w:rsidRPr="003A79CD">
          <w:rPr>
            <w:rStyle w:val="Hyperlink"/>
            <w:rFonts w:asciiTheme="minorBidi" w:hAnsiTheme="minorBidi" w:cstheme="minorBidi"/>
            <w:i w:val="0"/>
            <w:iCs w:val="0"/>
            <w:noProof/>
            <w:rtl/>
          </w:rPr>
          <w:t>כללי</w:t>
        </w:r>
        <w:r w:rsidR="003A79CD" w:rsidRPr="003A79CD">
          <w:rPr>
            <w:rFonts w:asciiTheme="minorBidi" w:hAnsiTheme="minorBidi" w:cstheme="minorBidi"/>
            <w:i w:val="0"/>
            <w:iCs w:val="0"/>
            <w:noProof/>
            <w:webHidden/>
            <w:rtl/>
          </w:rPr>
          <w:tab/>
        </w:r>
        <w:r w:rsidR="003A79CD" w:rsidRPr="003A79CD">
          <w:rPr>
            <w:rStyle w:val="Hyperlink"/>
            <w:rFonts w:asciiTheme="minorBidi" w:hAnsiTheme="minorBidi" w:cstheme="minorBidi"/>
            <w:i w:val="0"/>
            <w:iCs w:val="0"/>
            <w:noProof/>
            <w:rtl/>
          </w:rPr>
          <w:fldChar w:fldCharType="begin"/>
        </w:r>
        <w:r w:rsidR="003A79CD" w:rsidRPr="003A79CD">
          <w:rPr>
            <w:rFonts w:asciiTheme="minorBidi" w:hAnsiTheme="minorBidi" w:cstheme="minorBidi"/>
            <w:i w:val="0"/>
            <w:iCs w:val="0"/>
            <w:noProof/>
            <w:webHidden/>
            <w:rtl/>
          </w:rPr>
          <w:instrText xml:space="preserve"> </w:instrText>
        </w:r>
        <w:r w:rsidR="003A79CD" w:rsidRPr="003A79CD">
          <w:rPr>
            <w:rFonts w:asciiTheme="minorBidi" w:hAnsiTheme="minorBidi" w:cstheme="minorBidi"/>
            <w:i w:val="0"/>
            <w:iCs w:val="0"/>
            <w:noProof/>
            <w:webHidden/>
          </w:rPr>
          <w:instrText>PAGEREF</w:instrText>
        </w:r>
        <w:r w:rsidR="003A79CD" w:rsidRPr="003A79CD">
          <w:rPr>
            <w:rFonts w:asciiTheme="minorBidi" w:hAnsiTheme="minorBidi" w:cstheme="minorBidi"/>
            <w:i w:val="0"/>
            <w:iCs w:val="0"/>
            <w:noProof/>
            <w:webHidden/>
            <w:rtl/>
          </w:rPr>
          <w:instrText xml:space="preserve"> _</w:instrText>
        </w:r>
        <w:r w:rsidR="003A79CD" w:rsidRPr="003A79CD">
          <w:rPr>
            <w:rFonts w:asciiTheme="minorBidi" w:hAnsiTheme="minorBidi" w:cstheme="minorBidi"/>
            <w:i w:val="0"/>
            <w:iCs w:val="0"/>
            <w:noProof/>
            <w:webHidden/>
          </w:rPr>
          <w:instrText>Toc77002161 \h</w:instrText>
        </w:r>
        <w:r w:rsidR="003A79CD" w:rsidRPr="003A79CD">
          <w:rPr>
            <w:rFonts w:asciiTheme="minorBidi" w:hAnsiTheme="minorBidi" w:cstheme="minorBidi"/>
            <w:i w:val="0"/>
            <w:iCs w:val="0"/>
            <w:noProof/>
            <w:webHidden/>
            <w:rtl/>
          </w:rPr>
          <w:instrText xml:space="preserve"> </w:instrText>
        </w:r>
        <w:r w:rsidR="003A79CD" w:rsidRPr="003A79CD">
          <w:rPr>
            <w:rStyle w:val="Hyperlink"/>
            <w:rFonts w:asciiTheme="minorBidi" w:hAnsiTheme="minorBidi" w:cstheme="minorBidi"/>
            <w:i w:val="0"/>
            <w:iCs w:val="0"/>
            <w:noProof/>
            <w:rtl/>
          </w:rPr>
        </w:r>
        <w:r w:rsidR="003A79CD" w:rsidRPr="003A79CD">
          <w:rPr>
            <w:rStyle w:val="Hyperlink"/>
            <w:rFonts w:asciiTheme="minorBidi" w:hAnsiTheme="minorBidi" w:cstheme="minorBidi"/>
            <w:i w:val="0"/>
            <w:iCs w:val="0"/>
            <w:noProof/>
            <w:rtl/>
          </w:rPr>
          <w:fldChar w:fldCharType="separate"/>
        </w:r>
        <w:r w:rsidR="00660839">
          <w:rPr>
            <w:rFonts w:asciiTheme="minorBidi" w:hAnsiTheme="minorBidi" w:cstheme="minorBidi"/>
            <w:i w:val="0"/>
            <w:iCs w:val="0"/>
            <w:noProof/>
            <w:webHidden/>
            <w:rtl/>
          </w:rPr>
          <w:t>15</w:t>
        </w:r>
        <w:r w:rsidR="003A79CD" w:rsidRPr="003A79CD">
          <w:rPr>
            <w:rStyle w:val="Hyperlink"/>
            <w:rFonts w:asciiTheme="minorBidi" w:hAnsiTheme="minorBidi" w:cstheme="minorBidi"/>
            <w:i w:val="0"/>
            <w:iCs w:val="0"/>
            <w:noProof/>
            <w:rtl/>
          </w:rPr>
          <w:fldChar w:fldCharType="end"/>
        </w:r>
      </w:hyperlink>
    </w:p>
    <w:p w:rsidR="003A79CD" w:rsidRPr="003A79CD" w:rsidRDefault="00660839" w:rsidP="003A79CD">
      <w:pPr>
        <w:pStyle w:val="TOC2"/>
        <w:tabs>
          <w:tab w:val="left" w:pos="1920"/>
          <w:tab w:val="right" w:leader="underscore" w:pos="9060"/>
        </w:tabs>
        <w:spacing w:line="360" w:lineRule="auto"/>
        <w:rPr>
          <w:rFonts w:asciiTheme="minorBidi" w:eastAsiaTheme="minorEastAsia" w:hAnsiTheme="minorBidi" w:cstheme="minorBidi"/>
          <w:b w:val="0"/>
          <w:bCs w:val="0"/>
          <w:noProof/>
          <w:sz w:val="24"/>
          <w:szCs w:val="24"/>
          <w:rtl/>
          <w:lang w:eastAsia="en-US"/>
        </w:rPr>
      </w:pPr>
      <w:hyperlink w:anchor="_Toc77002162" w:history="1">
        <w:r w:rsidR="003A79CD" w:rsidRPr="003A79CD">
          <w:rPr>
            <w:rStyle w:val="Hyperlink"/>
            <w:rFonts w:asciiTheme="minorBidi" w:hAnsiTheme="minorBidi" w:cstheme="minorBidi"/>
            <w:noProof/>
            <w:sz w:val="24"/>
            <w:szCs w:val="24"/>
            <w:rtl/>
          </w:rPr>
          <w:t>1.1</w:t>
        </w:r>
        <w:r w:rsidR="003A79CD" w:rsidRPr="003A79CD">
          <w:rPr>
            <w:rFonts w:asciiTheme="minorBidi" w:eastAsiaTheme="minorEastAsia" w:hAnsiTheme="minorBidi" w:cstheme="minorBidi"/>
            <w:b w:val="0"/>
            <w:bCs w:val="0"/>
            <w:noProof/>
            <w:sz w:val="24"/>
            <w:szCs w:val="24"/>
            <w:rtl/>
            <w:lang w:eastAsia="en-US"/>
          </w:rPr>
          <w:tab/>
        </w:r>
        <w:r w:rsidR="003A79CD" w:rsidRPr="003A79CD">
          <w:rPr>
            <w:rStyle w:val="Hyperlink"/>
            <w:rFonts w:asciiTheme="minorBidi" w:hAnsiTheme="minorBidi" w:cstheme="minorBidi"/>
            <w:noProof/>
            <w:sz w:val="24"/>
            <w:szCs w:val="24"/>
            <w:rtl/>
          </w:rPr>
          <w:t>מרשם העסקים</w:t>
        </w:r>
        <w:r w:rsidR="003A79CD" w:rsidRPr="003A79CD">
          <w:rPr>
            <w:rFonts w:asciiTheme="minorBidi" w:hAnsiTheme="minorBidi" w:cstheme="minorBidi"/>
            <w:noProof/>
            <w:webHidden/>
            <w:sz w:val="24"/>
            <w:szCs w:val="24"/>
            <w:rtl/>
          </w:rPr>
          <w:tab/>
        </w:r>
        <w:r w:rsidR="003A79CD" w:rsidRPr="003A79CD">
          <w:rPr>
            <w:rStyle w:val="Hyperlink"/>
            <w:rFonts w:asciiTheme="minorBidi" w:hAnsiTheme="minorBidi" w:cstheme="minorBidi"/>
            <w:noProof/>
            <w:sz w:val="24"/>
            <w:szCs w:val="24"/>
            <w:rtl/>
          </w:rPr>
          <w:fldChar w:fldCharType="begin"/>
        </w:r>
        <w:r w:rsidR="003A79CD" w:rsidRPr="003A79CD">
          <w:rPr>
            <w:rFonts w:asciiTheme="minorBidi" w:hAnsiTheme="minorBidi" w:cstheme="minorBidi"/>
            <w:noProof/>
            <w:webHidden/>
            <w:sz w:val="24"/>
            <w:szCs w:val="24"/>
            <w:rtl/>
          </w:rPr>
          <w:instrText xml:space="preserve"> </w:instrText>
        </w:r>
        <w:r w:rsidR="003A79CD" w:rsidRPr="003A79CD">
          <w:rPr>
            <w:rFonts w:asciiTheme="minorBidi" w:hAnsiTheme="minorBidi" w:cstheme="minorBidi"/>
            <w:noProof/>
            <w:webHidden/>
            <w:sz w:val="24"/>
            <w:szCs w:val="24"/>
          </w:rPr>
          <w:instrText>PAGEREF</w:instrText>
        </w:r>
        <w:r w:rsidR="003A79CD" w:rsidRPr="003A79CD">
          <w:rPr>
            <w:rFonts w:asciiTheme="minorBidi" w:hAnsiTheme="minorBidi" w:cstheme="minorBidi"/>
            <w:noProof/>
            <w:webHidden/>
            <w:sz w:val="24"/>
            <w:szCs w:val="24"/>
            <w:rtl/>
          </w:rPr>
          <w:instrText xml:space="preserve"> _</w:instrText>
        </w:r>
        <w:r w:rsidR="003A79CD" w:rsidRPr="003A79CD">
          <w:rPr>
            <w:rFonts w:asciiTheme="minorBidi" w:hAnsiTheme="minorBidi" w:cstheme="minorBidi"/>
            <w:noProof/>
            <w:webHidden/>
            <w:sz w:val="24"/>
            <w:szCs w:val="24"/>
          </w:rPr>
          <w:instrText>Toc77002162 \h</w:instrText>
        </w:r>
        <w:r w:rsidR="003A79CD" w:rsidRPr="003A79CD">
          <w:rPr>
            <w:rFonts w:asciiTheme="minorBidi" w:hAnsiTheme="minorBidi" w:cstheme="minorBidi"/>
            <w:noProof/>
            <w:webHidden/>
            <w:sz w:val="24"/>
            <w:szCs w:val="24"/>
            <w:rtl/>
          </w:rPr>
          <w:instrText xml:space="preserve"> </w:instrText>
        </w:r>
        <w:r w:rsidR="003A79CD" w:rsidRPr="003A79CD">
          <w:rPr>
            <w:rStyle w:val="Hyperlink"/>
            <w:rFonts w:asciiTheme="minorBidi" w:hAnsiTheme="minorBidi" w:cstheme="minorBidi"/>
            <w:noProof/>
            <w:sz w:val="24"/>
            <w:szCs w:val="24"/>
            <w:rtl/>
          </w:rPr>
        </w:r>
        <w:r w:rsidR="003A79CD" w:rsidRPr="003A79CD">
          <w:rPr>
            <w:rStyle w:val="Hyperlink"/>
            <w:rFonts w:asciiTheme="minorBidi" w:hAnsiTheme="minorBidi" w:cstheme="minorBidi"/>
            <w:noProof/>
            <w:sz w:val="24"/>
            <w:szCs w:val="24"/>
            <w:rtl/>
          </w:rPr>
          <w:fldChar w:fldCharType="separate"/>
        </w:r>
        <w:r>
          <w:rPr>
            <w:rFonts w:asciiTheme="minorBidi" w:hAnsiTheme="minorBidi" w:cstheme="minorBidi"/>
            <w:noProof/>
            <w:webHidden/>
            <w:sz w:val="24"/>
            <w:szCs w:val="24"/>
            <w:rtl/>
          </w:rPr>
          <w:t>16</w:t>
        </w:r>
        <w:r w:rsidR="003A79CD" w:rsidRPr="003A79CD">
          <w:rPr>
            <w:rStyle w:val="Hyperlink"/>
            <w:rFonts w:asciiTheme="minorBidi" w:hAnsiTheme="minorBidi" w:cstheme="minorBidi"/>
            <w:noProof/>
            <w:sz w:val="24"/>
            <w:szCs w:val="24"/>
            <w:rtl/>
          </w:rPr>
          <w:fldChar w:fldCharType="end"/>
        </w:r>
      </w:hyperlink>
    </w:p>
    <w:p w:rsidR="003A79CD" w:rsidRPr="003A79CD" w:rsidRDefault="00660839" w:rsidP="003A79CD">
      <w:pPr>
        <w:pStyle w:val="TOC1"/>
        <w:tabs>
          <w:tab w:val="left" w:pos="1440"/>
          <w:tab w:val="right" w:leader="underscore" w:pos="9060"/>
        </w:tabs>
        <w:spacing w:line="360" w:lineRule="auto"/>
        <w:rPr>
          <w:rFonts w:asciiTheme="minorBidi" w:eastAsiaTheme="minorEastAsia" w:hAnsiTheme="minorBidi" w:cstheme="minorBidi"/>
          <w:b w:val="0"/>
          <w:bCs w:val="0"/>
          <w:i w:val="0"/>
          <w:iCs w:val="0"/>
          <w:noProof/>
          <w:rtl/>
          <w:lang w:eastAsia="en-US"/>
        </w:rPr>
      </w:pPr>
      <w:hyperlink w:anchor="_Toc77002163" w:history="1">
        <w:r w:rsidR="003A79CD" w:rsidRPr="003A79CD">
          <w:rPr>
            <w:rStyle w:val="Hyperlink"/>
            <w:rFonts w:asciiTheme="minorBidi" w:hAnsiTheme="minorBidi" w:cstheme="minorBidi"/>
            <w:i w:val="0"/>
            <w:iCs w:val="0"/>
            <w:noProof/>
            <w:rtl/>
          </w:rPr>
          <w:t>2.</w:t>
        </w:r>
        <w:r w:rsidR="003A79CD" w:rsidRPr="003A79CD">
          <w:rPr>
            <w:rFonts w:asciiTheme="minorBidi" w:eastAsiaTheme="minorEastAsia" w:hAnsiTheme="minorBidi" w:cstheme="minorBidi"/>
            <w:b w:val="0"/>
            <w:bCs w:val="0"/>
            <w:i w:val="0"/>
            <w:iCs w:val="0"/>
            <w:noProof/>
            <w:rtl/>
            <w:lang w:eastAsia="en-US"/>
          </w:rPr>
          <w:tab/>
        </w:r>
        <w:r w:rsidR="003A79CD" w:rsidRPr="003A79CD">
          <w:rPr>
            <w:rStyle w:val="Hyperlink"/>
            <w:rFonts w:asciiTheme="minorBidi" w:hAnsiTheme="minorBidi" w:cstheme="minorBidi"/>
            <w:i w:val="0"/>
            <w:iCs w:val="0"/>
            <w:noProof/>
            <w:rtl/>
          </w:rPr>
          <w:t>ממצאים עיקריים</w:t>
        </w:r>
        <w:r w:rsidR="003A79CD" w:rsidRPr="003A79CD">
          <w:rPr>
            <w:rFonts w:asciiTheme="minorBidi" w:hAnsiTheme="minorBidi" w:cstheme="minorBidi"/>
            <w:i w:val="0"/>
            <w:iCs w:val="0"/>
            <w:noProof/>
            <w:webHidden/>
            <w:rtl/>
          </w:rPr>
          <w:tab/>
        </w:r>
        <w:r w:rsidR="003A79CD" w:rsidRPr="003A79CD">
          <w:rPr>
            <w:rStyle w:val="Hyperlink"/>
            <w:rFonts w:asciiTheme="minorBidi" w:hAnsiTheme="minorBidi" w:cstheme="minorBidi"/>
            <w:i w:val="0"/>
            <w:iCs w:val="0"/>
            <w:noProof/>
            <w:rtl/>
          </w:rPr>
          <w:fldChar w:fldCharType="begin"/>
        </w:r>
        <w:r w:rsidR="003A79CD" w:rsidRPr="003A79CD">
          <w:rPr>
            <w:rFonts w:asciiTheme="minorBidi" w:hAnsiTheme="minorBidi" w:cstheme="minorBidi"/>
            <w:i w:val="0"/>
            <w:iCs w:val="0"/>
            <w:noProof/>
            <w:webHidden/>
            <w:rtl/>
          </w:rPr>
          <w:instrText xml:space="preserve"> </w:instrText>
        </w:r>
        <w:r w:rsidR="003A79CD" w:rsidRPr="003A79CD">
          <w:rPr>
            <w:rFonts w:asciiTheme="minorBidi" w:hAnsiTheme="minorBidi" w:cstheme="minorBidi"/>
            <w:i w:val="0"/>
            <w:iCs w:val="0"/>
            <w:noProof/>
            <w:webHidden/>
          </w:rPr>
          <w:instrText>PAGEREF</w:instrText>
        </w:r>
        <w:r w:rsidR="003A79CD" w:rsidRPr="003A79CD">
          <w:rPr>
            <w:rFonts w:asciiTheme="minorBidi" w:hAnsiTheme="minorBidi" w:cstheme="minorBidi"/>
            <w:i w:val="0"/>
            <w:iCs w:val="0"/>
            <w:noProof/>
            <w:webHidden/>
            <w:rtl/>
          </w:rPr>
          <w:instrText xml:space="preserve"> _</w:instrText>
        </w:r>
        <w:r w:rsidR="003A79CD" w:rsidRPr="003A79CD">
          <w:rPr>
            <w:rFonts w:asciiTheme="minorBidi" w:hAnsiTheme="minorBidi" w:cstheme="minorBidi"/>
            <w:i w:val="0"/>
            <w:iCs w:val="0"/>
            <w:noProof/>
            <w:webHidden/>
          </w:rPr>
          <w:instrText>Toc77002163 \h</w:instrText>
        </w:r>
        <w:r w:rsidR="003A79CD" w:rsidRPr="003A79CD">
          <w:rPr>
            <w:rFonts w:asciiTheme="minorBidi" w:hAnsiTheme="minorBidi" w:cstheme="minorBidi"/>
            <w:i w:val="0"/>
            <w:iCs w:val="0"/>
            <w:noProof/>
            <w:webHidden/>
            <w:rtl/>
          </w:rPr>
          <w:instrText xml:space="preserve"> </w:instrText>
        </w:r>
        <w:r w:rsidR="003A79CD" w:rsidRPr="003A79CD">
          <w:rPr>
            <w:rStyle w:val="Hyperlink"/>
            <w:rFonts w:asciiTheme="minorBidi" w:hAnsiTheme="minorBidi" w:cstheme="minorBidi"/>
            <w:i w:val="0"/>
            <w:iCs w:val="0"/>
            <w:noProof/>
            <w:rtl/>
          </w:rPr>
        </w:r>
        <w:r w:rsidR="003A79CD" w:rsidRPr="003A79CD">
          <w:rPr>
            <w:rStyle w:val="Hyperlink"/>
            <w:rFonts w:asciiTheme="minorBidi" w:hAnsiTheme="minorBidi" w:cstheme="minorBidi"/>
            <w:i w:val="0"/>
            <w:iCs w:val="0"/>
            <w:noProof/>
            <w:rtl/>
          </w:rPr>
          <w:fldChar w:fldCharType="separate"/>
        </w:r>
        <w:r>
          <w:rPr>
            <w:rFonts w:asciiTheme="minorBidi" w:hAnsiTheme="minorBidi" w:cstheme="minorBidi"/>
            <w:i w:val="0"/>
            <w:iCs w:val="0"/>
            <w:noProof/>
            <w:webHidden/>
            <w:rtl/>
          </w:rPr>
          <w:t>18</w:t>
        </w:r>
        <w:r w:rsidR="003A79CD" w:rsidRPr="003A79CD">
          <w:rPr>
            <w:rStyle w:val="Hyperlink"/>
            <w:rFonts w:asciiTheme="minorBidi" w:hAnsiTheme="minorBidi" w:cstheme="minorBidi"/>
            <w:i w:val="0"/>
            <w:iCs w:val="0"/>
            <w:noProof/>
            <w:rtl/>
          </w:rPr>
          <w:fldChar w:fldCharType="end"/>
        </w:r>
      </w:hyperlink>
    </w:p>
    <w:p w:rsidR="003A79CD" w:rsidRPr="003A79CD" w:rsidRDefault="00660839" w:rsidP="003A79CD">
      <w:pPr>
        <w:pStyle w:val="TOC2"/>
        <w:tabs>
          <w:tab w:val="left" w:pos="1920"/>
          <w:tab w:val="right" w:leader="underscore" w:pos="9060"/>
        </w:tabs>
        <w:spacing w:line="360" w:lineRule="auto"/>
        <w:rPr>
          <w:rFonts w:asciiTheme="minorBidi" w:eastAsiaTheme="minorEastAsia" w:hAnsiTheme="minorBidi" w:cstheme="minorBidi"/>
          <w:b w:val="0"/>
          <w:bCs w:val="0"/>
          <w:noProof/>
          <w:sz w:val="24"/>
          <w:szCs w:val="24"/>
          <w:rtl/>
          <w:lang w:eastAsia="en-US"/>
        </w:rPr>
      </w:pPr>
      <w:hyperlink w:anchor="_Toc77002164" w:history="1">
        <w:r w:rsidR="003A79CD" w:rsidRPr="003A79CD">
          <w:rPr>
            <w:rStyle w:val="Hyperlink"/>
            <w:rFonts w:asciiTheme="minorBidi" w:hAnsiTheme="minorBidi" w:cstheme="minorBidi"/>
            <w:noProof/>
            <w:sz w:val="24"/>
            <w:szCs w:val="24"/>
            <w:rtl/>
          </w:rPr>
          <w:t>2.1</w:t>
        </w:r>
        <w:r w:rsidR="003A79CD" w:rsidRPr="003A79CD">
          <w:rPr>
            <w:rFonts w:asciiTheme="minorBidi" w:eastAsiaTheme="minorEastAsia" w:hAnsiTheme="minorBidi" w:cstheme="minorBidi"/>
            <w:b w:val="0"/>
            <w:bCs w:val="0"/>
            <w:noProof/>
            <w:sz w:val="24"/>
            <w:szCs w:val="24"/>
            <w:rtl/>
            <w:lang w:eastAsia="en-US"/>
          </w:rPr>
          <w:tab/>
        </w:r>
        <w:r w:rsidR="003A79CD" w:rsidRPr="003A79CD">
          <w:rPr>
            <w:rStyle w:val="Hyperlink"/>
            <w:rFonts w:asciiTheme="minorBidi" w:hAnsiTheme="minorBidi" w:cstheme="minorBidi"/>
            <w:noProof/>
            <w:sz w:val="24"/>
            <w:szCs w:val="24"/>
            <w:rtl/>
          </w:rPr>
          <w:t>עסקים פעילים</w:t>
        </w:r>
        <w:r w:rsidR="003A79CD" w:rsidRPr="003A79CD">
          <w:rPr>
            <w:rFonts w:asciiTheme="minorBidi" w:hAnsiTheme="minorBidi" w:cstheme="minorBidi"/>
            <w:noProof/>
            <w:webHidden/>
            <w:sz w:val="24"/>
            <w:szCs w:val="24"/>
            <w:rtl/>
          </w:rPr>
          <w:tab/>
        </w:r>
        <w:r w:rsidR="003A79CD" w:rsidRPr="003A79CD">
          <w:rPr>
            <w:rStyle w:val="Hyperlink"/>
            <w:rFonts w:asciiTheme="minorBidi" w:hAnsiTheme="minorBidi" w:cstheme="minorBidi"/>
            <w:noProof/>
            <w:sz w:val="24"/>
            <w:szCs w:val="24"/>
            <w:rtl/>
          </w:rPr>
          <w:fldChar w:fldCharType="begin"/>
        </w:r>
        <w:r w:rsidR="003A79CD" w:rsidRPr="003A79CD">
          <w:rPr>
            <w:rFonts w:asciiTheme="minorBidi" w:hAnsiTheme="minorBidi" w:cstheme="minorBidi"/>
            <w:noProof/>
            <w:webHidden/>
            <w:sz w:val="24"/>
            <w:szCs w:val="24"/>
            <w:rtl/>
          </w:rPr>
          <w:instrText xml:space="preserve"> </w:instrText>
        </w:r>
        <w:r w:rsidR="003A79CD" w:rsidRPr="003A79CD">
          <w:rPr>
            <w:rFonts w:asciiTheme="minorBidi" w:hAnsiTheme="minorBidi" w:cstheme="minorBidi"/>
            <w:noProof/>
            <w:webHidden/>
            <w:sz w:val="24"/>
            <w:szCs w:val="24"/>
          </w:rPr>
          <w:instrText>PAGEREF</w:instrText>
        </w:r>
        <w:r w:rsidR="003A79CD" w:rsidRPr="003A79CD">
          <w:rPr>
            <w:rFonts w:asciiTheme="minorBidi" w:hAnsiTheme="minorBidi" w:cstheme="minorBidi"/>
            <w:noProof/>
            <w:webHidden/>
            <w:sz w:val="24"/>
            <w:szCs w:val="24"/>
            <w:rtl/>
          </w:rPr>
          <w:instrText xml:space="preserve"> _</w:instrText>
        </w:r>
        <w:r w:rsidR="003A79CD" w:rsidRPr="003A79CD">
          <w:rPr>
            <w:rFonts w:asciiTheme="minorBidi" w:hAnsiTheme="minorBidi" w:cstheme="minorBidi"/>
            <w:noProof/>
            <w:webHidden/>
            <w:sz w:val="24"/>
            <w:szCs w:val="24"/>
          </w:rPr>
          <w:instrText>Toc77002164 \h</w:instrText>
        </w:r>
        <w:r w:rsidR="003A79CD" w:rsidRPr="003A79CD">
          <w:rPr>
            <w:rFonts w:asciiTheme="minorBidi" w:hAnsiTheme="minorBidi" w:cstheme="minorBidi"/>
            <w:noProof/>
            <w:webHidden/>
            <w:sz w:val="24"/>
            <w:szCs w:val="24"/>
            <w:rtl/>
          </w:rPr>
          <w:instrText xml:space="preserve"> </w:instrText>
        </w:r>
        <w:r w:rsidR="003A79CD" w:rsidRPr="003A79CD">
          <w:rPr>
            <w:rStyle w:val="Hyperlink"/>
            <w:rFonts w:asciiTheme="minorBidi" w:hAnsiTheme="minorBidi" w:cstheme="minorBidi"/>
            <w:noProof/>
            <w:sz w:val="24"/>
            <w:szCs w:val="24"/>
            <w:rtl/>
          </w:rPr>
        </w:r>
        <w:r w:rsidR="003A79CD" w:rsidRPr="003A79CD">
          <w:rPr>
            <w:rStyle w:val="Hyperlink"/>
            <w:rFonts w:asciiTheme="minorBidi" w:hAnsiTheme="minorBidi" w:cstheme="minorBidi"/>
            <w:noProof/>
            <w:sz w:val="24"/>
            <w:szCs w:val="24"/>
            <w:rtl/>
          </w:rPr>
          <w:fldChar w:fldCharType="separate"/>
        </w:r>
        <w:r>
          <w:rPr>
            <w:rFonts w:asciiTheme="minorBidi" w:hAnsiTheme="minorBidi" w:cstheme="minorBidi"/>
            <w:noProof/>
            <w:webHidden/>
            <w:sz w:val="24"/>
            <w:szCs w:val="24"/>
            <w:rtl/>
          </w:rPr>
          <w:t>18</w:t>
        </w:r>
        <w:r w:rsidR="003A79CD" w:rsidRPr="003A79CD">
          <w:rPr>
            <w:rStyle w:val="Hyperlink"/>
            <w:rFonts w:asciiTheme="minorBidi" w:hAnsiTheme="minorBidi" w:cstheme="minorBidi"/>
            <w:noProof/>
            <w:sz w:val="24"/>
            <w:szCs w:val="24"/>
            <w:rtl/>
          </w:rPr>
          <w:fldChar w:fldCharType="end"/>
        </w:r>
      </w:hyperlink>
    </w:p>
    <w:p w:rsidR="003A79CD" w:rsidRPr="003A79CD" w:rsidRDefault="00660839" w:rsidP="003A79CD">
      <w:pPr>
        <w:pStyle w:val="TOC3"/>
        <w:tabs>
          <w:tab w:val="left" w:pos="2457"/>
          <w:tab w:val="right" w:leader="underscore" w:pos="9060"/>
        </w:tabs>
        <w:spacing w:line="360" w:lineRule="auto"/>
        <w:rPr>
          <w:rFonts w:asciiTheme="minorBidi" w:eastAsiaTheme="minorEastAsia" w:hAnsiTheme="minorBidi" w:cstheme="minorBidi"/>
          <w:noProof/>
          <w:sz w:val="24"/>
          <w:szCs w:val="24"/>
          <w:rtl/>
          <w:lang w:eastAsia="en-US"/>
        </w:rPr>
      </w:pPr>
      <w:hyperlink w:anchor="_Toc77002165" w:history="1">
        <w:r w:rsidR="003A79CD" w:rsidRPr="003A79CD">
          <w:rPr>
            <w:rStyle w:val="Hyperlink"/>
            <w:rFonts w:asciiTheme="minorBidi" w:hAnsiTheme="minorBidi" w:cstheme="minorBidi"/>
            <w:noProof/>
            <w:sz w:val="24"/>
            <w:szCs w:val="24"/>
            <w:rtl/>
          </w:rPr>
          <w:t>2.1.1</w:t>
        </w:r>
        <w:r w:rsidR="003A79CD" w:rsidRPr="003A79CD">
          <w:rPr>
            <w:rFonts w:asciiTheme="minorBidi" w:eastAsiaTheme="minorEastAsia" w:hAnsiTheme="minorBidi" w:cstheme="minorBidi"/>
            <w:noProof/>
            <w:sz w:val="24"/>
            <w:szCs w:val="24"/>
            <w:rtl/>
            <w:lang w:eastAsia="en-US"/>
          </w:rPr>
          <w:tab/>
        </w:r>
        <w:r w:rsidR="003A79CD" w:rsidRPr="003A79CD">
          <w:rPr>
            <w:rStyle w:val="Hyperlink"/>
            <w:rFonts w:asciiTheme="minorBidi" w:hAnsiTheme="minorBidi" w:cstheme="minorBidi"/>
            <w:noProof/>
            <w:sz w:val="24"/>
            <w:szCs w:val="24"/>
            <w:rtl/>
          </w:rPr>
          <w:t>עסקים פעילים, לפי ענף כלכלי</w:t>
        </w:r>
        <w:r w:rsidR="003A79CD" w:rsidRPr="003A79CD">
          <w:rPr>
            <w:rFonts w:asciiTheme="minorBidi" w:hAnsiTheme="minorBidi" w:cstheme="minorBidi"/>
            <w:noProof/>
            <w:webHidden/>
            <w:sz w:val="24"/>
            <w:szCs w:val="24"/>
            <w:rtl/>
          </w:rPr>
          <w:tab/>
        </w:r>
        <w:r w:rsidR="003A79CD" w:rsidRPr="003A79CD">
          <w:rPr>
            <w:rStyle w:val="Hyperlink"/>
            <w:rFonts w:asciiTheme="minorBidi" w:hAnsiTheme="minorBidi" w:cstheme="minorBidi"/>
            <w:noProof/>
            <w:sz w:val="24"/>
            <w:szCs w:val="24"/>
            <w:rtl/>
          </w:rPr>
          <w:fldChar w:fldCharType="begin"/>
        </w:r>
        <w:r w:rsidR="003A79CD" w:rsidRPr="003A79CD">
          <w:rPr>
            <w:rFonts w:asciiTheme="minorBidi" w:hAnsiTheme="minorBidi" w:cstheme="minorBidi"/>
            <w:noProof/>
            <w:webHidden/>
            <w:sz w:val="24"/>
            <w:szCs w:val="24"/>
            <w:rtl/>
          </w:rPr>
          <w:instrText xml:space="preserve"> </w:instrText>
        </w:r>
        <w:r w:rsidR="003A79CD" w:rsidRPr="003A79CD">
          <w:rPr>
            <w:rFonts w:asciiTheme="minorBidi" w:hAnsiTheme="minorBidi" w:cstheme="minorBidi"/>
            <w:noProof/>
            <w:webHidden/>
            <w:sz w:val="24"/>
            <w:szCs w:val="24"/>
          </w:rPr>
          <w:instrText>PAGEREF</w:instrText>
        </w:r>
        <w:r w:rsidR="003A79CD" w:rsidRPr="003A79CD">
          <w:rPr>
            <w:rFonts w:asciiTheme="minorBidi" w:hAnsiTheme="minorBidi" w:cstheme="minorBidi"/>
            <w:noProof/>
            <w:webHidden/>
            <w:sz w:val="24"/>
            <w:szCs w:val="24"/>
            <w:rtl/>
          </w:rPr>
          <w:instrText xml:space="preserve"> _</w:instrText>
        </w:r>
        <w:r w:rsidR="003A79CD" w:rsidRPr="003A79CD">
          <w:rPr>
            <w:rFonts w:asciiTheme="minorBidi" w:hAnsiTheme="minorBidi" w:cstheme="minorBidi"/>
            <w:noProof/>
            <w:webHidden/>
            <w:sz w:val="24"/>
            <w:szCs w:val="24"/>
          </w:rPr>
          <w:instrText>Toc77002165 \h</w:instrText>
        </w:r>
        <w:r w:rsidR="003A79CD" w:rsidRPr="003A79CD">
          <w:rPr>
            <w:rFonts w:asciiTheme="minorBidi" w:hAnsiTheme="minorBidi" w:cstheme="minorBidi"/>
            <w:noProof/>
            <w:webHidden/>
            <w:sz w:val="24"/>
            <w:szCs w:val="24"/>
            <w:rtl/>
          </w:rPr>
          <w:instrText xml:space="preserve"> </w:instrText>
        </w:r>
        <w:r w:rsidR="003A79CD" w:rsidRPr="003A79CD">
          <w:rPr>
            <w:rStyle w:val="Hyperlink"/>
            <w:rFonts w:asciiTheme="minorBidi" w:hAnsiTheme="minorBidi" w:cstheme="minorBidi"/>
            <w:noProof/>
            <w:sz w:val="24"/>
            <w:szCs w:val="24"/>
            <w:rtl/>
          </w:rPr>
        </w:r>
        <w:r w:rsidR="003A79CD" w:rsidRPr="003A79CD">
          <w:rPr>
            <w:rStyle w:val="Hyperlink"/>
            <w:rFonts w:asciiTheme="minorBidi" w:hAnsiTheme="minorBidi" w:cstheme="minorBidi"/>
            <w:noProof/>
            <w:sz w:val="24"/>
            <w:szCs w:val="24"/>
            <w:rtl/>
          </w:rPr>
          <w:fldChar w:fldCharType="separate"/>
        </w:r>
        <w:r>
          <w:rPr>
            <w:rFonts w:asciiTheme="minorBidi" w:hAnsiTheme="minorBidi" w:cstheme="minorBidi"/>
            <w:noProof/>
            <w:webHidden/>
            <w:sz w:val="24"/>
            <w:szCs w:val="24"/>
            <w:rtl/>
          </w:rPr>
          <w:t>19</w:t>
        </w:r>
        <w:r w:rsidR="003A79CD" w:rsidRPr="003A79CD">
          <w:rPr>
            <w:rStyle w:val="Hyperlink"/>
            <w:rFonts w:asciiTheme="minorBidi" w:hAnsiTheme="minorBidi" w:cstheme="minorBidi"/>
            <w:noProof/>
            <w:sz w:val="24"/>
            <w:szCs w:val="24"/>
            <w:rtl/>
          </w:rPr>
          <w:fldChar w:fldCharType="end"/>
        </w:r>
      </w:hyperlink>
    </w:p>
    <w:p w:rsidR="003A79CD" w:rsidRPr="003A79CD" w:rsidRDefault="00660839" w:rsidP="003A79CD">
      <w:pPr>
        <w:pStyle w:val="TOC2"/>
        <w:tabs>
          <w:tab w:val="left" w:pos="1920"/>
          <w:tab w:val="right" w:leader="underscore" w:pos="9060"/>
        </w:tabs>
        <w:spacing w:line="360" w:lineRule="auto"/>
        <w:rPr>
          <w:rFonts w:asciiTheme="minorBidi" w:eastAsiaTheme="minorEastAsia" w:hAnsiTheme="minorBidi" w:cstheme="minorBidi"/>
          <w:b w:val="0"/>
          <w:bCs w:val="0"/>
          <w:noProof/>
          <w:sz w:val="24"/>
          <w:szCs w:val="24"/>
          <w:rtl/>
          <w:lang w:eastAsia="en-US"/>
        </w:rPr>
      </w:pPr>
      <w:hyperlink w:anchor="_Toc77002166" w:history="1">
        <w:r w:rsidR="003A79CD" w:rsidRPr="003A79CD">
          <w:rPr>
            <w:rStyle w:val="Hyperlink"/>
            <w:rFonts w:asciiTheme="minorBidi" w:hAnsiTheme="minorBidi" w:cstheme="minorBidi"/>
            <w:noProof/>
            <w:sz w:val="24"/>
            <w:szCs w:val="24"/>
            <w:rtl/>
          </w:rPr>
          <w:t>2.2</w:t>
        </w:r>
        <w:r w:rsidR="003A79CD" w:rsidRPr="003A79CD">
          <w:rPr>
            <w:rFonts w:asciiTheme="minorBidi" w:eastAsiaTheme="minorEastAsia" w:hAnsiTheme="minorBidi" w:cstheme="minorBidi"/>
            <w:b w:val="0"/>
            <w:bCs w:val="0"/>
            <w:noProof/>
            <w:sz w:val="24"/>
            <w:szCs w:val="24"/>
            <w:rtl/>
            <w:lang w:eastAsia="en-US"/>
          </w:rPr>
          <w:tab/>
        </w:r>
        <w:r w:rsidR="003A79CD" w:rsidRPr="003A79CD">
          <w:rPr>
            <w:rStyle w:val="Hyperlink"/>
            <w:rFonts w:asciiTheme="minorBidi" w:hAnsiTheme="minorBidi" w:cstheme="minorBidi"/>
            <w:noProof/>
            <w:sz w:val="24"/>
            <w:szCs w:val="24"/>
            <w:rtl/>
          </w:rPr>
          <w:t>משרות שכיר</w:t>
        </w:r>
        <w:r w:rsidR="003A79CD" w:rsidRPr="003A79CD">
          <w:rPr>
            <w:rFonts w:asciiTheme="minorBidi" w:hAnsiTheme="minorBidi" w:cstheme="minorBidi"/>
            <w:noProof/>
            <w:webHidden/>
            <w:sz w:val="24"/>
            <w:szCs w:val="24"/>
            <w:rtl/>
          </w:rPr>
          <w:tab/>
        </w:r>
        <w:r w:rsidR="003A79CD" w:rsidRPr="003A79CD">
          <w:rPr>
            <w:rStyle w:val="Hyperlink"/>
            <w:rFonts w:asciiTheme="minorBidi" w:hAnsiTheme="minorBidi" w:cstheme="minorBidi"/>
            <w:noProof/>
            <w:sz w:val="24"/>
            <w:szCs w:val="24"/>
            <w:rtl/>
          </w:rPr>
          <w:fldChar w:fldCharType="begin"/>
        </w:r>
        <w:r w:rsidR="003A79CD" w:rsidRPr="003A79CD">
          <w:rPr>
            <w:rFonts w:asciiTheme="minorBidi" w:hAnsiTheme="minorBidi" w:cstheme="minorBidi"/>
            <w:noProof/>
            <w:webHidden/>
            <w:sz w:val="24"/>
            <w:szCs w:val="24"/>
            <w:rtl/>
          </w:rPr>
          <w:instrText xml:space="preserve"> </w:instrText>
        </w:r>
        <w:r w:rsidR="003A79CD" w:rsidRPr="003A79CD">
          <w:rPr>
            <w:rFonts w:asciiTheme="minorBidi" w:hAnsiTheme="minorBidi" w:cstheme="minorBidi"/>
            <w:noProof/>
            <w:webHidden/>
            <w:sz w:val="24"/>
            <w:szCs w:val="24"/>
          </w:rPr>
          <w:instrText>PAGEREF</w:instrText>
        </w:r>
        <w:r w:rsidR="003A79CD" w:rsidRPr="003A79CD">
          <w:rPr>
            <w:rFonts w:asciiTheme="minorBidi" w:hAnsiTheme="minorBidi" w:cstheme="minorBidi"/>
            <w:noProof/>
            <w:webHidden/>
            <w:sz w:val="24"/>
            <w:szCs w:val="24"/>
            <w:rtl/>
          </w:rPr>
          <w:instrText xml:space="preserve"> _</w:instrText>
        </w:r>
        <w:r w:rsidR="003A79CD" w:rsidRPr="003A79CD">
          <w:rPr>
            <w:rFonts w:asciiTheme="minorBidi" w:hAnsiTheme="minorBidi" w:cstheme="minorBidi"/>
            <w:noProof/>
            <w:webHidden/>
            <w:sz w:val="24"/>
            <w:szCs w:val="24"/>
          </w:rPr>
          <w:instrText>Toc77002166 \h</w:instrText>
        </w:r>
        <w:r w:rsidR="003A79CD" w:rsidRPr="003A79CD">
          <w:rPr>
            <w:rFonts w:asciiTheme="minorBidi" w:hAnsiTheme="minorBidi" w:cstheme="minorBidi"/>
            <w:noProof/>
            <w:webHidden/>
            <w:sz w:val="24"/>
            <w:szCs w:val="24"/>
            <w:rtl/>
          </w:rPr>
          <w:instrText xml:space="preserve"> </w:instrText>
        </w:r>
        <w:r w:rsidR="003A79CD" w:rsidRPr="003A79CD">
          <w:rPr>
            <w:rStyle w:val="Hyperlink"/>
            <w:rFonts w:asciiTheme="minorBidi" w:hAnsiTheme="minorBidi" w:cstheme="minorBidi"/>
            <w:noProof/>
            <w:sz w:val="24"/>
            <w:szCs w:val="24"/>
            <w:rtl/>
          </w:rPr>
        </w:r>
        <w:r w:rsidR="003A79CD" w:rsidRPr="003A79CD">
          <w:rPr>
            <w:rStyle w:val="Hyperlink"/>
            <w:rFonts w:asciiTheme="minorBidi" w:hAnsiTheme="minorBidi" w:cstheme="minorBidi"/>
            <w:noProof/>
            <w:sz w:val="24"/>
            <w:szCs w:val="24"/>
            <w:rtl/>
          </w:rPr>
          <w:fldChar w:fldCharType="separate"/>
        </w:r>
        <w:r>
          <w:rPr>
            <w:rFonts w:asciiTheme="minorBidi" w:hAnsiTheme="minorBidi" w:cstheme="minorBidi"/>
            <w:noProof/>
            <w:webHidden/>
            <w:sz w:val="24"/>
            <w:szCs w:val="24"/>
            <w:rtl/>
          </w:rPr>
          <w:t>22</w:t>
        </w:r>
        <w:r w:rsidR="003A79CD" w:rsidRPr="003A79CD">
          <w:rPr>
            <w:rStyle w:val="Hyperlink"/>
            <w:rFonts w:asciiTheme="minorBidi" w:hAnsiTheme="minorBidi" w:cstheme="minorBidi"/>
            <w:noProof/>
            <w:sz w:val="24"/>
            <w:szCs w:val="24"/>
            <w:rtl/>
          </w:rPr>
          <w:fldChar w:fldCharType="end"/>
        </w:r>
      </w:hyperlink>
    </w:p>
    <w:p w:rsidR="003A79CD" w:rsidRPr="003A79CD" w:rsidRDefault="00660839" w:rsidP="003A79CD">
      <w:pPr>
        <w:pStyle w:val="TOC3"/>
        <w:tabs>
          <w:tab w:val="left" w:pos="2457"/>
          <w:tab w:val="right" w:leader="underscore" w:pos="9060"/>
        </w:tabs>
        <w:spacing w:line="360" w:lineRule="auto"/>
        <w:rPr>
          <w:rFonts w:asciiTheme="minorBidi" w:eastAsiaTheme="minorEastAsia" w:hAnsiTheme="minorBidi" w:cstheme="minorBidi"/>
          <w:noProof/>
          <w:sz w:val="24"/>
          <w:szCs w:val="24"/>
          <w:rtl/>
          <w:lang w:eastAsia="en-US"/>
        </w:rPr>
      </w:pPr>
      <w:hyperlink w:anchor="_Toc77002167" w:history="1">
        <w:r w:rsidR="003A79CD" w:rsidRPr="003A79CD">
          <w:rPr>
            <w:rStyle w:val="Hyperlink"/>
            <w:rFonts w:asciiTheme="minorBidi" w:hAnsiTheme="minorBidi" w:cstheme="minorBidi"/>
            <w:noProof/>
            <w:sz w:val="24"/>
            <w:szCs w:val="24"/>
            <w:rtl/>
          </w:rPr>
          <w:t>2.2.1</w:t>
        </w:r>
        <w:r w:rsidR="003A79CD" w:rsidRPr="003A79CD">
          <w:rPr>
            <w:rFonts w:asciiTheme="minorBidi" w:eastAsiaTheme="minorEastAsia" w:hAnsiTheme="minorBidi" w:cstheme="minorBidi"/>
            <w:noProof/>
            <w:sz w:val="24"/>
            <w:szCs w:val="24"/>
            <w:rtl/>
            <w:lang w:eastAsia="en-US"/>
          </w:rPr>
          <w:tab/>
        </w:r>
        <w:r w:rsidR="003A79CD" w:rsidRPr="003A79CD">
          <w:rPr>
            <w:rStyle w:val="Hyperlink"/>
            <w:rFonts w:asciiTheme="minorBidi" w:hAnsiTheme="minorBidi" w:cstheme="minorBidi"/>
            <w:noProof/>
            <w:sz w:val="24"/>
            <w:szCs w:val="24"/>
            <w:rtl/>
          </w:rPr>
          <w:t>משרות שכיר, לפי ענפי כלכלה</w:t>
        </w:r>
        <w:r w:rsidR="003A79CD" w:rsidRPr="003A79CD">
          <w:rPr>
            <w:rFonts w:asciiTheme="minorBidi" w:hAnsiTheme="minorBidi" w:cstheme="minorBidi"/>
            <w:noProof/>
            <w:webHidden/>
            <w:sz w:val="24"/>
            <w:szCs w:val="24"/>
            <w:rtl/>
          </w:rPr>
          <w:tab/>
        </w:r>
        <w:r w:rsidR="003A79CD" w:rsidRPr="003A79CD">
          <w:rPr>
            <w:rStyle w:val="Hyperlink"/>
            <w:rFonts w:asciiTheme="minorBidi" w:hAnsiTheme="minorBidi" w:cstheme="minorBidi"/>
            <w:noProof/>
            <w:sz w:val="24"/>
            <w:szCs w:val="24"/>
            <w:rtl/>
          </w:rPr>
          <w:fldChar w:fldCharType="begin"/>
        </w:r>
        <w:r w:rsidR="003A79CD" w:rsidRPr="003A79CD">
          <w:rPr>
            <w:rFonts w:asciiTheme="minorBidi" w:hAnsiTheme="minorBidi" w:cstheme="minorBidi"/>
            <w:noProof/>
            <w:webHidden/>
            <w:sz w:val="24"/>
            <w:szCs w:val="24"/>
            <w:rtl/>
          </w:rPr>
          <w:instrText xml:space="preserve"> </w:instrText>
        </w:r>
        <w:r w:rsidR="003A79CD" w:rsidRPr="003A79CD">
          <w:rPr>
            <w:rFonts w:asciiTheme="minorBidi" w:hAnsiTheme="minorBidi" w:cstheme="minorBidi"/>
            <w:noProof/>
            <w:webHidden/>
            <w:sz w:val="24"/>
            <w:szCs w:val="24"/>
          </w:rPr>
          <w:instrText>PAGEREF</w:instrText>
        </w:r>
        <w:r w:rsidR="003A79CD" w:rsidRPr="003A79CD">
          <w:rPr>
            <w:rFonts w:asciiTheme="minorBidi" w:hAnsiTheme="minorBidi" w:cstheme="minorBidi"/>
            <w:noProof/>
            <w:webHidden/>
            <w:sz w:val="24"/>
            <w:szCs w:val="24"/>
            <w:rtl/>
          </w:rPr>
          <w:instrText xml:space="preserve"> _</w:instrText>
        </w:r>
        <w:r w:rsidR="003A79CD" w:rsidRPr="003A79CD">
          <w:rPr>
            <w:rFonts w:asciiTheme="minorBidi" w:hAnsiTheme="minorBidi" w:cstheme="minorBidi"/>
            <w:noProof/>
            <w:webHidden/>
            <w:sz w:val="24"/>
            <w:szCs w:val="24"/>
          </w:rPr>
          <w:instrText>Toc77002167 \h</w:instrText>
        </w:r>
        <w:r w:rsidR="003A79CD" w:rsidRPr="003A79CD">
          <w:rPr>
            <w:rFonts w:asciiTheme="minorBidi" w:hAnsiTheme="minorBidi" w:cstheme="minorBidi"/>
            <w:noProof/>
            <w:webHidden/>
            <w:sz w:val="24"/>
            <w:szCs w:val="24"/>
            <w:rtl/>
          </w:rPr>
          <w:instrText xml:space="preserve"> </w:instrText>
        </w:r>
        <w:r w:rsidR="003A79CD" w:rsidRPr="003A79CD">
          <w:rPr>
            <w:rStyle w:val="Hyperlink"/>
            <w:rFonts w:asciiTheme="minorBidi" w:hAnsiTheme="minorBidi" w:cstheme="minorBidi"/>
            <w:noProof/>
            <w:sz w:val="24"/>
            <w:szCs w:val="24"/>
            <w:rtl/>
          </w:rPr>
        </w:r>
        <w:r w:rsidR="003A79CD" w:rsidRPr="003A79CD">
          <w:rPr>
            <w:rStyle w:val="Hyperlink"/>
            <w:rFonts w:asciiTheme="minorBidi" w:hAnsiTheme="minorBidi" w:cstheme="minorBidi"/>
            <w:noProof/>
            <w:sz w:val="24"/>
            <w:szCs w:val="24"/>
            <w:rtl/>
          </w:rPr>
          <w:fldChar w:fldCharType="separate"/>
        </w:r>
        <w:r>
          <w:rPr>
            <w:rFonts w:asciiTheme="minorBidi" w:hAnsiTheme="minorBidi" w:cstheme="minorBidi"/>
            <w:noProof/>
            <w:webHidden/>
            <w:sz w:val="24"/>
            <w:szCs w:val="24"/>
            <w:rtl/>
          </w:rPr>
          <w:t>22</w:t>
        </w:r>
        <w:r w:rsidR="003A79CD" w:rsidRPr="003A79CD">
          <w:rPr>
            <w:rStyle w:val="Hyperlink"/>
            <w:rFonts w:asciiTheme="minorBidi" w:hAnsiTheme="minorBidi" w:cstheme="minorBidi"/>
            <w:noProof/>
            <w:sz w:val="24"/>
            <w:szCs w:val="24"/>
            <w:rtl/>
          </w:rPr>
          <w:fldChar w:fldCharType="end"/>
        </w:r>
      </w:hyperlink>
    </w:p>
    <w:p w:rsidR="003A79CD" w:rsidRPr="003A79CD" w:rsidRDefault="00660839" w:rsidP="003A79CD">
      <w:pPr>
        <w:pStyle w:val="TOC3"/>
        <w:tabs>
          <w:tab w:val="left" w:pos="2457"/>
          <w:tab w:val="right" w:leader="underscore" w:pos="9060"/>
        </w:tabs>
        <w:spacing w:line="360" w:lineRule="auto"/>
        <w:rPr>
          <w:rFonts w:asciiTheme="minorBidi" w:eastAsiaTheme="minorEastAsia" w:hAnsiTheme="minorBidi" w:cstheme="minorBidi"/>
          <w:noProof/>
          <w:sz w:val="24"/>
          <w:szCs w:val="24"/>
          <w:rtl/>
          <w:lang w:eastAsia="en-US"/>
        </w:rPr>
      </w:pPr>
      <w:hyperlink w:anchor="_Toc77002168" w:history="1">
        <w:r w:rsidR="003A79CD" w:rsidRPr="003A79CD">
          <w:rPr>
            <w:rStyle w:val="Hyperlink"/>
            <w:rFonts w:asciiTheme="minorBidi" w:hAnsiTheme="minorBidi" w:cstheme="minorBidi"/>
            <w:noProof/>
            <w:sz w:val="24"/>
            <w:szCs w:val="24"/>
            <w:rtl/>
          </w:rPr>
          <w:t>2.2.2</w:t>
        </w:r>
        <w:r w:rsidR="003A79CD" w:rsidRPr="003A79CD">
          <w:rPr>
            <w:rFonts w:asciiTheme="minorBidi" w:eastAsiaTheme="minorEastAsia" w:hAnsiTheme="minorBidi" w:cstheme="minorBidi"/>
            <w:noProof/>
            <w:sz w:val="24"/>
            <w:szCs w:val="24"/>
            <w:rtl/>
            <w:lang w:eastAsia="en-US"/>
          </w:rPr>
          <w:tab/>
        </w:r>
        <w:r w:rsidR="003A79CD" w:rsidRPr="003A79CD">
          <w:rPr>
            <w:rStyle w:val="Hyperlink"/>
            <w:rFonts w:asciiTheme="minorBidi" w:hAnsiTheme="minorBidi" w:cstheme="minorBidi"/>
            <w:noProof/>
            <w:sz w:val="24"/>
            <w:szCs w:val="24"/>
            <w:rtl/>
          </w:rPr>
          <w:t>משרות שכיר, לפי קבוצת גודל</w:t>
        </w:r>
        <w:r w:rsidR="003A79CD" w:rsidRPr="003A79CD">
          <w:rPr>
            <w:rFonts w:asciiTheme="minorBidi" w:hAnsiTheme="minorBidi" w:cstheme="minorBidi"/>
            <w:noProof/>
            <w:webHidden/>
            <w:sz w:val="24"/>
            <w:szCs w:val="24"/>
            <w:rtl/>
          </w:rPr>
          <w:tab/>
        </w:r>
        <w:r w:rsidR="003A79CD" w:rsidRPr="003A79CD">
          <w:rPr>
            <w:rStyle w:val="Hyperlink"/>
            <w:rFonts w:asciiTheme="minorBidi" w:hAnsiTheme="minorBidi" w:cstheme="minorBidi"/>
            <w:noProof/>
            <w:sz w:val="24"/>
            <w:szCs w:val="24"/>
            <w:rtl/>
          </w:rPr>
          <w:fldChar w:fldCharType="begin"/>
        </w:r>
        <w:r w:rsidR="003A79CD" w:rsidRPr="003A79CD">
          <w:rPr>
            <w:rFonts w:asciiTheme="minorBidi" w:hAnsiTheme="minorBidi" w:cstheme="minorBidi"/>
            <w:noProof/>
            <w:webHidden/>
            <w:sz w:val="24"/>
            <w:szCs w:val="24"/>
            <w:rtl/>
          </w:rPr>
          <w:instrText xml:space="preserve"> </w:instrText>
        </w:r>
        <w:r w:rsidR="003A79CD" w:rsidRPr="003A79CD">
          <w:rPr>
            <w:rFonts w:asciiTheme="minorBidi" w:hAnsiTheme="minorBidi" w:cstheme="minorBidi"/>
            <w:noProof/>
            <w:webHidden/>
            <w:sz w:val="24"/>
            <w:szCs w:val="24"/>
          </w:rPr>
          <w:instrText>PAGEREF</w:instrText>
        </w:r>
        <w:r w:rsidR="003A79CD" w:rsidRPr="003A79CD">
          <w:rPr>
            <w:rFonts w:asciiTheme="minorBidi" w:hAnsiTheme="minorBidi" w:cstheme="minorBidi"/>
            <w:noProof/>
            <w:webHidden/>
            <w:sz w:val="24"/>
            <w:szCs w:val="24"/>
            <w:rtl/>
          </w:rPr>
          <w:instrText xml:space="preserve"> _</w:instrText>
        </w:r>
        <w:r w:rsidR="003A79CD" w:rsidRPr="003A79CD">
          <w:rPr>
            <w:rFonts w:asciiTheme="minorBidi" w:hAnsiTheme="minorBidi" w:cstheme="minorBidi"/>
            <w:noProof/>
            <w:webHidden/>
            <w:sz w:val="24"/>
            <w:szCs w:val="24"/>
          </w:rPr>
          <w:instrText>Toc77002168 \h</w:instrText>
        </w:r>
        <w:r w:rsidR="003A79CD" w:rsidRPr="003A79CD">
          <w:rPr>
            <w:rFonts w:asciiTheme="minorBidi" w:hAnsiTheme="minorBidi" w:cstheme="minorBidi"/>
            <w:noProof/>
            <w:webHidden/>
            <w:sz w:val="24"/>
            <w:szCs w:val="24"/>
            <w:rtl/>
          </w:rPr>
          <w:instrText xml:space="preserve"> </w:instrText>
        </w:r>
        <w:r w:rsidR="003A79CD" w:rsidRPr="003A79CD">
          <w:rPr>
            <w:rStyle w:val="Hyperlink"/>
            <w:rFonts w:asciiTheme="minorBidi" w:hAnsiTheme="minorBidi" w:cstheme="minorBidi"/>
            <w:noProof/>
            <w:sz w:val="24"/>
            <w:szCs w:val="24"/>
            <w:rtl/>
          </w:rPr>
        </w:r>
        <w:r w:rsidR="003A79CD" w:rsidRPr="003A79CD">
          <w:rPr>
            <w:rStyle w:val="Hyperlink"/>
            <w:rFonts w:asciiTheme="minorBidi" w:hAnsiTheme="minorBidi" w:cstheme="minorBidi"/>
            <w:noProof/>
            <w:sz w:val="24"/>
            <w:szCs w:val="24"/>
            <w:rtl/>
          </w:rPr>
          <w:fldChar w:fldCharType="separate"/>
        </w:r>
        <w:r>
          <w:rPr>
            <w:rFonts w:asciiTheme="minorBidi" w:hAnsiTheme="minorBidi" w:cstheme="minorBidi"/>
            <w:noProof/>
            <w:webHidden/>
            <w:sz w:val="24"/>
            <w:szCs w:val="24"/>
            <w:rtl/>
          </w:rPr>
          <w:t>25</w:t>
        </w:r>
        <w:r w:rsidR="003A79CD" w:rsidRPr="003A79CD">
          <w:rPr>
            <w:rStyle w:val="Hyperlink"/>
            <w:rFonts w:asciiTheme="minorBidi" w:hAnsiTheme="minorBidi" w:cstheme="minorBidi"/>
            <w:noProof/>
            <w:sz w:val="24"/>
            <w:szCs w:val="24"/>
            <w:rtl/>
          </w:rPr>
          <w:fldChar w:fldCharType="end"/>
        </w:r>
      </w:hyperlink>
    </w:p>
    <w:p w:rsidR="003A79CD" w:rsidRPr="003A79CD" w:rsidRDefault="00660839" w:rsidP="003A79CD">
      <w:pPr>
        <w:pStyle w:val="TOC3"/>
        <w:tabs>
          <w:tab w:val="left" w:pos="2457"/>
          <w:tab w:val="right" w:leader="underscore" w:pos="9060"/>
        </w:tabs>
        <w:spacing w:line="360" w:lineRule="auto"/>
        <w:rPr>
          <w:rFonts w:asciiTheme="minorBidi" w:eastAsiaTheme="minorEastAsia" w:hAnsiTheme="minorBidi" w:cstheme="minorBidi"/>
          <w:noProof/>
          <w:sz w:val="24"/>
          <w:szCs w:val="24"/>
          <w:rtl/>
          <w:lang w:eastAsia="en-US"/>
        </w:rPr>
      </w:pPr>
      <w:hyperlink w:anchor="_Toc77002169" w:history="1">
        <w:r w:rsidR="003A79CD" w:rsidRPr="003A79CD">
          <w:rPr>
            <w:rStyle w:val="Hyperlink"/>
            <w:rFonts w:asciiTheme="minorBidi" w:hAnsiTheme="minorBidi" w:cstheme="minorBidi"/>
            <w:noProof/>
            <w:sz w:val="24"/>
            <w:szCs w:val="24"/>
            <w:rtl/>
          </w:rPr>
          <w:t>2.2.3</w:t>
        </w:r>
        <w:r w:rsidR="003A79CD" w:rsidRPr="003A79CD">
          <w:rPr>
            <w:rFonts w:asciiTheme="minorBidi" w:eastAsiaTheme="minorEastAsia" w:hAnsiTheme="minorBidi" w:cstheme="minorBidi"/>
            <w:noProof/>
            <w:sz w:val="24"/>
            <w:szCs w:val="24"/>
            <w:rtl/>
            <w:lang w:eastAsia="en-US"/>
          </w:rPr>
          <w:tab/>
        </w:r>
        <w:r w:rsidR="003A79CD" w:rsidRPr="003A79CD">
          <w:rPr>
            <w:rStyle w:val="Hyperlink"/>
            <w:rFonts w:asciiTheme="minorBidi" w:hAnsiTheme="minorBidi" w:cstheme="minorBidi"/>
            <w:noProof/>
            <w:sz w:val="24"/>
            <w:szCs w:val="24"/>
            <w:rtl/>
          </w:rPr>
          <w:t>משרות שכיר למעסיק</w:t>
        </w:r>
        <w:r w:rsidR="003A79CD" w:rsidRPr="003A79CD">
          <w:rPr>
            <w:rFonts w:asciiTheme="minorBidi" w:hAnsiTheme="minorBidi" w:cstheme="minorBidi"/>
            <w:noProof/>
            <w:webHidden/>
            <w:sz w:val="24"/>
            <w:szCs w:val="24"/>
            <w:rtl/>
          </w:rPr>
          <w:tab/>
        </w:r>
        <w:r w:rsidR="003A79CD" w:rsidRPr="003A79CD">
          <w:rPr>
            <w:rStyle w:val="Hyperlink"/>
            <w:rFonts w:asciiTheme="minorBidi" w:hAnsiTheme="minorBidi" w:cstheme="minorBidi"/>
            <w:noProof/>
            <w:sz w:val="24"/>
            <w:szCs w:val="24"/>
            <w:rtl/>
          </w:rPr>
          <w:fldChar w:fldCharType="begin"/>
        </w:r>
        <w:r w:rsidR="003A79CD" w:rsidRPr="003A79CD">
          <w:rPr>
            <w:rFonts w:asciiTheme="minorBidi" w:hAnsiTheme="minorBidi" w:cstheme="minorBidi"/>
            <w:noProof/>
            <w:webHidden/>
            <w:sz w:val="24"/>
            <w:szCs w:val="24"/>
            <w:rtl/>
          </w:rPr>
          <w:instrText xml:space="preserve"> </w:instrText>
        </w:r>
        <w:r w:rsidR="003A79CD" w:rsidRPr="003A79CD">
          <w:rPr>
            <w:rFonts w:asciiTheme="minorBidi" w:hAnsiTheme="minorBidi" w:cstheme="minorBidi"/>
            <w:noProof/>
            <w:webHidden/>
            <w:sz w:val="24"/>
            <w:szCs w:val="24"/>
          </w:rPr>
          <w:instrText>PAGEREF</w:instrText>
        </w:r>
        <w:r w:rsidR="003A79CD" w:rsidRPr="003A79CD">
          <w:rPr>
            <w:rFonts w:asciiTheme="minorBidi" w:hAnsiTheme="minorBidi" w:cstheme="minorBidi"/>
            <w:noProof/>
            <w:webHidden/>
            <w:sz w:val="24"/>
            <w:szCs w:val="24"/>
            <w:rtl/>
          </w:rPr>
          <w:instrText xml:space="preserve"> _</w:instrText>
        </w:r>
        <w:r w:rsidR="003A79CD" w:rsidRPr="003A79CD">
          <w:rPr>
            <w:rFonts w:asciiTheme="minorBidi" w:hAnsiTheme="minorBidi" w:cstheme="minorBidi"/>
            <w:noProof/>
            <w:webHidden/>
            <w:sz w:val="24"/>
            <w:szCs w:val="24"/>
          </w:rPr>
          <w:instrText>Toc77002169 \h</w:instrText>
        </w:r>
        <w:r w:rsidR="003A79CD" w:rsidRPr="003A79CD">
          <w:rPr>
            <w:rFonts w:asciiTheme="minorBidi" w:hAnsiTheme="minorBidi" w:cstheme="minorBidi"/>
            <w:noProof/>
            <w:webHidden/>
            <w:sz w:val="24"/>
            <w:szCs w:val="24"/>
            <w:rtl/>
          </w:rPr>
          <w:instrText xml:space="preserve"> </w:instrText>
        </w:r>
        <w:r w:rsidR="003A79CD" w:rsidRPr="003A79CD">
          <w:rPr>
            <w:rStyle w:val="Hyperlink"/>
            <w:rFonts w:asciiTheme="minorBidi" w:hAnsiTheme="minorBidi" w:cstheme="minorBidi"/>
            <w:noProof/>
            <w:sz w:val="24"/>
            <w:szCs w:val="24"/>
            <w:rtl/>
          </w:rPr>
        </w:r>
        <w:r w:rsidR="003A79CD" w:rsidRPr="003A79CD">
          <w:rPr>
            <w:rStyle w:val="Hyperlink"/>
            <w:rFonts w:asciiTheme="minorBidi" w:hAnsiTheme="minorBidi" w:cstheme="minorBidi"/>
            <w:noProof/>
            <w:sz w:val="24"/>
            <w:szCs w:val="24"/>
            <w:rtl/>
          </w:rPr>
          <w:fldChar w:fldCharType="separate"/>
        </w:r>
        <w:r>
          <w:rPr>
            <w:rFonts w:asciiTheme="minorBidi" w:hAnsiTheme="minorBidi" w:cstheme="minorBidi"/>
            <w:noProof/>
            <w:webHidden/>
            <w:sz w:val="24"/>
            <w:szCs w:val="24"/>
            <w:rtl/>
          </w:rPr>
          <w:t>25</w:t>
        </w:r>
        <w:r w:rsidR="003A79CD" w:rsidRPr="003A79CD">
          <w:rPr>
            <w:rStyle w:val="Hyperlink"/>
            <w:rFonts w:asciiTheme="minorBidi" w:hAnsiTheme="minorBidi" w:cstheme="minorBidi"/>
            <w:noProof/>
            <w:sz w:val="24"/>
            <w:szCs w:val="24"/>
            <w:rtl/>
          </w:rPr>
          <w:fldChar w:fldCharType="end"/>
        </w:r>
      </w:hyperlink>
    </w:p>
    <w:p w:rsidR="003A79CD" w:rsidRPr="003A79CD" w:rsidRDefault="00660839" w:rsidP="003A79CD">
      <w:pPr>
        <w:pStyle w:val="TOC2"/>
        <w:tabs>
          <w:tab w:val="left" w:pos="1920"/>
          <w:tab w:val="right" w:leader="underscore" w:pos="9060"/>
        </w:tabs>
        <w:spacing w:line="360" w:lineRule="auto"/>
        <w:rPr>
          <w:rFonts w:asciiTheme="minorBidi" w:eastAsiaTheme="minorEastAsia" w:hAnsiTheme="minorBidi" w:cstheme="minorBidi"/>
          <w:b w:val="0"/>
          <w:bCs w:val="0"/>
          <w:noProof/>
          <w:sz w:val="24"/>
          <w:szCs w:val="24"/>
          <w:rtl/>
          <w:lang w:eastAsia="en-US"/>
        </w:rPr>
      </w:pPr>
      <w:hyperlink w:anchor="_Toc77002170" w:history="1">
        <w:r w:rsidR="003A79CD" w:rsidRPr="003A79CD">
          <w:rPr>
            <w:rStyle w:val="Hyperlink"/>
            <w:rFonts w:asciiTheme="minorBidi" w:hAnsiTheme="minorBidi" w:cstheme="minorBidi"/>
            <w:noProof/>
            <w:sz w:val="24"/>
            <w:szCs w:val="24"/>
            <w:rtl/>
          </w:rPr>
          <w:t>2.3</w:t>
        </w:r>
        <w:r w:rsidR="003A79CD" w:rsidRPr="003A79CD">
          <w:rPr>
            <w:rFonts w:asciiTheme="minorBidi" w:eastAsiaTheme="minorEastAsia" w:hAnsiTheme="minorBidi" w:cstheme="minorBidi"/>
            <w:b w:val="0"/>
            <w:bCs w:val="0"/>
            <w:noProof/>
            <w:sz w:val="24"/>
            <w:szCs w:val="24"/>
            <w:rtl/>
            <w:lang w:eastAsia="en-US"/>
          </w:rPr>
          <w:tab/>
        </w:r>
        <w:r w:rsidR="003A79CD" w:rsidRPr="003A79CD">
          <w:rPr>
            <w:rStyle w:val="Hyperlink"/>
            <w:rFonts w:asciiTheme="minorBidi" w:hAnsiTheme="minorBidi" w:cstheme="minorBidi"/>
            <w:noProof/>
            <w:sz w:val="24"/>
            <w:szCs w:val="24"/>
            <w:rtl/>
          </w:rPr>
          <w:t>תנועת עסקים במרשם העסקים</w:t>
        </w:r>
        <w:r w:rsidR="003A79CD" w:rsidRPr="003A79CD">
          <w:rPr>
            <w:rFonts w:asciiTheme="minorBidi" w:hAnsiTheme="minorBidi" w:cstheme="minorBidi"/>
            <w:noProof/>
            <w:webHidden/>
            <w:sz w:val="24"/>
            <w:szCs w:val="24"/>
            <w:rtl/>
          </w:rPr>
          <w:tab/>
        </w:r>
        <w:r w:rsidR="003A79CD" w:rsidRPr="003A79CD">
          <w:rPr>
            <w:rStyle w:val="Hyperlink"/>
            <w:rFonts w:asciiTheme="minorBidi" w:hAnsiTheme="minorBidi" w:cstheme="minorBidi"/>
            <w:noProof/>
            <w:sz w:val="24"/>
            <w:szCs w:val="24"/>
            <w:rtl/>
          </w:rPr>
          <w:fldChar w:fldCharType="begin"/>
        </w:r>
        <w:r w:rsidR="003A79CD" w:rsidRPr="003A79CD">
          <w:rPr>
            <w:rFonts w:asciiTheme="minorBidi" w:hAnsiTheme="minorBidi" w:cstheme="minorBidi"/>
            <w:noProof/>
            <w:webHidden/>
            <w:sz w:val="24"/>
            <w:szCs w:val="24"/>
            <w:rtl/>
          </w:rPr>
          <w:instrText xml:space="preserve"> </w:instrText>
        </w:r>
        <w:r w:rsidR="003A79CD" w:rsidRPr="003A79CD">
          <w:rPr>
            <w:rFonts w:asciiTheme="minorBidi" w:hAnsiTheme="minorBidi" w:cstheme="minorBidi"/>
            <w:noProof/>
            <w:webHidden/>
            <w:sz w:val="24"/>
            <w:szCs w:val="24"/>
          </w:rPr>
          <w:instrText>PAGEREF</w:instrText>
        </w:r>
        <w:r w:rsidR="003A79CD" w:rsidRPr="003A79CD">
          <w:rPr>
            <w:rFonts w:asciiTheme="minorBidi" w:hAnsiTheme="minorBidi" w:cstheme="minorBidi"/>
            <w:noProof/>
            <w:webHidden/>
            <w:sz w:val="24"/>
            <w:szCs w:val="24"/>
            <w:rtl/>
          </w:rPr>
          <w:instrText xml:space="preserve"> _</w:instrText>
        </w:r>
        <w:r w:rsidR="003A79CD" w:rsidRPr="003A79CD">
          <w:rPr>
            <w:rFonts w:asciiTheme="minorBidi" w:hAnsiTheme="minorBidi" w:cstheme="minorBidi"/>
            <w:noProof/>
            <w:webHidden/>
            <w:sz w:val="24"/>
            <w:szCs w:val="24"/>
          </w:rPr>
          <w:instrText>Toc77002170 \h</w:instrText>
        </w:r>
        <w:r w:rsidR="003A79CD" w:rsidRPr="003A79CD">
          <w:rPr>
            <w:rFonts w:asciiTheme="minorBidi" w:hAnsiTheme="minorBidi" w:cstheme="minorBidi"/>
            <w:noProof/>
            <w:webHidden/>
            <w:sz w:val="24"/>
            <w:szCs w:val="24"/>
            <w:rtl/>
          </w:rPr>
          <w:instrText xml:space="preserve"> </w:instrText>
        </w:r>
        <w:r w:rsidR="003A79CD" w:rsidRPr="003A79CD">
          <w:rPr>
            <w:rStyle w:val="Hyperlink"/>
            <w:rFonts w:asciiTheme="minorBidi" w:hAnsiTheme="minorBidi" w:cstheme="minorBidi"/>
            <w:noProof/>
            <w:sz w:val="24"/>
            <w:szCs w:val="24"/>
            <w:rtl/>
          </w:rPr>
        </w:r>
        <w:r w:rsidR="003A79CD" w:rsidRPr="003A79CD">
          <w:rPr>
            <w:rStyle w:val="Hyperlink"/>
            <w:rFonts w:asciiTheme="minorBidi" w:hAnsiTheme="minorBidi" w:cstheme="minorBidi"/>
            <w:noProof/>
            <w:sz w:val="24"/>
            <w:szCs w:val="24"/>
            <w:rtl/>
          </w:rPr>
          <w:fldChar w:fldCharType="separate"/>
        </w:r>
        <w:r>
          <w:rPr>
            <w:rFonts w:asciiTheme="minorBidi" w:hAnsiTheme="minorBidi" w:cstheme="minorBidi"/>
            <w:noProof/>
            <w:webHidden/>
            <w:sz w:val="24"/>
            <w:szCs w:val="24"/>
            <w:rtl/>
          </w:rPr>
          <w:t>27</w:t>
        </w:r>
        <w:r w:rsidR="003A79CD" w:rsidRPr="003A79CD">
          <w:rPr>
            <w:rStyle w:val="Hyperlink"/>
            <w:rFonts w:asciiTheme="minorBidi" w:hAnsiTheme="minorBidi" w:cstheme="minorBidi"/>
            <w:noProof/>
            <w:sz w:val="24"/>
            <w:szCs w:val="24"/>
            <w:rtl/>
          </w:rPr>
          <w:fldChar w:fldCharType="end"/>
        </w:r>
      </w:hyperlink>
    </w:p>
    <w:p w:rsidR="003A79CD" w:rsidRPr="003A79CD" w:rsidRDefault="00660839" w:rsidP="003A79CD">
      <w:pPr>
        <w:pStyle w:val="TOC3"/>
        <w:tabs>
          <w:tab w:val="left" w:pos="2457"/>
          <w:tab w:val="right" w:leader="underscore" w:pos="9060"/>
        </w:tabs>
        <w:spacing w:line="360" w:lineRule="auto"/>
        <w:rPr>
          <w:rFonts w:asciiTheme="minorBidi" w:eastAsiaTheme="minorEastAsia" w:hAnsiTheme="minorBidi" w:cstheme="minorBidi"/>
          <w:noProof/>
          <w:sz w:val="24"/>
          <w:szCs w:val="24"/>
          <w:rtl/>
          <w:lang w:eastAsia="en-US"/>
        </w:rPr>
      </w:pPr>
      <w:hyperlink w:anchor="_Toc77002171" w:history="1">
        <w:r w:rsidR="003A79CD" w:rsidRPr="003A79CD">
          <w:rPr>
            <w:rStyle w:val="Hyperlink"/>
            <w:rFonts w:asciiTheme="minorBidi" w:hAnsiTheme="minorBidi" w:cstheme="minorBidi"/>
            <w:noProof/>
            <w:sz w:val="24"/>
            <w:szCs w:val="24"/>
            <w:rtl/>
          </w:rPr>
          <w:t>2.3.1</w:t>
        </w:r>
        <w:r w:rsidR="003A79CD" w:rsidRPr="003A79CD">
          <w:rPr>
            <w:rFonts w:asciiTheme="minorBidi" w:eastAsiaTheme="minorEastAsia" w:hAnsiTheme="minorBidi" w:cstheme="minorBidi"/>
            <w:noProof/>
            <w:sz w:val="24"/>
            <w:szCs w:val="24"/>
            <w:rtl/>
            <w:lang w:eastAsia="en-US"/>
          </w:rPr>
          <w:tab/>
        </w:r>
        <w:r w:rsidR="003A79CD" w:rsidRPr="003A79CD">
          <w:rPr>
            <w:rStyle w:val="Hyperlink"/>
            <w:rFonts w:asciiTheme="minorBidi" w:hAnsiTheme="minorBidi" w:cstheme="minorBidi"/>
            <w:noProof/>
            <w:sz w:val="24"/>
            <w:szCs w:val="24"/>
            <w:rtl/>
          </w:rPr>
          <w:t>פתיחות וסגירות של עסקים בשנת פעילות</w:t>
        </w:r>
        <w:r w:rsidR="003A79CD" w:rsidRPr="003A79CD">
          <w:rPr>
            <w:rFonts w:asciiTheme="minorBidi" w:hAnsiTheme="minorBidi" w:cstheme="minorBidi"/>
            <w:noProof/>
            <w:webHidden/>
            <w:sz w:val="24"/>
            <w:szCs w:val="24"/>
            <w:rtl/>
          </w:rPr>
          <w:tab/>
        </w:r>
        <w:r w:rsidR="003A79CD" w:rsidRPr="003A79CD">
          <w:rPr>
            <w:rStyle w:val="Hyperlink"/>
            <w:rFonts w:asciiTheme="minorBidi" w:hAnsiTheme="minorBidi" w:cstheme="minorBidi"/>
            <w:noProof/>
            <w:sz w:val="24"/>
            <w:szCs w:val="24"/>
            <w:rtl/>
          </w:rPr>
          <w:fldChar w:fldCharType="begin"/>
        </w:r>
        <w:r w:rsidR="003A79CD" w:rsidRPr="003A79CD">
          <w:rPr>
            <w:rFonts w:asciiTheme="minorBidi" w:hAnsiTheme="minorBidi" w:cstheme="minorBidi"/>
            <w:noProof/>
            <w:webHidden/>
            <w:sz w:val="24"/>
            <w:szCs w:val="24"/>
            <w:rtl/>
          </w:rPr>
          <w:instrText xml:space="preserve"> </w:instrText>
        </w:r>
        <w:r w:rsidR="003A79CD" w:rsidRPr="003A79CD">
          <w:rPr>
            <w:rFonts w:asciiTheme="minorBidi" w:hAnsiTheme="minorBidi" w:cstheme="minorBidi"/>
            <w:noProof/>
            <w:webHidden/>
            <w:sz w:val="24"/>
            <w:szCs w:val="24"/>
          </w:rPr>
          <w:instrText>PAGEREF</w:instrText>
        </w:r>
        <w:r w:rsidR="003A79CD" w:rsidRPr="003A79CD">
          <w:rPr>
            <w:rFonts w:asciiTheme="minorBidi" w:hAnsiTheme="minorBidi" w:cstheme="minorBidi"/>
            <w:noProof/>
            <w:webHidden/>
            <w:sz w:val="24"/>
            <w:szCs w:val="24"/>
            <w:rtl/>
          </w:rPr>
          <w:instrText xml:space="preserve"> _</w:instrText>
        </w:r>
        <w:r w:rsidR="003A79CD" w:rsidRPr="003A79CD">
          <w:rPr>
            <w:rFonts w:asciiTheme="minorBidi" w:hAnsiTheme="minorBidi" w:cstheme="minorBidi"/>
            <w:noProof/>
            <w:webHidden/>
            <w:sz w:val="24"/>
            <w:szCs w:val="24"/>
          </w:rPr>
          <w:instrText>Toc77002171 \h</w:instrText>
        </w:r>
        <w:r w:rsidR="003A79CD" w:rsidRPr="003A79CD">
          <w:rPr>
            <w:rFonts w:asciiTheme="minorBidi" w:hAnsiTheme="minorBidi" w:cstheme="minorBidi"/>
            <w:noProof/>
            <w:webHidden/>
            <w:sz w:val="24"/>
            <w:szCs w:val="24"/>
            <w:rtl/>
          </w:rPr>
          <w:instrText xml:space="preserve"> </w:instrText>
        </w:r>
        <w:r w:rsidR="003A79CD" w:rsidRPr="003A79CD">
          <w:rPr>
            <w:rStyle w:val="Hyperlink"/>
            <w:rFonts w:asciiTheme="minorBidi" w:hAnsiTheme="minorBidi" w:cstheme="minorBidi"/>
            <w:noProof/>
            <w:sz w:val="24"/>
            <w:szCs w:val="24"/>
            <w:rtl/>
          </w:rPr>
        </w:r>
        <w:r w:rsidR="003A79CD" w:rsidRPr="003A79CD">
          <w:rPr>
            <w:rStyle w:val="Hyperlink"/>
            <w:rFonts w:asciiTheme="minorBidi" w:hAnsiTheme="minorBidi" w:cstheme="minorBidi"/>
            <w:noProof/>
            <w:sz w:val="24"/>
            <w:szCs w:val="24"/>
            <w:rtl/>
          </w:rPr>
          <w:fldChar w:fldCharType="separate"/>
        </w:r>
        <w:r>
          <w:rPr>
            <w:rFonts w:asciiTheme="minorBidi" w:hAnsiTheme="minorBidi" w:cstheme="minorBidi"/>
            <w:noProof/>
            <w:webHidden/>
            <w:sz w:val="24"/>
            <w:szCs w:val="24"/>
            <w:rtl/>
          </w:rPr>
          <w:t>27</w:t>
        </w:r>
        <w:r w:rsidR="003A79CD" w:rsidRPr="003A79CD">
          <w:rPr>
            <w:rStyle w:val="Hyperlink"/>
            <w:rFonts w:asciiTheme="minorBidi" w:hAnsiTheme="minorBidi" w:cstheme="minorBidi"/>
            <w:noProof/>
            <w:sz w:val="24"/>
            <w:szCs w:val="24"/>
            <w:rtl/>
          </w:rPr>
          <w:fldChar w:fldCharType="end"/>
        </w:r>
      </w:hyperlink>
    </w:p>
    <w:p w:rsidR="003A79CD" w:rsidRPr="003A79CD" w:rsidRDefault="00660839" w:rsidP="003A79CD">
      <w:pPr>
        <w:pStyle w:val="TOC3"/>
        <w:tabs>
          <w:tab w:val="left" w:pos="2457"/>
          <w:tab w:val="right" w:leader="underscore" w:pos="9060"/>
        </w:tabs>
        <w:spacing w:line="360" w:lineRule="auto"/>
        <w:rPr>
          <w:rFonts w:asciiTheme="minorBidi" w:eastAsiaTheme="minorEastAsia" w:hAnsiTheme="minorBidi" w:cstheme="minorBidi"/>
          <w:noProof/>
          <w:sz w:val="24"/>
          <w:szCs w:val="24"/>
          <w:rtl/>
          <w:lang w:eastAsia="en-US"/>
        </w:rPr>
      </w:pPr>
      <w:hyperlink w:anchor="_Toc77002172" w:history="1">
        <w:r w:rsidR="003A79CD" w:rsidRPr="003A79CD">
          <w:rPr>
            <w:rStyle w:val="Hyperlink"/>
            <w:rFonts w:asciiTheme="minorBidi" w:hAnsiTheme="minorBidi" w:cstheme="minorBidi"/>
            <w:noProof/>
            <w:sz w:val="24"/>
            <w:szCs w:val="24"/>
            <w:rtl/>
          </w:rPr>
          <w:t>2.3.2</w:t>
        </w:r>
        <w:r w:rsidR="003A79CD" w:rsidRPr="003A79CD">
          <w:rPr>
            <w:rFonts w:asciiTheme="minorBidi" w:eastAsiaTheme="minorEastAsia" w:hAnsiTheme="minorBidi" w:cstheme="minorBidi"/>
            <w:noProof/>
            <w:sz w:val="24"/>
            <w:szCs w:val="24"/>
            <w:rtl/>
            <w:lang w:eastAsia="en-US"/>
          </w:rPr>
          <w:tab/>
        </w:r>
        <w:r w:rsidR="003A79CD" w:rsidRPr="003A79CD">
          <w:rPr>
            <w:rStyle w:val="Hyperlink"/>
            <w:rFonts w:asciiTheme="minorBidi" w:hAnsiTheme="minorBidi" w:cstheme="minorBidi"/>
            <w:noProof/>
            <w:sz w:val="24"/>
            <w:szCs w:val="24"/>
            <w:rtl/>
          </w:rPr>
          <w:t>עסקים שנולדו ומיתות עסקים בשנת פעילות</w:t>
        </w:r>
        <w:r w:rsidR="003A79CD" w:rsidRPr="003A79CD">
          <w:rPr>
            <w:rFonts w:asciiTheme="minorBidi" w:hAnsiTheme="minorBidi" w:cstheme="minorBidi"/>
            <w:noProof/>
            <w:webHidden/>
            <w:sz w:val="24"/>
            <w:szCs w:val="24"/>
            <w:rtl/>
          </w:rPr>
          <w:tab/>
        </w:r>
        <w:r w:rsidR="003A79CD" w:rsidRPr="003A79CD">
          <w:rPr>
            <w:rStyle w:val="Hyperlink"/>
            <w:rFonts w:asciiTheme="minorBidi" w:hAnsiTheme="minorBidi" w:cstheme="minorBidi"/>
            <w:noProof/>
            <w:sz w:val="24"/>
            <w:szCs w:val="24"/>
            <w:rtl/>
          </w:rPr>
          <w:fldChar w:fldCharType="begin"/>
        </w:r>
        <w:r w:rsidR="003A79CD" w:rsidRPr="003A79CD">
          <w:rPr>
            <w:rFonts w:asciiTheme="minorBidi" w:hAnsiTheme="minorBidi" w:cstheme="minorBidi"/>
            <w:noProof/>
            <w:webHidden/>
            <w:sz w:val="24"/>
            <w:szCs w:val="24"/>
            <w:rtl/>
          </w:rPr>
          <w:instrText xml:space="preserve"> </w:instrText>
        </w:r>
        <w:r w:rsidR="003A79CD" w:rsidRPr="003A79CD">
          <w:rPr>
            <w:rFonts w:asciiTheme="minorBidi" w:hAnsiTheme="minorBidi" w:cstheme="minorBidi"/>
            <w:noProof/>
            <w:webHidden/>
            <w:sz w:val="24"/>
            <w:szCs w:val="24"/>
          </w:rPr>
          <w:instrText>PAGEREF</w:instrText>
        </w:r>
        <w:r w:rsidR="003A79CD" w:rsidRPr="003A79CD">
          <w:rPr>
            <w:rFonts w:asciiTheme="minorBidi" w:hAnsiTheme="minorBidi" w:cstheme="minorBidi"/>
            <w:noProof/>
            <w:webHidden/>
            <w:sz w:val="24"/>
            <w:szCs w:val="24"/>
            <w:rtl/>
          </w:rPr>
          <w:instrText xml:space="preserve"> _</w:instrText>
        </w:r>
        <w:r w:rsidR="003A79CD" w:rsidRPr="003A79CD">
          <w:rPr>
            <w:rFonts w:asciiTheme="minorBidi" w:hAnsiTheme="minorBidi" w:cstheme="minorBidi"/>
            <w:noProof/>
            <w:webHidden/>
            <w:sz w:val="24"/>
            <w:szCs w:val="24"/>
          </w:rPr>
          <w:instrText>Toc77002172 \h</w:instrText>
        </w:r>
        <w:r w:rsidR="003A79CD" w:rsidRPr="003A79CD">
          <w:rPr>
            <w:rFonts w:asciiTheme="minorBidi" w:hAnsiTheme="minorBidi" w:cstheme="minorBidi"/>
            <w:noProof/>
            <w:webHidden/>
            <w:sz w:val="24"/>
            <w:szCs w:val="24"/>
            <w:rtl/>
          </w:rPr>
          <w:instrText xml:space="preserve"> </w:instrText>
        </w:r>
        <w:r w:rsidR="003A79CD" w:rsidRPr="003A79CD">
          <w:rPr>
            <w:rStyle w:val="Hyperlink"/>
            <w:rFonts w:asciiTheme="minorBidi" w:hAnsiTheme="minorBidi" w:cstheme="minorBidi"/>
            <w:noProof/>
            <w:sz w:val="24"/>
            <w:szCs w:val="24"/>
            <w:rtl/>
          </w:rPr>
        </w:r>
        <w:r w:rsidR="003A79CD" w:rsidRPr="003A79CD">
          <w:rPr>
            <w:rStyle w:val="Hyperlink"/>
            <w:rFonts w:asciiTheme="minorBidi" w:hAnsiTheme="minorBidi" w:cstheme="minorBidi"/>
            <w:noProof/>
            <w:sz w:val="24"/>
            <w:szCs w:val="24"/>
            <w:rtl/>
          </w:rPr>
          <w:fldChar w:fldCharType="separate"/>
        </w:r>
        <w:r>
          <w:rPr>
            <w:rFonts w:asciiTheme="minorBidi" w:hAnsiTheme="minorBidi" w:cstheme="minorBidi"/>
            <w:noProof/>
            <w:webHidden/>
            <w:sz w:val="24"/>
            <w:szCs w:val="24"/>
            <w:rtl/>
          </w:rPr>
          <w:t>28</w:t>
        </w:r>
        <w:r w:rsidR="003A79CD" w:rsidRPr="003A79CD">
          <w:rPr>
            <w:rStyle w:val="Hyperlink"/>
            <w:rFonts w:asciiTheme="minorBidi" w:hAnsiTheme="minorBidi" w:cstheme="minorBidi"/>
            <w:noProof/>
            <w:sz w:val="24"/>
            <w:szCs w:val="24"/>
            <w:rtl/>
          </w:rPr>
          <w:fldChar w:fldCharType="end"/>
        </w:r>
      </w:hyperlink>
    </w:p>
    <w:p w:rsidR="003A79CD" w:rsidRPr="003A79CD" w:rsidRDefault="00660839" w:rsidP="003A79CD">
      <w:pPr>
        <w:pStyle w:val="TOC3"/>
        <w:tabs>
          <w:tab w:val="left" w:pos="2457"/>
          <w:tab w:val="right" w:leader="underscore" w:pos="9060"/>
        </w:tabs>
        <w:spacing w:line="360" w:lineRule="auto"/>
        <w:rPr>
          <w:rFonts w:asciiTheme="minorBidi" w:eastAsiaTheme="minorEastAsia" w:hAnsiTheme="minorBidi" w:cstheme="minorBidi"/>
          <w:noProof/>
          <w:sz w:val="24"/>
          <w:szCs w:val="24"/>
          <w:rtl/>
          <w:lang w:eastAsia="en-US"/>
        </w:rPr>
      </w:pPr>
      <w:hyperlink w:anchor="_Toc77002173" w:history="1">
        <w:r w:rsidR="003A79CD" w:rsidRPr="003A79CD">
          <w:rPr>
            <w:rStyle w:val="Hyperlink"/>
            <w:rFonts w:asciiTheme="minorBidi" w:hAnsiTheme="minorBidi" w:cstheme="minorBidi"/>
            <w:noProof/>
            <w:sz w:val="24"/>
            <w:szCs w:val="24"/>
            <w:rtl/>
          </w:rPr>
          <w:t>2.3.3</w:t>
        </w:r>
        <w:r w:rsidR="003A79CD" w:rsidRPr="003A79CD">
          <w:rPr>
            <w:rFonts w:asciiTheme="minorBidi" w:eastAsiaTheme="minorEastAsia" w:hAnsiTheme="minorBidi" w:cstheme="minorBidi"/>
            <w:noProof/>
            <w:sz w:val="24"/>
            <w:szCs w:val="24"/>
            <w:rtl/>
            <w:lang w:eastAsia="en-US"/>
          </w:rPr>
          <w:tab/>
        </w:r>
        <w:r w:rsidR="003A79CD" w:rsidRPr="003A79CD">
          <w:rPr>
            <w:rStyle w:val="Hyperlink"/>
            <w:rFonts w:asciiTheme="minorBidi" w:hAnsiTheme="minorBidi" w:cstheme="minorBidi"/>
            <w:noProof/>
            <w:sz w:val="24"/>
            <w:szCs w:val="24"/>
            <w:rtl/>
          </w:rPr>
          <w:t>תנועת עסקים בעסקים שנולדו ובמיתות עסקים</w:t>
        </w:r>
        <w:r w:rsidR="003A79CD" w:rsidRPr="003A79CD">
          <w:rPr>
            <w:rFonts w:asciiTheme="minorBidi" w:hAnsiTheme="minorBidi" w:cstheme="minorBidi"/>
            <w:noProof/>
            <w:webHidden/>
            <w:sz w:val="24"/>
            <w:szCs w:val="24"/>
            <w:rtl/>
          </w:rPr>
          <w:tab/>
        </w:r>
        <w:r w:rsidR="003A79CD" w:rsidRPr="003A79CD">
          <w:rPr>
            <w:rStyle w:val="Hyperlink"/>
            <w:rFonts w:asciiTheme="minorBidi" w:hAnsiTheme="minorBidi" w:cstheme="minorBidi"/>
            <w:noProof/>
            <w:sz w:val="24"/>
            <w:szCs w:val="24"/>
            <w:rtl/>
          </w:rPr>
          <w:fldChar w:fldCharType="begin"/>
        </w:r>
        <w:r w:rsidR="003A79CD" w:rsidRPr="003A79CD">
          <w:rPr>
            <w:rFonts w:asciiTheme="minorBidi" w:hAnsiTheme="minorBidi" w:cstheme="minorBidi"/>
            <w:noProof/>
            <w:webHidden/>
            <w:sz w:val="24"/>
            <w:szCs w:val="24"/>
            <w:rtl/>
          </w:rPr>
          <w:instrText xml:space="preserve"> </w:instrText>
        </w:r>
        <w:r w:rsidR="003A79CD" w:rsidRPr="003A79CD">
          <w:rPr>
            <w:rFonts w:asciiTheme="minorBidi" w:hAnsiTheme="minorBidi" w:cstheme="minorBidi"/>
            <w:noProof/>
            <w:webHidden/>
            <w:sz w:val="24"/>
            <w:szCs w:val="24"/>
          </w:rPr>
          <w:instrText>PAGEREF</w:instrText>
        </w:r>
        <w:r w:rsidR="003A79CD" w:rsidRPr="003A79CD">
          <w:rPr>
            <w:rFonts w:asciiTheme="minorBidi" w:hAnsiTheme="minorBidi" w:cstheme="minorBidi"/>
            <w:noProof/>
            <w:webHidden/>
            <w:sz w:val="24"/>
            <w:szCs w:val="24"/>
            <w:rtl/>
          </w:rPr>
          <w:instrText xml:space="preserve"> _</w:instrText>
        </w:r>
        <w:r w:rsidR="003A79CD" w:rsidRPr="003A79CD">
          <w:rPr>
            <w:rFonts w:asciiTheme="minorBidi" w:hAnsiTheme="minorBidi" w:cstheme="minorBidi"/>
            <w:noProof/>
            <w:webHidden/>
            <w:sz w:val="24"/>
            <w:szCs w:val="24"/>
          </w:rPr>
          <w:instrText>Toc77002173 \h</w:instrText>
        </w:r>
        <w:r w:rsidR="003A79CD" w:rsidRPr="003A79CD">
          <w:rPr>
            <w:rFonts w:asciiTheme="minorBidi" w:hAnsiTheme="minorBidi" w:cstheme="minorBidi"/>
            <w:noProof/>
            <w:webHidden/>
            <w:sz w:val="24"/>
            <w:szCs w:val="24"/>
            <w:rtl/>
          </w:rPr>
          <w:instrText xml:space="preserve"> </w:instrText>
        </w:r>
        <w:r w:rsidR="003A79CD" w:rsidRPr="003A79CD">
          <w:rPr>
            <w:rStyle w:val="Hyperlink"/>
            <w:rFonts w:asciiTheme="minorBidi" w:hAnsiTheme="minorBidi" w:cstheme="minorBidi"/>
            <w:noProof/>
            <w:sz w:val="24"/>
            <w:szCs w:val="24"/>
            <w:rtl/>
          </w:rPr>
        </w:r>
        <w:r w:rsidR="003A79CD" w:rsidRPr="003A79CD">
          <w:rPr>
            <w:rStyle w:val="Hyperlink"/>
            <w:rFonts w:asciiTheme="minorBidi" w:hAnsiTheme="minorBidi" w:cstheme="minorBidi"/>
            <w:noProof/>
            <w:sz w:val="24"/>
            <w:szCs w:val="24"/>
            <w:rtl/>
          </w:rPr>
          <w:fldChar w:fldCharType="separate"/>
        </w:r>
        <w:r>
          <w:rPr>
            <w:rFonts w:asciiTheme="minorBidi" w:hAnsiTheme="minorBidi" w:cstheme="minorBidi"/>
            <w:noProof/>
            <w:webHidden/>
            <w:sz w:val="24"/>
            <w:szCs w:val="24"/>
            <w:rtl/>
          </w:rPr>
          <w:t>36</w:t>
        </w:r>
        <w:r w:rsidR="003A79CD" w:rsidRPr="003A79CD">
          <w:rPr>
            <w:rStyle w:val="Hyperlink"/>
            <w:rFonts w:asciiTheme="minorBidi" w:hAnsiTheme="minorBidi" w:cstheme="minorBidi"/>
            <w:noProof/>
            <w:sz w:val="24"/>
            <w:szCs w:val="24"/>
            <w:rtl/>
          </w:rPr>
          <w:fldChar w:fldCharType="end"/>
        </w:r>
      </w:hyperlink>
    </w:p>
    <w:p w:rsidR="003A79CD" w:rsidRPr="003A79CD" w:rsidRDefault="00660839" w:rsidP="003A79CD">
      <w:pPr>
        <w:pStyle w:val="TOC2"/>
        <w:tabs>
          <w:tab w:val="left" w:pos="1920"/>
          <w:tab w:val="right" w:leader="underscore" w:pos="9060"/>
        </w:tabs>
        <w:spacing w:line="360" w:lineRule="auto"/>
        <w:rPr>
          <w:rFonts w:asciiTheme="minorBidi" w:eastAsiaTheme="minorEastAsia" w:hAnsiTheme="minorBidi" w:cstheme="minorBidi"/>
          <w:b w:val="0"/>
          <w:bCs w:val="0"/>
          <w:noProof/>
          <w:sz w:val="24"/>
          <w:szCs w:val="24"/>
          <w:rtl/>
          <w:lang w:eastAsia="en-US"/>
        </w:rPr>
      </w:pPr>
      <w:hyperlink w:anchor="_Toc77002174" w:history="1">
        <w:r w:rsidR="003A79CD" w:rsidRPr="003A79CD">
          <w:rPr>
            <w:rStyle w:val="Hyperlink"/>
            <w:rFonts w:asciiTheme="minorBidi" w:hAnsiTheme="minorBidi" w:cstheme="minorBidi"/>
            <w:noProof/>
            <w:sz w:val="24"/>
            <w:szCs w:val="24"/>
            <w:rtl/>
          </w:rPr>
          <w:t>2.4</w:t>
        </w:r>
        <w:r w:rsidR="003A79CD" w:rsidRPr="003A79CD">
          <w:rPr>
            <w:rFonts w:asciiTheme="minorBidi" w:eastAsiaTheme="minorEastAsia" w:hAnsiTheme="minorBidi" w:cstheme="minorBidi"/>
            <w:b w:val="0"/>
            <w:bCs w:val="0"/>
            <w:noProof/>
            <w:sz w:val="24"/>
            <w:szCs w:val="24"/>
            <w:rtl/>
            <w:lang w:eastAsia="en-US"/>
          </w:rPr>
          <w:tab/>
        </w:r>
        <w:r w:rsidR="003A79CD" w:rsidRPr="003A79CD">
          <w:rPr>
            <w:rStyle w:val="Hyperlink"/>
            <w:rFonts w:asciiTheme="minorBidi" w:hAnsiTheme="minorBidi" w:cstheme="minorBidi"/>
            <w:noProof/>
            <w:sz w:val="24"/>
            <w:szCs w:val="24"/>
            <w:rtl/>
          </w:rPr>
          <w:t>הישרדות של עסקים</w:t>
        </w:r>
        <w:r w:rsidR="003A79CD" w:rsidRPr="003A79CD">
          <w:rPr>
            <w:rFonts w:asciiTheme="minorBidi" w:hAnsiTheme="minorBidi" w:cstheme="minorBidi"/>
            <w:noProof/>
            <w:webHidden/>
            <w:sz w:val="24"/>
            <w:szCs w:val="24"/>
            <w:rtl/>
          </w:rPr>
          <w:tab/>
        </w:r>
        <w:r w:rsidR="003A79CD" w:rsidRPr="003A79CD">
          <w:rPr>
            <w:rStyle w:val="Hyperlink"/>
            <w:rFonts w:asciiTheme="minorBidi" w:hAnsiTheme="minorBidi" w:cstheme="minorBidi"/>
            <w:noProof/>
            <w:sz w:val="24"/>
            <w:szCs w:val="24"/>
            <w:rtl/>
          </w:rPr>
          <w:fldChar w:fldCharType="begin"/>
        </w:r>
        <w:r w:rsidR="003A79CD" w:rsidRPr="003A79CD">
          <w:rPr>
            <w:rFonts w:asciiTheme="minorBidi" w:hAnsiTheme="minorBidi" w:cstheme="minorBidi"/>
            <w:noProof/>
            <w:webHidden/>
            <w:sz w:val="24"/>
            <w:szCs w:val="24"/>
            <w:rtl/>
          </w:rPr>
          <w:instrText xml:space="preserve"> </w:instrText>
        </w:r>
        <w:r w:rsidR="003A79CD" w:rsidRPr="003A79CD">
          <w:rPr>
            <w:rFonts w:asciiTheme="minorBidi" w:hAnsiTheme="minorBidi" w:cstheme="minorBidi"/>
            <w:noProof/>
            <w:webHidden/>
            <w:sz w:val="24"/>
            <w:szCs w:val="24"/>
          </w:rPr>
          <w:instrText>PAGEREF</w:instrText>
        </w:r>
        <w:r w:rsidR="003A79CD" w:rsidRPr="003A79CD">
          <w:rPr>
            <w:rFonts w:asciiTheme="minorBidi" w:hAnsiTheme="minorBidi" w:cstheme="minorBidi"/>
            <w:noProof/>
            <w:webHidden/>
            <w:sz w:val="24"/>
            <w:szCs w:val="24"/>
            <w:rtl/>
          </w:rPr>
          <w:instrText xml:space="preserve"> _</w:instrText>
        </w:r>
        <w:r w:rsidR="003A79CD" w:rsidRPr="003A79CD">
          <w:rPr>
            <w:rFonts w:asciiTheme="minorBidi" w:hAnsiTheme="minorBidi" w:cstheme="minorBidi"/>
            <w:noProof/>
            <w:webHidden/>
            <w:sz w:val="24"/>
            <w:szCs w:val="24"/>
          </w:rPr>
          <w:instrText>Toc77002174 \h</w:instrText>
        </w:r>
        <w:r w:rsidR="003A79CD" w:rsidRPr="003A79CD">
          <w:rPr>
            <w:rFonts w:asciiTheme="minorBidi" w:hAnsiTheme="minorBidi" w:cstheme="minorBidi"/>
            <w:noProof/>
            <w:webHidden/>
            <w:sz w:val="24"/>
            <w:szCs w:val="24"/>
            <w:rtl/>
          </w:rPr>
          <w:instrText xml:space="preserve"> </w:instrText>
        </w:r>
        <w:r w:rsidR="003A79CD" w:rsidRPr="003A79CD">
          <w:rPr>
            <w:rStyle w:val="Hyperlink"/>
            <w:rFonts w:asciiTheme="minorBidi" w:hAnsiTheme="minorBidi" w:cstheme="minorBidi"/>
            <w:noProof/>
            <w:sz w:val="24"/>
            <w:szCs w:val="24"/>
            <w:rtl/>
          </w:rPr>
        </w:r>
        <w:r w:rsidR="003A79CD" w:rsidRPr="003A79CD">
          <w:rPr>
            <w:rStyle w:val="Hyperlink"/>
            <w:rFonts w:asciiTheme="minorBidi" w:hAnsiTheme="minorBidi" w:cstheme="minorBidi"/>
            <w:noProof/>
            <w:sz w:val="24"/>
            <w:szCs w:val="24"/>
            <w:rtl/>
          </w:rPr>
          <w:fldChar w:fldCharType="separate"/>
        </w:r>
        <w:r>
          <w:rPr>
            <w:rFonts w:asciiTheme="minorBidi" w:hAnsiTheme="minorBidi" w:cstheme="minorBidi"/>
            <w:noProof/>
            <w:webHidden/>
            <w:sz w:val="24"/>
            <w:szCs w:val="24"/>
            <w:rtl/>
          </w:rPr>
          <w:t>39</w:t>
        </w:r>
        <w:r w:rsidR="003A79CD" w:rsidRPr="003A79CD">
          <w:rPr>
            <w:rStyle w:val="Hyperlink"/>
            <w:rFonts w:asciiTheme="minorBidi" w:hAnsiTheme="minorBidi" w:cstheme="minorBidi"/>
            <w:noProof/>
            <w:sz w:val="24"/>
            <w:szCs w:val="24"/>
            <w:rtl/>
          </w:rPr>
          <w:fldChar w:fldCharType="end"/>
        </w:r>
      </w:hyperlink>
    </w:p>
    <w:p w:rsidR="003A79CD" w:rsidRPr="003A79CD" w:rsidRDefault="00660839" w:rsidP="003A79CD">
      <w:pPr>
        <w:pStyle w:val="TOC3"/>
        <w:tabs>
          <w:tab w:val="right" w:leader="underscore" w:pos="9060"/>
        </w:tabs>
        <w:spacing w:line="360" w:lineRule="auto"/>
        <w:rPr>
          <w:rFonts w:asciiTheme="minorBidi" w:eastAsiaTheme="minorEastAsia" w:hAnsiTheme="minorBidi" w:cstheme="minorBidi"/>
          <w:noProof/>
          <w:sz w:val="24"/>
          <w:szCs w:val="24"/>
          <w:rtl/>
          <w:lang w:eastAsia="en-US"/>
        </w:rPr>
      </w:pPr>
      <w:hyperlink w:anchor="_Toc77002175" w:history="1">
        <w:r w:rsidR="003A79CD" w:rsidRPr="003A79CD">
          <w:rPr>
            <w:rStyle w:val="Hyperlink"/>
            <w:rFonts w:asciiTheme="minorBidi" w:hAnsiTheme="minorBidi" w:cstheme="minorBidi"/>
            <w:noProof/>
            <w:sz w:val="24"/>
            <w:szCs w:val="24"/>
            <w:rtl/>
          </w:rPr>
          <w:t>2.4.1 השוואה בין-לאומית</w:t>
        </w:r>
        <w:r w:rsidR="003A79CD" w:rsidRPr="003A79CD">
          <w:rPr>
            <w:rFonts w:asciiTheme="minorBidi" w:hAnsiTheme="minorBidi" w:cstheme="minorBidi"/>
            <w:noProof/>
            <w:webHidden/>
            <w:sz w:val="24"/>
            <w:szCs w:val="24"/>
            <w:rtl/>
          </w:rPr>
          <w:tab/>
        </w:r>
        <w:r w:rsidR="003A79CD" w:rsidRPr="003A79CD">
          <w:rPr>
            <w:rStyle w:val="Hyperlink"/>
            <w:rFonts w:asciiTheme="minorBidi" w:hAnsiTheme="minorBidi" w:cstheme="minorBidi"/>
            <w:noProof/>
            <w:sz w:val="24"/>
            <w:szCs w:val="24"/>
            <w:rtl/>
          </w:rPr>
          <w:fldChar w:fldCharType="begin"/>
        </w:r>
        <w:r w:rsidR="003A79CD" w:rsidRPr="003A79CD">
          <w:rPr>
            <w:rFonts w:asciiTheme="minorBidi" w:hAnsiTheme="minorBidi" w:cstheme="minorBidi"/>
            <w:noProof/>
            <w:webHidden/>
            <w:sz w:val="24"/>
            <w:szCs w:val="24"/>
            <w:rtl/>
          </w:rPr>
          <w:instrText xml:space="preserve"> </w:instrText>
        </w:r>
        <w:r w:rsidR="003A79CD" w:rsidRPr="003A79CD">
          <w:rPr>
            <w:rFonts w:asciiTheme="minorBidi" w:hAnsiTheme="minorBidi" w:cstheme="minorBidi"/>
            <w:noProof/>
            <w:webHidden/>
            <w:sz w:val="24"/>
            <w:szCs w:val="24"/>
          </w:rPr>
          <w:instrText>PAGEREF</w:instrText>
        </w:r>
        <w:r w:rsidR="003A79CD" w:rsidRPr="003A79CD">
          <w:rPr>
            <w:rFonts w:asciiTheme="minorBidi" w:hAnsiTheme="minorBidi" w:cstheme="minorBidi"/>
            <w:noProof/>
            <w:webHidden/>
            <w:sz w:val="24"/>
            <w:szCs w:val="24"/>
            <w:rtl/>
          </w:rPr>
          <w:instrText xml:space="preserve"> _</w:instrText>
        </w:r>
        <w:r w:rsidR="003A79CD" w:rsidRPr="003A79CD">
          <w:rPr>
            <w:rFonts w:asciiTheme="minorBidi" w:hAnsiTheme="minorBidi" w:cstheme="minorBidi"/>
            <w:noProof/>
            <w:webHidden/>
            <w:sz w:val="24"/>
            <w:szCs w:val="24"/>
          </w:rPr>
          <w:instrText>Toc77002175 \h</w:instrText>
        </w:r>
        <w:r w:rsidR="003A79CD" w:rsidRPr="003A79CD">
          <w:rPr>
            <w:rFonts w:asciiTheme="minorBidi" w:hAnsiTheme="minorBidi" w:cstheme="minorBidi"/>
            <w:noProof/>
            <w:webHidden/>
            <w:sz w:val="24"/>
            <w:szCs w:val="24"/>
            <w:rtl/>
          </w:rPr>
          <w:instrText xml:space="preserve"> </w:instrText>
        </w:r>
        <w:r w:rsidR="003A79CD" w:rsidRPr="003A79CD">
          <w:rPr>
            <w:rStyle w:val="Hyperlink"/>
            <w:rFonts w:asciiTheme="minorBidi" w:hAnsiTheme="minorBidi" w:cstheme="minorBidi"/>
            <w:noProof/>
            <w:sz w:val="24"/>
            <w:szCs w:val="24"/>
            <w:rtl/>
          </w:rPr>
        </w:r>
        <w:r w:rsidR="003A79CD" w:rsidRPr="003A79CD">
          <w:rPr>
            <w:rStyle w:val="Hyperlink"/>
            <w:rFonts w:asciiTheme="minorBidi" w:hAnsiTheme="minorBidi" w:cstheme="minorBidi"/>
            <w:noProof/>
            <w:sz w:val="24"/>
            <w:szCs w:val="24"/>
            <w:rtl/>
          </w:rPr>
          <w:fldChar w:fldCharType="separate"/>
        </w:r>
        <w:r>
          <w:rPr>
            <w:rFonts w:asciiTheme="minorBidi" w:hAnsiTheme="minorBidi" w:cstheme="minorBidi"/>
            <w:noProof/>
            <w:webHidden/>
            <w:sz w:val="24"/>
            <w:szCs w:val="24"/>
            <w:rtl/>
          </w:rPr>
          <w:t>44</w:t>
        </w:r>
        <w:r w:rsidR="003A79CD" w:rsidRPr="003A79CD">
          <w:rPr>
            <w:rStyle w:val="Hyperlink"/>
            <w:rFonts w:asciiTheme="minorBidi" w:hAnsiTheme="minorBidi" w:cstheme="minorBidi"/>
            <w:noProof/>
            <w:sz w:val="24"/>
            <w:szCs w:val="24"/>
            <w:rtl/>
          </w:rPr>
          <w:fldChar w:fldCharType="end"/>
        </w:r>
      </w:hyperlink>
    </w:p>
    <w:p w:rsidR="003A79CD" w:rsidRPr="003A79CD" w:rsidRDefault="00660839" w:rsidP="003A79CD">
      <w:pPr>
        <w:pStyle w:val="TOC2"/>
        <w:tabs>
          <w:tab w:val="left" w:pos="1920"/>
          <w:tab w:val="right" w:leader="underscore" w:pos="9060"/>
        </w:tabs>
        <w:spacing w:line="360" w:lineRule="auto"/>
        <w:rPr>
          <w:rFonts w:asciiTheme="minorBidi" w:eastAsiaTheme="minorEastAsia" w:hAnsiTheme="minorBidi" w:cstheme="minorBidi"/>
          <w:b w:val="0"/>
          <w:bCs w:val="0"/>
          <w:noProof/>
          <w:sz w:val="24"/>
          <w:szCs w:val="24"/>
          <w:rtl/>
          <w:lang w:eastAsia="en-US"/>
        </w:rPr>
      </w:pPr>
      <w:hyperlink w:anchor="_Toc77002176" w:history="1">
        <w:r w:rsidR="003A79CD" w:rsidRPr="003A79CD">
          <w:rPr>
            <w:rStyle w:val="Hyperlink"/>
            <w:rFonts w:asciiTheme="minorBidi" w:hAnsiTheme="minorBidi" w:cstheme="minorBidi"/>
            <w:noProof/>
            <w:sz w:val="24"/>
            <w:szCs w:val="24"/>
            <w:rtl/>
          </w:rPr>
          <w:t>2.5</w:t>
        </w:r>
        <w:r w:rsidR="003A79CD" w:rsidRPr="003A79CD">
          <w:rPr>
            <w:rFonts w:asciiTheme="minorBidi" w:eastAsiaTheme="minorEastAsia" w:hAnsiTheme="minorBidi" w:cstheme="minorBidi"/>
            <w:b w:val="0"/>
            <w:bCs w:val="0"/>
            <w:noProof/>
            <w:sz w:val="24"/>
            <w:szCs w:val="24"/>
            <w:rtl/>
            <w:lang w:eastAsia="en-US"/>
          </w:rPr>
          <w:tab/>
        </w:r>
        <w:r w:rsidR="003A79CD" w:rsidRPr="003A79CD">
          <w:rPr>
            <w:rStyle w:val="Hyperlink"/>
            <w:rFonts w:asciiTheme="minorBidi" w:hAnsiTheme="minorBidi" w:cstheme="minorBidi"/>
            <w:noProof/>
            <w:sz w:val="24"/>
            <w:szCs w:val="24"/>
            <w:rtl/>
          </w:rPr>
          <w:t>עסקים מהירי צמיחה (</w:t>
        </w:r>
        <w:r w:rsidR="003A79CD" w:rsidRPr="003A79CD">
          <w:rPr>
            <w:rStyle w:val="Hyperlink"/>
            <w:rFonts w:asciiTheme="minorBidi" w:hAnsiTheme="minorBidi" w:cstheme="minorBidi"/>
            <w:noProof/>
            <w:sz w:val="24"/>
            <w:szCs w:val="24"/>
          </w:rPr>
          <w:t>High-Growth Businesses</w:t>
        </w:r>
        <w:r w:rsidR="003A79CD" w:rsidRPr="003A79CD">
          <w:rPr>
            <w:rStyle w:val="Hyperlink"/>
            <w:rFonts w:asciiTheme="minorBidi" w:hAnsiTheme="minorBidi" w:cstheme="minorBidi"/>
            <w:noProof/>
            <w:sz w:val="24"/>
            <w:szCs w:val="24"/>
            <w:rtl/>
          </w:rPr>
          <w:t>)</w:t>
        </w:r>
        <w:r w:rsidR="003A79CD" w:rsidRPr="003A79CD">
          <w:rPr>
            <w:rFonts w:asciiTheme="minorBidi" w:hAnsiTheme="minorBidi" w:cstheme="minorBidi"/>
            <w:noProof/>
            <w:webHidden/>
            <w:sz w:val="24"/>
            <w:szCs w:val="24"/>
            <w:rtl/>
          </w:rPr>
          <w:tab/>
        </w:r>
        <w:r w:rsidR="003A79CD" w:rsidRPr="003A79CD">
          <w:rPr>
            <w:rStyle w:val="Hyperlink"/>
            <w:rFonts w:asciiTheme="minorBidi" w:hAnsiTheme="minorBidi" w:cstheme="minorBidi"/>
            <w:noProof/>
            <w:sz w:val="24"/>
            <w:szCs w:val="24"/>
            <w:rtl/>
          </w:rPr>
          <w:fldChar w:fldCharType="begin"/>
        </w:r>
        <w:r w:rsidR="003A79CD" w:rsidRPr="003A79CD">
          <w:rPr>
            <w:rFonts w:asciiTheme="minorBidi" w:hAnsiTheme="minorBidi" w:cstheme="minorBidi"/>
            <w:noProof/>
            <w:webHidden/>
            <w:sz w:val="24"/>
            <w:szCs w:val="24"/>
            <w:rtl/>
          </w:rPr>
          <w:instrText xml:space="preserve"> </w:instrText>
        </w:r>
        <w:r w:rsidR="003A79CD" w:rsidRPr="003A79CD">
          <w:rPr>
            <w:rFonts w:asciiTheme="minorBidi" w:hAnsiTheme="minorBidi" w:cstheme="minorBidi"/>
            <w:noProof/>
            <w:webHidden/>
            <w:sz w:val="24"/>
            <w:szCs w:val="24"/>
          </w:rPr>
          <w:instrText>PAGEREF</w:instrText>
        </w:r>
        <w:r w:rsidR="003A79CD" w:rsidRPr="003A79CD">
          <w:rPr>
            <w:rFonts w:asciiTheme="minorBidi" w:hAnsiTheme="minorBidi" w:cstheme="minorBidi"/>
            <w:noProof/>
            <w:webHidden/>
            <w:sz w:val="24"/>
            <w:szCs w:val="24"/>
            <w:rtl/>
          </w:rPr>
          <w:instrText xml:space="preserve"> _</w:instrText>
        </w:r>
        <w:r w:rsidR="003A79CD" w:rsidRPr="003A79CD">
          <w:rPr>
            <w:rFonts w:asciiTheme="minorBidi" w:hAnsiTheme="minorBidi" w:cstheme="minorBidi"/>
            <w:noProof/>
            <w:webHidden/>
            <w:sz w:val="24"/>
            <w:szCs w:val="24"/>
          </w:rPr>
          <w:instrText>Toc77002176 \h</w:instrText>
        </w:r>
        <w:r w:rsidR="003A79CD" w:rsidRPr="003A79CD">
          <w:rPr>
            <w:rFonts w:asciiTheme="minorBidi" w:hAnsiTheme="minorBidi" w:cstheme="minorBidi"/>
            <w:noProof/>
            <w:webHidden/>
            <w:sz w:val="24"/>
            <w:szCs w:val="24"/>
            <w:rtl/>
          </w:rPr>
          <w:instrText xml:space="preserve"> </w:instrText>
        </w:r>
        <w:r w:rsidR="003A79CD" w:rsidRPr="003A79CD">
          <w:rPr>
            <w:rStyle w:val="Hyperlink"/>
            <w:rFonts w:asciiTheme="minorBidi" w:hAnsiTheme="minorBidi" w:cstheme="minorBidi"/>
            <w:noProof/>
            <w:sz w:val="24"/>
            <w:szCs w:val="24"/>
            <w:rtl/>
          </w:rPr>
        </w:r>
        <w:r w:rsidR="003A79CD" w:rsidRPr="003A79CD">
          <w:rPr>
            <w:rStyle w:val="Hyperlink"/>
            <w:rFonts w:asciiTheme="minorBidi" w:hAnsiTheme="minorBidi" w:cstheme="minorBidi"/>
            <w:noProof/>
            <w:sz w:val="24"/>
            <w:szCs w:val="24"/>
            <w:rtl/>
          </w:rPr>
          <w:fldChar w:fldCharType="separate"/>
        </w:r>
        <w:r>
          <w:rPr>
            <w:rFonts w:asciiTheme="minorBidi" w:hAnsiTheme="minorBidi" w:cstheme="minorBidi"/>
            <w:noProof/>
            <w:webHidden/>
            <w:sz w:val="24"/>
            <w:szCs w:val="24"/>
            <w:rtl/>
          </w:rPr>
          <w:t>46</w:t>
        </w:r>
        <w:r w:rsidR="003A79CD" w:rsidRPr="003A79CD">
          <w:rPr>
            <w:rStyle w:val="Hyperlink"/>
            <w:rFonts w:asciiTheme="minorBidi" w:hAnsiTheme="minorBidi" w:cstheme="minorBidi"/>
            <w:noProof/>
            <w:sz w:val="24"/>
            <w:szCs w:val="24"/>
            <w:rtl/>
          </w:rPr>
          <w:fldChar w:fldCharType="end"/>
        </w:r>
      </w:hyperlink>
    </w:p>
    <w:p w:rsidR="003A79CD" w:rsidRPr="003A79CD" w:rsidRDefault="00660839" w:rsidP="003A79CD">
      <w:pPr>
        <w:pStyle w:val="TOC1"/>
        <w:tabs>
          <w:tab w:val="left" w:pos="1440"/>
          <w:tab w:val="right" w:leader="underscore" w:pos="9060"/>
        </w:tabs>
        <w:spacing w:line="360" w:lineRule="auto"/>
        <w:rPr>
          <w:rFonts w:asciiTheme="minorBidi" w:eastAsiaTheme="minorEastAsia" w:hAnsiTheme="minorBidi" w:cstheme="minorBidi"/>
          <w:b w:val="0"/>
          <w:bCs w:val="0"/>
          <w:i w:val="0"/>
          <w:iCs w:val="0"/>
          <w:noProof/>
          <w:rtl/>
          <w:lang w:eastAsia="en-US"/>
        </w:rPr>
      </w:pPr>
      <w:hyperlink w:anchor="_Toc77002177" w:history="1">
        <w:r w:rsidR="003A79CD" w:rsidRPr="003A79CD">
          <w:rPr>
            <w:rStyle w:val="Hyperlink"/>
            <w:rFonts w:asciiTheme="minorBidi" w:hAnsiTheme="minorBidi" w:cstheme="minorBidi"/>
            <w:i w:val="0"/>
            <w:iCs w:val="0"/>
            <w:noProof/>
            <w:rtl/>
          </w:rPr>
          <w:t>3.</w:t>
        </w:r>
        <w:r w:rsidR="003A79CD" w:rsidRPr="003A79CD">
          <w:rPr>
            <w:rFonts w:asciiTheme="minorBidi" w:eastAsiaTheme="minorEastAsia" w:hAnsiTheme="minorBidi" w:cstheme="minorBidi"/>
            <w:b w:val="0"/>
            <w:bCs w:val="0"/>
            <w:i w:val="0"/>
            <w:iCs w:val="0"/>
            <w:noProof/>
            <w:rtl/>
            <w:lang w:eastAsia="en-US"/>
          </w:rPr>
          <w:tab/>
        </w:r>
        <w:r w:rsidR="003A79CD" w:rsidRPr="003A79CD">
          <w:rPr>
            <w:rStyle w:val="Hyperlink"/>
            <w:rFonts w:asciiTheme="minorBidi" w:hAnsiTheme="minorBidi" w:cstheme="minorBidi"/>
            <w:i w:val="0"/>
            <w:iCs w:val="0"/>
            <w:noProof/>
            <w:rtl/>
          </w:rPr>
          <w:t>מונחים, הגדרות והסברים</w:t>
        </w:r>
        <w:r w:rsidR="003A79CD" w:rsidRPr="003A79CD">
          <w:rPr>
            <w:rFonts w:asciiTheme="minorBidi" w:hAnsiTheme="minorBidi" w:cstheme="minorBidi"/>
            <w:i w:val="0"/>
            <w:iCs w:val="0"/>
            <w:noProof/>
            <w:webHidden/>
            <w:rtl/>
          </w:rPr>
          <w:tab/>
        </w:r>
        <w:r w:rsidR="003A79CD" w:rsidRPr="003A79CD">
          <w:rPr>
            <w:rStyle w:val="Hyperlink"/>
            <w:rFonts w:asciiTheme="minorBidi" w:hAnsiTheme="minorBidi" w:cstheme="minorBidi"/>
            <w:i w:val="0"/>
            <w:iCs w:val="0"/>
            <w:noProof/>
            <w:rtl/>
          </w:rPr>
          <w:fldChar w:fldCharType="begin"/>
        </w:r>
        <w:r w:rsidR="003A79CD" w:rsidRPr="003A79CD">
          <w:rPr>
            <w:rFonts w:asciiTheme="minorBidi" w:hAnsiTheme="minorBidi" w:cstheme="minorBidi"/>
            <w:i w:val="0"/>
            <w:iCs w:val="0"/>
            <w:noProof/>
            <w:webHidden/>
            <w:rtl/>
          </w:rPr>
          <w:instrText xml:space="preserve"> </w:instrText>
        </w:r>
        <w:r w:rsidR="003A79CD" w:rsidRPr="003A79CD">
          <w:rPr>
            <w:rFonts w:asciiTheme="minorBidi" w:hAnsiTheme="minorBidi" w:cstheme="minorBidi"/>
            <w:i w:val="0"/>
            <w:iCs w:val="0"/>
            <w:noProof/>
            <w:webHidden/>
          </w:rPr>
          <w:instrText>PAGEREF</w:instrText>
        </w:r>
        <w:r w:rsidR="003A79CD" w:rsidRPr="003A79CD">
          <w:rPr>
            <w:rFonts w:asciiTheme="minorBidi" w:hAnsiTheme="minorBidi" w:cstheme="minorBidi"/>
            <w:i w:val="0"/>
            <w:iCs w:val="0"/>
            <w:noProof/>
            <w:webHidden/>
            <w:rtl/>
          </w:rPr>
          <w:instrText xml:space="preserve"> _</w:instrText>
        </w:r>
        <w:r w:rsidR="003A79CD" w:rsidRPr="003A79CD">
          <w:rPr>
            <w:rFonts w:asciiTheme="minorBidi" w:hAnsiTheme="minorBidi" w:cstheme="minorBidi"/>
            <w:i w:val="0"/>
            <w:iCs w:val="0"/>
            <w:noProof/>
            <w:webHidden/>
          </w:rPr>
          <w:instrText>Toc77002177 \h</w:instrText>
        </w:r>
        <w:r w:rsidR="003A79CD" w:rsidRPr="003A79CD">
          <w:rPr>
            <w:rFonts w:asciiTheme="minorBidi" w:hAnsiTheme="minorBidi" w:cstheme="minorBidi"/>
            <w:i w:val="0"/>
            <w:iCs w:val="0"/>
            <w:noProof/>
            <w:webHidden/>
            <w:rtl/>
          </w:rPr>
          <w:instrText xml:space="preserve"> </w:instrText>
        </w:r>
        <w:r w:rsidR="003A79CD" w:rsidRPr="003A79CD">
          <w:rPr>
            <w:rStyle w:val="Hyperlink"/>
            <w:rFonts w:asciiTheme="minorBidi" w:hAnsiTheme="minorBidi" w:cstheme="minorBidi"/>
            <w:i w:val="0"/>
            <w:iCs w:val="0"/>
            <w:noProof/>
            <w:rtl/>
          </w:rPr>
        </w:r>
        <w:r w:rsidR="003A79CD" w:rsidRPr="003A79CD">
          <w:rPr>
            <w:rStyle w:val="Hyperlink"/>
            <w:rFonts w:asciiTheme="minorBidi" w:hAnsiTheme="minorBidi" w:cstheme="minorBidi"/>
            <w:i w:val="0"/>
            <w:iCs w:val="0"/>
            <w:noProof/>
            <w:rtl/>
          </w:rPr>
          <w:fldChar w:fldCharType="separate"/>
        </w:r>
        <w:r>
          <w:rPr>
            <w:rFonts w:asciiTheme="minorBidi" w:hAnsiTheme="minorBidi" w:cstheme="minorBidi"/>
            <w:i w:val="0"/>
            <w:iCs w:val="0"/>
            <w:noProof/>
            <w:webHidden/>
            <w:rtl/>
          </w:rPr>
          <w:t>48</w:t>
        </w:r>
        <w:r w:rsidR="003A79CD" w:rsidRPr="003A79CD">
          <w:rPr>
            <w:rStyle w:val="Hyperlink"/>
            <w:rFonts w:asciiTheme="minorBidi" w:hAnsiTheme="minorBidi" w:cstheme="minorBidi"/>
            <w:i w:val="0"/>
            <w:iCs w:val="0"/>
            <w:noProof/>
            <w:rtl/>
          </w:rPr>
          <w:fldChar w:fldCharType="end"/>
        </w:r>
      </w:hyperlink>
    </w:p>
    <w:p w:rsidR="003A79CD" w:rsidRPr="003A79CD" w:rsidRDefault="00660839" w:rsidP="003A79CD">
      <w:pPr>
        <w:pStyle w:val="TOC1"/>
        <w:tabs>
          <w:tab w:val="left" w:pos="1440"/>
          <w:tab w:val="right" w:leader="underscore" w:pos="9060"/>
        </w:tabs>
        <w:spacing w:line="360" w:lineRule="auto"/>
        <w:rPr>
          <w:rFonts w:asciiTheme="minorBidi" w:eastAsiaTheme="minorEastAsia" w:hAnsiTheme="minorBidi" w:cstheme="minorBidi"/>
          <w:b w:val="0"/>
          <w:bCs w:val="0"/>
          <w:i w:val="0"/>
          <w:iCs w:val="0"/>
          <w:noProof/>
          <w:rtl/>
          <w:lang w:eastAsia="en-US"/>
        </w:rPr>
      </w:pPr>
      <w:hyperlink w:anchor="_Toc77002178" w:history="1">
        <w:r w:rsidR="003A79CD" w:rsidRPr="003A79CD">
          <w:rPr>
            <w:rStyle w:val="Hyperlink"/>
            <w:rFonts w:asciiTheme="minorBidi" w:hAnsiTheme="minorBidi" w:cstheme="minorBidi"/>
            <w:i w:val="0"/>
            <w:iCs w:val="0"/>
            <w:noProof/>
            <w:rtl/>
          </w:rPr>
          <w:t>4.</w:t>
        </w:r>
        <w:r w:rsidR="003A79CD" w:rsidRPr="003A79CD">
          <w:rPr>
            <w:rFonts w:asciiTheme="minorBidi" w:eastAsiaTheme="minorEastAsia" w:hAnsiTheme="minorBidi" w:cstheme="minorBidi"/>
            <w:b w:val="0"/>
            <w:bCs w:val="0"/>
            <w:i w:val="0"/>
            <w:iCs w:val="0"/>
            <w:noProof/>
            <w:rtl/>
            <w:lang w:eastAsia="en-US"/>
          </w:rPr>
          <w:tab/>
        </w:r>
        <w:r w:rsidR="003A79CD" w:rsidRPr="003A79CD">
          <w:rPr>
            <w:rStyle w:val="Hyperlink"/>
            <w:rFonts w:asciiTheme="minorBidi" w:hAnsiTheme="minorBidi" w:cstheme="minorBidi"/>
            <w:i w:val="0"/>
            <w:iCs w:val="0"/>
            <w:noProof/>
            <w:rtl/>
          </w:rPr>
          <w:t>שיטות</w:t>
        </w:r>
        <w:r w:rsidR="003A79CD" w:rsidRPr="003A79CD">
          <w:rPr>
            <w:rFonts w:asciiTheme="minorBidi" w:hAnsiTheme="minorBidi" w:cstheme="minorBidi"/>
            <w:i w:val="0"/>
            <w:iCs w:val="0"/>
            <w:noProof/>
            <w:webHidden/>
            <w:rtl/>
          </w:rPr>
          <w:tab/>
        </w:r>
        <w:r w:rsidR="003A79CD" w:rsidRPr="003A79CD">
          <w:rPr>
            <w:rStyle w:val="Hyperlink"/>
            <w:rFonts w:asciiTheme="minorBidi" w:hAnsiTheme="minorBidi" w:cstheme="minorBidi"/>
            <w:i w:val="0"/>
            <w:iCs w:val="0"/>
            <w:noProof/>
            <w:rtl/>
          </w:rPr>
          <w:fldChar w:fldCharType="begin"/>
        </w:r>
        <w:r w:rsidR="003A79CD" w:rsidRPr="003A79CD">
          <w:rPr>
            <w:rFonts w:asciiTheme="minorBidi" w:hAnsiTheme="minorBidi" w:cstheme="minorBidi"/>
            <w:i w:val="0"/>
            <w:iCs w:val="0"/>
            <w:noProof/>
            <w:webHidden/>
            <w:rtl/>
          </w:rPr>
          <w:instrText xml:space="preserve"> </w:instrText>
        </w:r>
        <w:r w:rsidR="003A79CD" w:rsidRPr="003A79CD">
          <w:rPr>
            <w:rFonts w:asciiTheme="minorBidi" w:hAnsiTheme="minorBidi" w:cstheme="minorBidi"/>
            <w:i w:val="0"/>
            <w:iCs w:val="0"/>
            <w:noProof/>
            <w:webHidden/>
          </w:rPr>
          <w:instrText>PAGEREF</w:instrText>
        </w:r>
        <w:r w:rsidR="003A79CD" w:rsidRPr="003A79CD">
          <w:rPr>
            <w:rFonts w:asciiTheme="minorBidi" w:hAnsiTheme="minorBidi" w:cstheme="minorBidi"/>
            <w:i w:val="0"/>
            <w:iCs w:val="0"/>
            <w:noProof/>
            <w:webHidden/>
            <w:rtl/>
          </w:rPr>
          <w:instrText xml:space="preserve"> _</w:instrText>
        </w:r>
        <w:r w:rsidR="003A79CD" w:rsidRPr="003A79CD">
          <w:rPr>
            <w:rFonts w:asciiTheme="minorBidi" w:hAnsiTheme="minorBidi" w:cstheme="minorBidi"/>
            <w:i w:val="0"/>
            <w:iCs w:val="0"/>
            <w:noProof/>
            <w:webHidden/>
          </w:rPr>
          <w:instrText>Toc77002178 \h</w:instrText>
        </w:r>
        <w:r w:rsidR="003A79CD" w:rsidRPr="003A79CD">
          <w:rPr>
            <w:rFonts w:asciiTheme="minorBidi" w:hAnsiTheme="minorBidi" w:cstheme="minorBidi"/>
            <w:i w:val="0"/>
            <w:iCs w:val="0"/>
            <w:noProof/>
            <w:webHidden/>
            <w:rtl/>
          </w:rPr>
          <w:instrText xml:space="preserve"> </w:instrText>
        </w:r>
        <w:r w:rsidR="003A79CD" w:rsidRPr="003A79CD">
          <w:rPr>
            <w:rStyle w:val="Hyperlink"/>
            <w:rFonts w:asciiTheme="minorBidi" w:hAnsiTheme="minorBidi" w:cstheme="minorBidi"/>
            <w:i w:val="0"/>
            <w:iCs w:val="0"/>
            <w:noProof/>
            <w:rtl/>
          </w:rPr>
        </w:r>
        <w:r w:rsidR="003A79CD" w:rsidRPr="003A79CD">
          <w:rPr>
            <w:rStyle w:val="Hyperlink"/>
            <w:rFonts w:asciiTheme="minorBidi" w:hAnsiTheme="minorBidi" w:cstheme="minorBidi"/>
            <w:i w:val="0"/>
            <w:iCs w:val="0"/>
            <w:noProof/>
            <w:rtl/>
          </w:rPr>
          <w:fldChar w:fldCharType="separate"/>
        </w:r>
        <w:r>
          <w:rPr>
            <w:rFonts w:asciiTheme="minorBidi" w:hAnsiTheme="minorBidi" w:cstheme="minorBidi"/>
            <w:i w:val="0"/>
            <w:iCs w:val="0"/>
            <w:noProof/>
            <w:webHidden/>
            <w:rtl/>
          </w:rPr>
          <w:t>51</w:t>
        </w:r>
        <w:r w:rsidR="003A79CD" w:rsidRPr="003A79CD">
          <w:rPr>
            <w:rStyle w:val="Hyperlink"/>
            <w:rFonts w:asciiTheme="minorBidi" w:hAnsiTheme="minorBidi" w:cstheme="minorBidi"/>
            <w:i w:val="0"/>
            <w:iCs w:val="0"/>
            <w:noProof/>
            <w:rtl/>
          </w:rPr>
          <w:fldChar w:fldCharType="end"/>
        </w:r>
      </w:hyperlink>
    </w:p>
    <w:p w:rsidR="00513EF1" w:rsidRPr="005F169E" w:rsidRDefault="00BA3616" w:rsidP="003A79CD">
      <w:pPr>
        <w:spacing w:line="360" w:lineRule="auto"/>
        <w:rPr>
          <w:rFonts w:asciiTheme="minorBidi" w:hAnsiTheme="minorBidi" w:cstheme="minorBidi"/>
          <w:rtl/>
        </w:rPr>
      </w:pPr>
      <w:r w:rsidRPr="003A79CD">
        <w:rPr>
          <w:rFonts w:asciiTheme="minorBidi" w:hAnsiTheme="minorBidi" w:cstheme="minorBidi"/>
          <w:b/>
          <w:bCs/>
          <w:rtl/>
        </w:rPr>
        <w:fldChar w:fldCharType="end"/>
      </w:r>
      <w:r w:rsidR="00513EF1" w:rsidRPr="005F169E">
        <w:rPr>
          <w:rFonts w:asciiTheme="minorBidi" w:hAnsiTheme="minorBidi" w:cstheme="minorBidi"/>
          <w:b/>
          <w:bCs/>
        </w:rPr>
        <w:br w:type="page"/>
      </w:r>
    </w:p>
    <w:p w:rsidR="00540292" w:rsidRPr="005F169E" w:rsidRDefault="00540292" w:rsidP="00B97DE5">
      <w:pPr>
        <w:pStyle w:val="1"/>
        <w:numPr>
          <w:ilvl w:val="0"/>
          <w:numId w:val="13"/>
        </w:numPr>
        <w:rPr>
          <w:rFonts w:asciiTheme="minorBidi" w:hAnsiTheme="minorBidi" w:cstheme="minorBidi"/>
          <w:rtl/>
        </w:rPr>
      </w:pPr>
      <w:bookmarkStart w:id="2" w:name="_Toc61457254"/>
      <w:bookmarkStart w:id="3" w:name="_Toc77002161"/>
      <w:r w:rsidRPr="005F169E">
        <w:rPr>
          <w:rFonts w:asciiTheme="minorBidi" w:hAnsiTheme="minorBidi" w:cstheme="minorBidi"/>
          <w:rtl/>
        </w:rPr>
        <w:lastRenderedPageBreak/>
        <w:t>כללי</w:t>
      </w:r>
      <w:bookmarkEnd w:id="0"/>
      <w:bookmarkEnd w:id="1"/>
      <w:bookmarkEnd w:id="2"/>
      <w:bookmarkEnd w:id="3"/>
    </w:p>
    <w:p w:rsidR="00505B41" w:rsidRPr="005F169E" w:rsidRDefault="00540292" w:rsidP="00846C43">
      <w:pPr>
        <w:pStyle w:val="a4"/>
        <w:spacing w:before="60"/>
        <w:jc w:val="left"/>
        <w:rPr>
          <w:rFonts w:asciiTheme="minorBidi" w:hAnsiTheme="minorBidi" w:cstheme="minorBidi"/>
          <w:sz w:val="24"/>
          <w:szCs w:val="24"/>
          <w:rtl/>
          <w:lang w:eastAsia="en-US"/>
        </w:rPr>
      </w:pPr>
      <w:r w:rsidRPr="005F169E">
        <w:rPr>
          <w:rFonts w:asciiTheme="minorBidi" w:hAnsiTheme="minorBidi" w:cstheme="minorBidi"/>
          <w:sz w:val="24"/>
          <w:szCs w:val="24"/>
          <w:rtl/>
          <w:lang w:eastAsia="en-US"/>
        </w:rPr>
        <w:t xml:space="preserve">פרסום זה מציג את נתוני אוכלוסיית העסקים בארץ, </w:t>
      </w:r>
      <w:r w:rsidR="00C83408" w:rsidRPr="005F169E">
        <w:rPr>
          <w:rFonts w:asciiTheme="minorBidi" w:hAnsiTheme="minorBidi" w:cstheme="minorBidi"/>
          <w:sz w:val="24"/>
          <w:szCs w:val="24"/>
          <w:rtl/>
          <w:lang w:eastAsia="en-US"/>
        </w:rPr>
        <w:t xml:space="preserve">לפי </w:t>
      </w:r>
      <w:r w:rsidRPr="005F169E">
        <w:rPr>
          <w:rFonts w:asciiTheme="minorBidi" w:hAnsiTheme="minorBidi" w:cstheme="minorBidi"/>
          <w:sz w:val="24"/>
          <w:szCs w:val="24"/>
          <w:rtl/>
          <w:lang w:eastAsia="en-US"/>
        </w:rPr>
        <w:t xml:space="preserve">הרכב העסקים, גודלם ופיזורם הגאוגרפי, </w:t>
      </w:r>
      <w:r w:rsidR="000A036E" w:rsidRPr="005F169E">
        <w:rPr>
          <w:rFonts w:asciiTheme="minorBidi" w:hAnsiTheme="minorBidi" w:cstheme="minorBidi"/>
          <w:sz w:val="24"/>
          <w:szCs w:val="24"/>
          <w:rtl/>
          <w:lang w:eastAsia="en-US"/>
        </w:rPr>
        <w:t>מ</w:t>
      </w:r>
      <w:r w:rsidRPr="005F169E">
        <w:rPr>
          <w:rFonts w:asciiTheme="minorBidi" w:hAnsiTheme="minorBidi" w:cstheme="minorBidi"/>
          <w:sz w:val="24"/>
          <w:szCs w:val="24"/>
          <w:rtl/>
          <w:lang w:eastAsia="en-US"/>
        </w:rPr>
        <w:t xml:space="preserve">תוך בחינה רב-שנתית (החל משנת 2003) של </w:t>
      </w:r>
      <w:r w:rsidR="00C83408" w:rsidRPr="005F169E">
        <w:rPr>
          <w:rFonts w:asciiTheme="minorBidi" w:hAnsiTheme="minorBidi" w:cstheme="minorBidi"/>
          <w:sz w:val="24"/>
          <w:szCs w:val="24"/>
          <w:rtl/>
          <w:lang w:eastAsia="en-US"/>
        </w:rPr>
        <w:t>התמורות</w:t>
      </w:r>
      <w:r w:rsidR="00967483" w:rsidRPr="005F169E">
        <w:rPr>
          <w:rFonts w:asciiTheme="minorBidi" w:hAnsiTheme="minorBidi" w:cstheme="minorBidi"/>
          <w:sz w:val="24"/>
          <w:szCs w:val="24"/>
          <w:rtl/>
          <w:lang w:eastAsia="en-US"/>
        </w:rPr>
        <w:t xml:space="preserve"> לאורך הזמן</w:t>
      </w:r>
      <w:r w:rsidR="00C54CCC" w:rsidRPr="005F169E">
        <w:rPr>
          <w:rFonts w:asciiTheme="minorBidi" w:hAnsiTheme="minorBidi" w:cstheme="minorBidi"/>
          <w:sz w:val="24"/>
          <w:szCs w:val="24"/>
          <w:rtl/>
          <w:lang w:eastAsia="en-US"/>
        </w:rPr>
        <w:t>.</w:t>
      </w:r>
    </w:p>
    <w:p w:rsidR="00540292" w:rsidRPr="005F169E" w:rsidRDefault="00540292" w:rsidP="00411DC8">
      <w:pPr>
        <w:pStyle w:val="a4"/>
        <w:spacing w:before="0"/>
        <w:jc w:val="left"/>
        <w:rPr>
          <w:rFonts w:asciiTheme="minorBidi" w:hAnsiTheme="minorBidi" w:cstheme="minorBidi"/>
          <w:sz w:val="24"/>
          <w:szCs w:val="24"/>
          <w:rtl/>
          <w:lang w:eastAsia="en-US"/>
        </w:rPr>
      </w:pPr>
      <w:r w:rsidRPr="005F169E">
        <w:rPr>
          <w:rFonts w:asciiTheme="minorBidi" w:hAnsiTheme="minorBidi" w:cstheme="minorBidi"/>
          <w:sz w:val="24"/>
          <w:szCs w:val="24"/>
          <w:rtl/>
          <w:lang w:eastAsia="en-US"/>
        </w:rPr>
        <w:t xml:space="preserve">נושא הדמוגרפיה של עסקים סוקר אירועים שונים המתרחשים במסגרת היחידות העסקיות, כגון </w:t>
      </w:r>
      <w:r w:rsidR="005276EA" w:rsidRPr="005F169E">
        <w:rPr>
          <w:rFonts w:asciiTheme="minorBidi" w:hAnsiTheme="minorBidi" w:cstheme="minorBidi"/>
          <w:sz w:val="24"/>
          <w:szCs w:val="24"/>
          <w:rtl/>
          <w:lang w:eastAsia="en-US"/>
        </w:rPr>
        <w:t>עסקים שנולדו</w:t>
      </w:r>
      <w:r w:rsidRPr="005F169E">
        <w:rPr>
          <w:rFonts w:asciiTheme="minorBidi" w:hAnsiTheme="minorBidi" w:cstheme="minorBidi"/>
          <w:sz w:val="24"/>
          <w:szCs w:val="24"/>
          <w:rtl/>
          <w:lang w:eastAsia="en-US"/>
        </w:rPr>
        <w:t xml:space="preserve">, </w:t>
      </w:r>
      <w:r w:rsidR="00411DC8" w:rsidRPr="005F169E">
        <w:rPr>
          <w:rFonts w:asciiTheme="minorBidi" w:hAnsiTheme="minorBidi" w:cstheme="minorBidi"/>
          <w:sz w:val="24"/>
          <w:szCs w:val="24"/>
          <w:rtl/>
          <w:lang w:eastAsia="en-US"/>
        </w:rPr>
        <w:t xml:space="preserve">מיתות </w:t>
      </w:r>
      <w:r w:rsidRPr="005F169E">
        <w:rPr>
          <w:rFonts w:asciiTheme="minorBidi" w:hAnsiTheme="minorBidi" w:cstheme="minorBidi"/>
          <w:sz w:val="24"/>
          <w:szCs w:val="24"/>
          <w:rtl/>
          <w:lang w:eastAsia="en-US"/>
        </w:rPr>
        <w:t>עסקים</w:t>
      </w:r>
      <w:r w:rsidR="009570E9" w:rsidRPr="005F169E">
        <w:rPr>
          <w:rStyle w:val="a8"/>
          <w:rFonts w:asciiTheme="minorBidi" w:hAnsiTheme="minorBidi" w:cstheme="minorBidi"/>
          <w:sz w:val="24"/>
          <w:szCs w:val="24"/>
          <w:rtl/>
          <w:lang w:eastAsia="en-US"/>
        </w:rPr>
        <w:footnoteReference w:id="1"/>
      </w:r>
      <w:r w:rsidRPr="005F169E">
        <w:rPr>
          <w:rFonts w:asciiTheme="minorBidi" w:hAnsiTheme="minorBidi" w:cstheme="minorBidi"/>
          <w:sz w:val="24"/>
          <w:szCs w:val="24"/>
          <w:rtl/>
          <w:lang w:eastAsia="en-US"/>
        </w:rPr>
        <w:t xml:space="preserve"> ופתיחות וסגירות של עסקים.</w:t>
      </w:r>
    </w:p>
    <w:p w:rsidR="00540292" w:rsidRPr="005F169E" w:rsidRDefault="00E37120" w:rsidP="00160E20">
      <w:pPr>
        <w:pStyle w:val="a4"/>
        <w:spacing w:before="60"/>
        <w:jc w:val="left"/>
        <w:rPr>
          <w:rFonts w:asciiTheme="minorBidi" w:hAnsiTheme="minorBidi" w:cstheme="minorBidi"/>
          <w:sz w:val="24"/>
          <w:szCs w:val="24"/>
          <w:rtl/>
          <w:lang w:eastAsia="en-US"/>
        </w:rPr>
      </w:pPr>
      <w:r w:rsidRPr="005F169E">
        <w:rPr>
          <w:rFonts w:asciiTheme="minorBidi" w:hAnsiTheme="minorBidi" w:cstheme="minorBidi"/>
          <w:sz w:val="24"/>
          <w:szCs w:val="24"/>
          <w:rtl/>
          <w:lang w:eastAsia="en-US"/>
        </w:rPr>
        <w:t xml:space="preserve">הנתונים הופקו ממרשם העסקים אשר </w:t>
      </w:r>
      <w:r w:rsidR="00F44316" w:rsidRPr="005F169E">
        <w:rPr>
          <w:rFonts w:asciiTheme="minorBidi" w:hAnsiTheme="minorBidi" w:cstheme="minorBidi"/>
          <w:sz w:val="24"/>
          <w:szCs w:val="24"/>
          <w:rtl/>
          <w:lang w:eastAsia="en-US"/>
        </w:rPr>
        <w:t>הוקם</w:t>
      </w:r>
      <w:r w:rsidRPr="005F169E">
        <w:rPr>
          <w:rFonts w:asciiTheme="minorBidi" w:hAnsiTheme="minorBidi" w:cstheme="minorBidi"/>
          <w:sz w:val="24"/>
          <w:szCs w:val="24"/>
          <w:rtl/>
          <w:lang w:eastAsia="en-US"/>
        </w:rPr>
        <w:t xml:space="preserve"> בלשכה המרכזית לסטטיסטיקה והחל לפעול בישראל בשנת 2003. </w:t>
      </w:r>
      <w:r w:rsidR="00540292" w:rsidRPr="005F169E">
        <w:rPr>
          <w:rFonts w:asciiTheme="minorBidi" w:hAnsiTheme="minorBidi" w:cstheme="minorBidi"/>
          <w:sz w:val="24"/>
          <w:szCs w:val="24"/>
          <w:rtl/>
          <w:lang w:eastAsia="en-US"/>
        </w:rPr>
        <w:t xml:space="preserve">מעקב אחר היחידות העסקיות במהלך השנים מאפשר הפקת נתונים על הישרדות של עסקים. נתונים אלו ניתנים להצגה בחלוקה לענפי </w:t>
      </w:r>
      <w:r w:rsidR="0049538B" w:rsidRPr="005F169E">
        <w:rPr>
          <w:rFonts w:asciiTheme="minorBidi" w:hAnsiTheme="minorBidi" w:cstheme="minorBidi"/>
          <w:sz w:val="24"/>
          <w:szCs w:val="24"/>
          <w:rtl/>
          <w:lang w:eastAsia="en-US"/>
        </w:rPr>
        <w:t>ה</w:t>
      </w:r>
      <w:r w:rsidR="00540292" w:rsidRPr="005F169E">
        <w:rPr>
          <w:rFonts w:asciiTheme="minorBidi" w:hAnsiTheme="minorBidi" w:cstheme="minorBidi"/>
          <w:sz w:val="24"/>
          <w:szCs w:val="24"/>
          <w:rtl/>
          <w:lang w:eastAsia="en-US"/>
        </w:rPr>
        <w:t>כלכלה, והם מספקים מידע על השינוי שחל במספר העסקים בכל ענף כלכלי.</w:t>
      </w:r>
    </w:p>
    <w:p w:rsidR="00540292" w:rsidRPr="005F169E" w:rsidRDefault="00540292" w:rsidP="000A036E">
      <w:pPr>
        <w:pStyle w:val="a4"/>
        <w:spacing w:before="60"/>
        <w:jc w:val="left"/>
        <w:rPr>
          <w:rFonts w:asciiTheme="minorBidi" w:hAnsiTheme="minorBidi" w:cstheme="minorBidi"/>
          <w:sz w:val="24"/>
          <w:szCs w:val="24"/>
          <w:rtl/>
          <w:lang w:eastAsia="en-US"/>
        </w:rPr>
      </w:pPr>
      <w:r w:rsidRPr="005F169E">
        <w:rPr>
          <w:rFonts w:asciiTheme="minorBidi" w:hAnsiTheme="minorBidi" w:cstheme="minorBidi"/>
          <w:sz w:val="24"/>
          <w:szCs w:val="24"/>
          <w:rtl/>
          <w:lang w:eastAsia="en-US"/>
        </w:rPr>
        <w:t>בנוסף נסקרת בפרסום זה הבחנה בין עסקים שאינם מעסיקים שכירים לבין אלו המעסיקים שכירים. קבוצת המעסיקים מוצגת גם לפי קבוצות גודל של משרות השכיר, ויוצרת תמונה של מבנה ההעסקה במשק. הבחנה נוספת נעשית בין משרות שכיר של ישראלים לבין משרות שכיר של זרים.</w:t>
      </w:r>
    </w:p>
    <w:p w:rsidR="0047281F" w:rsidRPr="005F169E" w:rsidRDefault="00095FC8" w:rsidP="004D55DC">
      <w:pPr>
        <w:pStyle w:val="a4"/>
        <w:spacing w:before="60"/>
        <w:jc w:val="left"/>
        <w:rPr>
          <w:rFonts w:asciiTheme="minorBidi" w:hAnsiTheme="minorBidi" w:cstheme="minorBidi"/>
          <w:sz w:val="24"/>
          <w:szCs w:val="24"/>
          <w:rtl/>
          <w:lang w:eastAsia="en-US"/>
        </w:rPr>
      </w:pPr>
      <w:r w:rsidRPr="005F169E">
        <w:rPr>
          <w:rFonts w:asciiTheme="minorBidi" w:hAnsiTheme="minorBidi" w:cstheme="minorBidi"/>
          <w:sz w:val="24"/>
          <w:szCs w:val="24"/>
          <w:rtl/>
          <w:lang w:eastAsia="en-US"/>
        </w:rPr>
        <w:t>ב</w:t>
      </w:r>
      <w:r w:rsidR="00A64A60" w:rsidRPr="005F169E">
        <w:rPr>
          <w:rFonts w:asciiTheme="minorBidi" w:hAnsiTheme="minorBidi" w:cstheme="minorBidi"/>
          <w:sz w:val="24"/>
          <w:szCs w:val="24"/>
          <w:rtl/>
          <w:lang w:eastAsia="en-US"/>
        </w:rPr>
        <w:t>שנת 2016</w:t>
      </w:r>
      <w:r w:rsidR="0047281F" w:rsidRPr="005F169E">
        <w:rPr>
          <w:rFonts w:asciiTheme="minorBidi" w:hAnsiTheme="minorBidi" w:cstheme="minorBidi"/>
          <w:sz w:val="24"/>
          <w:szCs w:val="24"/>
          <w:rtl/>
          <w:lang w:eastAsia="en-US"/>
        </w:rPr>
        <w:t xml:space="preserve"> </w:t>
      </w:r>
      <w:r w:rsidRPr="005F169E">
        <w:rPr>
          <w:rFonts w:asciiTheme="minorBidi" w:hAnsiTheme="minorBidi" w:cstheme="minorBidi"/>
          <w:sz w:val="24"/>
          <w:szCs w:val="24"/>
          <w:rtl/>
          <w:lang w:eastAsia="en-US"/>
        </w:rPr>
        <w:t xml:space="preserve">הוחלה שיטת חישוב </w:t>
      </w:r>
      <w:r w:rsidR="009F0401" w:rsidRPr="005F169E">
        <w:rPr>
          <w:rFonts w:asciiTheme="minorBidi" w:hAnsiTheme="minorBidi" w:cstheme="minorBidi"/>
          <w:sz w:val="24"/>
          <w:szCs w:val="24"/>
          <w:rtl/>
          <w:lang w:eastAsia="en-US"/>
        </w:rPr>
        <w:t xml:space="preserve">חדשה בקביעת </w:t>
      </w:r>
      <w:r w:rsidR="004D55DC" w:rsidRPr="005F169E">
        <w:rPr>
          <w:rFonts w:asciiTheme="minorBidi" w:hAnsiTheme="minorBidi" w:cstheme="minorBidi"/>
          <w:sz w:val="24"/>
          <w:szCs w:val="24"/>
          <w:rtl/>
          <w:lang w:eastAsia="en-US"/>
        </w:rPr>
        <w:t>ממוצע</w:t>
      </w:r>
      <w:r w:rsidR="0047281F" w:rsidRPr="005F169E">
        <w:rPr>
          <w:rFonts w:asciiTheme="minorBidi" w:hAnsiTheme="minorBidi" w:cstheme="minorBidi"/>
          <w:sz w:val="24"/>
          <w:szCs w:val="24"/>
          <w:rtl/>
          <w:lang w:eastAsia="en-US"/>
        </w:rPr>
        <w:t xml:space="preserve"> משרות שכיר </w:t>
      </w:r>
      <w:r w:rsidR="009F0401" w:rsidRPr="005F169E">
        <w:rPr>
          <w:rFonts w:asciiTheme="minorBidi" w:hAnsiTheme="minorBidi" w:cstheme="minorBidi"/>
          <w:sz w:val="24"/>
          <w:szCs w:val="24"/>
          <w:rtl/>
          <w:lang w:eastAsia="en-US"/>
        </w:rPr>
        <w:t>תוך התייחסות לחודשים פעילים בלבד מבחינת תעסוקה</w:t>
      </w:r>
      <w:r w:rsidR="008C7F3A" w:rsidRPr="005F169E">
        <w:rPr>
          <w:rFonts w:asciiTheme="minorBidi" w:hAnsiTheme="minorBidi" w:cstheme="minorBidi"/>
          <w:sz w:val="24"/>
          <w:szCs w:val="24"/>
          <w:rtl/>
          <w:lang w:eastAsia="en-US"/>
        </w:rPr>
        <w:t>.</w:t>
      </w:r>
      <w:r w:rsidRPr="005F169E">
        <w:rPr>
          <w:rFonts w:asciiTheme="minorBidi" w:hAnsiTheme="minorBidi" w:cstheme="minorBidi"/>
          <w:sz w:val="24"/>
          <w:szCs w:val="24"/>
          <w:rtl/>
          <w:lang w:eastAsia="en-US"/>
        </w:rPr>
        <w:t xml:space="preserve"> </w:t>
      </w:r>
      <w:r w:rsidR="009F0401" w:rsidRPr="005F169E">
        <w:rPr>
          <w:rFonts w:asciiTheme="minorBidi" w:hAnsiTheme="minorBidi" w:cstheme="minorBidi"/>
          <w:sz w:val="24"/>
          <w:szCs w:val="24"/>
          <w:rtl/>
          <w:lang w:eastAsia="en-US"/>
        </w:rPr>
        <w:t xml:space="preserve">לפני כן </w:t>
      </w:r>
      <w:r w:rsidRPr="005F169E">
        <w:rPr>
          <w:rFonts w:asciiTheme="minorBidi" w:hAnsiTheme="minorBidi" w:cstheme="minorBidi"/>
          <w:sz w:val="24"/>
          <w:szCs w:val="24"/>
          <w:rtl/>
          <w:lang w:eastAsia="en-US"/>
        </w:rPr>
        <w:t>חושבו</w:t>
      </w:r>
      <w:r w:rsidR="00757127" w:rsidRPr="005F169E">
        <w:rPr>
          <w:rFonts w:asciiTheme="minorBidi" w:hAnsiTheme="minorBidi" w:cstheme="minorBidi"/>
          <w:sz w:val="24"/>
          <w:szCs w:val="24"/>
          <w:rtl/>
          <w:lang w:eastAsia="en-US"/>
        </w:rPr>
        <w:t xml:space="preserve"> </w:t>
      </w:r>
      <w:r w:rsidR="004D55DC" w:rsidRPr="005F169E">
        <w:rPr>
          <w:rFonts w:asciiTheme="minorBidi" w:hAnsiTheme="minorBidi" w:cstheme="minorBidi"/>
          <w:sz w:val="24"/>
          <w:szCs w:val="24"/>
          <w:rtl/>
          <w:lang w:eastAsia="en-US"/>
        </w:rPr>
        <w:t xml:space="preserve">ממוצע משרות שכיר </w:t>
      </w:r>
      <w:r w:rsidR="00757127" w:rsidRPr="005F169E">
        <w:rPr>
          <w:rFonts w:asciiTheme="minorBidi" w:hAnsiTheme="minorBidi" w:cstheme="minorBidi"/>
          <w:sz w:val="24"/>
          <w:szCs w:val="24"/>
          <w:rtl/>
          <w:lang w:eastAsia="en-US"/>
        </w:rPr>
        <w:t xml:space="preserve">על פי חלוקה </w:t>
      </w:r>
      <w:r w:rsidRPr="005F169E">
        <w:rPr>
          <w:rFonts w:asciiTheme="minorBidi" w:hAnsiTheme="minorBidi" w:cstheme="minorBidi"/>
          <w:sz w:val="24"/>
          <w:szCs w:val="24"/>
          <w:rtl/>
          <w:lang w:eastAsia="en-US"/>
        </w:rPr>
        <w:t>של סך משרות השכיר השנתיות ב-12.</w:t>
      </w:r>
      <w:r w:rsidR="00126692" w:rsidRPr="005F169E">
        <w:rPr>
          <w:rFonts w:asciiTheme="minorBidi" w:hAnsiTheme="minorBidi" w:cstheme="minorBidi"/>
          <w:sz w:val="24"/>
          <w:szCs w:val="24"/>
          <w:rtl/>
          <w:lang w:eastAsia="en-US"/>
        </w:rPr>
        <w:t xml:space="preserve"> </w:t>
      </w:r>
    </w:p>
    <w:p w:rsidR="00540292" w:rsidRPr="005F169E" w:rsidRDefault="00540292" w:rsidP="00320D8D">
      <w:pPr>
        <w:pStyle w:val="a4"/>
        <w:spacing w:before="0"/>
        <w:jc w:val="left"/>
        <w:rPr>
          <w:rFonts w:asciiTheme="minorBidi" w:hAnsiTheme="minorBidi" w:cstheme="minorBidi"/>
          <w:sz w:val="24"/>
          <w:szCs w:val="24"/>
          <w:rtl/>
        </w:rPr>
      </w:pPr>
      <w:r w:rsidRPr="005F169E">
        <w:rPr>
          <w:rFonts w:asciiTheme="minorBidi" w:hAnsiTheme="minorBidi" w:cstheme="minorBidi"/>
          <w:sz w:val="24"/>
          <w:szCs w:val="24"/>
          <w:rtl/>
        </w:rPr>
        <w:t xml:space="preserve">בפרסום זה מוצגים נתונים שנתיים המאפשרים ניתוח ובחינה של העסקים הפועלים במשק הישראלי מהיבטים </w:t>
      </w:r>
      <w:r w:rsidR="00320D8D" w:rsidRPr="005F169E">
        <w:rPr>
          <w:rFonts w:asciiTheme="minorBidi" w:hAnsiTheme="minorBidi" w:cstheme="minorBidi"/>
          <w:sz w:val="24"/>
          <w:szCs w:val="24"/>
          <w:rtl/>
        </w:rPr>
        <w:t>אלה</w:t>
      </w:r>
      <w:r w:rsidRPr="005F169E">
        <w:rPr>
          <w:rFonts w:asciiTheme="minorBidi" w:hAnsiTheme="minorBidi" w:cstheme="minorBidi"/>
          <w:sz w:val="24"/>
          <w:szCs w:val="24"/>
        </w:rPr>
        <w:t>:</w:t>
      </w:r>
    </w:p>
    <w:p w:rsidR="00540292" w:rsidRPr="005F169E" w:rsidRDefault="00540292" w:rsidP="000312E4">
      <w:pPr>
        <w:pStyle w:val="a"/>
        <w:tabs>
          <w:tab w:val="clear" w:pos="587"/>
          <w:tab w:val="num" w:pos="1273"/>
        </w:tabs>
        <w:ind w:left="423" w:hanging="372"/>
        <w:jc w:val="left"/>
        <w:rPr>
          <w:rFonts w:asciiTheme="minorBidi" w:hAnsiTheme="minorBidi" w:cstheme="minorBidi"/>
          <w:sz w:val="24"/>
          <w:szCs w:val="24"/>
          <w:rtl/>
          <w:lang w:eastAsia="en-US"/>
        </w:rPr>
      </w:pPr>
      <w:r w:rsidRPr="005F169E">
        <w:rPr>
          <w:rFonts w:asciiTheme="minorBidi" w:hAnsiTheme="minorBidi" w:cstheme="minorBidi"/>
          <w:sz w:val="24"/>
          <w:szCs w:val="24"/>
          <w:rtl/>
          <w:lang w:eastAsia="en-US"/>
        </w:rPr>
        <w:t xml:space="preserve">מַצָּבָה של מספר עסקים פעילים, מספר משרות שכיר של ישראלים או זרים ונתוני שכר של ישראלים או זרים לפי </w:t>
      </w:r>
      <w:r w:rsidR="00661092" w:rsidRPr="005F169E">
        <w:rPr>
          <w:rFonts w:asciiTheme="minorBidi" w:hAnsiTheme="minorBidi" w:cstheme="minorBidi"/>
          <w:sz w:val="24"/>
          <w:szCs w:val="24"/>
          <w:rtl/>
          <w:lang w:eastAsia="en-US"/>
        </w:rPr>
        <w:t>סוג עסק (</w:t>
      </w:r>
      <w:r w:rsidR="00B60ADC" w:rsidRPr="005F169E">
        <w:rPr>
          <w:rFonts w:asciiTheme="minorBidi" w:hAnsiTheme="minorBidi" w:cstheme="minorBidi"/>
          <w:sz w:val="24"/>
          <w:szCs w:val="24"/>
          <w:rtl/>
          <w:lang w:eastAsia="en-US"/>
        </w:rPr>
        <w:t>עצמאי</w:t>
      </w:r>
      <w:r w:rsidR="00661092" w:rsidRPr="005F169E">
        <w:rPr>
          <w:rFonts w:asciiTheme="minorBidi" w:hAnsiTheme="minorBidi" w:cstheme="minorBidi"/>
          <w:sz w:val="24"/>
          <w:szCs w:val="24"/>
          <w:rtl/>
          <w:lang w:eastAsia="en-US"/>
        </w:rPr>
        <w:t xml:space="preserve">, חברה, שותפות וכד'), </w:t>
      </w:r>
      <w:r w:rsidRPr="005F169E">
        <w:rPr>
          <w:rFonts w:asciiTheme="minorBidi" w:hAnsiTheme="minorBidi" w:cstheme="minorBidi"/>
          <w:sz w:val="24"/>
          <w:szCs w:val="24"/>
          <w:rtl/>
          <w:lang w:eastAsia="en-US"/>
        </w:rPr>
        <w:t>ענף כלכלי (ברמה של סדר או של ענף ראשי),</w:t>
      </w:r>
      <w:r w:rsidRPr="005F169E">
        <w:rPr>
          <w:rStyle w:val="a8"/>
          <w:rFonts w:asciiTheme="minorBidi" w:hAnsiTheme="minorBidi" w:cstheme="minorBidi"/>
          <w:sz w:val="24"/>
          <w:szCs w:val="24"/>
          <w:rtl/>
          <w:lang w:eastAsia="en-US"/>
        </w:rPr>
        <w:footnoteReference w:id="2"/>
      </w:r>
      <w:r w:rsidRPr="005F169E">
        <w:rPr>
          <w:rFonts w:asciiTheme="minorBidi" w:hAnsiTheme="minorBidi" w:cstheme="minorBidi"/>
          <w:sz w:val="24"/>
          <w:szCs w:val="24"/>
          <w:rtl/>
          <w:lang w:eastAsia="en-US"/>
        </w:rPr>
        <w:t xml:space="preserve"> ולפי מחוז.</w:t>
      </w:r>
    </w:p>
    <w:p w:rsidR="00540292" w:rsidRPr="005F169E" w:rsidRDefault="00540292" w:rsidP="000312E4">
      <w:pPr>
        <w:pStyle w:val="a"/>
        <w:tabs>
          <w:tab w:val="clear" w:pos="587"/>
          <w:tab w:val="num" w:pos="1273"/>
        </w:tabs>
        <w:ind w:left="423" w:hanging="372"/>
        <w:jc w:val="left"/>
        <w:rPr>
          <w:rFonts w:asciiTheme="minorBidi" w:hAnsiTheme="minorBidi" w:cstheme="minorBidi"/>
          <w:sz w:val="24"/>
          <w:szCs w:val="24"/>
          <w:lang w:eastAsia="en-US"/>
        </w:rPr>
      </w:pPr>
      <w:r w:rsidRPr="005F169E">
        <w:rPr>
          <w:rFonts w:asciiTheme="minorBidi" w:hAnsiTheme="minorBidi" w:cstheme="minorBidi"/>
          <w:sz w:val="24"/>
          <w:szCs w:val="24"/>
          <w:rtl/>
          <w:lang w:eastAsia="en-US"/>
        </w:rPr>
        <w:t>תנועות עסקים לפי ענף כלכלי (ברמת סדר) ולפי מחוז:</w:t>
      </w:r>
    </w:p>
    <w:p w:rsidR="00540292" w:rsidRPr="005F169E" w:rsidRDefault="00540292" w:rsidP="000312E4">
      <w:pPr>
        <w:pStyle w:val="a"/>
        <w:numPr>
          <w:ilvl w:val="1"/>
          <w:numId w:val="5"/>
        </w:numPr>
        <w:tabs>
          <w:tab w:val="num" w:pos="1699"/>
        </w:tabs>
        <w:ind w:left="706" w:right="284" w:hanging="425"/>
        <w:jc w:val="left"/>
        <w:rPr>
          <w:rFonts w:asciiTheme="minorBidi" w:hAnsiTheme="minorBidi" w:cstheme="minorBidi"/>
          <w:sz w:val="24"/>
          <w:szCs w:val="24"/>
          <w:rtl/>
          <w:lang w:eastAsia="en-US"/>
        </w:rPr>
      </w:pPr>
      <w:r w:rsidRPr="005F169E">
        <w:rPr>
          <w:rFonts w:asciiTheme="minorBidi" w:hAnsiTheme="minorBidi" w:cstheme="minorBidi"/>
          <w:sz w:val="24"/>
          <w:szCs w:val="24"/>
          <w:rtl/>
          <w:lang w:eastAsia="en-US"/>
        </w:rPr>
        <w:t>התפלגויות ושיעורים של פתיחות וסגירות של עסקים</w:t>
      </w:r>
    </w:p>
    <w:p w:rsidR="00540292" w:rsidRPr="005F169E" w:rsidRDefault="00540292" w:rsidP="000312E4">
      <w:pPr>
        <w:pStyle w:val="a"/>
        <w:numPr>
          <w:ilvl w:val="1"/>
          <w:numId w:val="5"/>
        </w:numPr>
        <w:tabs>
          <w:tab w:val="num" w:pos="1699"/>
        </w:tabs>
        <w:ind w:left="706" w:right="284" w:hanging="425"/>
        <w:jc w:val="left"/>
        <w:rPr>
          <w:rFonts w:asciiTheme="minorBidi" w:hAnsiTheme="minorBidi" w:cstheme="minorBidi"/>
          <w:sz w:val="24"/>
          <w:szCs w:val="24"/>
          <w:lang w:eastAsia="en-US"/>
        </w:rPr>
      </w:pPr>
      <w:r w:rsidRPr="005F169E">
        <w:rPr>
          <w:rFonts w:asciiTheme="minorBidi" w:hAnsiTheme="minorBidi" w:cstheme="minorBidi"/>
          <w:sz w:val="24"/>
          <w:szCs w:val="24"/>
          <w:rtl/>
          <w:lang w:eastAsia="en-US"/>
        </w:rPr>
        <w:t xml:space="preserve">לידות של עסקים </w:t>
      </w:r>
      <w:r w:rsidR="00411DC8" w:rsidRPr="005F169E">
        <w:rPr>
          <w:rFonts w:asciiTheme="minorBidi" w:hAnsiTheme="minorBidi" w:cstheme="minorBidi"/>
          <w:sz w:val="24"/>
          <w:szCs w:val="24"/>
          <w:rtl/>
          <w:lang w:eastAsia="en-US"/>
        </w:rPr>
        <w:t xml:space="preserve">ומיתות עסקים </w:t>
      </w:r>
      <w:r w:rsidRPr="005F169E">
        <w:rPr>
          <w:rFonts w:asciiTheme="minorBidi" w:hAnsiTheme="minorBidi" w:cstheme="minorBidi"/>
          <w:sz w:val="24"/>
          <w:szCs w:val="24"/>
          <w:rtl/>
          <w:lang w:eastAsia="en-US"/>
        </w:rPr>
        <w:t xml:space="preserve">על בסיס </w:t>
      </w:r>
      <w:r w:rsidRPr="005F169E">
        <w:rPr>
          <w:rFonts w:asciiTheme="minorBidi" w:hAnsiTheme="minorBidi" w:cstheme="minorBidi"/>
          <w:b/>
          <w:bCs/>
          <w:sz w:val="24"/>
          <w:szCs w:val="24"/>
          <w:rtl/>
          <w:lang w:eastAsia="en-US"/>
        </w:rPr>
        <w:t>נתונים כמותיים</w:t>
      </w:r>
      <w:r w:rsidRPr="005F169E">
        <w:rPr>
          <w:rFonts w:asciiTheme="minorBidi" w:hAnsiTheme="minorBidi" w:cstheme="minorBidi"/>
          <w:sz w:val="24"/>
          <w:szCs w:val="24"/>
          <w:rtl/>
          <w:lang w:eastAsia="en-US"/>
        </w:rPr>
        <w:t>.</w:t>
      </w:r>
    </w:p>
    <w:p w:rsidR="00390565" w:rsidRPr="005F169E" w:rsidRDefault="00540292" w:rsidP="000312E4">
      <w:pPr>
        <w:pStyle w:val="a"/>
        <w:tabs>
          <w:tab w:val="clear" w:pos="587"/>
          <w:tab w:val="num" w:pos="1273"/>
        </w:tabs>
        <w:ind w:left="423" w:hanging="372"/>
        <w:jc w:val="left"/>
        <w:rPr>
          <w:rFonts w:asciiTheme="minorBidi" w:hAnsiTheme="minorBidi" w:cstheme="minorBidi"/>
          <w:sz w:val="24"/>
          <w:szCs w:val="24"/>
          <w:lang w:eastAsia="en-US"/>
        </w:rPr>
      </w:pPr>
      <w:r w:rsidRPr="005F169E">
        <w:rPr>
          <w:rFonts w:asciiTheme="minorBidi" w:hAnsiTheme="minorBidi" w:cstheme="minorBidi"/>
          <w:sz w:val="24"/>
          <w:szCs w:val="24"/>
          <w:rtl/>
          <w:lang w:eastAsia="en-US"/>
        </w:rPr>
        <w:t>נתוני הישרדות של עסקים ואחוז אי-הישרדות בקרב עסקים חדשים לפי ענף כלכלי (ברמת סדר).</w:t>
      </w:r>
    </w:p>
    <w:p w:rsidR="003A3DCB" w:rsidRPr="005F169E" w:rsidRDefault="003A3DCB" w:rsidP="009C302A">
      <w:pPr>
        <w:pStyle w:val="a6"/>
        <w:rPr>
          <w:rStyle w:val="a8"/>
          <w:rFonts w:asciiTheme="minorBidi" w:hAnsiTheme="minorBidi" w:cstheme="minorBidi"/>
          <w:sz w:val="24"/>
          <w:szCs w:val="24"/>
          <w:rtl/>
        </w:rPr>
      </w:pPr>
      <w:r w:rsidRPr="005F169E">
        <w:rPr>
          <w:rStyle w:val="a8"/>
          <w:rFonts w:asciiTheme="minorBidi" w:hAnsiTheme="minorBidi" w:cstheme="minorBidi"/>
          <w:sz w:val="24"/>
          <w:szCs w:val="24"/>
          <w:rtl/>
        </w:rPr>
        <w:br w:type="page"/>
      </w:r>
    </w:p>
    <w:p w:rsidR="00540292" w:rsidRPr="005F169E" w:rsidRDefault="00540292" w:rsidP="00320D8D">
      <w:pPr>
        <w:pStyle w:val="a"/>
        <w:numPr>
          <w:ilvl w:val="0"/>
          <w:numId w:val="0"/>
        </w:numPr>
        <w:spacing w:before="20"/>
        <w:ind w:right="0"/>
        <w:jc w:val="left"/>
        <w:rPr>
          <w:rFonts w:asciiTheme="minorBidi" w:hAnsiTheme="minorBidi" w:cstheme="minorBidi"/>
          <w:sz w:val="24"/>
          <w:szCs w:val="24"/>
          <w:rtl/>
          <w:lang w:eastAsia="en-US"/>
        </w:rPr>
      </w:pPr>
      <w:r w:rsidRPr="005F169E">
        <w:rPr>
          <w:rFonts w:asciiTheme="minorBidi" w:hAnsiTheme="minorBidi" w:cstheme="minorBidi"/>
          <w:sz w:val="24"/>
          <w:szCs w:val="24"/>
          <w:rtl/>
          <w:lang w:eastAsia="en-US"/>
        </w:rPr>
        <w:lastRenderedPageBreak/>
        <w:t>הנתונים בפרסום הנוכחי מוצגים על פי ההנחיות של ארגון ה-</w:t>
      </w:r>
      <w:r w:rsidRPr="005F169E">
        <w:rPr>
          <w:rFonts w:asciiTheme="minorBidi" w:hAnsiTheme="minorBidi" w:cstheme="minorBidi"/>
          <w:sz w:val="24"/>
          <w:szCs w:val="24"/>
          <w:lang w:eastAsia="en-US"/>
        </w:rPr>
        <w:t>Eurostat</w:t>
      </w:r>
      <w:r w:rsidRPr="005F169E">
        <w:rPr>
          <w:rFonts w:asciiTheme="minorBidi" w:hAnsiTheme="minorBidi" w:cstheme="minorBidi"/>
          <w:sz w:val="24"/>
          <w:szCs w:val="24"/>
          <w:rtl/>
          <w:lang w:eastAsia="en-US"/>
        </w:rPr>
        <w:t xml:space="preserve"> וה-</w:t>
      </w:r>
      <w:r w:rsidRPr="005F169E">
        <w:rPr>
          <w:rFonts w:asciiTheme="minorBidi" w:hAnsiTheme="minorBidi" w:cstheme="minorBidi"/>
          <w:sz w:val="24"/>
          <w:szCs w:val="24"/>
          <w:lang w:eastAsia="en-US"/>
        </w:rPr>
        <w:t>OECD</w:t>
      </w:r>
      <w:r w:rsidRPr="005F169E">
        <w:rPr>
          <w:rFonts w:asciiTheme="minorBidi" w:hAnsiTheme="minorBidi" w:cstheme="minorBidi"/>
          <w:sz w:val="24"/>
          <w:szCs w:val="24"/>
          <w:rtl/>
          <w:lang w:eastAsia="en-US"/>
        </w:rPr>
        <w:t xml:space="preserve">, שפורסמו </w:t>
      </w:r>
      <w:r w:rsidR="00320D8D" w:rsidRPr="005F169E">
        <w:rPr>
          <w:rFonts w:asciiTheme="minorBidi" w:hAnsiTheme="minorBidi" w:cstheme="minorBidi"/>
          <w:sz w:val="24"/>
          <w:szCs w:val="24"/>
          <w:rtl/>
          <w:lang w:eastAsia="en-US"/>
        </w:rPr>
        <w:t>ב</w:t>
      </w:r>
      <w:r w:rsidRPr="005F169E">
        <w:rPr>
          <w:rFonts w:asciiTheme="minorBidi" w:hAnsiTheme="minorBidi" w:cstheme="minorBidi"/>
          <w:sz w:val="24"/>
          <w:szCs w:val="24"/>
          <w:rtl/>
          <w:lang w:eastAsia="en-US"/>
        </w:rPr>
        <w:t xml:space="preserve">שם: </w:t>
      </w:r>
      <w:r w:rsidRPr="005F169E">
        <w:rPr>
          <w:rFonts w:asciiTheme="minorBidi" w:hAnsiTheme="minorBidi" w:cstheme="minorBidi"/>
          <w:sz w:val="24"/>
          <w:szCs w:val="24"/>
          <w:lang w:eastAsia="en-US"/>
        </w:rPr>
        <w:t>"</w:t>
      </w:r>
      <w:r w:rsidRPr="005F169E">
        <w:rPr>
          <w:rFonts w:asciiTheme="minorBidi" w:hAnsiTheme="minorBidi" w:cstheme="minorBidi"/>
          <w:i/>
          <w:iCs/>
          <w:sz w:val="24"/>
          <w:szCs w:val="24"/>
          <w:lang w:eastAsia="en-US"/>
        </w:rPr>
        <w:t>Manual on Business Demography Statistics 2007</w:t>
      </w:r>
      <w:r w:rsidRPr="005F169E">
        <w:rPr>
          <w:rFonts w:asciiTheme="minorBidi" w:hAnsiTheme="minorBidi" w:cstheme="minorBidi"/>
          <w:sz w:val="24"/>
          <w:szCs w:val="24"/>
          <w:lang w:eastAsia="en-US"/>
        </w:rPr>
        <w:t>"</w:t>
      </w:r>
      <w:r w:rsidRPr="005F169E">
        <w:rPr>
          <w:rFonts w:asciiTheme="minorBidi" w:hAnsiTheme="minorBidi" w:cstheme="minorBidi"/>
          <w:sz w:val="24"/>
          <w:szCs w:val="24"/>
          <w:rtl/>
          <w:lang w:eastAsia="en-US"/>
        </w:rPr>
        <w:t>.</w:t>
      </w:r>
      <w:r w:rsidRPr="005F169E">
        <w:rPr>
          <w:rStyle w:val="a8"/>
          <w:rFonts w:asciiTheme="minorBidi" w:hAnsiTheme="minorBidi" w:cstheme="minorBidi"/>
          <w:sz w:val="24"/>
          <w:szCs w:val="24"/>
          <w:lang w:eastAsia="en-US"/>
        </w:rPr>
        <w:footnoteReference w:id="3"/>
      </w:r>
    </w:p>
    <w:p w:rsidR="00540292" w:rsidRPr="005F169E" w:rsidRDefault="002B2357" w:rsidP="00EA7609">
      <w:pPr>
        <w:pStyle w:val="a4"/>
        <w:spacing w:before="60"/>
        <w:jc w:val="left"/>
        <w:rPr>
          <w:rFonts w:asciiTheme="minorBidi" w:hAnsiTheme="minorBidi" w:cstheme="minorBidi"/>
          <w:sz w:val="24"/>
          <w:szCs w:val="24"/>
          <w:rtl/>
          <w:lang w:eastAsia="en-US"/>
        </w:rPr>
      </w:pPr>
      <w:r w:rsidRPr="005F169E">
        <w:rPr>
          <w:rFonts w:asciiTheme="minorBidi" w:hAnsiTheme="minorBidi" w:cstheme="minorBidi"/>
          <w:sz w:val="24"/>
          <w:szCs w:val="24"/>
          <w:rtl/>
          <w:lang w:eastAsia="en-US"/>
        </w:rPr>
        <w:t xml:space="preserve">בפרסום זה </w:t>
      </w:r>
      <w:r w:rsidR="00540292" w:rsidRPr="005F169E">
        <w:rPr>
          <w:rFonts w:asciiTheme="minorBidi" w:hAnsiTheme="minorBidi" w:cstheme="minorBidi"/>
          <w:sz w:val="24"/>
          <w:szCs w:val="24"/>
          <w:rtl/>
          <w:lang w:eastAsia="en-US"/>
        </w:rPr>
        <w:t>מובאים נתוני העסקים על פי הסיווג האחיד של ענפי הכלכלה 2011 אשר החליף את הסיווג האחיד של ענפי הכלכלה</w:t>
      </w:r>
      <w:r w:rsidR="00126C6D" w:rsidRPr="005F169E">
        <w:rPr>
          <w:rFonts w:asciiTheme="minorBidi" w:hAnsiTheme="minorBidi" w:cstheme="minorBidi"/>
          <w:sz w:val="24"/>
          <w:szCs w:val="24"/>
          <w:rtl/>
          <w:lang w:eastAsia="en-US"/>
        </w:rPr>
        <w:t xml:space="preserve"> 1993</w:t>
      </w:r>
      <w:r w:rsidR="00126C6D" w:rsidRPr="005F169E">
        <w:rPr>
          <w:rFonts w:asciiTheme="minorBidi" w:hAnsiTheme="minorBidi" w:cstheme="minorBidi"/>
          <w:sz w:val="24"/>
          <w:szCs w:val="24"/>
          <w:lang w:eastAsia="en-US"/>
        </w:rPr>
        <w:t>.</w:t>
      </w:r>
      <w:r w:rsidR="00126C6D" w:rsidRPr="005F169E">
        <w:rPr>
          <w:rStyle w:val="a8"/>
          <w:rFonts w:asciiTheme="minorBidi" w:hAnsiTheme="minorBidi" w:cstheme="minorBidi"/>
          <w:sz w:val="24"/>
          <w:szCs w:val="24"/>
          <w:rtl/>
          <w:lang w:eastAsia="en-US"/>
        </w:rPr>
        <w:footnoteReference w:id="4"/>
      </w:r>
      <w:r w:rsidR="00540292" w:rsidRPr="005F169E">
        <w:rPr>
          <w:rFonts w:asciiTheme="minorBidi" w:hAnsiTheme="minorBidi" w:cstheme="minorBidi"/>
          <w:sz w:val="24"/>
          <w:szCs w:val="24"/>
          <w:rtl/>
          <w:lang w:eastAsia="en-US"/>
        </w:rPr>
        <w:t xml:space="preserve"> </w:t>
      </w:r>
      <w:r w:rsidR="00E37120" w:rsidRPr="005F169E">
        <w:rPr>
          <w:rFonts w:asciiTheme="minorBidi" w:hAnsiTheme="minorBidi" w:cstheme="minorBidi"/>
          <w:sz w:val="24"/>
          <w:szCs w:val="24"/>
          <w:rtl/>
          <w:lang w:eastAsia="en-US"/>
        </w:rPr>
        <w:t xml:space="preserve">מסיבה זו, הנתונים המוצגים ברמת ענף כלכלי בפרסום זה מפורסמים רק עבור שנת 2011 ואילך, בעוד שנתונים </w:t>
      </w:r>
      <w:r w:rsidR="004E1FD7" w:rsidRPr="005F169E">
        <w:rPr>
          <w:rFonts w:asciiTheme="minorBidi" w:hAnsiTheme="minorBidi" w:cstheme="minorBidi"/>
          <w:sz w:val="24"/>
          <w:szCs w:val="24"/>
          <w:rtl/>
          <w:lang w:eastAsia="en-US"/>
        </w:rPr>
        <w:t xml:space="preserve">על </w:t>
      </w:r>
      <w:r w:rsidR="00E37120" w:rsidRPr="005F169E">
        <w:rPr>
          <w:rFonts w:asciiTheme="minorBidi" w:hAnsiTheme="minorBidi" w:cstheme="minorBidi"/>
          <w:sz w:val="24"/>
          <w:szCs w:val="24"/>
          <w:rtl/>
          <w:lang w:eastAsia="en-US"/>
        </w:rPr>
        <w:t>כלל המשק הישראלי אשר אינם מושפעים מן השינוי מוצגים עבור השנים 2003–201</w:t>
      </w:r>
      <w:r w:rsidR="00EA7609" w:rsidRPr="005F169E">
        <w:rPr>
          <w:rFonts w:asciiTheme="minorBidi" w:hAnsiTheme="minorBidi" w:cstheme="minorBidi"/>
          <w:sz w:val="24"/>
          <w:szCs w:val="24"/>
          <w:rtl/>
          <w:lang w:eastAsia="en-US"/>
        </w:rPr>
        <w:t>9</w:t>
      </w:r>
      <w:r w:rsidR="00E37120" w:rsidRPr="005F169E">
        <w:rPr>
          <w:rFonts w:asciiTheme="minorBidi" w:hAnsiTheme="minorBidi" w:cstheme="minorBidi"/>
          <w:sz w:val="24"/>
          <w:szCs w:val="24"/>
          <w:rtl/>
          <w:lang w:eastAsia="en-US"/>
        </w:rPr>
        <w:t>.</w:t>
      </w:r>
    </w:p>
    <w:p w:rsidR="00540292" w:rsidRPr="005F169E" w:rsidRDefault="00540292" w:rsidP="002772D9">
      <w:pPr>
        <w:spacing w:before="60" w:line="360" w:lineRule="auto"/>
        <w:rPr>
          <w:rFonts w:asciiTheme="minorBidi" w:hAnsiTheme="minorBidi" w:cstheme="minorBidi"/>
          <w:rtl/>
        </w:rPr>
      </w:pPr>
      <w:r w:rsidRPr="005F169E">
        <w:rPr>
          <w:rFonts w:asciiTheme="minorBidi" w:hAnsiTheme="minorBidi" w:cstheme="minorBidi"/>
          <w:rtl/>
        </w:rPr>
        <w:t xml:space="preserve">נתונים על פי הסיווג הישן (1993) עבור השנים </w:t>
      </w:r>
      <w:r w:rsidR="00126C6D" w:rsidRPr="005F169E">
        <w:rPr>
          <w:rFonts w:asciiTheme="minorBidi" w:hAnsiTheme="minorBidi" w:cstheme="minorBidi"/>
          <w:rtl/>
        </w:rPr>
        <w:t>2003</w:t>
      </w:r>
      <w:r w:rsidR="009343A8" w:rsidRPr="005F169E">
        <w:rPr>
          <w:rFonts w:asciiTheme="minorBidi" w:hAnsiTheme="minorBidi" w:cstheme="minorBidi"/>
          <w:rtl/>
        </w:rPr>
        <w:t>–201</w:t>
      </w:r>
      <w:r w:rsidR="004C384F" w:rsidRPr="005F169E">
        <w:rPr>
          <w:rFonts w:asciiTheme="minorBidi" w:hAnsiTheme="minorBidi" w:cstheme="minorBidi"/>
          <w:rtl/>
        </w:rPr>
        <w:t>1</w:t>
      </w:r>
      <w:r w:rsidR="009343A8" w:rsidRPr="005F169E">
        <w:rPr>
          <w:rFonts w:asciiTheme="minorBidi" w:hAnsiTheme="minorBidi" w:cstheme="minorBidi"/>
          <w:rtl/>
        </w:rPr>
        <w:t xml:space="preserve"> </w:t>
      </w:r>
      <w:r w:rsidR="007A507C" w:rsidRPr="005F169E">
        <w:rPr>
          <w:rFonts w:asciiTheme="minorBidi" w:hAnsiTheme="minorBidi" w:cstheme="minorBidi"/>
          <w:rtl/>
        </w:rPr>
        <w:t>אפשר</w:t>
      </w:r>
      <w:r w:rsidR="00340828" w:rsidRPr="005F169E">
        <w:rPr>
          <w:rFonts w:asciiTheme="minorBidi" w:hAnsiTheme="minorBidi" w:cstheme="minorBidi"/>
          <w:rtl/>
        </w:rPr>
        <w:t xml:space="preserve"> למצוא בפרסום דמוגרפיה של עסקים</w:t>
      </w:r>
      <w:r w:rsidR="003822BD" w:rsidRPr="005F169E">
        <w:rPr>
          <w:rFonts w:asciiTheme="minorBidi" w:hAnsiTheme="minorBidi" w:cstheme="minorBidi"/>
          <w:rtl/>
        </w:rPr>
        <w:t xml:space="preserve"> – מקבץ נתונים סטטיסטיים ממרשם העסקים 20</w:t>
      </w:r>
      <w:r w:rsidR="00E54D8D" w:rsidRPr="005F169E">
        <w:rPr>
          <w:rFonts w:asciiTheme="minorBidi" w:hAnsiTheme="minorBidi" w:cstheme="minorBidi"/>
          <w:rtl/>
        </w:rPr>
        <w:t>03–</w:t>
      </w:r>
      <w:r w:rsidR="003822BD" w:rsidRPr="005F169E">
        <w:rPr>
          <w:rFonts w:asciiTheme="minorBidi" w:hAnsiTheme="minorBidi" w:cstheme="minorBidi"/>
          <w:rtl/>
        </w:rPr>
        <w:t>20</w:t>
      </w:r>
      <w:r w:rsidR="00E54D8D" w:rsidRPr="005F169E">
        <w:rPr>
          <w:rFonts w:asciiTheme="minorBidi" w:hAnsiTheme="minorBidi" w:cstheme="minorBidi"/>
          <w:rtl/>
        </w:rPr>
        <w:t>11</w:t>
      </w:r>
      <w:r w:rsidR="00340828" w:rsidRPr="005F169E">
        <w:rPr>
          <w:rFonts w:asciiTheme="minorBidi" w:hAnsiTheme="minorBidi" w:cstheme="minorBidi"/>
          <w:rtl/>
        </w:rPr>
        <w:t>.</w:t>
      </w:r>
      <w:r w:rsidR="00F03758" w:rsidRPr="005F169E">
        <w:rPr>
          <w:rStyle w:val="a8"/>
          <w:rFonts w:asciiTheme="minorBidi" w:hAnsiTheme="minorBidi" w:cstheme="minorBidi"/>
          <w:rtl/>
        </w:rPr>
        <w:footnoteReference w:id="5"/>
      </w:r>
    </w:p>
    <w:p w:rsidR="001A0D65" w:rsidRPr="005F169E" w:rsidRDefault="00540292" w:rsidP="00680559">
      <w:pPr>
        <w:pStyle w:val="2"/>
        <w:ind w:left="850" w:hanging="493"/>
        <w:rPr>
          <w:rFonts w:asciiTheme="minorBidi" w:hAnsiTheme="minorBidi" w:cstheme="minorBidi"/>
          <w:rtl/>
        </w:rPr>
      </w:pPr>
      <w:bookmarkStart w:id="4" w:name="_Toc501634440"/>
      <w:bookmarkStart w:id="5" w:name="_Toc11058746"/>
      <w:bookmarkStart w:id="6" w:name="_Toc61457255"/>
      <w:bookmarkStart w:id="7" w:name="_Toc77002162"/>
      <w:r w:rsidRPr="005F169E">
        <w:rPr>
          <w:rFonts w:asciiTheme="minorBidi" w:hAnsiTheme="minorBidi" w:cstheme="minorBidi"/>
          <w:rtl/>
        </w:rPr>
        <w:t>מרשם העסקים</w:t>
      </w:r>
      <w:bookmarkEnd w:id="4"/>
      <w:bookmarkEnd w:id="5"/>
      <w:bookmarkEnd w:id="6"/>
      <w:bookmarkEnd w:id="7"/>
    </w:p>
    <w:p w:rsidR="00540292" w:rsidRPr="005F169E" w:rsidRDefault="00540292" w:rsidP="00160E20">
      <w:pPr>
        <w:pStyle w:val="a4"/>
        <w:jc w:val="left"/>
        <w:rPr>
          <w:rFonts w:asciiTheme="minorBidi" w:hAnsiTheme="minorBidi" w:cstheme="minorBidi"/>
          <w:sz w:val="24"/>
          <w:szCs w:val="24"/>
          <w:rtl/>
          <w:lang w:eastAsia="en-US"/>
        </w:rPr>
      </w:pPr>
      <w:r w:rsidRPr="005F169E">
        <w:rPr>
          <w:rFonts w:asciiTheme="minorBidi" w:hAnsiTheme="minorBidi" w:cstheme="minorBidi"/>
          <w:sz w:val="24"/>
          <w:szCs w:val="24"/>
          <w:rtl/>
          <w:lang w:eastAsia="en-US"/>
        </w:rPr>
        <w:t>מרשם העסקים בישראל הוקם בל</w:t>
      </w:r>
      <w:r w:rsidR="00160E20" w:rsidRPr="005F169E">
        <w:rPr>
          <w:rFonts w:asciiTheme="minorBidi" w:hAnsiTheme="minorBidi" w:cstheme="minorBidi"/>
          <w:sz w:val="24"/>
          <w:szCs w:val="24"/>
          <w:rtl/>
          <w:lang w:eastAsia="en-US"/>
        </w:rPr>
        <w:t xml:space="preserve">שכה המרכזית לסטטיסטיקה על בסיס </w:t>
      </w:r>
      <w:r w:rsidRPr="005F169E">
        <w:rPr>
          <w:rFonts w:asciiTheme="minorBidi" w:hAnsiTheme="minorBidi" w:cstheme="minorBidi"/>
          <w:sz w:val="24"/>
          <w:szCs w:val="24"/>
          <w:rtl/>
          <w:lang w:eastAsia="en-US"/>
        </w:rPr>
        <w:t>תקנות האיחוד האירופי.</w:t>
      </w:r>
      <w:r w:rsidRPr="005F169E">
        <w:rPr>
          <w:rFonts w:asciiTheme="minorBidi" w:hAnsiTheme="minorBidi" w:cstheme="minorBidi"/>
          <w:sz w:val="24"/>
          <w:szCs w:val="24"/>
          <w:lang w:eastAsia="en-US"/>
        </w:rPr>
        <w:t xml:space="preserve"> </w:t>
      </w:r>
      <w:r w:rsidRPr="005F169E">
        <w:rPr>
          <w:rFonts w:asciiTheme="minorBidi" w:hAnsiTheme="minorBidi" w:cstheme="minorBidi"/>
          <w:sz w:val="24"/>
          <w:szCs w:val="24"/>
          <w:rtl/>
          <w:lang w:eastAsia="en-US"/>
        </w:rPr>
        <w:t xml:space="preserve">בשנת 1997 פעלו </w:t>
      </w:r>
      <w:r w:rsidR="00160E20" w:rsidRPr="005F169E">
        <w:rPr>
          <w:rFonts w:asciiTheme="minorBidi" w:hAnsiTheme="minorBidi" w:cstheme="minorBidi"/>
          <w:sz w:val="24"/>
          <w:szCs w:val="24"/>
          <w:rtl/>
          <w:lang w:eastAsia="en-US"/>
        </w:rPr>
        <w:t xml:space="preserve">בלמ"ס </w:t>
      </w:r>
      <w:r w:rsidRPr="005F169E">
        <w:rPr>
          <w:rFonts w:asciiTheme="minorBidi" w:hAnsiTheme="minorBidi" w:cstheme="minorBidi"/>
          <w:sz w:val="24"/>
          <w:szCs w:val="24"/>
          <w:rtl/>
          <w:lang w:eastAsia="en-US"/>
        </w:rPr>
        <w:t>שתי ועדות: 1. ועדה לבחינת ההיבטים המשפטיים; 2. ועדה לבחינת ההיבטים המעשיים והטכניים.</w:t>
      </w:r>
    </w:p>
    <w:p w:rsidR="00540292" w:rsidRPr="005F169E" w:rsidRDefault="00540292" w:rsidP="002772D9">
      <w:pPr>
        <w:pStyle w:val="a4"/>
        <w:jc w:val="left"/>
        <w:rPr>
          <w:rFonts w:asciiTheme="minorBidi" w:hAnsiTheme="minorBidi" w:cstheme="minorBidi"/>
          <w:sz w:val="24"/>
          <w:szCs w:val="24"/>
          <w:rtl/>
          <w:lang w:eastAsia="en-US"/>
        </w:rPr>
      </w:pPr>
      <w:r w:rsidRPr="005F169E">
        <w:rPr>
          <w:rFonts w:asciiTheme="minorBidi" w:hAnsiTheme="minorBidi" w:cstheme="minorBidi"/>
          <w:sz w:val="24"/>
          <w:szCs w:val="24"/>
          <w:rtl/>
          <w:lang w:eastAsia="en-US"/>
        </w:rPr>
        <w:t>בסוף שנת 1998 הוגשו המלצות של שתי הוועדות, והן התקבלו על ידי מנכ"ל משרד ראש הממשלה ונציגי המשרדים הכלכליים. להלן עיקרי ההמלצות:</w:t>
      </w:r>
    </w:p>
    <w:p w:rsidR="00540292" w:rsidRPr="005F169E" w:rsidRDefault="00540292" w:rsidP="002772D9">
      <w:pPr>
        <w:numPr>
          <w:ilvl w:val="0"/>
          <w:numId w:val="1"/>
        </w:numPr>
        <w:spacing w:before="40" w:line="360" w:lineRule="auto"/>
        <w:ind w:left="714" w:right="0" w:hanging="357"/>
        <w:rPr>
          <w:rFonts w:asciiTheme="minorBidi" w:hAnsiTheme="minorBidi" w:cstheme="minorBidi"/>
          <w:rtl/>
          <w:lang w:eastAsia="en-US"/>
        </w:rPr>
      </w:pPr>
      <w:r w:rsidRPr="005F169E">
        <w:rPr>
          <w:rFonts w:asciiTheme="minorBidi" w:hAnsiTheme="minorBidi" w:cstheme="minorBidi"/>
          <w:rtl/>
          <w:lang w:eastAsia="en-US"/>
        </w:rPr>
        <w:t>מרשם עסקים סטטיסטי יוקם בלשכה המרכזית לסטטיסטיקה.</w:t>
      </w:r>
    </w:p>
    <w:p w:rsidR="00540292" w:rsidRPr="005F169E" w:rsidRDefault="00540292" w:rsidP="00320D8D">
      <w:pPr>
        <w:numPr>
          <w:ilvl w:val="0"/>
          <w:numId w:val="1"/>
        </w:numPr>
        <w:spacing w:before="40" w:line="360" w:lineRule="auto"/>
        <w:ind w:left="714" w:right="0" w:hanging="357"/>
        <w:rPr>
          <w:rFonts w:asciiTheme="minorBidi" w:hAnsiTheme="minorBidi" w:cstheme="minorBidi"/>
          <w:lang w:eastAsia="en-US"/>
        </w:rPr>
      </w:pPr>
      <w:r w:rsidRPr="005F169E">
        <w:rPr>
          <w:rFonts w:asciiTheme="minorBidi" w:hAnsiTheme="minorBidi" w:cstheme="minorBidi"/>
          <w:rtl/>
          <w:lang w:eastAsia="en-US"/>
        </w:rPr>
        <w:t>מרשם העסקים יעמוד בתקנים בין-לאומיים (המלצות ה-</w:t>
      </w:r>
      <w:r w:rsidRPr="005F169E">
        <w:rPr>
          <w:rFonts w:asciiTheme="minorBidi" w:hAnsiTheme="minorBidi" w:cstheme="minorBidi"/>
          <w:lang w:eastAsia="en-US"/>
        </w:rPr>
        <w:t>Eurostat</w:t>
      </w:r>
      <w:r w:rsidRPr="005F169E">
        <w:rPr>
          <w:rFonts w:asciiTheme="minorBidi" w:hAnsiTheme="minorBidi" w:cstheme="minorBidi"/>
          <w:rtl/>
          <w:lang w:eastAsia="en-US"/>
        </w:rPr>
        <w:t>).</w:t>
      </w:r>
    </w:p>
    <w:p w:rsidR="00540292" w:rsidRPr="005F169E" w:rsidRDefault="00540292" w:rsidP="002772D9">
      <w:pPr>
        <w:numPr>
          <w:ilvl w:val="0"/>
          <w:numId w:val="1"/>
        </w:numPr>
        <w:spacing w:before="40" w:line="360" w:lineRule="auto"/>
        <w:ind w:left="714" w:right="0" w:hanging="357"/>
        <w:rPr>
          <w:rFonts w:asciiTheme="minorBidi" w:hAnsiTheme="minorBidi" w:cstheme="minorBidi"/>
          <w:lang w:eastAsia="en-US"/>
        </w:rPr>
      </w:pPr>
      <w:r w:rsidRPr="005F169E">
        <w:rPr>
          <w:rFonts w:asciiTheme="minorBidi" w:hAnsiTheme="minorBidi" w:cstheme="minorBidi"/>
          <w:rtl/>
          <w:lang w:eastAsia="en-US"/>
        </w:rPr>
        <w:t xml:space="preserve">מקורות המידע הבסיסיים יהיו קבצים </w:t>
      </w:r>
      <w:proofErr w:type="spellStart"/>
      <w:r w:rsidRPr="005F169E">
        <w:rPr>
          <w:rFonts w:asciiTheme="minorBidi" w:hAnsiTheme="minorBidi" w:cstheme="minorBidi"/>
          <w:rtl/>
          <w:lang w:eastAsia="en-US"/>
        </w:rPr>
        <w:t>מינהליים</w:t>
      </w:r>
      <w:proofErr w:type="spellEnd"/>
      <w:r w:rsidRPr="005F169E">
        <w:rPr>
          <w:rFonts w:asciiTheme="minorBidi" w:hAnsiTheme="minorBidi" w:cstheme="minorBidi"/>
          <w:rtl/>
          <w:lang w:eastAsia="en-US"/>
        </w:rPr>
        <w:t xml:space="preserve"> של רשויות המס ושל גורמים נוספים המחזיקים במידע דמוגרפי על עסקים.</w:t>
      </w:r>
    </w:p>
    <w:p w:rsidR="00FC40B4" w:rsidRPr="005F169E" w:rsidRDefault="00540292" w:rsidP="00D46655">
      <w:pPr>
        <w:numPr>
          <w:ilvl w:val="0"/>
          <w:numId w:val="1"/>
        </w:numPr>
        <w:spacing w:before="40" w:line="360" w:lineRule="auto"/>
        <w:ind w:left="714" w:right="0" w:hanging="357"/>
        <w:rPr>
          <w:rFonts w:asciiTheme="minorBidi" w:hAnsiTheme="minorBidi" w:cstheme="minorBidi"/>
          <w:rtl/>
          <w:lang w:eastAsia="en-US"/>
        </w:rPr>
      </w:pPr>
      <w:r w:rsidRPr="005F169E">
        <w:rPr>
          <w:rFonts w:asciiTheme="minorBidi" w:hAnsiTheme="minorBidi" w:cstheme="minorBidi"/>
          <w:rtl/>
          <w:lang w:eastAsia="en-US"/>
        </w:rPr>
        <w:t>המרשם לא יהיה פתוח לציבור, ושיתוף פעולה בין הלשכה המרכזית לסטטיסטיקה ורשויות המס יהיה על בסיס סעיפים 15א ו-18ב לפקודת הסטטיסטיקה – סעיפים הדנים בפעולה המשותפת ובהעברת המידע הנאסף בפעולה משותפת (מידע על עסק במרשם אינו מועבר לרשויות המס, למעט בדיקת סיווג לפי ענף כלכלי).</w:t>
      </w:r>
      <w:r w:rsidR="00FC40B4" w:rsidRPr="005F169E">
        <w:rPr>
          <w:rFonts w:asciiTheme="minorBidi" w:hAnsiTheme="minorBidi" w:cstheme="minorBidi"/>
          <w:rtl/>
          <w:lang w:eastAsia="en-US"/>
        </w:rPr>
        <w:br w:type="page"/>
      </w:r>
    </w:p>
    <w:p w:rsidR="00540292" w:rsidRPr="005F169E" w:rsidRDefault="00540292" w:rsidP="00320D8D">
      <w:pPr>
        <w:pStyle w:val="a4"/>
        <w:jc w:val="left"/>
        <w:rPr>
          <w:rFonts w:asciiTheme="minorBidi" w:hAnsiTheme="minorBidi" w:cstheme="minorBidi"/>
          <w:sz w:val="24"/>
          <w:szCs w:val="24"/>
          <w:rtl/>
          <w:lang w:eastAsia="en-US"/>
        </w:rPr>
      </w:pPr>
      <w:r w:rsidRPr="005F169E">
        <w:rPr>
          <w:rFonts w:asciiTheme="minorBidi" w:hAnsiTheme="minorBidi" w:cstheme="minorBidi"/>
          <w:sz w:val="24"/>
          <w:szCs w:val="24"/>
          <w:rtl/>
          <w:lang w:eastAsia="en-US"/>
        </w:rPr>
        <w:lastRenderedPageBreak/>
        <w:t>מרשמי עסקים קיימים בעיקר במדינות המפותחות בעולם (מדינות ה-</w:t>
      </w:r>
      <w:r w:rsidRPr="005F169E">
        <w:rPr>
          <w:rFonts w:asciiTheme="minorBidi" w:hAnsiTheme="minorBidi" w:cstheme="minorBidi"/>
          <w:sz w:val="24"/>
          <w:szCs w:val="24"/>
          <w:lang w:eastAsia="en-US"/>
        </w:rPr>
        <w:t>OECD</w:t>
      </w:r>
      <w:r w:rsidRPr="005F169E">
        <w:rPr>
          <w:rFonts w:asciiTheme="minorBidi" w:hAnsiTheme="minorBidi" w:cstheme="minorBidi"/>
          <w:sz w:val="24"/>
          <w:szCs w:val="24"/>
          <w:rtl/>
          <w:lang w:eastAsia="en-US"/>
        </w:rPr>
        <w:t>,</w:t>
      </w:r>
      <w:r w:rsidRPr="005F169E">
        <w:rPr>
          <w:rStyle w:val="a8"/>
          <w:rFonts w:asciiTheme="minorBidi" w:hAnsiTheme="minorBidi" w:cstheme="minorBidi"/>
          <w:sz w:val="24"/>
          <w:szCs w:val="24"/>
          <w:lang w:eastAsia="en-US"/>
        </w:rPr>
        <w:footnoteReference w:id="6"/>
      </w:r>
      <w:r w:rsidRPr="005F169E">
        <w:rPr>
          <w:rFonts w:asciiTheme="minorBidi" w:hAnsiTheme="minorBidi" w:cstheme="minorBidi"/>
          <w:sz w:val="24"/>
          <w:szCs w:val="24"/>
          <w:rtl/>
          <w:lang w:eastAsia="en-US"/>
        </w:rPr>
        <w:t xml:space="preserve"> </w:t>
      </w:r>
      <w:r w:rsidR="00656607" w:rsidRPr="005F169E">
        <w:rPr>
          <w:rFonts w:asciiTheme="minorBidi" w:hAnsiTheme="minorBidi" w:cstheme="minorBidi"/>
          <w:sz w:val="24"/>
          <w:szCs w:val="24"/>
          <w:rtl/>
          <w:lang w:eastAsia="en-US"/>
        </w:rPr>
        <w:t>כ</w:t>
      </w:r>
      <w:r w:rsidR="00320D8D" w:rsidRPr="005F169E">
        <w:rPr>
          <w:rFonts w:asciiTheme="minorBidi" w:hAnsiTheme="minorBidi" w:cstheme="minorBidi"/>
          <w:sz w:val="24"/>
          <w:szCs w:val="24"/>
          <w:rtl/>
          <w:lang w:eastAsia="en-US"/>
        </w:rPr>
        <w:t>גון</w:t>
      </w:r>
      <w:r w:rsidR="00F03758" w:rsidRPr="005F169E">
        <w:rPr>
          <w:rFonts w:asciiTheme="minorBidi" w:hAnsiTheme="minorBidi" w:cstheme="minorBidi"/>
          <w:sz w:val="24"/>
          <w:szCs w:val="24"/>
          <w:rtl/>
          <w:lang w:eastAsia="en-US"/>
        </w:rPr>
        <w:t xml:space="preserve"> </w:t>
      </w:r>
      <w:r w:rsidRPr="005F169E">
        <w:rPr>
          <w:rFonts w:asciiTheme="minorBidi" w:hAnsiTheme="minorBidi" w:cstheme="minorBidi"/>
          <w:sz w:val="24"/>
          <w:szCs w:val="24"/>
          <w:rtl/>
          <w:lang w:eastAsia="en-US"/>
        </w:rPr>
        <w:t>קנדה, ארה"ב ועוד), והם מתוחזקים בדרך כלל בלשכות הסטטיסטיות או במשרדי ממשלה העוסקים בנושאים סטטיסטיים.</w:t>
      </w:r>
    </w:p>
    <w:p w:rsidR="00540292" w:rsidRPr="005F169E" w:rsidRDefault="00540292" w:rsidP="00D026AD">
      <w:pPr>
        <w:pStyle w:val="a4"/>
        <w:jc w:val="left"/>
        <w:rPr>
          <w:rFonts w:asciiTheme="minorBidi" w:hAnsiTheme="minorBidi" w:cstheme="minorBidi"/>
          <w:sz w:val="24"/>
          <w:szCs w:val="24"/>
          <w:rtl/>
          <w:lang w:eastAsia="en-US"/>
        </w:rPr>
      </w:pPr>
      <w:r w:rsidRPr="005F169E">
        <w:rPr>
          <w:rFonts w:asciiTheme="minorBidi" w:hAnsiTheme="minorBidi" w:cstheme="minorBidi"/>
          <w:sz w:val="24"/>
          <w:szCs w:val="24"/>
          <w:rtl/>
          <w:lang w:eastAsia="en-US"/>
        </w:rPr>
        <w:t>מרשם העסקים החל לפעול בישראל בשנת 2003, ו</w:t>
      </w:r>
      <w:r w:rsidR="00320D8D" w:rsidRPr="005F169E">
        <w:rPr>
          <w:rFonts w:asciiTheme="minorBidi" w:hAnsiTheme="minorBidi" w:cstheme="minorBidi"/>
          <w:sz w:val="24"/>
          <w:szCs w:val="24"/>
          <w:rtl/>
          <w:lang w:eastAsia="en-US"/>
        </w:rPr>
        <w:t xml:space="preserve">הוא </w:t>
      </w:r>
      <w:r w:rsidRPr="005F169E">
        <w:rPr>
          <w:rFonts w:asciiTheme="minorBidi" w:hAnsiTheme="minorBidi" w:cstheme="minorBidi"/>
          <w:sz w:val="24"/>
          <w:szCs w:val="24"/>
          <w:rtl/>
          <w:lang w:eastAsia="en-US"/>
        </w:rPr>
        <w:t xml:space="preserve">משמש מאז להפקת נתונים דמוגרפיים שנתיים </w:t>
      </w:r>
      <w:r w:rsidR="00320D8D" w:rsidRPr="005F169E">
        <w:rPr>
          <w:rFonts w:asciiTheme="minorBidi" w:hAnsiTheme="minorBidi" w:cstheme="minorBidi"/>
          <w:sz w:val="24"/>
          <w:szCs w:val="24"/>
          <w:rtl/>
          <w:lang w:eastAsia="en-US"/>
        </w:rPr>
        <w:t>ע</w:t>
      </w:r>
      <w:r w:rsidRPr="005F169E">
        <w:rPr>
          <w:rFonts w:asciiTheme="minorBidi" w:hAnsiTheme="minorBidi" w:cstheme="minorBidi"/>
          <w:sz w:val="24"/>
          <w:szCs w:val="24"/>
          <w:rtl/>
          <w:lang w:eastAsia="en-US"/>
        </w:rPr>
        <w:t xml:space="preserve">ל העסקים הפעילים במשק הישראלי, כגון נתוני פתיחות </w:t>
      </w:r>
      <w:r w:rsidR="00D026AD" w:rsidRPr="005F169E">
        <w:rPr>
          <w:rFonts w:asciiTheme="minorBidi" w:hAnsiTheme="minorBidi" w:cstheme="minorBidi"/>
          <w:sz w:val="24"/>
          <w:szCs w:val="24"/>
          <w:rtl/>
          <w:lang w:eastAsia="en-US"/>
        </w:rPr>
        <w:t xml:space="preserve">וסגירות של </w:t>
      </w:r>
      <w:r w:rsidRPr="005F169E">
        <w:rPr>
          <w:rFonts w:asciiTheme="minorBidi" w:hAnsiTheme="minorBidi" w:cstheme="minorBidi"/>
          <w:sz w:val="24"/>
          <w:szCs w:val="24"/>
          <w:rtl/>
          <w:lang w:eastAsia="en-US"/>
        </w:rPr>
        <w:t xml:space="preserve">עסקים על פי רישומי </w:t>
      </w:r>
      <w:r w:rsidR="003201FB" w:rsidRPr="005F169E">
        <w:rPr>
          <w:rFonts w:asciiTheme="minorBidi" w:hAnsiTheme="minorBidi" w:cstheme="minorBidi"/>
          <w:sz w:val="24"/>
          <w:szCs w:val="24"/>
          <w:rtl/>
          <w:lang w:eastAsia="en-US"/>
        </w:rPr>
        <w:t>מס ערך מוסף</w:t>
      </w:r>
      <w:r w:rsidR="00320D8D" w:rsidRPr="005F169E">
        <w:rPr>
          <w:rFonts w:asciiTheme="minorBidi" w:hAnsiTheme="minorBidi" w:cstheme="minorBidi"/>
          <w:sz w:val="24"/>
          <w:szCs w:val="24"/>
          <w:rtl/>
          <w:lang w:eastAsia="en-US"/>
        </w:rPr>
        <w:t>,</w:t>
      </w:r>
      <w:r w:rsidRPr="005F169E">
        <w:rPr>
          <w:rFonts w:asciiTheme="minorBidi" w:hAnsiTheme="minorBidi" w:cstheme="minorBidi"/>
          <w:sz w:val="24"/>
          <w:szCs w:val="24"/>
          <w:rtl/>
          <w:lang w:eastAsia="en-US"/>
        </w:rPr>
        <w:t xml:space="preserve"> </w:t>
      </w:r>
      <w:r w:rsidR="00100C34" w:rsidRPr="005F169E">
        <w:rPr>
          <w:rFonts w:asciiTheme="minorBidi" w:hAnsiTheme="minorBidi" w:cstheme="minorBidi"/>
          <w:sz w:val="24"/>
          <w:szCs w:val="24"/>
          <w:rtl/>
          <w:lang w:eastAsia="en-US"/>
        </w:rPr>
        <w:t>וכן מ</w:t>
      </w:r>
      <w:r w:rsidRPr="005F169E">
        <w:rPr>
          <w:rFonts w:asciiTheme="minorBidi" w:hAnsiTheme="minorBidi" w:cstheme="minorBidi"/>
          <w:sz w:val="24"/>
          <w:szCs w:val="24"/>
          <w:rtl/>
          <w:lang w:eastAsia="en-US"/>
        </w:rPr>
        <w:t>אפ</w:t>
      </w:r>
      <w:r w:rsidR="00100C34" w:rsidRPr="005F169E">
        <w:rPr>
          <w:rFonts w:asciiTheme="minorBidi" w:hAnsiTheme="minorBidi" w:cstheme="minorBidi"/>
          <w:sz w:val="24"/>
          <w:szCs w:val="24"/>
          <w:rtl/>
          <w:lang w:eastAsia="en-US"/>
        </w:rPr>
        <w:t>י</w:t>
      </w:r>
      <w:r w:rsidRPr="005F169E">
        <w:rPr>
          <w:rFonts w:asciiTheme="minorBidi" w:hAnsiTheme="minorBidi" w:cstheme="minorBidi"/>
          <w:sz w:val="24"/>
          <w:szCs w:val="24"/>
          <w:rtl/>
          <w:lang w:eastAsia="en-US"/>
        </w:rPr>
        <w:t>ינים</w:t>
      </w:r>
      <w:r w:rsidR="00100C34" w:rsidRPr="005F169E">
        <w:rPr>
          <w:rFonts w:asciiTheme="minorBidi" w:hAnsiTheme="minorBidi" w:cstheme="minorBidi"/>
          <w:sz w:val="24"/>
          <w:szCs w:val="24"/>
          <w:rtl/>
          <w:lang w:eastAsia="en-US"/>
        </w:rPr>
        <w:t xml:space="preserve"> נוספים</w:t>
      </w:r>
      <w:r w:rsidRPr="005F169E">
        <w:rPr>
          <w:rFonts w:asciiTheme="minorBidi" w:hAnsiTheme="minorBidi" w:cstheme="minorBidi"/>
          <w:sz w:val="24"/>
          <w:szCs w:val="24"/>
          <w:rtl/>
          <w:lang w:eastAsia="en-US"/>
        </w:rPr>
        <w:t>. המרשם משמש גם לצורך הפקת מסגרות דגימה</w:t>
      </w:r>
      <w:r w:rsidRPr="005F169E">
        <w:rPr>
          <w:rFonts w:asciiTheme="minorBidi" w:hAnsiTheme="minorBidi" w:cstheme="minorBidi"/>
          <w:sz w:val="24"/>
          <w:szCs w:val="24"/>
          <w:lang w:eastAsia="en-US"/>
        </w:rPr>
        <w:t xml:space="preserve"> </w:t>
      </w:r>
      <w:r w:rsidRPr="005F169E">
        <w:rPr>
          <w:rFonts w:asciiTheme="minorBidi" w:hAnsiTheme="minorBidi" w:cstheme="minorBidi"/>
          <w:sz w:val="24"/>
          <w:szCs w:val="24"/>
          <w:rtl/>
          <w:lang w:eastAsia="en-US"/>
        </w:rPr>
        <w:t>לסקרי עסקים שונים המופקים בלשכה המרכזית לסטטיסטיקה כחלק מחקר המשק הישראלי (מדדי שכר ותעסוקה, מדדי פדיון, מדדי תעשייה, סקר משרות פנויות ועוד).</w:t>
      </w:r>
    </w:p>
    <w:p w:rsidR="00540292" w:rsidRPr="005F169E" w:rsidRDefault="00160E20" w:rsidP="00160E20">
      <w:pPr>
        <w:pStyle w:val="a4"/>
        <w:jc w:val="left"/>
        <w:rPr>
          <w:rFonts w:asciiTheme="minorBidi" w:hAnsiTheme="minorBidi" w:cstheme="minorBidi"/>
          <w:sz w:val="24"/>
          <w:szCs w:val="24"/>
          <w:rtl/>
          <w:lang w:eastAsia="en-US"/>
        </w:rPr>
      </w:pPr>
      <w:r w:rsidRPr="005F169E">
        <w:rPr>
          <w:rFonts w:asciiTheme="minorBidi" w:hAnsiTheme="minorBidi" w:cstheme="minorBidi"/>
          <w:sz w:val="24"/>
          <w:szCs w:val="24"/>
          <w:rtl/>
          <w:lang w:eastAsia="en-US"/>
        </w:rPr>
        <w:t xml:space="preserve">מאז הקמתו ניזון </w:t>
      </w:r>
      <w:r w:rsidR="00540292" w:rsidRPr="005F169E">
        <w:rPr>
          <w:rFonts w:asciiTheme="minorBidi" w:hAnsiTheme="minorBidi" w:cstheme="minorBidi"/>
          <w:sz w:val="24"/>
          <w:szCs w:val="24"/>
          <w:rtl/>
          <w:lang w:eastAsia="en-US"/>
        </w:rPr>
        <w:t>מרשם העסקים באופן קבוע משני קבצים עיקריים:</w:t>
      </w:r>
    </w:p>
    <w:p w:rsidR="00540292" w:rsidRPr="005F169E" w:rsidRDefault="00540292" w:rsidP="003201FB">
      <w:pPr>
        <w:pStyle w:val="a4"/>
        <w:numPr>
          <w:ilvl w:val="0"/>
          <w:numId w:val="4"/>
        </w:numPr>
        <w:spacing w:before="40"/>
        <w:ind w:left="714" w:right="0" w:hanging="357"/>
        <w:jc w:val="left"/>
        <w:rPr>
          <w:rFonts w:asciiTheme="minorBidi" w:hAnsiTheme="minorBidi" w:cstheme="minorBidi"/>
          <w:sz w:val="24"/>
          <w:szCs w:val="24"/>
          <w:rtl/>
          <w:lang w:eastAsia="en-US"/>
        </w:rPr>
      </w:pPr>
      <w:r w:rsidRPr="005F169E">
        <w:rPr>
          <w:rFonts w:asciiTheme="minorBidi" w:hAnsiTheme="minorBidi" w:cstheme="minorBidi"/>
          <w:sz w:val="24"/>
          <w:szCs w:val="24"/>
          <w:rtl/>
          <w:lang w:eastAsia="en-US"/>
        </w:rPr>
        <w:t xml:space="preserve">קובץ המתקבל מרשויות </w:t>
      </w:r>
      <w:r w:rsidR="003201FB" w:rsidRPr="005F169E">
        <w:rPr>
          <w:rFonts w:asciiTheme="minorBidi" w:hAnsiTheme="minorBidi" w:cstheme="minorBidi"/>
          <w:sz w:val="24"/>
          <w:szCs w:val="24"/>
          <w:rtl/>
          <w:lang w:eastAsia="en-US"/>
        </w:rPr>
        <w:t>מס ערך מוסף</w:t>
      </w:r>
      <w:r w:rsidRPr="005F169E">
        <w:rPr>
          <w:rFonts w:asciiTheme="minorBidi" w:hAnsiTheme="minorBidi" w:cstheme="minorBidi"/>
          <w:sz w:val="24"/>
          <w:szCs w:val="24"/>
          <w:rtl/>
          <w:lang w:eastAsia="en-US"/>
        </w:rPr>
        <w:t xml:space="preserve"> (מ</w:t>
      </w:r>
      <w:r w:rsidR="003201FB" w:rsidRPr="005F169E">
        <w:rPr>
          <w:rFonts w:asciiTheme="minorBidi" w:hAnsiTheme="minorBidi" w:cstheme="minorBidi"/>
          <w:sz w:val="24"/>
          <w:szCs w:val="24"/>
          <w:rtl/>
          <w:lang w:eastAsia="en-US"/>
        </w:rPr>
        <w:t>ע"מ</w:t>
      </w:r>
      <w:r w:rsidRPr="005F169E">
        <w:rPr>
          <w:rFonts w:asciiTheme="minorBidi" w:hAnsiTheme="minorBidi" w:cstheme="minorBidi"/>
          <w:sz w:val="24"/>
          <w:szCs w:val="24"/>
          <w:rtl/>
          <w:lang w:eastAsia="en-US"/>
        </w:rPr>
        <w:t>);</w:t>
      </w:r>
    </w:p>
    <w:p w:rsidR="00540292" w:rsidRPr="005F169E" w:rsidRDefault="00540292" w:rsidP="002772D9">
      <w:pPr>
        <w:pStyle w:val="a4"/>
        <w:numPr>
          <w:ilvl w:val="0"/>
          <w:numId w:val="4"/>
        </w:numPr>
        <w:spacing w:before="40"/>
        <w:ind w:left="714" w:right="0" w:hanging="357"/>
        <w:jc w:val="left"/>
        <w:rPr>
          <w:rFonts w:asciiTheme="minorBidi" w:hAnsiTheme="minorBidi" w:cstheme="minorBidi"/>
          <w:sz w:val="24"/>
          <w:szCs w:val="24"/>
          <w:rtl/>
          <w:lang w:eastAsia="en-US"/>
        </w:rPr>
      </w:pPr>
      <w:r w:rsidRPr="005F169E">
        <w:rPr>
          <w:rFonts w:asciiTheme="minorBidi" w:hAnsiTheme="minorBidi" w:cstheme="minorBidi"/>
          <w:sz w:val="24"/>
          <w:szCs w:val="24"/>
          <w:rtl/>
          <w:lang w:eastAsia="en-US"/>
        </w:rPr>
        <w:t>קובץ המתקבל מהמוסד לביטוח לאומי.</w:t>
      </w:r>
    </w:p>
    <w:p w:rsidR="00C54CCC" w:rsidRPr="005F169E" w:rsidRDefault="00540292" w:rsidP="002D362B">
      <w:pPr>
        <w:spacing w:line="360" w:lineRule="auto"/>
        <w:rPr>
          <w:rFonts w:asciiTheme="minorBidi" w:hAnsiTheme="minorBidi" w:cstheme="minorBidi"/>
          <w:rtl/>
          <w:lang w:eastAsia="en-US"/>
        </w:rPr>
      </w:pPr>
      <w:r w:rsidRPr="005F169E">
        <w:rPr>
          <w:rFonts w:asciiTheme="minorBidi" w:hAnsiTheme="minorBidi" w:cstheme="minorBidi"/>
          <w:rtl/>
          <w:lang w:eastAsia="en-US"/>
        </w:rPr>
        <w:t xml:space="preserve">הקבלת הנתונים משני מקורות אלה מאפשרת יצירת מאגר רשומות של עסקים, המכיל נתוני </w:t>
      </w:r>
      <w:bookmarkStart w:id="8" w:name="OLE_LINK1"/>
      <w:bookmarkStart w:id="9" w:name="OLE_LINK2"/>
      <w:r w:rsidRPr="005F169E">
        <w:rPr>
          <w:rFonts w:asciiTheme="minorBidi" w:hAnsiTheme="minorBidi" w:cstheme="minorBidi"/>
          <w:rtl/>
          <w:lang w:eastAsia="en-US"/>
        </w:rPr>
        <w:t>העֲסָקָה</w:t>
      </w:r>
      <w:bookmarkEnd w:id="8"/>
      <w:bookmarkEnd w:id="9"/>
      <w:r w:rsidRPr="005F169E">
        <w:rPr>
          <w:rFonts w:asciiTheme="minorBidi" w:hAnsiTheme="minorBidi" w:cstheme="minorBidi"/>
          <w:rtl/>
          <w:lang w:eastAsia="en-US"/>
        </w:rPr>
        <w:t xml:space="preserve"> ופדיון חודשיים, בצירוף אינדיקטורים נוספים</w:t>
      </w:r>
      <w:r w:rsidR="00320D8D" w:rsidRPr="005F169E">
        <w:rPr>
          <w:rFonts w:asciiTheme="minorBidi" w:hAnsiTheme="minorBidi" w:cstheme="minorBidi"/>
          <w:rtl/>
          <w:lang w:eastAsia="en-US"/>
        </w:rPr>
        <w:t>,</w:t>
      </w:r>
      <w:r w:rsidRPr="005F169E">
        <w:rPr>
          <w:rFonts w:asciiTheme="minorBidi" w:hAnsiTheme="minorBidi" w:cstheme="minorBidi"/>
          <w:rtl/>
          <w:lang w:eastAsia="en-US"/>
        </w:rPr>
        <w:t xml:space="preserve"> כגון ענף כלכלי, תאריכי פעילות וכתובת העסק.</w:t>
      </w:r>
    </w:p>
    <w:p w:rsidR="00695581" w:rsidRPr="005F169E" w:rsidRDefault="00695581" w:rsidP="002D362B">
      <w:pPr>
        <w:spacing w:line="360" w:lineRule="auto"/>
        <w:rPr>
          <w:rFonts w:asciiTheme="minorBidi" w:hAnsiTheme="minorBidi" w:cstheme="minorBidi"/>
          <w:lang w:eastAsia="en-US"/>
        </w:rPr>
      </w:pPr>
      <w:r w:rsidRPr="005F169E">
        <w:rPr>
          <w:rFonts w:asciiTheme="minorBidi" w:hAnsiTheme="minorBidi" w:cstheme="minorBidi"/>
          <w:rtl/>
          <w:lang w:eastAsia="en-US"/>
        </w:rPr>
        <w:br w:type="page"/>
      </w:r>
    </w:p>
    <w:p w:rsidR="00540292" w:rsidRPr="005F169E" w:rsidRDefault="00540292" w:rsidP="00B97DE5">
      <w:pPr>
        <w:pStyle w:val="1"/>
        <w:numPr>
          <w:ilvl w:val="0"/>
          <w:numId w:val="13"/>
        </w:numPr>
        <w:rPr>
          <w:rFonts w:asciiTheme="minorBidi" w:hAnsiTheme="minorBidi" w:cstheme="minorBidi"/>
          <w:rtl/>
        </w:rPr>
      </w:pPr>
      <w:bookmarkStart w:id="10" w:name="_Toc501634441"/>
      <w:bookmarkStart w:id="11" w:name="_Toc11058747"/>
      <w:bookmarkStart w:id="12" w:name="_Toc61457256"/>
      <w:bookmarkStart w:id="13" w:name="_Toc77002163"/>
      <w:r w:rsidRPr="005F169E">
        <w:rPr>
          <w:rFonts w:asciiTheme="minorBidi" w:hAnsiTheme="minorBidi" w:cstheme="minorBidi"/>
          <w:rtl/>
        </w:rPr>
        <w:lastRenderedPageBreak/>
        <w:t>ממצאים עיקריים</w:t>
      </w:r>
      <w:bookmarkEnd w:id="10"/>
      <w:bookmarkEnd w:id="11"/>
      <w:bookmarkEnd w:id="12"/>
      <w:bookmarkEnd w:id="13"/>
    </w:p>
    <w:p w:rsidR="00540292" w:rsidRPr="005F169E" w:rsidRDefault="00540292" w:rsidP="00B97DE5">
      <w:pPr>
        <w:pStyle w:val="2"/>
        <w:ind w:left="850" w:hanging="493"/>
        <w:rPr>
          <w:rFonts w:asciiTheme="minorBidi" w:hAnsiTheme="minorBidi" w:cstheme="minorBidi"/>
          <w:rtl/>
        </w:rPr>
      </w:pPr>
      <w:bookmarkStart w:id="14" w:name="_Toc501634442"/>
      <w:bookmarkStart w:id="15" w:name="_Toc11058748"/>
      <w:bookmarkStart w:id="16" w:name="_Toc61457257"/>
      <w:bookmarkStart w:id="17" w:name="_Toc77002164"/>
      <w:r w:rsidRPr="005F169E">
        <w:rPr>
          <w:rFonts w:asciiTheme="minorBidi" w:hAnsiTheme="minorBidi" w:cstheme="minorBidi"/>
          <w:rtl/>
        </w:rPr>
        <w:t>עסקים פעילים</w:t>
      </w:r>
      <w:bookmarkEnd w:id="14"/>
      <w:bookmarkEnd w:id="15"/>
      <w:bookmarkEnd w:id="16"/>
      <w:bookmarkEnd w:id="17"/>
    </w:p>
    <w:p w:rsidR="00540292" w:rsidRPr="005F169E" w:rsidRDefault="00060C6A" w:rsidP="00EA7609">
      <w:pPr>
        <w:pStyle w:val="a4"/>
        <w:jc w:val="left"/>
        <w:rPr>
          <w:rFonts w:asciiTheme="minorBidi" w:hAnsiTheme="minorBidi" w:cstheme="minorBidi"/>
          <w:sz w:val="24"/>
          <w:szCs w:val="24"/>
          <w:rtl/>
        </w:rPr>
      </w:pPr>
      <w:r w:rsidRPr="005F169E">
        <w:rPr>
          <w:rFonts w:asciiTheme="minorBidi" w:hAnsiTheme="minorBidi" w:cstheme="minorBidi"/>
          <w:sz w:val="24"/>
          <w:szCs w:val="24"/>
          <w:rtl/>
          <w:lang w:eastAsia="en-US"/>
        </w:rPr>
        <w:t xml:space="preserve">בשנת </w:t>
      </w:r>
      <w:r w:rsidR="00D46655" w:rsidRPr="005F169E">
        <w:rPr>
          <w:rFonts w:asciiTheme="minorBidi" w:hAnsiTheme="minorBidi" w:cstheme="minorBidi"/>
          <w:sz w:val="24"/>
          <w:szCs w:val="24"/>
          <w:rtl/>
          <w:lang w:eastAsia="en-US"/>
        </w:rPr>
        <w:t>201</w:t>
      </w:r>
      <w:r w:rsidR="00EA7609" w:rsidRPr="005F169E">
        <w:rPr>
          <w:rFonts w:asciiTheme="minorBidi" w:hAnsiTheme="minorBidi" w:cstheme="minorBidi"/>
          <w:sz w:val="24"/>
          <w:szCs w:val="24"/>
          <w:rtl/>
          <w:lang w:eastAsia="en-US"/>
        </w:rPr>
        <w:t>9</w:t>
      </w:r>
      <w:r w:rsidRPr="005F169E">
        <w:rPr>
          <w:rFonts w:asciiTheme="minorBidi" w:hAnsiTheme="minorBidi" w:cstheme="minorBidi"/>
          <w:sz w:val="24"/>
          <w:szCs w:val="24"/>
          <w:rtl/>
          <w:lang w:eastAsia="en-US"/>
        </w:rPr>
        <w:t xml:space="preserve"> חל גידול שנתי של </w:t>
      </w:r>
      <w:r w:rsidR="00CA1787" w:rsidRPr="005F169E">
        <w:rPr>
          <w:rFonts w:asciiTheme="minorBidi" w:hAnsiTheme="minorBidi" w:cstheme="minorBidi"/>
          <w:sz w:val="24"/>
          <w:szCs w:val="24"/>
          <w:rtl/>
          <w:lang w:eastAsia="en-US"/>
        </w:rPr>
        <w:t>2.</w:t>
      </w:r>
      <w:r w:rsidR="00EA7609" w:rsidRPr="005F169E">
        <w:rPr>
          <w:rFonts w:asciiTheme="minorBidi" w:hAnsiTheme="minorBidi" w:cstheme="minorBidi"/>
          <w:sz w:val="24"/>
          <w:szCs w:val="24"/>
          <w:rtl/>
          <w:lang w:eastAsia="en-US"/>
        </w:rPr>
        <w:t>6</w:t>
      </w:r>
      <w:r w:rsidRPr="005F169E">
        <w:rPr>
          <w:rFonts w:asciiTheme="minorBidi" w:hAnsiTheme="minorBidi" w:cstheme="minorBidi"/>
          <w:sz w:val="24"/>
          <w:szCs w:val="24"/>
          <w:rtl/>
          <w:lang w:eastAsia="en-US"/>
        </w:rPr>
        <w:t>% במספר העסקים הפעילים במשק הישראלי, בהשוואה לשנה הקודמת</w:t>
      </w:r>
      <w:r w:rsidR="00980114" w:rsidRPr="005F169E">
        <w:rPr>
          <w:rFonts w:asciiTheme="minorBidi" w:hAnsiTheme="minorBidi" w:cstheme="minorBidi"/>
          <w:sz w:val="24"/>
          <w:szCs w:val="24"/>
          <w:rtl/>
          <w:lang w:eastAsia="en-US"/>
        </w:rPr>
        <w:t xml:space="preserve">, לעומת גידול שנתי </w:t>
      </w:r>
      <w:r w:rsidRPr="005F169E">
        <w:rPr>
          <w:rFonts w:asciiTheme="minorBidi" w:hAnsiTheme="minorBidi" w:cstheme="minorBidi"/>
          <w:sz w:val="24"/>
          <w:szCs w:val="24"/>
          <w:rtl/>
          <w:lang w:eastAsia="en-US"/>
        </w:rPr>
        <w:t>ממוצע</w:t>
      </w:r>
      <w:r w:rsidR="00980114" w:rsidRPr="005F169E">
        <w:rPr>
          <w:rFonts w:asciiTheme="minorBidi" w:hAnsiTheme="minorBidi" w:cstheme="minorBidi"/>
          <w:sz w:val="24"/>
          <w:szCs w:val="24"/>
          <w:rtl/>
          <w:lang w:eastAsia="en-US"/>
        </w:rPr>
        <w:t xml:space="preserve"> של 2.9%</w:t>
      </w:r>
      <w:r w:rsidRPr="005F169E">
        <w:rPr>
          <w:rFonts w:asciiTheme="minorBidi" w:hAnsiTheme="minorBidi" w:cstheme="minorBidi"/>
          <w:sz w:val="24"/>
          <w:szCs w:val="24"/>
          <w:rtl/>
          <w:lang w:eastAsia="en-US"/>
        </w:rPr>
        <w:t xml:space="preserve"> במספר העסקים </w:t>
      </w:r>
      <w:r w:rsidR="00540292" w:rsidRPr="005F169E">
        <w:rPr>
          <w:rFonts w:asciiTheme="minorBidi" w:hAnsiTheme="minorBidi" w:cstheme="minorBidi"/>
          <w:sz w:val="24"/>
          <w:szCs w:val="24"/>
          <w:rtl/>
          <w:lang w:eastAsia="en-US"/>
        </w:rPr>
        <w:t xml:space="preserve">משנת 2003 ועד לשנת </w:t>
      </w:r>
      <w:r w:rsidR="00986AE7" w:rsidRPr="005F169E">
        <w:rPr>
          <w:rFonts w:asciiTheme="minorBidi" w:hAnsiTheme="minorBidi" w:cstheme="minorBidi"/>
          <w:sz w:val="24"/>
          <w:szCs w:val="24"/>
          <w:rtl/>
          <w:lang w:eastAsia="en-US"/>
        </w:rPr>
        <w:t>201</w:t>
      </w:r>
      <w:r w:rsidR="00EA7609" w:rsidRPr="005F169E">
        <w:rPr>
          <w:rFonts w:asciiTheme="minorBidi" w:hAnsiTheme="minorBidi" w:cstheme="minorBidi"/>
          <w:sz w:val="24"/>
          <w:szCs w:val="24"/>
          <w:rtl/>
          <w:lang w:eastAsia="en-US"/>
        </w:rPr>
        <w:t>8</w:t>
      </w:r>
      <w:r w:rsidR="00BF3C8F" w:rsidRPr="005F169E">
        <w:rPr>
          <w:rFonts w:asciiTheme="minorBidi" w:hAnsiTheme="minorBidi" w:cstheme="minorBidi"/>
          <w:sz w:val="24"/>
          <w:szCs w:val="24"/>
          <w:rtl/>
          <w:lang w:eastAsia="en-US"/>
        </w:rPr>
        <w:t xml:space="preserve"> (ראו תרשים 1).</w:t>
      </w:r>
    </w:p>
    <w:p w:rsidR="00540292" w:rsidRPr="005F169E" w:rsidRDefault="00552F0B" w:rsidP="00F850C1">
      <w:pPr>
        <w:pStyle w:val="a4"/>
        <w:spacing w:before="240" w:after="240" w:line="240" w:lineRule="auto"/>
        <w:jc w:val="center"/>
        <w:rPr>
          <w:rFonts w:asciiTheme="minorBidi" w:hAnsiTheme="minorBidi" w:cstheme="minorBidi"/>
          <w:sz w:val="24"/>
          <w:szCs w:val="24"/>
          <w:rtl/>
          <w:lang w:eastAsia="en-US"/>
        </w:rPr>
      </w:pPr>
      <w:r w:rsidRPr="005F169E">
        <w:rPr>
          <w:rFonts w:asciiTheme="minorBidi" w:hAnsiTheme="minorBidi" w:cstheme="minorBidi"/>
          <w:noProof/>
          <w:sz w:val="24"/>
          <w:szCs w:val="24"/>
          <w:rtl/>
          <w:lang w:eastAsia="en-US"/>
        </w:rPr>
        <w:drawing>
          <wp:inline distT="0" distB="0" distL="0" distR="0" wp14:anchorId="3A5C128D" wp14:editId="79407925">
            <wp:extent cx="5653405" cy="2926080"/>
            <wp:effectExtent l="0" t="0" r="4445" b="7620"/>
            <wp:docPr id="9" name="תמונה 9" descr="תרשים 1. עסקים פעילים בכלל ענפי הכלכלה במשק 2003–2019&#10;" title="תרשים 1. עסקים פעילים בכלל ענפי הכלכלה במשק 2003–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53405" cy="2926080"/>
                    </a:xfrm>
                    <a:prstGeom prst="rect">
                      <a:avLst/>
                    </a:prstGeom>
                    <a:noFill/>
                    <a:ln>
                      <a:noFill/>
                    </a:ln>
                  </pic:spPr>
                </pic:pic>
              </a:graphicData>
            </a:graphic>
          </wp:inline>
        </w:drawing>
      </w:r>
    </w:p>
    <w:p w:rsidR="00C61115" w:rsidRPr="005F169E" w:rsidRDefault="00C61115">
      <w:pPr>
        <w:bidi w:val="0"/>
        <w:rPr>
          <w:rFonts w:asciiTheme="minorBidi" w:hAnsiTheme="minorBidi" w:cstheme="minorBidi"/>
          <w:b/>
          <w:bCs/>
        </w:rPr>
      </w:pPr>
      <w:bookmarkStart w:id="18" w:name="_Toc501634443"/>
      <w:bookmarkStart w:id="19" w:name="_Toc11058749"/>
      <w:r w:rsidRPr="005F169E">
        <w:rPr>
          <w:rFonts w:asciiTheme="minorBidi" w:hAnsiTheme="minorBidi" w:cstheme="minorBidi"/>
          <w:rtl/>
        </w:rPr>
        <w:br w:type="page"/>
      </w:r>
    </w:p>
    <w:p w:rsidR="001A0D65" w:rsidRPr="005F169E" w:rsidRDefault="00947EC6" w:rsidP="00B97DE5">
      <w:pPr>
        <w:pStyle w:val="3"/>
        <w:numPr>
          <w:ilvl w:val="2"/>
          <w:numId w:val="11"/>
        </w:numPr>
        <w:spacing w:before="0" w:after="120" w:line="240" w:lineRule="auto"/>
        <w:rPr>
          <w:rFonts w:asciiTheme="minorBidi" w:hAnsiTheme="minorBidi" w:cstheme="minorBidi"/>
          <w:rtl/>
        </w:rPr>
      </w:pPr>
      <w:bookmarkStart w:id="20" w:name="_Toc61457258"/>
      <w:bookmarkStart w:id="21" w:name="_Toc77002165"/>
      <w:r w:rsidRPr="005F169E">
        <w:rPr>
          <w:rFonts w:asciiTheme="minorBidi" w:hAnsiTheme="minorBidi" w:cstheme="minorBidi"/>
          <w:rtl/>
        </w:rPr>
        <w:lastRenderedPageBreak/>
        <w:t>עסקים פעילים</w:t>
      </w:r>
      <w:r w:rsidR="004B69A8" w:rsidRPr="005F169E">
        <w:rPr>
          <w:rFonts w:asciiTheme="minorBidi" w:hAnsiTheme="minorBidi" w:cstheme="minorBidi"/>
          <w:rtl/>
        </w:rPr>
        <w:t>,</w:t>
      </w:r>
      <w:r w:rsidRPr="005F169E">
        <w:rPr>
          <w:rFonts w:asciiTheme="minorBidi" w:hAnsiTheme="minorBidi" w:cstheme="minorBidi"/>
          <w:rtl/>
        </w:rPr>
        <w:t xml:space="preserve"> </w:t>
      </w:r>
      <w:r w:rsidR="00006C00" w:rsidRPr="005F169E">
        <w:rPr>
          <w:rFonts w:asciiTheme="minorBidi" w:hAnsiTheme="minorBidi" w:cstheme="minorBidi"/>
          <w:rtl/>
        </w:rPr>
        <w:t>ל</w:t>
      </w:r>
      <w:r w:rsidR="004E1FD7" w:rsidRPr="005F169E">
        <w:rPr>
          <w:rFonts w:asciiTheme="minorBidi" w:hAnsiTheme="minorBidi" w:cstheme="minorBidi"/>
          <w:rtl/>
        </w:rPr>
        <w:t xml:space="preserve">פי </w:t>
      </w:r>
      <w:r w:rsidRPr="005F169E">
        <w:rPr>
          <w:rFonts w:asciiTheme="minorBidi" w:hAnsiTheme="minorBidi" w:cstheme="minorBidi"/>
          <w:rtl/>
        </w:rPr>
        <w:t>ענ</w:t>
      </w:r>
      <w:r w:rsidR="0039426B" w:rsidRPr="005F169E">
        <w:rPr>
          <w:rFonts w:asciiTheme="minorBidi" w:hAnsiTheme="minorBidi" w:cstheme="minorBidi"/>
          <w:rtl/>
        </w:rPr>
        <w:t>ף</w:t>
      </w:r>
      <w:r w:rsidRPr="005F169E">
        <w:rPr>
          <w:rFonts w:asciiTheme="minorBidi" w:hAnsiTheme="minorBidi" w:cstheme="minorBidi"/>
          <w:rtl/>
        </w:rPr>
        <w:t xml:space="preserve"> כלכל</w:t>
      </w:r>
      <w:r w:rsidR="0039426B" w:rsidRPr="005F169E">
        <w:rPr>
          <w:rFonts w:asciiTheme="minorBidi" w:hAnsiTheme="minorBidi" w:cstheme="minorBidi"/>
          <w:rtl/>
        </w:rPr>
        <w:t>י</w:t>
      </w:r>
      <w:bookmarkEnd w:id="18"/>
      <w:bookmarkEnd w:id="19"/>
      <w:bookmarkEnd w:id="20"/>
      <w:bookmarkEnd w:id="21"/>
    </w:p>
    <w:p w:rsidR="00540292" w:rsidRPr="005F169E" w:rsidRDefault="00DE25CB" w:rsidP="0068452A">
      <w:pPr>
        <w:pStyle w:val="a4"/>
        <w:spacing w:before="0" w:after="80" w:line="360" w:lineRule="exact"/>
        <w:jc w:val="left"/>
        <w:rPr>
          <w:rFonts w:asciiTheme="minorBidi" w:hAnsiTheme="minorBidi" w:cstheme="minorBidi"/>
          <w:spacing w:val="4"/>
          <w:sz w:val="24"/>
          <w:szCs w:val="24"/>
          <w:rtl/>
        </w:rPr>
      </w:pPr>
      <w:r w:rsidRPr="005F169E">
        <w:rPr>
          <w:rFonts w:asciiTheme="minorBidi" w:hAnsiTheme="minorBidi" w:cstheme="minorBidi"/>
          <w:sz w:val="24"/>
          <w:szCs w:val="24"/>
          <w:rtl/>
        </w:rPr>
        <w:t xml:space="preserve">ענפי הכלכלה השונים מחולקים ל-22 ענפי סדר לפי הסיווג הבינלאומי, </w:t>
      </w:r>
      <w:r w:rsidRPr="005F169E">
        <w:rPr>
          <w:rFonts w:asciiTheme="minorBidi" w:hAnsiTheme="minorBidi" w:cstheme="minorBidi"/>
          <w:spacing w:val="4"/>
          <w:sz w:val="24"/>
          <w:szCs w:val="24"/>
          <w:rtl/>
        </w:rPr>
        <w:t>ו</w:t>
      </w:r>
      <w:r w:rsidR="00540292" w:rsidRPr="005F169E">
        <w:rPr>
          <w:rFonts w:asciiTheme="minorBidi" w:hAnsiTheme="minorBidi" w:cstheme="minorBidi"/>
          <w:spacing w:val="4"/>
          <w:sz w:val="24"/>
          <w:szCs w:val="24"/>
          <w:rtl/>
        </w:rPr>
        <w:t xml:space="preserve">חלקם של העסקים הפעילים </w:t>
      </w:r>
      <w:bookmarkStart w:id="22" w:name="OLE_LINK3"/>
      <w:bookmarkStart w:id="23" w:name="OLE_LINK4"/>
      <w:r w:rsidR="00540292" w:rsidRPr="005F169E">
        <w:rPr>
          <w:rFonts w:asciiTheme="minorBidi" w:hAnsiTheme="minorBidi" w:cstheme="minorBidi"/>
          <w:spacing w:val="4"/>
          <w:sz w:val="24"/>
          <w:szCs w:val="24"/>
          <w:rtl/>
        </w:rPr>
        <w:t>בענף</w:t>
      </w:r>
      <w:bookmarkEnd w:id="22"/>
      <w:bookmarkEnd w:id="23"/>
      <w:r w:rsidR="00540292" w:rsidRPr="005F169E">
        <w:rPr>
          <w:rFonts w:asciiTheme="minorBidi" w:hAnsiTheme="minorBidi" w:cstheme="minorBidi"/>
          <w:spacing w:val="4"/>
          <w:sz w:val="24"/>
          <w:szCs w:val="24"/>
          <w:rtl/>
        </w:rPr>
        <w:t xml:space="preserve"> שירותים מקצועיים, מדעיים וטכניים (סדר </w:t>
      </w:r>
      <w:r w:rsidR="00540292" w:rsidRPr="005F169E">
        <w:rPr>
          <w:rFonts w:asciiTheme="minorBidi" w:hAnsiTheme="minorBidi" w:cstheme="minorBidi"/>
          <w:spacing w:val="4"/>
          <w:sz w:val="24"/>
          <w:szCs w:val="24"/>
        </w:rPr>
        <w:t>M</w:t>
      </w:r>
      <w:r w:rsidR="00540292" w:rsidRPr="005F169E">
        <w:rPr>
          <w:rFonts w:asciiTheme="minorBidi" w:hAnsiTheme="minorBidi" w:cstheme="minorBidi"/>
          <w:spacing w:val="4"/>
          <w:sz w:val="24"/>
          <w:szCs w:val="24"/>
          <w:rtl/>
        </w:rPr>
        <w:t>) היה הגבוה ביותר</w:t>
      </w:r>
      <w:r w:rsidR="00250824" w:rsidRPr="005F169E">
        <w:rPr>
          <w:rFonts w:asciiTheme="minorBidi" w:hAnsiTheme="minorBidi" w:cstheme="minorBidi"/>
          <w:spacing w:val="4"/>
          <w:sz w:val="24"/>
          <w:szCs w:val="24"/>
          <w:rtl/>
        </w:rPr>
        <w:t xml:space="preserve"> –</w:t>
      </w:r>
      <w:r w:rsidR="00540292" w:rsidRPr="005F169E">
        <w:rPr>
          <w:rFonts w:asciiTheme="minorBidi" w:hAnsiTheme="minorBidi" w:cstheme="minorBidi"/>
          <w:spacing w:val="4"/>
          <w:sz w:val="24"/>
          <w:szCs w:val="24"/>
          <w:rtl/>
        </w:rPr>
        <w:t xml:space="preserve"> </w:t>
      </w:r>
      <w:r w:rsidR="00205A31" w:rsidRPr="005F169E">
        <w:rPr>
          <w:rFonts w:asciiTheme="minorBidi" w:hAnsiTheme="minorBidi" w:cstheme="minorBidi"/>
          <w:spacing w:val="4"/>
          <w:sz w:val="24"/>
          <w:szCs w:val="24"/>
          <w:rtl/>
        </w:rPr>
        <w:t>19.</w:t>
      </w:r>
      <w:r w:rsidR="008070AA" w:rsidRPr="005F169E">
        <w:rPr>
          <w:rFonts w:asciiTheme="minorBidi" w:hAnsiTheme="minorBidi" w:cstheme="minorBidi"/>
          <w:spacing w:val="4"/>
          <w:sz w:val="24"/>
          <w:szCs w:val="24"/>
          <w:rtl/>
        </w:rPr>
        <w:t>8</w:t>
      </w:r>
      <w:r w:rsidR="00540292" w:rsidRPr="005F169E">
        <w:rPr>
          <w:rFonts w:asciiTheme="minorBidi" w:hAnsiTheme="minorBidi" w:cstheme="minorBidi"/>
          <w:spacing w:val="4"/>
          <w:sz w:val="24"/>
          <w:szCs w:val="24"/>
          <w:rtl/>
        </w:rPr>
        <w:t xml:space="preserve">% מכלל העסקים בשנת </w:t>
      </w:r>
      <w:r w:rsidR="00986AE7" w:rsidRPr="005F169E">
        <w:rPr>
          <w:rFonts w:asciiTheme="minorBidi" w:hAnsiTheme="minorBidi" w:cstheme="minorBidi"/>
          <w:spacing w:val="4"/>
          <w:sz w:val="24"/>
          <w:szCs w:val="24"/>
          <w:rtl/>
        </w:rPr>
        <w:t>201</w:t>
      </w:r>
      <w:r w:rsidR="008070AA" w:rsidRPr="005F169E">
        <w:rPr>
          <w:rFonts w:asciiTheme="minorBidi" w:hAnsiTheme="minorBidi" w:cstheme="minorBidi"/>
          <w:spacing w:val="4"/>
          <w:sz w:val="24"/>
          <w:szCs w:val="24"/>
          <w:rtl/>
        </w:rPr>
        <w:t>9</w:t>
      </w:r>
      <w:r w:rsidR="00BF3C8F" w:rsidRPr="005F169E">
        <w:rPr>
          <w:rFonts w:asciiTheme="minorBidi" w:hAnsiTheme="minorBidi" w:cstheme="minorBidi"/>
          <w:spacing w:val="4"/>
          <w:sz w:val="24"/>
          <w:szCs w:val="24"/>
          <w:rtl/>
        </w:rPr>
        <w:t xml:space="preserve"> (ראו תרשים 2)</w:t>
      </w:r>
      <w:r w:rsidR="003F2B8B" w:rsidRPr="005F169E">
        <w:rPr>
          <w:rFonts w:asciiTheme="minorBidi" w:hAnsiTheme="minorBidi" w:cstheme="minorBidi"/>
          <w:spacing w:val="4"/>
          <w:sz w:val="24"/>
          <w:szCs w:val="24"/>
          <w:rtl/>
        </w:rPr>
        <w:t>.</w:t>
      </w:r>
    </w:p>
    <w:p w:rsidR="00165F72" w:rsidRPr="005F169E" w:rsidRDefault="00540292" w:rsidP="0068452A">
      <w:pPr>
        <w:pStyle w:val="a4"/>
        <w:spacing w:before="0" w:after="80" w:line="360" w:lineRule="exact"/>
        <w:jc w:val="left"/>
        <w:rPr>
          <w:rFonts w:asciiTheme="minorBidi" w:hAnsiTheme="minorBidi" w:cstheme="minorBidi"/>
          <w:sz w:val="24"/>
          <w:szCs w:val="24"/>
          <w:rtl/>
          <w:lang w:eastAsia="en-US"/>
        </w:rPr>
      </w:pPr>
      <w:r w:rsidRPr="005F169E">
        <w:rPr>
          <w:rFonts w:asciiTheme="minorBidi" w:hAnsiTheme="minorBidi" w:cstheme="minorBidi"/>
          <w:sz w:val="24"/>
          <w:szCs w:val="24"/>
          <w:rtl/>
          <w:lang w:eastAsia="en-US"/>
        </w:rPr>
        <w:t>לעומת זאת</w:t>
      </w:r>
      <w:r w:rsidR="00DD7971" w:rsidRPr="005F169E">
        <w:rPr>
          <w:rFonts w:asciiTheme="minorBidi" w:hAnsiTheme="minorBidi" w:cstheme="minorBidi"/>
          <w:sz w:val="24"/>
          <w:szCs w:val="24"/>
          <w:rtl/>
          <w:lang w:eastAsia="en-US"/>
        </w:rPr>
        <w:t>,</w:t>
      </w:r>
      <w:r w:rsidRPr="005F169E">
        <w:rPr>
          <w:rFonts w:asciiTheme="minorBidi" w:hAnsiTheme="minorBidi" w:cstheme="minorBidi"/>
          <w:sz w:val="24"/>
          <w:szCs w:val="24"/>
          <w:rtl/>
          <w:lang w:eastAsia="en-US"/>
        </w:rPr>
        <w:t xml:space="preserve"> חלקם של העסקים הפעילים </w:t>
      </w:r>
      <w:r w:rsidRPr="005F169E">
        <w:rPr>
          <w:rFonts w:asciiTheme="minorBidi" w:hAnsiTheme="minorBidi" w:cstheme="minorBidi"/>
          <w:sz w:val="24"/>
          <w:szCs w:val="24"/>
          <w:rtl/>
        </w:rPr>
        <w:t>בענף</w:t>
      </w:r>
      <w:r w:rsidRPr="005F169E">
        <w:rPr>
          <w:rFonts w:asciiTheme="minorBidi" w:hAnsiTheme="minorBidi" w:cstheme="minorBidi"/>
          <w:sz w:val="24"/>
          <w:szCs w:val="24"/>
          <w:rtl/>
          <w:lang w:eastAsia="en-US"/>
        </w:rPr>
        <w:t xml:space="preserve"> </w:t>
      </w:r>
      <w:proofErr w:type="spellStart"/>
      <w:r w:rsidRPr="005F169E">
        <w:rPr>
          <w:rFonts w:asciiTheme="minorBidi" w:hAnsiTheme="minorBidi" w:cstheme="minorBidi"/>
          <w:sz w:val="24"/>
          <w:szCs w:val="24"/>
          <w:rtl/>
          <w:lang w:eastAsia="en-US"/>
        </w:rPr>
        <w:t>מינהל</w:t>
      </w:r>
      <w:proofErr w:type="spellEnd"/>
      <w:r w:rsidRPr="005F169E">
        <w:rPr>
          <w:rFonts w:asciiTheme="minorBidi" w:hAnsiTheme="minorBidi" w:cstheme="minorBidi"/>
          <w:sz w:val="24"/>
          <w:szCs w:val="24"/>
          <w:rtl/>
          <w:lang w:eastAsia="en-US"/>
        </w:rPr>
        <w:t xml:space="preserve"> מקומי, ציבורי וביטחון</w:t>
      </w:r>
      <w:r w:rsidR="00497293" w:rsidRPr="005F169E">
        <w:rPr>
          <w:rFonts w:asciiTheme="minorBidi" w:hAnsiTheme="minorBidi" w:cstheme="minorBidi"/>
          <w:sz w:val="24"/>
          <w:szCs w:val="24"/>
          <w:rtl/>
          <w:lang w:eastAsia="en-US"/>
        </w:rPr>
        <w:t xml:space="preserve"> </w:t>
      </w:r>
      <w:r w:rsidRPr="005F169E">
        <w:rPr>
          <w:rFonts w:asciiTheme="minorBidi" w:hAnsiTheme="minorBidi" w:cstheme="minorBidi"/>
          <w:sz w:val="24"/>
          <w:szCs w:val="24"/>
          <w:rtl/>
          <w:lang w:eastAsia="en-US"/>
        </w:rPr>
        <w:t xml:space="preserve">וביטוח לאומי </w:t>
      </w:r>
      <w:r w:rsidRPr="005F169E">
        <w:rPr>
          <w:rFonts w:asciiTheme="minorBidi" w:hAnsiTheme="minorBidi" w:cstheme="minorBidi"/>
          <w:sz w:val="24"/>
          <w:szCs w:val="24"/>
          <w:rtl/>
        </w:rPr>
        <w:t xml:space="preserve">(סדר </w:t>
      </w:r>
      <w:r w:rsidRPr="005F169E">
        <w:rPr>
          <w:rFonts w:asciiTheme="minorBidi" w:hAnsiTheme="minorBidi" w:cstheme="minorBidi"/>
          <w:sz w:val="24"/>
          <w:szCs w:val="24"/>
        </w:rPr>
        <w:t>O</w:t>
      </w:r>
      <w:r w:rsidRPr="005F169E">
        <w:rPr>
          <w:rFonts w:asciiTheme="minorBidi" w:hAnsiTheme="minorBidi" w:cstheme="minorBidi"/>
          <w:sz w:val="24"/>
          <w:szCs w:val="24"/>
          <w:rtl/>
        </w:rPr>
        <w:t>)</w:t>
      </w:r>
      <w:r w:rsidRPr="005F169E">
        <w:rPr>
          <w:rFonts w:asciiTheme="minorBidi" w:hAnsiTheme="minorBidi" w:cstheme="minorBidi"/>
          <w:sz w:val="24"/>
          <w:szCs w:val="24"/>
          <w:rtl/>
          <w:lang w:eastAsia="en-US"/>
        </w:rPr>
        <w:t xml:space="preserve"> היה נמוך מבין כלל העסקים הפעילים בענפי הכלכלה בשנת </w:t>
      </w:r>
      <w:r w:rsidR="00205A31" w:rsidRPr="005F169E">
        <w:rPr>
          <w:rFonts w:asciiTheme="minorBidi" w:hAnsiTheme="minorBidi" w:cstheme="minorBidi"/>
          <w:sz w:val="24"/>
          <w:szCs w:val="24"/>
          <w:rtl/>
          <w:lang w:eastAsia="en-US"/>
        </w:rPr>
        <w:t>201</w:t>
      </w:r>
      <w:r w:rsidR="00FF435C" w:rsidRPr="005F169E">
        <w:rPr>
          <w:rFonts w:asciiTheme="minorBidi" w:hAnsiTheme="minorBidi" w:cstheme="minorBidi"/>
          <w:sz w:val="24"/>
          <w:szCs w:val="24"/>
          <w:rtl/>
          <w:lang w:eastAsia="en-US"/>
        </w:rPr>
        <w:t>9</w:t>
      </w:r>
      <w:r w:rsidRPr="005F169E">
        <w:rPr>
          <w:rFonts w:asciiTheme="minorBidi" w:hAnsiTheme="minorBidi" w:cstheme="minorBidi"/>
          <w:sz w:val="24"/>
          <w:szCs w:val="24"/>
          <w:rtl/>
          <w:lang w:eastAsia="en-US"/>
        </w:rPr>
        <w:t xml:space="preserve"> (</w:t>
      </w:r>
      <w:r w:rsidR="000754E4" w:rsidRPr="005F169E">
        <w:rPr>
          <w:rFonts w:asciiTheme="minorBidi" w:hAnsiTheme="minorBidi" w:cstheme="minorBidi"/>
          <w:sz w:val="24"/>
          <w:szCs w:val="24"/>
          <w:rtl/>
          <w:lang w:eastAsia="en-US"/>
        </w:rPr>
        <w:t>כ-</w:t>
      </w:r>
      <w:r w:rsidRPr="005F169E">
        <w:rPr>
          <w:rFonts w:asciiTheme="minorBidi" w:hAnsiTheme="minorBidi" w:cstheme="minorBidi"/>
          <w:sz w:val="24"/>
          <w:szCs w:val="24"/>
          <w:rtl/>
          <w:lang w:eastAsia="en-US"/>
        </w:rPr>
        <w:t>0.</w:t>
      </w:r>
      <w:r w:rsidR="001B3550" w:rsidRPr="005F169E">
        <w:rPr>
          <w:rFonts w:asciiTheme="minorBidi" w:hAnsiTheme="minorBidi" w:cstheme="minorBidi"/>
          <w:sz w:val="24"/>
          <w:szCs w:val="24"/>
          <w:rtl/>
          <w:lang w:eastAsia="en-US"/>
        </w:rPr>
        <w:t>2</w:t>
      </w:r>
      <w:r w:rsidRPr="005F169E">
        <w:rPr>
          <w:rFonts w:asciiTheme="minorBidi" w:hAnsiTheme="minorBidi" w:cstheme="minorBidi"/>
          <w:sz w:val="24"/>
          <w:szCs w:val="24"/>
          <w:rtl/>
          <w:lang w:eastAsia="en-US"/>
        </w:rPr>
        <w:t>%).</w:t>
      </w:r>
    </w:p>
    <w:p w:rsidR="00D73539" w:rsidRPr="005F169E" w:rsidRDefault="00552F0B" w:rsidP="00F850C1">
      <w:pPr>
        <w:pStyle w:val="a4"/>
        <w:spacing w:before="240" w:after="240" w:line="240" w:lineRule="auto"/>
        <w:jc w:val="center"/>
        <w:rPr>
          <w:rFonts w:asciiTheme="minorBidi" w:hAnsiTheme="minorBidi" w:cstheme="minorBidi"/>
          <w:sz w:val="24"/>
          <w:szCs w:val="24"/>
          <w:rtl/>
        </w:rPr>
      </w:pPr>
      <w:r w:rsidRPr="00F4277F">
        <w:rPr>
          <w:rFonts w:asciiTheme="minorBidi" w:hAnsiTheme="minorBidi" w:cstheme="minorBidi"/>
          <w:noProof/>
          <w:sz w:val="24"/>
          <w:szCs w:val="24"/>
          <w:rtl/>
          <w:lang w:eastAsia="en-US"/>
        </w:rPr>
        <w:drawing>
          <wp:inline distT="0" distB="0" distL="0" distR="0" wp14:anchorId="39747D0C" wp14:editId="44EE11E5">
            <wp:extent cx="5648325" cy="3133725"/>
            <wp:effectExtent l="0" t="0" r="9525" b="9525"/>
            <wp:docPr id="16" name="תמונה 16" descr="תרשים 2. עסקים פעילים בענפים נבחרים (סדר) 2019&#10;" title="תרשים 2. עסקים פעילים בענפים נבחרים (סדר)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48325" cy="3133725"/>
                    </a:xfrm>
                    <a:prstGeom prst="rect">
                      <a:avLst/>
                    </a:prstGeom>
                    <a:noFill/>
                    <a:ln>
                      <a:noFill/>
                    </a:ln>
                  </pic:spPr>
                </pic:pic>
              </a:graphicData>
            </a:graphic>
          </wp:inline>
        </w:drawing>
      </w:r>
    </w:p>
    <w:p w:rsidR="008B0920" w:rsidRPr="005F169E" w:rsidRDefault="008B0920" w:rsidP="0068452A">
      <w:pPr>
        <w:pStyle w:val="a4"/>
        <w:spacing w:before="0" w:after="80" w:line="360" w:lineRule="exact"/>
        <w:jc w:val="left"/>
        <w:rPr>
          <w:rFonts w:asciiTheme="minorBidi" w:hAnsiTheme="minorBidi" w:cstheme="minorBidi"/>
          <w:sz w:val="24"/>
          <w:szCs w:val="24"/>
          <w:rtl/>
        </w:rPr>
      </w:pPr>
      <w:r w:rsidRPr="005F169E">
        <w:rPr>
          <w:rFonts w:asciiTheme="minorBidi" w:hAnsiTheme="minorBidi" w:cstheme="minorBidi"/>
          <w:sz w:val="24"/>
          <w:szCs w:val="24"/>
          <w:rtl/>
        </w:rPr>
        <w:t xml:space="preserve">מהתרשים </w:t>
      </w:r>
      <w:r w:rsidR="00564C4E" w:rsidRPr="005F169E">
        <w:rPr>
          <w:rFonts w:asciiTheme="minorBidi" w:hAnsiTheme="minorBidi" w:cstheme="minorBidi"/>
          <w:sz w:val="24"/>
          <w:szCs w:val="24"/>
          <w:rtl/>
        </w:rPr>
        <w:t>אפשר</w:t>
      </w:r>
      <w:r w:rsidRPr="005F169E">
        <w:rPr>
          <w:rFonts w:asciiTheme="minorBidi" w:hAnsiTheme="minorBidi" w:cstheme="minorBidi"/>
          <w:sz w:val="24"/>
          <w:szCs w:val="24"/>
          <w:rtl/>
        </w:rPr>
        <w:t xml:space="preserve"> לראות כי מבין ענפי הכלכלה השונים (ברמת סדר), </w:t>
      </w:r>
      <w:r w:rsidR="00BE7864" w:rsidRPr="005F169E">
        <w:rPr>
          <w:rFonts w:asciiTheme="minorBidi" w:hAnsiTheme="minorBidi" w:cstheme="minorBidi"/>
          <w:sz w:val="24"/>
          <w:szCs w:val="24"/>
          <w:rtl/>
        </w:rPr>
        <w:t>רוב</w:t>
      </w:r>
      <w:r w:rsidRPr="005F169E">
        <w:rPr>
          <w:rFonts w:asciiTheme="minorBidi" w:hAnsiTheme="minorBidi" w:cstheme="minorBidi"/>
          <w:sz w:val="24"/>
          <w:szCs w:val="24"/>
          <w:rtl/>
        </w:rPr>
        <w:t xml:space="preserve"> העסקים הפעילים מסווגים בארבעה ענפים כלכליים – שירותים מקצועיים, מדעיים וטכניים (סדר </w:t>
      </w:r>
      <w:r w:rsidRPr="005F169E">
        <w:rPr>
          <w:rFonts w:asciiTheme="minorBidi" w:hAnsiTheme="minorBidi" w:cstheme="minorBidi"/>
          <w:sz w:val="24"/>
          <w:szCs w:val="24"/>
        </w:rPr>
        <w:t>M</w:t>
      </w:r>
      <w:r w:rsidRPr="005F169E">
        <w:rPr>
          <w:rFonts w:asciiTheme="minorBidi" w:hAnsiTheme="minorBidi" w:cstheme="minorBidi"/>
          <w:sz w:val="24"/>
          <w:szCs w:val="24"/>
          <w:rtl/>
        </w:rPr>
        <w:t xml:space="preserve">), מסחר סיטוני וקמעוני ותיקון כלי רכב מנועיים (סדר </w:t>
      </w:r>
      <w:r w:rsidRPr="005F169E">
        <w:rPr>
          <w:rFonts w:asciiTheme="minorBidi" w:hAnsiTheme="minorBidi" w:cstheme="minorBidi"/>
          <w:sz w:val="24"/>
          <w:szCs w:val="24"/>
        </w:rPr>
        <w:t>G</w:t>
      </w:r>
      <w:r w:rsidRPr="005F169E">
        <w:rPr>
          <w:rFonts w:asciiTheme="minorBidi" w:hAnsiTheme="minorBidi" w:cstheme="minorBidi"/>
          <w:sz w:val="24"/>
          <w:szCs w:val="24"/>
          <w:rtl/>
        </w:rPr>
        <w:t xml:space="preserve">), בינוי (סדר </w:t>
      </w:r>
      <w:r w:rsidRPr="005F169E">
        <w:rPr>
          <w:rFonts w:asciiTheme="minorBidi" w:hAnsiTheme="minorBidi" w:cstheme="minorBidi"/>
          <w:sz w:val="24"/>
          <w:szCs w:val="24"/>
        </w:rPr>
        <w:t>F</w:t>
      </w:r>
      <w:r w:rsidRPr="005F169E">
        <w:rPr>
          <w:rFonts w:asciiTheme="minorBidi" w:hAnsiTheme="minorBidi" w:cstheme="minorBidi"/>
          <w:sz w:val="24"/>
          <w:szCs w:val="24"/>
          <w:rtl/>
        </w:rPr>
        <w:t xml:space="preserve">) ושירותי בריאות, רווחה וסעד (סדר </w:t>
      </w:r>
      <w:r w:rsidRPr="005F169E">
        <w:rPr>
          <w:rFonts w:asciiTheme="minorBidi" w:hAnsiTheme="minorBidi" w:cstheme="minorBidi"/>
          <w:sz w:val="24"/>
          <w:szCs w:val="24"/>
        </w:rPr>
        <w:t>Q</w:t>
      </w:r>
      <w:r w:rsidR="003F2B8B" w:rsidRPr="005F169E">
        <w:rPr>
          <w:rFonts w:asciiTheme="minorBidi" w:hAnsiTheme="minorBidi" w:cstheme="minorBidi"/>
          <w:sz w:val="24"/>
          <w:szCs w:val="24"/>
          <w:rtl/>
        </w:rPr>
        <w:t>).</w:t>
      </w:r>
    </w:p>
    <w:p w:rsidR="00540292" w:rsidRPr="005F169E" w:rsidRDefault="00540292" w:rsidP="0068452A">
      <w:pPr>
        <w:pStyle w:val="a4"/>
        <w:spacing w:before="0" w:line="360" w:lineRule="exact"/>
        <w:jc w:val="left"/>
        <w:rPr>
          <w:rFonts w:asciiTheme="minorBidi" w:hAnsiTheme="minorBidi" w:cstheme="minorBidi"/>
          <w:sz w:val="24"/>
          <w:szCs w:val="24"/>
          <w:rtl/>
        </w:rPr>
      </w:pPr>
      <w:r w:rsidRPr="005F169E">
        <w:rPr>
          <w:rFonts w:asciiTheme="minorBidi" w:hAnsiTheme="minorBidi" w:cstheme="minorBidi"/>
          <w:sz w:val="24"/>
          <w:szCs w:val="24"/>
          <w:rtl/>
        </w:rPr>
        <w:t>מגמת השינוי בהרכב הענפ</w:t>
      </w:r>
      <w:r w:rsidR="00BF3C8F" w:rsidRPr="005F169E">
        <w:rPr>
          <w:rFonts w:asciiTheme="minorBidi" w:hAnsiTheme="minorBidi" w:cstheme="minorBidi"/>
          <w:sz w:val="24"/>
          <w:szCs w:val="24"/>
          <w:rtl/>
        </w:rPr>
        <w:t xml:space="preserve">י של העסקים במשק </w:t>
      </w:r>
      <w:r w:rsidR="001367B4" w:rsidRPr="005F169E">
        <w:rPr>
          <w:rFonts w:asciiTheme="minorBidi" w:hAnsiTheme="minorBidi" w:cstheme="minorBidi"/>
          <w:sz w:val="24"/>
          <w:szCs w:val="24"/>
          <w:rtl/>
        </w:rPr>
        <w:t>משנת</w:t>
      </w:r>
      <w:r w:rsidR="0027792B" w:rsidRPr="005F169E">
        <w:rPr>
          <w:rFonts w:asciiTheme="minorBidi" w:hAnsiTheme="minorBidi" w:cstheme="minorBidi"/>
          <w:sz w:val="24"/>
          <w:szCs w:val="24"/>
          <w:rtl/>
        </w:rPr>
        <w:t xml:space="preserve"> 2011</w:t>
      </w:r>
      <w:r w:rsidR="001367B4" w:rsidRPr="005F169E">
        <w:rPr>
          <w:rFonts w:asciiTheme="minorBidi" w:hAnsiTheme="minorBidi" w:cstheme="minorBidi"/>
          <w:sz w:val="24"/>
          <w:szCs w:val="24"/>
          <w:rtl/>
        </w:rPr>
        <w:t xml:space="preserve"> לשנת </w:t>
      </w:r>
      <w:r w:rsidR="00421474" w:rsidRPr="005F169E">
        <w:rPr>
          <w:rFonts w:asciiTheme="minorBidi" w:hAnsiTheme="minorBidi" w:cstheme="minorBidi"/>
          <w:sz w:val="24"/>
          <w:szCs w:val="24"/>
          <w:rtl/>
        </w:rPr>
        <w:t>2019</w:t>
      </w:r>
      <w:r w:rsidR="0027792B" w:rsidRPr="005F169E">
        <w:rPr>
          <w:rFonts w:asciiTheme="minorBidi" w:hAnsiTheme="minorBidi" w:cstheme="minorBidi"/>
          <w:sz w:val="24"/>
          <w:szCs w:val="24"/>
          <w:rtl/>
        </w:rPr>
        <w:t xml:space="preserve"> </w:t>
      </w:r>
      <w:r w:rsidR="00BF3C8F" w:rsidRPr="005F169E">
        <w:rPr>
          <w:rFonts w:asciiTheme="minorBidi" w:hAnsiTheme="minorBidi" w:cstheme="minorBidi"/>
          <w:sz w:val="24"/>
          <w:szCs w:val="24"/>
          <w:rtl/>
        </w:rPr>
        <w:t>באה לידי ביטוי</w:t>
      </w:r>
      <w:r w:rsidRPr="005F169E">
        <w:rPr>
          <w:rFonts w:asciiTheme="minorBidi" w:hAnsiTheme="minorBidi" w:cstheme="minorBidi"/>
          <w:sz w:val="24"/>
          <w:szCs w:val="24"/>
          <w:rtl/>
        </w:rPr>
        <w:t xml:space="preserve"> </w:t>
      </w:r>
      <w:r w:rsidR="00730790" w:rsidRPr="005F169E">
        <w:rPr>
          <w:rFonts w:asciiTheme="minorBidi" w:hAnsiTheme="minorBidi" w:cstheme="minorBidi"/>
          <w:sz w:val="24"/>
          <w:szCs w:val="24"/>
          <w:rtl/>
        </w:rPr>
        <w:t>בעיקר</w:t>
      </w:r>
      <w:r w:rsidRPr="005F169E">
        <w:rPr>
          <w:rFonts w:asciiTheme="minorBidi" w:hAnsiTheme="minorBidi" w:cstheme="minorBidi"/>
          <w:sz w:val="24"/>
          <w:szCs w:val="24"/>
          <w:rtl/>
        </w:rPr>
        <w:t xml:space="preserve"> בעליית חלק</w:t>
      </w:r>
      <w:r w:rsidR="00AF3363" w:rsidRPr="005F169E">
        <w:rPr>
          <w:rFonts w:asciiTheme="minorBidi" w:hAnsiTheme="minorBidi" w:cstheme="minorBidi"/>
          <w:sz w:val="24"/>
          <w:szCs w:val="24"/>
          <w:rtl/>
        </w:rPr>
        <w:t>ם</w:t>
      </w:r>
      <w:r w:rsidRPr="005F169E">
        <w:rPr>
          <w:rFonts w:asciiTheme="minorBidi" w:hAnsiTheme="minorBidi" w:cstheme="minorBidi"/>
          <w:sz w:val="24"/>
          <w:szCs w:val="24"/>
          <w:rtl/>
        </w:rPr>
        <w:t xml:space="preserve"> היחסי של הענ</w:t>
      </w:r>
      <w:r w:rsidR="00AF3363" w:rsidRPr="005F169E">
        <w:rPr>
          <w:rFonts w:asciiTheme="minorBidi" w:hAnsiTheme="minorBidi" w:cstheme="minorBidi"/>
          <w:sz w:val="24"/>
          <w:szCs w:val="24"/>
          <w:rtl/>
        </w:rPr>
        <w:t>פים</w:t>
      </w:r>
      <w:r w:rsidRPr="005F169E">
        <w:rPr>
          <w:rFonts w:asciiTheme="minorBidi" w:hAnsiTheme="minorBidi" w:cstheme="minorBidi"/>
          <w:sz w:val="24"/>
          <w:szCs w:val="24"/>
          <w:rtl/>
        </w:rPr>
        <w:t xml:space="preserve"> שירותים מקצועיים, מדעיים וטכניים (סדר </w:t>
      </w:r>
      <w:r w:rsidRPr="005F169E">
        <w:rPr>
          <w:rFonts w:asciiTheme="minorBidi" w:hAnsiTheme="minorBidi" w:cstheme="minorBidi"/>
          <w:sz w:val="24"/>
          <w:szCs w:val="24"/>
        </w:rPr>
        <w:t>M</w:t>
      </w:r>
      <w:r w:rsidRPr="005F169E">
        <w:rPr>
          <w:rFonts w:asciiTheme="minorBidi" w:hAnsiTheme="minorBidi" w:cstheme="minorBidi"/>
          <w:sz w:val="24"/>
          <w:szCs w:val="24"/>
          <w:rtl/>
        </w:rPr>
        <w:t xml:space="preserve">) </w:t>
      </w:r>
      <w:r w:rsidR="006B210A" w:rsidRPr="005F169E">
        <w:rPr>
          <w:rFonts w:asciiTheme="minorBidi" w:hAnsiTheme="minorBidi" w:cstheme="minorBidi"/>
          <w:sz w:val="24"/>
          <w:szCs w:val="24"/>
          <w:rtl/>
        </w:rPr>
        <w:t xml:space="preserve">– </w:t>
      </w:r>
      <w:r w:rsidRPr="005F169E">
        <w:rPr>
          <w:rFonts w:asciiTheme="minorBidi" w:hAnsiTheme="minorBidi" w:cstheme="minorBidi"/>
          <w:sz w:val="24"/>
          <w:szCs w:val="24"/>
          <w:rtl/>
          <w:lang w:eastAsia="en-US"/>
        </w:rPr>
        <w:t>מ-</w:t>
      </w:r>
      <w:r w:rsidR="00A5499A" w:rsidRPr="005F169E">
        <w:rPr>
          <w:rFonts w:asciiTheme="minorBidi" w:hAnsiTheme="minorBidi" w:cstheme="minorBidi"/>
          <w:sz w:val="24"/>
          <w:szCs w:val="24"/>
          <w:rtl/>
          <w:lang w:eastAsia="en-US"/>
        </w:rPr>
        <w:t>18</w:t>
      </w:r>
      <w:r w:rsidRPr="005F169E">
        <w:rPr>
          <w:rFonts w:asciiTheme="minorBidi" w:hAnsiTheme="minorBidi" w:cstheme="minorBidi"/>
          <w:sz w:val="24"/>
          <w:szCs w:val="24"/>
          <w:rtl/>
          <w:lang w:eastAsia="en-US"/>
        </w:rPr>
        <w:t>% מכלל העסקים במשק ל</w:t>
      </w:r>
      <w:r w:rsidR="00250824" w:rsidRPr="005F169E">
        <w:rPr>
          <w:rFonts w:asciiTheme="minorBidi" w:hAnsiTheme="minorBidi" w:cstheme="minorBidi"/>
          <w:sz w:val="24"/>
          <w:szCs w:val="24"/>
          <w:rtl/>
          <w:lang w:eastAsia="en-US"/>
        </w:rPr>
        <w:t>-</w:t>
      </w:r>
      <w:r w:rsidRPr="005F169E">
        <w:rPr>
          <w:rFonts w:asciiTheme="minorBidi" w:hAnsiTheme="minorBidi" w:cstheme="minorBidi"/>
          <w:sz w:val="24"/>
          <w:szCs w:val="24"/>
          <w:rtl/>
          <w:lang w:eastAsia="en-US"/>
        </w:rPr>
        <w:t>1</w:t>
      </w:r>
      <w:r w:rsidR="00DF7730" w:rsidRPr="005F169E">
        <w:rPr>
          <w:rFonts w:asciiTheme="minorBidi" w:hAnsiTheme="minorBidi" w:cstheme="minorBidi"/>
          <w:sz w:val="24"/>
          <w:szCs w:val="24"/>
          <w:rtl/>
          <w:lang w:eastAsia="en-US"/>
        </w:rPr>
        <w:t>9.</w:t>
      </w:r>
      <w:r w:rsidR="00286280" w:rsidRPr="005F169E">
        <w:rPr>
          <w:rFonts w:asciiTheme="minorBidi" w:hAnsiTheme="minorBidi" w:cstheme="minorBidi"/>
          <w:sz w:val="24"/>
          <w:szCs w:val="24"/>
          <w:rtl/>
          <w:lang w:eastAsia="en-US"/>
        </w:rPr>
        <w:t>8</w:t>
      </w:r>
      <w:r w:rsidRPr="005F169E">
        <w:rPr>
          <w:rFonts w:asciiTheme="minorBidi" w:hAnsiTheme="minorBidi" w:cstheme="minorBidi"/>
          <w:sz w:val="24"/>
          <w:szCs w:val="24"/>
          <w:rtl/>
          <w:lang w:eastAsia="en-US"/>
        </w:rPr>
        <w:t xml:space="preserve">%, </w:t>
      </w:r>
      <w:r w:rsidR="00730790" w:rsidRPr="005F169E">
        <w:rPr>
          <w:rFonts w:asciiTheme="minorBidi" w:hAnsiTheme="minorBidi" w:cstheme="minorBidi"/>
          <w:sz w:val="24"/>
          <w:szCs w:val="24"/>
          <w:rtl/>
          <w:lang w:eastAsia="en-US"/>
        </w:rPr>
        <w:t>ו</w:t>
      </w:r>
      <w:r w:rsidR="004E1FD7" w:rsidRPr="005F169E">
        <w:rPr>
          <w:rFonts w:asciiTheme="minorBidi" w:hAnsiTheme="minorBidi" w:cstheme="minorBidi"/>
          <w:sz w:val="24"/>
          <w:szCs w:val="24"/>
          <w:rtl/>
          <w:lang w:eastAsia="en-US"/>
        </w:rPr>
        <w:t xml:space="preserve">של </w:t>
      </w:r>
      <w:r w:rsidR="00730790" w:rsidRPr="005F169E">
        <w:rPr>
          <w:rFonts w:asciiTheme="minorBidi" w:hAnsiTheme="minorBidi" w:cstheme="minorBidi"/>
          <w:sz w:val="24"/>
          <w:szCs w:val="24"/>
          <w:rtl/>
          <w:lang w:eastAsia="en-US"/>
        </w:rPr>
        <w:t xml:space="preserve">ענף הבינוי (סדר </w:t>
      </w:r>
      <w:r w:rsidR="00730790" w:rsidRPr="005F169E">
        <w:rPr>
          <w:rFonts w:asciiTheme="minorBidi" w:hAnsiTheme="minorBidi" w:cstheme="minorBidi"/>
          <w:sz w:val="24"/>
          <w:szCs w:val="24"/>
          <w:lang w:eastAsia="en-US"/>
        </w:rPr>
        <w:t>F</w:t>
      </w:r>
      <w:r w:rsidR="00730790" w:rsidRPr="005F169E">
        <w:rPr>
          <w:rFonts w:asciiTheme="minorBidi" w:hAnsiTheme="minorBidi" w:cstheme="minorBidi"/>
          <w:sz w:val="24"/>
          <w:szCs w:val="24"/>
          <w:rtl/>
          <w:lang w:eastAsia="en-US"/>
        </w:rPr>
        <w:t xml:space="preserve">) </w:t>
      </w:r>
      <w:r w:rsidR="006B210A" w:rsidRPr="005F169E">
        <w:rPr>
          <w:rFonts w:asciiTheme="minorBidi" w:hAnsiTheme="minorBidi" w:cstheme="minorBidi"/>
          <w:sz w:val="24"/>
          <w:szCs w:val="24"/>
          <w:rtl/>
        </w:rPr>
        <w:t>–</w:t>
      </w:r>
      <w:r w:rsidR="006B210A" w:rsidRPr="005F169E">
        <w:rPr>
          <w:rFonts w:asciiTheme="minorBidi" w:hAnsiTheme="minorBidi" w:cstheme="minorBidi"/>
          <w:sz w:val="24"/>
          <w:szCs w:val="24"/>
          <w:rtl/>
          <w:lang w:eastAsia="en-US"/>
        </w:rPr>
        <w:t xml:space="preserve"> </w:t>
      </w:r>
      <w:r w:rsidR="00730790" w:rsidRPr="005F169E">
        <w:rPr>
          <w:rFonts w:asciiTheme="minorBidi" w:hAnsiTheme="minorBidi" w:cstheme="minorBidi"/>
          <w:sz w:val="24"/>
          <w:szCs w:val="24"/>
          <w:rtl/>
          <w:lang w:eastAsia="en-US"/>
        </w:rPr>
        <w:t>מ-</w:t>
      </w:r>
      <w:r w:rsidR="00A5499A" w:rsidRPr="005F169E">
        <w:rPr>
          <w:rFonts w:asciiTheme="minorBidi" w:hAnsiTheme="minorBidi" w:cstheme="minorBidi"/>
          <w:sz w:val="24"/>
          <w:szCs w:val="24"/>
          <w:rtl/>
          <w:lang w:eastAsia="en-US"/>
        </w:rPr>
        <w:t>9.8</w:t>
      </w:r>
      <w:r w:rsidR="00730790" w:rsidRPr="005F169E">
        <w:rPr>
          <w:rFonts w:asciiTheme="minorBidi" w:hAnsiTheme="minorBidi" w:cstheme="minorBidi"/>
          <w:sz w:val="24"/>
          <w:szCs w:val="24"/>
          <w:rtl/>
          <w:lang w:eastAsia="en-US"/>
        </w:rPr>
        <w:t>% מכלל העסקים במשק ל</w:t>
      </w:r>
      <w:r w:rsidR="00250824" w:rsidRPr="005F169E">
        <w:rPr>
          <w:rFonts w:asciiTheme="minorBidi" w:hAnsiTheme="minorBidi" w:cstheme="minorBidi"/>
          <w:sz w:val="24"/>
          <w:szCs w:val="24"/>
          <w:rtl/>
          <w:lang w:eastAsia="en-US"/>
        </w:rPr>
        <w:t>-</w:t>
      </w:r>
      <w:r w:rsidR="00295485" w:rsidRPr="005F169E">
        <w:rPr>
          <w:rFonts w:asciiTheme="minorBidi" w:hAnsiTheme="minorBidi" w:cstheme="minorBidi"/>
          <w:sz w:val="24"/>
          <w:szCs w:val="24"/>
          <w:rtl/>
          <w:lang w:eastAsia="en-US"/>
        </w:rPr>
        <w:t>1</w:t>
      </w:r>
      <w:r w:rsidR="00824236" w:rsidRPr="005F169E">
        <w:rPr>
          <w:rFonts w:asciiTheme="minorBidi" w:hAnsiTheme="minorBidi" w:cstheme="minorBidi"/>
          <w:sz w:val="24"/>
          <w:szCs w:val="24"/>
          <w:rtl/>
          <w:lang w:eastAsia="en-US"/>
        </w:rPr>
        <w:t>1.</w:t>
      </w:r>
      <w:r w:rsidR="00286280" w:rsidRPr="005F169E">
        <w:rPr>
          <w:rFonts w:asciiTheme="minorBidi" w:hAnsiTheme="minorBidi" w:cstheme="minorBidi"/>
          <w:sz w:val="24"/>
          <w:szCs w:val="24"/>
          <w:rtl/>
          <w:lang w:eastAsia="en-US"/>
        </w:rPr>
        <w:t>2</w:t>
      </w:r>
      <w:r w:rsidR="00730790" w:rsidRPr="005F169E">
        <w:rPr>
          <w:rFonts w:asciiTheme="minorBidi" w:hAnsiTheme="minorBidi" w:cstheme="minorBidi"/>
          <w:sz w:val="24"/>
          <w:szCs w:val="24"/>
          <w:rtl/>
          <w:lang w:eastAsia="en-US"/>
        </w:rPr>
        <w:t>%</w:t>
      </w:r>
      <w:r w:rsidR="00160E20" w:rsidRPr="005F169E">
        <w:rPr>
          <w:rFonts w:asciiTheme="minorBidi" w:hAnsiTheme="minorBidi" w:cstheme="minorBidi"/>
          <w:sz w:val="24"/>
          <w:szCs w:val="24"/>
          <w:rtl/>
          <w:lang w:eastAsia="en-US"/>
        </w:rPr>
        <w:t>.</w:t>
      </w:r>
      <w:r w:rsidR="00730790" w:rsidRPr="005F169E">
        <w:rPr>
          <w:rFonts w:asciiTheme="minorBidi" w:hAnsiTheme="minorBidi" w:cstheme="minorBidi"/>
          <w:sz w:val="24"/>
          <w:szCs w:val="24"/>
          <w:rtl/>
          <w:lang w:eastAsia="en-US"/>
        </w:rPr>
        <w:t xml:space="preserve"> </w:t>
      </w:r>
      <w:r w:rsidRPr="005F169E">
        <w:rPr>
          <w:rFonts w:asciiTheme="minorBidi" w:hAnsiTheme="minorBidi" w:cstheme="minorBidi"/>
          <w:sz w:val="24"/>
          <w:szCs w:val="24"/>
          <w:rtl/>
          <w:lang w:eastAsia="en-US"/>
        </w:rPr>
        <w:t>מנגד</w:t>
      </w:r>
      <w:r w:rsidR="00160E20" w:rsidRPr="005F169E">
        <w:rPr>
          <w:rFonts w:asciiTheme="minorBidi" w:hAnsiTheme="minorBidi" w:cstheme="minorBidi"/>
          <w:sz w:val="24"/>
          <w:szCs w:val="24"/>
          <w:rtl/>
          <w:lang w:eastAsia="en-US"/>
        </w:rPr>
        <w:t>,</w:t>
      </w:r>
      <w:r w:rsidRPr="005F169E">
        <w:rPr>
          <w:rFonts w:asciiTheme="minorBidi" w:hAnsiTheme="minorBidi" w:cstheme="minorBidi"/>
          <w:sz w:val="24"/>
          <w:szCs w:val="24"/>
          <w:rtl/>
          <w:lang w:eastAsia="en-US"/>
        </w:rPr>
        <w:t xml:space="preserve"> </w:t>
      </w:r>
      <w:r w:rsidR="0027792B" w:rsidRPr="005F169E">
        <w:rPr>
          <w:rFonts w:asciiTheme="minorBidi" w:hAnsiTheme="minorBidi" w:cstheme="minorBidi"/>
          <w:sz w:val="24"/>
          <w:szCs w:val="24"/>
          <w:rtl/>
          <w:lang w:eastAsia="en-US"/>
        </w:rPr>
        <w:t>בשנים אלו חלה יריד</w:t>
      </w:r>
      <w:r w:rsidR="00160E20" w:rsidRPr="005F169E">
        <w:rPr>
          <w:rFonts w:asciiTheme="minorBidi" w:hAnsiTheme="minorBidi" w:cstheme="minorBidi"/>
          <w:sz w:val="24"/>
          <w:szCs w:val="24"/>
          <w:rtl/>
          <w:lang w:eastAsia="en-US"/>
        </w:rPr>
        <w:t>ה</w:t>
      </w:r>
      <w:r w:rsidRPr="005F169E">
        <w:rPr>
          <w:rFonts w:asciiTheme="minorBidi" w:hAnsiTheme="minorBidi" w:cstheme="minorBidi"/>
          <w:sz w:val="24"/>
          <w:szCs w:val="24"/>
          <w:rtl/>
          <w:lang w:eastAsia="en-US"/>
        </w:rPr>
        <w:t xml:space="preserve"> </w:t>
      </w:r>
      <w:r w:rsidR="0027792B" w:rsidRPr="005F169E">
        <w:rPr>
          <w:rFonts w:asciiTheme="minorBidi" w:hAnsiTheme="minorBidi" w:cstheme="minorBidi"/>
          <w:sz w:val="24"/>
          <w:szCs w:val="24"/>
          <w:rtl/>
          <w:lang w:eastAsia="en-US"/>
        </w:rPr>
        <w:t>ב</w:t>
      </w:r>
      <w:r w:rsidRPr="005F169E">
        <w:rPr>
          <w:rFonts w:asciiTheme="minorBidi" w:hAnsiTheme="minorBidi" w:cstheme="minorBidi"/>
          <w:sz w:val="24"/>
          <w:szCs w:val="24"/>
          <w:rtl/>
          <w:lang w:eastAsia="en-US"/>
        </w:rPr>
        <w:t>חלקם היחסי</w:t>
      </w:r>
      <w:r w:rsidRPr="005F169E">
        <w:rPr>
          <w:rFonts w:asciiTheme="minorBidi" w:hAnsiTheme="minorBidi" w:cstheme="minorBidi"/>
          <w:sz w:val="24"/>
          <w:szCs w:val="24"/>
          <w:rtl/>
        </w:rPr>
        <w:t xml:space="preserve"> </w:t>
      </w:r>
      <w:r w:rsidRPr="005F169E">
        <w:rPr>
          <w:rFonts w:asciiTheme="minorBidi" w:hAnsiTheme="minorBidi" w:cstheme="minorBidi"/>
          <w:sz w:val="24"/>
          <w:szCs w:val="24"/>
          <w:rtl/>
          <w:lang w:eastAsia="en-US"/>
        </w:rPr>
        <w:t xml:space="preserve">של ענף מסחר סיטוני וקמעוני ותיקון כלי רכב מנועיים </w:t>
      </w:r>
      <w:r w:rsidRPr="005F169E">
        <w:rPr>
          <w:rFonts w:asciiTheme="minorBidi" w:hAnsiTheme="minorBidi" w:cstheme="minorBidi"/>
          <w:sz w:val="24"/>
          <w:szCs w:val="24"/>
          <w:rtl/>
        </w:rPr>
        <w:t xml:space="preserve">(סדר </w:t>
      </w:r>
      <w:r w:rsidRPr="005F169E">
        <w:rPr>
          <w:rFonts w:asciiTheme="minorBidi" w:hAnsiTheme="minorBidi" w:cstheme="minorBidi"/>
          <w:sz w:val="24"/>
          <w:szCs w:val="24"/>
        </w:rPr>
        <w:t>G</w:t>
      </w:r>
      <w:r w:rsidRPr="005F169E">
        <w:rPr>
          <w:rFonts w:asciiTheme="minorBidi" w:hAnsiTheme="minorBidi" w:cstheme="minorBidi"/>
          <w:sz w:val="24"/>
          <w:szCs w:val="24"/>
          <w:rtl/>
        </w:rPr>
        <w:t>)</w:t>
      </w:r>
      <w:r w:rsidRPr="005F169E">
        <w:rPr>
          <w:rFonts w:asciiTheme="minorBidi" w:hAnsiTheme="minorBidi" w:cstheme="minorBidi"/>
          <w:sz w:val="24"/>
          <w:szCs w:val="24"/>
          <w:rtl/>
          <w:lang w:eastAsia="en-US"/>
        </w:rPr>
        <w:t xml:space="preserve"> </w:t>
      </w:r>
      <w:r w:rsidR="006B210A" w:rsidRPr="005F169E">
        <w:rPr>
          <w:rFonts w:asciiTheme="minorBidi" w:hAnsiTheme="minorBidi" w:cstheme="minorBidi"/>
          <w:sz w:val="24"/>
          <w:szCs w:val="24"/>
          <w:rtl/>
          <w:lang w:eastAsia="en-US"/>
        </w:rPr>
        <w:t xml:space="preserve">– </w:t>
      </w:r>
      <w:r w:rsidRPr="005F169E">
        <w:rPr>
          <w:rFonts w:asciiTheme="minorBidi" w:hAnsiTheme="minorBidi" w:cstheme="minorBidi"/>
          <w:sz w:val="24"/>
          <w:szCs w:val="24"/>
          <w:rtl/>
          <w:lang w:eastAsia="en-US"/>
        </w:rPr>
        <w:t>מ</w:t>
      </w:r>
      <w:r w:rsidR="00EC3F82" w:rsidRPr="005F169E">
        <w:rPr>
          <w:rFonts w:asciiTheme="minorBidi" w:hAnsiTheme="minorBidi" w:cstheme="minorBidi"/>
          <w:sz w:val="24"/>
          <w:szCs w:val="24"/>
          <w:rtl/>
          <w:lang w:eastAsia="en-US"/>
        </w:rPr>
        <w:t>-</w:t>
      </w:r>
      <w:r w:rsidRPr="005F169E">
        <w:rPr>
          <w:rFonts w:asciiTheme="minorBidi" w:hAnsiTheme="minorBidi" w:cstheme="minorBidi"/>
          <w:sz w:val="24"/>
          <w:szCs w:val="24"/>
          <w:rtl/>
          <w:lang w:eastAsia="en-US"/>
        </w:rPr>
        <w:t>1</w:t>
      </w:r>
      <w:r w:rsidR="00A5499A" w:rsidRPr="005F169E">
        <w:rPr>
          <w:rFonts w:asciiTheme="minorBidi" w:hAnsiTheme="minorBidi" w:cstheme="minorBidi"/>
          <w:sz w:val="24"/>
          <w:szCs w:val="24"/>
          <w:rtl/>
          <w:lang w:eastAsia="en-US"/>
        </w:rPr>
        <w:t>8.</w:t>
      </w:r>
      <w:r w:rsidR="00EF00D1" w:rsidRPr="005F169E">
        <w:rPr>
          <w:rFonts w:asciiTheme="minorBidi" w:hAnsiTheme="minorBidi" w:cstheme="minorBidi"/>
          <w:sz w:val="24"/>
          <w:szCs w:val="24"/>
          <w:rtl/>
          <w:lang w:eastAsia="en-US"/>
        </w:rPr>
        <w:t>4</w:t>
      </w:r>
      <w:r w:rsidRPr="005F169E">
        <w:rPr>
          <w:rFonts w:asciiTheme="minorBidi" w:hAnsiTheme="minorBidi" w:cstheme="minorBidi"/>
          <w:sz w:val="24"/>
          <w:szCs w:val="24"/>
          <w:rtl/>
          <w:lang w:eastAsia="en-US"/>
        </w:rPr>
        <w:t>% ל</w:t>
      </w:r>
      <w:r w:rsidR="00250824" w:rsidRPr="005F169E">
        <w:rPr>
          <w:rFonts w:asciiTheme="minorBidi" w:hAnsiTheme="minorBidi" w:cstheme="minorBidi"/>
          <w:sz w:val="24"/>
          <w:szCs w:val="24"/>
          <w:rtl/>
          <w:lang w:eastAsia="en-US"/>
        </w:rPr>
        <w:t>-</w:t>
      </w:r>
      <w:r w:rsidRPr="005F169E">
        <w:rPr>
          <w:rFonts w:asciiTheme="minorBidi" w:hAnsiTheme="minorBidi" w:cstheme="minorBidi"/>
          <w:sz w:val="24"/>
          <w:szCs w:val="24"/>
          <w:rtl/>
          <w:lang w:eastAsia="en-US"/>
        </w:rPr>
        <w:t>1</w:t>
      </w:r>
      <w:r w:rsidR="00286280" w:rsidRPr="005F169E">
        <w:rPr>
          <w:rFonts w:asciiTheme="minorBidi" w:hAnsiTheme="minorBidi" w:cstheme="minorBidi"/>
          <w:sz w:val="24"/>
          <w:szCs w:val="24"/>
          <w:rtl/>
          <w:lang w:eastAsia="en-US"/>
        </w:rPr>
        <w:t>5.6</w:t>
      </w:r>
      <w:r w:rsidRPr="005F169E">
        <w:rPr>
          <w:rFonts w:asciiTheme="minorBidi" w:hAnsiTheme="minorBidi" w:cstheme="minorBidi"/>
          <w:sz w:val="24"/>
          <w:szCs w:val="24"/>
          <w:rtl/>
          <w:lang w:eastAsia="en-US"/>
        </w:rPr>
        <w:t xml:space="preserve">% </w:t>
      </w:r>
      <w:r w:rsidR="00730790" w:rsidRPr="005F169E">
        <w:rPr>
          <w:rFonts w:asciiTheme="minorBidi" w:hAnsiTheme="minorBidi" w:cstheme="minorBidi"/>
          <w:sz w:val="24"/>
          <w:szCs w:val="24"/>
          <w:rtl/>
          <w:lang w:eastAsia="en-US"/>
        </w:rPr>
        <w:t>ו</w:t>
      </w:r>
      <w:r w:rsidR="004E1FD7" w:rsidRPr="005F169E">
        <w:rPr>
          <w:rFonts w:asciiTheme="minorBidi" w:hAnsiTheme="minorBidi" w:cstheme="minorBidi"/>
          <w:sz w:val="24"/>
          <w:szCs w:val="24"/>
          <w:rtl/>
          <w:lang w:eastAsia="en-US"/>
        </w:rPr>
        <w:t xml:space="preserve">של </w:t>
      </w:r>
      <w:r w:rsidR="00730790" w:rsidRPr="005F169E">
        <w:rPr>
          <w:rFonts w:asciiTheme="minorBidi" w:hAnsiTheme="minorBidi" w:cstheme="minorBidi"/>
          <w:sz w:val="24"/>
          <w:szCs w:val="24"/>
          <w:rtl/>
          <w:lang w:eastAsia="en-US"/>
        </w:rPr>
        <w:t>ענפי התעשייה</w:t>
      </w:r>
      <w:r w:rsidR="00730790" w:rsidRPr="005F169E">
        <w:rPr>
          <w:rFonts w:asciiTheme="minorBidi" w:hAnsiTheme="minorBidi" w:cstheme="minorBidi"/>
          <w:sz w:val="24"/>
          <w:szCs w:val="24"/>
          <w:lang w:eastAsia="en-US"/>
        </w:rPr>
        <w:t>;</w:t>
      </w:r>
      <w:r w:rsidR="00730790" w:rsidRPr="005F169E">
        <w:rPr>
          <w:rFonts w:asciiTheme="minorBidi" w:hAnsiTheme="minorBidi" w:cstheme="minorBidi"/>
          <w:sz w:val="24"/>
          <w:szCs w:val="24"/>
          <w:rtl/>
          <w:lang w:eastAsia="en-US"/>
        </w:rPr>
        <w:t xml:space="preserve"> כרייה וחציבה (סדרים</w:t>
      </w:r>
      <w:r w:rsidR="00033E43" w:rsidRPr="005F169E">
        <w:rPr>
          <w:rFonts w:asciiTheme="minorBidi" w:hAnsiTheme="minorBidi" w:cstheme="minorBidi"/>
          <w:sz w:val="24"/>
          <w:szCs w:val="24"/>
          <w:rtl/>
          <w:lang w:eastAsia="en-US"/>
        </w:rPr>
        <w:t xml:space="preserve"> </w:t>
      </w:r>
      <w:r w:rsidR="00D1641D" w:rsidRPr="005F169E">
        <w:rPr>
          <w:rFonts w:asciiTheme="minorBidi" w:hAnsiTheme="minorBidi" w:cstheme="minorBidi"/>
          <w:sz w:val="24"/>
          <w:szCs w:val="24"/>
        </w:rPr>
        <w:t>C</w:t>
      </w:r>
      <w:r w:rsidR="00033E43" w:rsidRPr="005F169E">
        <w:rPr>
          <w:rFonts w:asciiTheme="minorBidi" w:hAnsiTheme="minorBidi" w:cstheme="minorBidi"/>
          <w:sz w:val="24"/>
          <w:szCs w:val="24"/>
          <w:rtl/>
        </w:rPr>
        <w:t>–</w:t>
      </w:r>
      <w:r w:rsidR="00D1641D" w:rsidRPr="005F169E">
        <w:rPr>
          <w:rFonts w:asciiTheme="minorBidi" w:hAnsiTheme="minorBidi" w:cstheme="minorBidi"/>
          <w:sz w:val="24"/>
          <w:szCs w:val="24"/>
          <w:lang w:eastAsia="en-US"/>
        </w:rPr>
        <w:t>B</w:t>
      </w:r>
      <w:r w:rsidR="00730790" w:rsidRPr="005F169E">
        <w:rPr>
          <w:rFonts w:asciiTheme="minorBidi" w:hAnsiTheme="minorBidi" w:cstheme="minorBidi"/>
          <w:sz w:val="24"/>
          <w:szCs w:val="24"/>
          <w:rtl/>
          <w:lang w:eastAsia="en-US"/>
        </w:rPr>
        <w:t>)</w:t>
      </w:r>
      <w:r w:rsidR="006B210A" w:rsidRPr="005F169E">
        <w:rPr>
          <w:rFonts w:asciiTheme="minorBidi" w:hAnsiTheme="minorBidi" w:cstheme="minorBidi"/>
          <w:sz w:val="24"/>
          <w:szCs w:val="24"/>
          <w:rtl/>
          <w:lang w:eastAsia="en-US"/>
        </w:rPr>
        <w:t xml:space="preserve"> – </w:t>
      </w:r>
      <w:r w:rsidR="00730790" w:rsidRPr="005F169E">
        <w:rPr>
          <w:rFonts w:asciiTheme="minorBidi" w:hAnsiTheme="minorBidi" w:cstheme="minorBidi"/>
          <w:sz w:val="24"/>
          <w:szCs w:val="24"/>
          <w:rtl/>
          <w:lang w:eastAsia="en-US"/>
        </w:rPr>
        <w:t>מ-4.</w:t>
      </w:r>
      <w:r w:rsidR="00A5499A" w:rsidRPr="005F169E">
        <w:rPr>
          <w:rFonts w:asciiTheme="minorBidi" w:hAnsiTheme="minorBidi" w:cstheme="minorBidi"/>
          <w:sz w:val="24"/>
          <w:szCs w:val="24"/>
          <w:rtl/>
          <w:lang w:eastAsia="en-US"/>
        </w:rPr>
        <w:t>9</w:t>
      </w:r>
      <w:r w:rsidR="00730790" w:rsidRPr="005F169E">
        <w:rPr>
          <w:rFonts w:asciiTheme="minorBidi" w:hAnsiTheme="minorBidi" w:cstheme="minorBidi"/>
          <w:sz w:val="24"/>
          <w:szCs w:val="24"/>
          <w:rtl/>
          <w:lang w:eastAsia="en-US"/>
        </w:rPr>
        <w:t>% מכלל העסקים במשק ל-</w:t>
      </w:r>
      <w:r w:rsidR="00286280" w:rsidRPr="005F169E">
        <w:rPr>
          <w:rFonts w:asciiTheme="minorBidi" w:hAnsiTheme="minorBidi" w:cstheme="minorBidi"/>
          <w:sz w:val="24"/>
          <w:szCs w:val="24"/>
          <w:rtl/>
          <w:lang w:eastAsia="en-US"/>
        </w:rPr>
        <w:t>3.8</w:t>
      </w:r>
      <w:r w:rsidR="00730790" w:rsidRPr="005F169E">
        <w:rPr>
          <w:rFonts w:asciiTheme="minorBidi" w:hAnsiTheme="minorBidi" w:cstheme="minorBidi"/>
          <w:sz w:val="24"/>
          <w:szCs w:val="24"/>
          <w:rtl/>
          <w:lang w:eastAsia="en-US"/>
        </w:rPr>
        <w:t>%</w:t>
      </w:r>
      <w:r w:rsidRPr="005F169E">
        <w:rPr>
          <w:rFonts w:asciiTheme="minorBidi" w:hAnsiTheme="minorBidi" w:cstheme="minorBidi"/>
          <w:sz w:val="24"/>
          <w:szCs w:val="24"/>
          <w:rtl/>
          <w:lang w:eastAsia="en-US"/>
        </w:rPr>
        <w:t>.</w:t>
      </w:r>
    </w:p>
    <w:p w:rsidR="003A69FE" w:rsidRPr="00F4277F" w:rsidRDefault="007E73EB" w:rsidP="0068452A">
      <w:pPr>
        <w:pStyle w:val="a4"/>
        <w:spacing w:before="0" w:line="360" w:lineRule="exact"/>
        <w:jc w:val="left"/>
        <w:rPr>
          <w:rFonts w:asciiTheme="minorBidi" w:hAnsiTheme="minorBidi" w:cstheme="minorBidi"/>
          <w:sz w:val="24"/>
          <w:szCs w:val="24"/>
          <w:rtl/>
        </w:rPr>
      </w:pPr>
      <w:r w:rsidRPr="005F169E">
        <w:rPr>
          <w:rFonts w:asciiTheme="minorBidi" w:hAnsiTheme="minorBidi" w:cstheme="minorBidi"/>
          <w:sz w:val="24"/>
          <w:szCs w:val="24"/>
          <w:rtl/>
        </w:rPr>
        <w:t xml:space="preserve">מספר העסקים הכולל במשק הישראלי גדל </w:t>
      </w:r>
      <w:r w:rsidR="00744E6F" w:rsidRPr="005F169E">
        <w:rPr>
          <w:rFonts w:asciiTheme="minorBidi" w:hAnsiTheme="minorBidi" w:cstheme="minorBidi"/>
          <w:sz w:val="24"/>
          <w:szCs w:val="24"/>
          <w:rtl/>
        </w:rPr>
        <w:t>משנת</w:t>
      </w:r>
      <w:r w:rsidRPr="005F169E">
        <w:rPr>
          <w:rFonts w:asciiTheme="minorBidi" w:hAnsiTheme="minorBidi" w:cstheme="minorBidi"/>
          <w:sz w:val="24"/>
          <w:szCs w:val="24"/>
          <w:rtl/>
        </w:rPr>
        <w:t xml:space="preserve"> 2011</w:t>
      </w:r>
      <w:r w:rsidR="00744E6F" w:rsidRPr="005F169E">
        <w:rPr>
          <w:rFonts w:asciiTheme="minorBidi" w:hAnsiTheme="minorBidi" w:cstheme="minorBidi"/>
          <w:sz w:val="24"/>
          <w:szCs w:val="24"/>
          <w:rtl/>
        </w:rPr>
        <w:t xml:space="preserve"> לשנת </w:t>
      </w:r>
      <w:r w:rsidR="00BA16B5" w:rsidRPr="005F169E">
        <w:rPr>
          <w:rFonts w:asciiTheme="minorBidi" w:hAnsiTheme="minorBidi" w:cstheme="minorBidi"/>
          <w:sz w:val="24"/>
          <w:szCs w:val="24"/>
          <w:rtl/>
        </w:rPr>
        <w:t>201</w:t>
      </w:r>
      <w:r w:rsidR="00B03868" w:rsidRPr="005F169E">
        <w:rPr>
          <w:rFonts w:asciiTheme="minorBidi" w:hAnsiTheme="minorBidi" w:cstheme="minorBidi"/>
          <w:sz w:val="24"/>
          <w:szCs w:val="24"/>
          <w:rtl/>
        </w:rPr>
        <w:t>9</w:t>
      </w:r>
      <w:r w:rsidRPr="005F169E">
        <w:rPr>
          <w:rFonts w:asciiTheme="minorBidi" w:hAnsiTheme="minorBidi" w:cstheme="minorBidi"/>
          <w:sz w:val="24"/>
          <w:szCs w:val="24"/>
          <w:rtl/>
        </w:rPr>
        <w:t xml:space="preserve"> בכ-</w:t>
      </w:r>
      <w:r w:rsidR="00BA16B5" w:rsidRPr="005F169E">
        <w:rPr>
          <w:rFonts w:asciiTheme="minorBidi" w:hAnsiTheme="minorBidi" w:cstheme="minorBidi"/>
          <w:sz w:val="24"/>
          <w:szCs w:val="24"/>
          <w:rtl/>
        </w:rPr>
        <w:t>2</w:t>
      </w:r>
      <w:r w:rsidR="00B03868" w:rsidRPr="005F169E">
        <w:rPr>
          <w:rFonts w:asciiTheme="minorBidi" w:hAnsiTheme="minorBidi" w:cstheme="minorBidi"/>
          <w:sz w:val="24"/>
          <w:szCs w:val="24"/>
          <w:rtl/>
        </w:rPr>
        <w:t>4</w:t>
      </w:r>
      <w:r w:rsidR="00BA16B5" w:rsidRPr="005F169E">
        <w:rPr>
          <w:rFonts w:asciiTheme="minorBidi" w:hAnsiTheme="minorBidi" w:cstheme="minorBidi"/>
          <w:sz w:val="24"/>
          <w:szCs w:val="24"/>
          <w:rtl/>
        </w:rPr>
        <w:t>.</w:t>
      </w:r>
      <w:r w:rsidR="00B03868" w:rsidRPr="005F169E">
        <w:rPr>
          <w:rFonts w:asciiTheme="minorBidi" w:hAnsiTheme="minorBidi" w:cstheme="minorBidi"/>
          <w:sz w:val="24"/>
          <w:szCs w:val="24"/>
          <w:rtl/>
        </w:rPr>
        <w:t>6</w:t>
      </w:r>
      <w:r w:rsidRPr="005F169E">
        <w:rPr>
          <w:rFonts w:asciiTheme="minorBidi" w:hAnsiTheme="minorBidi" w:cstheme="minorBidi"/>
          <w:sz w:val="24"/>
          <w:szCs w:val="24"/>
          <w:rtl/>
        </w:rPr>
        <w:t xml:space="preserve">%. </w:t>
      </w:r>
      <w:r w:rsidR="00206002" w:rsidRPr="005F169E">
        <w:rPr>
          <w:rFonts w:asciiTheme="minorBidi" w:hAnsiTheme="minorBidi" w:cstheme="minorBidi"/>
          <w:sz w:val="24"/>
          <w:szCs w:val="24"/>
          <w:rtl/>
        </w:rPr>
        <w:t>חמשת</w:t>
      </w:r>
      <w:r w:rsidR="002742CB" w:rsidRPr="005F169E">
        <w:rPr>
          <w:rFonts w:asciiTheme="minorBidi" w:hAnsiTheme="minorBidi" w:cstheme="minorBidi"/>
          <w:sz w:val="24"/>
          <w:szCs w:val="24"/>
          <w:rtl/>
        </w:rPr>
        <w:t xml:space="preserve"> הענפים </w:t>
      </w:r>
      <w:r w:rsidR="00796FE3" w:rsidRPr="005F169E">
        <w:rPr>
          <w:rFonts w:asciiTheme="minorBidi" w:hAnsiTheme="minorBidi" w:cstheme="minorBidi"/>
          <w:sz w:val="24"/>
          <w:szCs w:val="24"/>
          <w:rtl/>
        </w:rPr>
        <w:t>ש</w:t>
      </w:r>
      <w:r w:rsidR="002742CB" w:rsidRPr="005F169E">
        <w:rPr>
          <w:rFonts w:asciiTheme="minorBidi" w:hAnsiTheme="minorBidi" w:cstheme="minorBidi"/>
          <w:sz w:val="24"/>
          <w:szCs w:val="24"/>
          <w:rtl/>
        </w:rPr>
        <w:t xml:space="preserve">בהם מספר העסקים גדל </w:t>
      </w:r>
      <w:r w:rsidR="00796FE3" w:rsidRPr="005F169E">
        <w:rPr>
          <w:rFonts w:asciiTheme="minorBidi" w:hAnsiTheme="minorBidi" w:cstheme="minorBidi"/>
          <w:sz w:val="24"/>
          <w:szCs w:val="24"/>
          <w:rtl/>
        </w:rPr>
        <w:t>בשנים אלו</w:t>
      </w:r>
      <w:r w:rsidR="002742CB" w:rsidRPr="005F169E">
        <w:rPr>
          <w:rFonts w:asciiTheme="minorBidi" w:hAnsiTheme="minorBidi" w:cstheme="minorBidi"/>
          <w:sz w:val="24"/>
          <w:szCs w:val="24"/>
          <w:rtl/>
        </w:rPr>
        <w:t xml:space="preserve"> ב</w:t>
      </w:r>
      <w:r w:rsidR="00E176F4" w:rsidRPr="005F169E">
        <w:rPr>
          <w:rFonts w:asciiTheme="minorBidi" w:hAnsiTheme="minorBidi" w:cstheme="minorBidi"/>
          <w:sz w:val="24"/>
          <w:szCs w:val="24"/>
          <w:rtl/>
        </w:rPr>
        <w:t>יותר</w:t>
      </w:r>
      <w:r w:rsidR="002742CB" w:rsidRPr="005F169E">
        <w:rPr>
          <w:rFonts w:asciiTheme="minorBidi" w:hAnsiTheme="minorBidi" w:cstheme="minorBidi"/>
          <w:sz w:val="24"/>
          <w:szCs w:val="24"/>
          <w:rtl/>
        </w:rPr>
        <w:t xml:space="preserve"> מ-2</w:t>
      </w:r>
      <w:r w:rsidR="001D2334" w:rsidRPr="005F169E">
        <w:rPr>
          <w:rFonts w:asciiTheme="minorBidi" w:hAnsiTheme="minorBidi" w:cstheme="minorBidi"/>
          <w:sz w:val="24"/>
          <w:szCs w:val="24"/>
          <w:rtl/>
        </w:rPr>
        <w:t>5</w:t>
      </w:r>
      <w:r w:rsidR="002742CB" w:rsidRPr="005F169E">
        <w:rPr>
          <w:rFonts w:asciiTheme="minorBidi" w:hAnsiTheme="minorBidi" w:cstheme="minorBidi"/>
          <w:sz w:val="24"/>
          <w:szCs w:val="24"/>
          <w:rtl/>
        </w:rPr>
        <w:t xml:space="preserve">% הם: אספקת חשמל ומים, שירותי ביוב וטיפול בפסולת (סדרים </w:t>
      </w:r>
      <w:r w:rsidR="00D1641D" w:rsidRPr="005F169E">
        <w:rPr>
          <w:rFonts w:asciiTheme="minorBidi" w:hAnsiTheme="minorBidi" w:cstheme="minorBidi"/>
          <w:sz w:val="24"/>
          <w:szCs w:val="24"/>
        </w:rPr>
        <w:t>E</w:t>
      </w:r>
      <w:r w:rsidR="00533DCC" w:rsidRPr="005F169E">
        <w:rPr>
          <w:rFonts w:asciiTheme="minorBidi" w:hAnsiTheme="minorBidi" w:cstheme="minorBidi"/>
          <w:sz w:val="24"/>
          <w:szCs w:val="24"/>
          <w:rtl/>
        </w:rPr>
        <w:t>–</w:t>
      </w:r>
      <w:r w:rsidR="00D1641D" w:rsidRPr="005F169E">
        <w:rPr>
          <w:rFonts w:asciiTheme="minorBidi" w:hAnsiTheme="minorBidi" w:cstheme="minorBidi"/>
          <w:sz w:val="24"/>
          <w:szCs w:val="24"/>
        </w:rPr>
        <w:t>D</w:t>
      </w:r>
      <w:r w:rsidR="002742CB" w:rsidRPr="005F169E">
        <w:rPr>
          <w:rFonts w:asciiTheme="minorBidi" w:hAnsiTheme="minorBidi" w:cstheme="minorBidi"/>
          <w:sz w:val="24"/>
          <w:szCs w:val="24"/>
          <w:rtl/>
        </w:rPr>
        <w:t>)</w:t>
      </w:r>
      <w:r w:rsidR="00206002" w:rsidRPr="005F169E">
        <w:rPr>
          <w:rFonts w:asciiTheme="minorBidi" w:hAnsiTheme="minorBidi" w:cstheme="minorBidi"/>
          <w:sz w:val="24"/>
          <w:szCs w:val="24"/>
          <w:rtl/>
        </w:rPr>
        <w:t xml:space="preserve"> –</w:t>
      </w:r>
      <w:r w:rsidR="00160E20" w:rsidRPr="005F169E">
        <w:rPr>
          <w:rFonts w:asciiTheme="minorBidi" w:hAnsiTheme="minorBidi" w:cstheme="minorBidi"/>
          <w:sz w:val="24"/>
          <w:szCs w:val="24"/>
          <w:rtl/>
        </w:rPr>
        <w:t>גידול של</w:t>
      </w:r>
      <w:r w:rsidR="00206002" w:rsidRPr="005F169E">
        <w:rPr>
          <w:rFonts w:asciiTheme="minorBidi" w:hAnsiTheme="minorBidi" w:cstheme="minorBidi"/>
          <w:sz w:val="24"/>
          <w:szCs w:val="24"/>
          <w:rtl/>
        </w:rPr>
        <w:t xml:space="preserve"> </w:t>
      </w:r>
      <w:r w:rsidR="00B03868" w:rsidRPr="005F169E">
        <w:rPr>
          <w:rFonts w:asciiTheme="minorBidi" w:hAnsiTheme="minorBidi" w:cstheme="minorBidi"/>
          <w:sz w:val="24"/>
          <w:szCs w:val="24"/>
          <w:rtl/>
        </w:rPr>
        <w:t>63.</w:t>
      </w:r>
      <w:r w:rsidR="00A5499A" w:rsidRPr="005F169E">
        <w:rPr>
          <w:rFonts w:asciiTheme="minorBidi" w:hAnsiTheme="minorBidi" w:cstheme="minorBidi"/>
          <w:sz w:val="24"/>
          <w:szCs w:val="24"/>
          <w:rtl/>
        </w:rPr>
        <w:t>6</w:t>
      </w:r>
      <w:r w:rsidR="00206002" w:rsidRPr="005F169E">
        <w:rPr>
          <w:rFonts w:asciiTheme="minorBidi" w:hAnsiTheme="minorBidi" w:cstheme="minorBidi"/>
          <w:sz w:val="24"/>
          <w:szCs w:val="24"/>
          <w:rtl/>
        </w:rPr>
        <w:t>% (מ-973 עסקים פעילים ל-1,</w:t>
      </w:r>
      <w:r w:rsidR="00C00156" w:rsidRPr="005F169E">
        <w:rPr>
          <w:rFonts w:asciiTheme="minorBidi" w:hAnsiTheme="minorBidi" w:cstheme="minorBidi"/>
          <w:sz w:val="24"/>
          <w:szCs w:val="24"/>
          <w:rtl/>
        </w:rPr>
        <w:t>5</w:t>
      </w:r>
      <w:r w:rsidR="00B03868" w:rsidRPr="005F169E">
        <w:rPr>
          <w:rFonts w:asciiTheme="minorBidi" w:hAnsiTheme="minorBidi" w:cstheme="minorBidi"/>
          <w:sz w:val="24"/>
          <w:szCs w:val="24"/>
          <w:rtl/>
        </w:rPr>
        <w:t>92</w:t>
      </w:r>
      <w:r w:rsidR="00206002" w:rsidRPr="005F169E">
        <w:rPr>
          <w:rFonts w:asciiTheme="minorBidi" w:hAnsiTheme="minorBidi" w:cstheme="minorBidi"/>
          <w:sz w:val="24"/>
          <w:szCs w:val="24"/>
          <w:rtl/>
        </w:rPr>
        <w:t xml:space="preserve"> עסקים פעילים), בינוי (סדר </w:t>
      </w:r>
      <w:r w:rsidR="00206002" w:rsidRPr="005F169E">
        <w:rPr>
          <w:rFonts w:asciiTheme="minorBidi" w:hAnsiTheme="minorBidi" w:cstheme="minorBidi"/>
          <w:sz w:val="24"/>
          <w:szCs w:val="24"/>
        </w:rPr>
        <w:t>F</w:t>
      </w:r>
      <w:r w:rsidR="00206002" w:rsidRPr="005F169E">
        <w:rPr>
          <w:rFonts w:asciiTheme="minorBidi" w:hAnsiTheme="minorBidi" w:cstheme="minorBidi"/>
          <w:sz w:val="24"/>
          <w:szCs w:val="24"/>
          <w:rtl/>
        </w:rPr>
        <w:t>) –</w:t>
      </w:r>
      <w:r w:rsidR="00160E20" w:rsidRPr="005F169E">
        <w:rPr>
          <w:rFonts w:asciiTheme="minorBidi" w:hAnsiTheme="minorBidi" w:cstheme="minorBidi"/>
          <w:sz w:val="24"/>
          <w:szCs w:val="24"/>
          <w:rtl/>
        </w:rPr>
        <w:t xml:space="preserve"> גידול</w:t>
      </w:r>
      <w:r w:rsidR="00206002" w:rsidRPr="005F169E">
        <w:rPr>
          <w:rFonts w:asciiTheme="minorBidi" w:hAnsiTheme="minorBidi" w:cstheme="minorBidi"/>
          <w:sz w:val="24"/>
          <w:szCs w:val="24"/>
          <w:rtl/>
        </w:rPr>
        <w:t xml:space="preserve"> </w:t>
      </w:r>
      <w:r w:rsidR="004C4DEF" w:rsidRPr="005F169E">
        <w:rPr>
          <w:rFonts w:asciiTheme="minorBidi" w:hAnsiTheme="minorBidi" w:cstheme="minorBidi"/>
          <w:sz w:val="24"/>
          <w:szCs w:val="24"/>
          <w:rtl/>
        </w:rPr>
        <w:t>4</w:t>
      </w:r>
      <w:r w:rsidR="00007D2E" w:rsidRPr="005F169E">
        <w:rPr>
          <w:rFonts w:asciiTheme="minorBidi" w:hAnsiTheme="minorBidi" w:cstheme="minorBidi"/>
          <w:sz w:val="24"/>
          <w:szCs w:val="24"/>
          <w:rtl/>
        </w:rPr>
        <w:t>2.0</w:t>
      </w:r>
      <w:r w:rsidR="00206002" w:rsidRPr="005F169E">
        <w:rPr>
          <w:rFonts w:asciiTheme="minorBidi" w:hAnsiTheme="minorBidi" w:cstheme="minorBidi"/>
          <w:sz w:val="24"/>
          <w:szCs w:val="24"/>
          <w:rtl/>
        </w:rPr>
        <w:t>% (מ-48,379 עסקים פעילים ל-</w:t>
      </w:r>
      <w:r w:rsidR="00C00156" w:rsidRPr="005F169E">
        <w:rPr>
          <w:rFonts w:asciiTheme="minorBidi" w:hAnsiTheme="minorBidi" w:cstheme="minorBidi"/>
          <w:sz w:val="24"/>
          <w:szCs w:val="24"/>
          <w:rtl/>
        </w:rPr>
        <w:t>6</w:t>
      </w:r>
      <w:r w:rsidR="004C4DEF" w:rsidRPr="005F169E">
        <w:rPr>
          <w:rFonts w:asciiTheme="minorBidi" w:hAnsiTheme="minorBidi" w:cstheme="minorBidi"/>
          <w:sz w:val="24"/>
          <w:szCs w:val="24"/>
          <w:rtl/>
        </w:rPr>
        <w:t>8</w:t>
      </w:r>
      <w:r w:rsidR="00C00156" w:rsidRPr="005F169E">
        <w:rPr>
          <w:rFonts w:asciiTheme="minorBidi" w:hAnsiTheme="minorBidi" w:cstheme="minorBidi"/>
          <w:sz w:val="24"/>
          <w:szCs w:val="24"/>
          <w:rtl/>
        </w:rPr>
        <w:t>,</w:t>
      </w:r>
      <w:r w:rsidR="004C4DEF" w:rsidRPr="005F169E">
        <w:rPr>
          <w:rFonts w:asciiTheme="minorBidi" w:hAnsiTheme="minorBidi" w:cstheme="minorBidi"/>
          <w:sz w:val="24"/>
          <w:szCs w:val="24"/>
          <w:rtl/>
        </w:rPr>
        <w:t>694</w:t>
      </w:r>
      <w:r w:rsidR="00206002" w:rsidRPr="005F169E">
        <w:rPr>
          <w:rFonts w:asciiTheme="minorBidi" w:hAnsiTheme="minorBidi" w:cstheme="minorBidi"/>
          <w:sz w:val="24"/>
          <w:szCs w:val="24"/>
          <w:rtl/>
        </w:rPr>
        <w:t xml:space="preserve"> עסקים פעילים), </w:t>
      </w:r>
      <w:r w:rsidR="00B633DB" w:rsidRPr="005F169E">
        <w:rPr>
          <w:rFonts w:asciiTheme="minorBidi" w:hAnsiTheme="minorBidi" w:cstheme="minorBidi"/>
          <w:sz w:val="24"/>
          <w:szCs w:val="24"/>
          <w:rtl/>
        </w:rPr>
        <w:t xml:space="preserve">שירותים מקצועיים, מדעיים וטכניים (סדר </w:t>
      </w:r>
      <w:r w:rsidR="00B633DB" w:rsidRPr="005F169E">
        <w:rPr>
          <w:rFonts w:asciiTheme="minorBidi" w:hAnsiTheme="minorBidi" w:cstheme="minorBidi"/>
          <w:sz w:val="24"/>
          <w:szCs w:val="24"/>
        </w:rPr>
        <w:t>M</w:t>
      </w:r>
      <w:r w:rsidR="00160E20" w:rsidRPr="005F169E">
        <w:rPr>
          <w:rFonts w:asciiTheme="minorBidi" w:hAnsiTheme="minorBidi" w:cstheme="minorBidi"/>
          <w:sz w:val="24"/>
          <w:szCs w:val="24"/>
          <w:rtl/>
        </w:rPr>
        <w:t>) –</w:t>
      </w:r>
      <w:r w:rsidR="00007D2E" w:rsidRPr="005F169E">
        <w:rPr>
          <w:rFonts w:asciiTheme="minorBidi" w:hAnsiTheme="minorBidi" w:cstheme="minorBidi"/>
          <w:sz w:val="24"/>
          <w:szCs w:val="24"/>
          <w:rtl/>
        </w:rPr>
        <w:t xml:space="preserve"> </w:t>
      </w:r>
      <w:r w:rsidR="00160E20" w:rsidRPr="005F169E">
        <w:rPr>
          <w:rFonts w:asciiTheme="minorBidi" w:hAnsiTheme="minorBidi" w:cstheme="minorBidi"/>
          <w:sz w:val="24"/>
          <w:szCs w:val="24"/>
          <w:rtl/>
        </w:rPr>
        <w:t xml:space="preserve">גידול של </w:t>
      </w:r>
      <w:r w:rsidR="00997334" w:rsidRPr="005F169E">
        <w:rPr>
          <w:rFonts w:asciiTheme="minorBidi" w:hAnsiTheme="minorBidi" w:cstheme="minorBidi"/>
          <w:sz w:val="24"/>
          <w:szCs w:val="24"/>
          <w:rtl/>
        </w:rPr>
        <w:t>3</w:t>
      </w:r>
      <w:r w:rsidR="004C4DEF" w:rsidRPr="005F169E">
        <w:rPr>
          <w:rFonts w:asciiTheme="minorBidi" w:hAnsiTheme="minorBidi" w:cstheme="minorBidi"/>
          <w:sz w:val="24"/>
          <w:szCs w:val="24"/>
          <w:rtl/>
        </w:rPr>
        <w:t>7</w:t>
      </w:r>
      <w:r w:rsidR="00997334" w:rsidRPr="005F169E">
        <w:rPr>
          <w:rFonts w:asciiTheme="minorBidi" w:hAnsiTheme="minorBidi" w:cstheme="minorBidi"/>
          <w:sz w:val="24"/>
          <w:szCs w:val="24"/>
          <w:rtl/>
        </w:rPr>
        <w:t>.2</w:t>
      </w:r>
      <w:r w:rsidR="00B633DB" w:rsidRPr="005F169E">
        <w:rPr>
          <w:rFonts w:asciiTheme="minorBidi" w:hAnsiTheme="minorBidi" w:cstheme="minorBidi"/>
          <w:sz w:val="24"/>
          <w:szCs w:val="24"/>
          <w:rtl/>
        </w:rPr>
        <w:t>% (מ</w:t>
      </w:r>
      <w:r w:rsidR="00EC3F82" w:rsidRPr="005F169E">
        <w:rPr>
          <w:rFonts w:asciiTheme="minorBidi" w:hAnsiTheme="minorBidi" w:cstheme="minorBidi"/>
          <w:sz w:val="24"/>
          <w:szCs w:val="24"/>
          <w:rtl/>
        </w:rPr>
        <w:t>-</w:t>
      </w:r>
      <w:r w:rsidR="00B633DB" w:rsidRPr="005F169E">
        <w:rPr>
          <w:rFonts w:asciiTheme="minorBidi" w:hAnsiTheme="minorBidi" w:cstheme="minorBidi"/>
          <w:sz w:val="24"/>
          <w:szCs w:val="24"/>
          <w:rtl/>
        </w:rPr>
        <w:t>88,677 עסקים פעילים ל-1</w:t>
      </w:r>
      <w:r w:rsidR="004C4DEF" w:rsidRPr="005F169E">
        <w:rPr>
          <w:rFonts w:asciiTheme="minorBidi" w:hAnsiTheme="minorBidi" w:cstheme="minorBidi"/>
          <w:sz w:val="24"/>
          <w:szCs w:val="24"/>
          <w:rtl/>
        </w:rPr>
        <w:t>21</w:t>
      </w:r>
      <w:r w:rsidR="00B633DB" w:rsidRPr="005F169E">
        <w:rPr>
          <w:rFonts w:asciiTheme="minorBidi" w:hAnsiTheme="minorBidi" w:cstheme="minorBidi"/>
          <w:sz w:val="24"/>
          <w:szCs w:val="24"/>
          <w:rtl/>
        </w:rPr>
        <w:t>,</w:t>
      </w:r>
      <w:r w:rsidR="004C4DEF" w:rsidRPr="005F169E">
        <w:rPr>
          <w:rFonts w:asciiTheme="minorBidi" w:hAnsiTheme="minorBidi" w:cstheme="minorBidi"/>
          <w:sz w:val="24"/>
          <w:szCs w:val="24"/>
          <w:rtl/>
        </w:rPr>
        <w:t>688</w:t>
      </w:r>
      <w:r w:rsidR="00B633DB" w:rsidRPr="005F169E">
        <w:rPr>
          <w:rFonts w:asciiTheme="minorBidi" w:hAnsiTheme="minorBidi" w:cstheme="minorBidi"/>
          <w:sz w:val="24"/>
          <w:szCs w:val="24"/>
          <w:rtl/>
        </w:rPr>
        <w:t xml:space="preserve"> עסקים פעילים), פעילויות בנדל"ן (סדר </w:t>
      </w:r>
      <w:r w:rsidR="00B633DB" w:rsidRPr="005F169E">
        <w:rPr>
          <w:rFonts w:asciiTheme="minorBidi" w:hAnsiTheme="minorBidi" w:cstheme="minorBidi"/>
          <w:sz w:val="24"/>
          <w:szCs w:val="24"/>
        </w:rPr>
        <w:t>L</w:t>
      </w:r>
      <w:r w:rsidR="00B633DB" w:rsidRPr="005F169E">
        <w:rPr>
          <w:rFonts w:asciiTheme="minorBidi" w:hAnsiTheme="minorBidi" w:cstheme="minorBidi"/>
          <w:sz w:val="24"/>
          <w:szCs w:val="24"/>
          <w:rtl/>
        </w:rPr>
        <w:t>) –</w:t>
      </w:r>
      <w:r w:rsidR="00160E20" w:rsidRPr="005F169E">
        <w:rPr>
          <w:rFonts w:asciiTheme="minorBidi" w:hAnsiTheme="minorBidi" w:cstheme="minorBidi"/>
          <w:sz w:val="24"/>
          <w:szCs w:val="24"/>
          <w:rtl/>
        </w:rPr>
        <w:t xml:space="preserve"> גידול של</w:t>
      </w:r>
      <w:r w:rsidR="00B633DB" w:rsidRPr="005F169E">
        <w:rPr>
          <w:rFonts w:asciiTheme="minorBidi" w:hAnsiTheme="minorBidi" w:cstheme="minorBidi"/>
          <w:sz w:val="24"/>
          <w:szCs w:val="24"/>
          <w:rtl/>
        </w:rPr>
        <w:t xml:space="preserve"> </w:t>
      </w:r>
      <w:r w:rsidR="00370545" w:rsidRPr="005F169E">
        <w:rPr>
          <w:rFonts w:asciiTheme="minorBidi" w:hAnsiTheme="minorBidi" w:cstheme="minorBidi"/>
          <w:sz w:val="24"/>
          <w:szCs w:val="24"/>
          <w:rtl/>
        </w:rPr>
        <w:t>3</w:t>
      </w:r>
      <w:r w:rsidR="004C4DEF" w:rsidRPr="005F169E">
        <w:rPr>
          <w:rFonts w:asciiTheme="minorBidi" w:hAnsiTheme="minorBidi" w:cstheme="minorBidi"/>
          <w:sz w:val="24"/>
          <w:szCs w:val="24"/>
          <w:rtl/>
        </w:rPr>
        <w:t>4</w:t>
      </w:r>
      <w:r w:rsidR="00370545" w:rsidRPr="005F169E">
        <w:rPr>
          <w:rFonts w:asciiTheme="minorBidi" w:hAnsiTheme="minorBidi" w:cstheme="minorBidi"/>
          <w:sz w:val="24"/>
          <w:szCs w:val="24"/>
          <w:rtl/>
        </w:rPr>
        <w:t>.</w:t>
      </w:r>
      <w:r w:rsidR="004C4DEF" w:rsidRPr="005F169E">
        <w:rPr>
          <w:rFonts w:asciiTheme="minorBidi" w:hAnsiTheme="minorBidi" w:cstheme="minorBidi"/>
          <w:sz w:val="24"/>
          <w:szCs w:val="24"/>
          <w:rtl/>
        </w:rPr>
        <w:t>7</w:t>
      </w:r>
      <w:r w:rsidR="00B633DB" w:rsidRPr="005F169E">
        <w:rPr>
          <w:rFonts w:asciiTheme="minorBidi" w:hAnsiTheme="minorBidi" w:cstheme="minorBidi"/>
          <w:sz w:val="24"/>
          <w:szCs w:val="24"/>
          <w:rtl/>
        </w:rPr>
        <w:t>% (מ-29,096 עסקים פעילים ל-</w:t>
      </w:r>
      <w:r w:rsidR="00370545" w:rsidRPr="005F169E">
        <w:rPr>
          <w:rFonts w:asciiTheme="minorBidi" w:hAnsiTheme="minorBidi" w:cstheme="minorBidi"/>
          <w:sz w:val="24"/>
          <w:szCs w:val="24"/>
          <w:rtl/>
        </w:rPr>
        <w:t>3</w:t>
      </w:r>
      <w:r w:rsidR="004C4DEF" w:rsidRPr="005F169E">
        <w:rPr>
          <w:rFonts w:asciiTheme="minorBidi" w:hAnsiTheme="minorBidi" w:cstheme="minorBidi"/>
          <w:sz w:val="24"/>
          <w:szCs w:val="24"/>
          <w:rtl/>
        </w:rPr>
        <w:t>9</w:t>
      </w:r>
      <w:r w:rsidR="00370545" w:rsidRPr="005F169E">
        <w:rPr>
          <w:rFonts w:asciiTheme="minorBidi" w:hAnsiTheme="minorBidi" w:cstheme="minorBidi"/>
          <w:sz w:val="24"/>
          <w:szCs w:val="24"/>
          <w:rtl/>
        </w:rPr>
        <w:t>,2</w:t>
      </w:r>
      <w:r w:rsidR="004C4DEF" w:rsidRPr="005F169E">
        <w:rPr>
          <w:rFonts w:asciiTheme="minorBidi" w:hAnsiTheme="minorBidi" w:cstheme="minorBidi"/>
          <w:sz w:val="24"/>
          <w:szCs w:val="24"/>
          <w:rtl/>
        </w:rPr>
        <w:t>09</w:t>
      </w:r>
      <w:r w:rsidR="00B633DB" w:rsidRPr="005F169E">
        <w:rPr>
          <w:rFonts w:asciiTheme="minorBidi" w:hAnsiTheme="minorBidi" w:cstheme="minorBidi"/>
          <w:sz w:val="24"/>
          <w:szCs w:val="24"/>
          <w:rtl/>
        </w:rPr>
        <w:t xml:space="preserve"> עסקים פעילים) ומידע ותקשורת (סדר </w:t>
      </w:r>
      <w:r w:rsidR="00B633DB" w:rsidRPr="005F169E">
        <w:rPr>
          <w:rFonts w:asciiTheme="minorBidi" w:hAnsiTheme="minorBidi" w:cstheme="minorBidi"/>
          <w:sz w:val="24"/>
          <w:szCs w:val="24"/>
        </w:rPr>
        <w:t>J</w:t>
      </w:r>
      <w:r w:rsidR="00B633DB" w:rsidRPr="005F169E">
        <w:rPr>
          <w:rFonts w:asciiTheme="minorBidi" w:hAnsiTheme="minorBidi" w:cstheme="minorBidi"/>
          <w:sz w:val="24"/>
          <w:szCs w:val="24"/>
          <w:rtl/>
        </w:rPr>
        <w:t>) –</w:t>
      </w:r>
      <w:r w:rsidR="00160E20" w:rsidRPr="005F169E">
        <w:rPr>
          <w:rFonts w:asciiTheme="minorBidi" w:hAnsiTheme="minorBidi" w:cstheme="minorBidi"/>
          <w:sz w:val="24"/>
          <w:szCs w:val="24"/>
          <w:rtl/>
        </w:rPr>
        <w:t xml:space="preserve"> גידול של</w:t>
      </w:r>
      <w:r w:rsidR="00B633DB" w:rsidRPr="005F169E">
        <w:rPr>
          <w:rFonts w:asciiTheme="minorBidi" w:hAnsiTheme="minorBidi" w:cstheme="minorBidi"/>
          <w:sz w:val="24"/>
          <w:szCs w:val="24"/>
          <w:rtl/>
        </w:rPr>
        <w:t xml:space="preserve"> </w:t>
      </w:r>
      <w:r w:rsidR="004C4DEF" w:rsidRPr="005F169E">
        <w:rPr>
          <w:rFonts w:asciiTheme="minorBidi" w:hAnsiTheme="minorBidi" w:cstheme="minorBidi"/>
          <w:sz w:val="24"/>
          <w:szCs w:val="24"/>
          <w:rtl/>
        </w:rPr>
        <w:t>32</w:t>
      </w:r>
      <w:r w:rsidR="00370545" w:rsidRPr="005F169E">
        <w:rPr>
          <w:rFonts w:asciiTheme="minorBidi" w:hAnsiTheme="minorBidi" w:cstheme="minorBidi"/>
          <w:sz w:val="24"/>
          <w:szCs w:val="24"/>
          <w:rtl/>
        </w:rPr>
        <w:t>.</w:t>
      </w:r>
      <w:r w:rsidR="004C4DEF" w:rsidRPr="005F169E">
        <w:rPr>
          <w:rFonts w:asciiTheme="minorBidi" w:hAnsiTheme="minorBidi" w:cstheme="minorBidi"/>
          <w:sz w:val="24"/>
          <w:szCs w:val="24"/>
          <w:rtl/>
        </w:rPr>
        <w:t>8</w:t>
      </w:r>
      <w:r w:rsidR="00B633DB" w:rsidRPr="005F169E">
        <w:rPr>
          <w:rFonts w:asciiTheme="minorBidi" w:hAnsiTheme="minorBidi" w:cstheme="minorBidi"/>
          <w:sz w:val="24"/>
          <w:szCs w:val="24"/>
          <w:rtl/>
        </w:rPr>
        <w:t>% (מ-18,117 עסקים פעילים ל</w:t>
      </w:r>
      <w:r w:rsidR="00250824" w:rsidRPr="005F169E">
        <w:rPr>
          <w:rFonts w:asciiTheme="minorBidi" w:hAnsiTheme="minorBidi" w:cstheme="minorBidi"/>
          <w:sz w:val="24"/>
          <w:szCs w:val="24"/>
          <w:rtl/>
        </w:rPr>
        <w:t>-</w:t>
      </w:r>
      <w:r w:rsidR="00370545" w:rsidRPr="005F169E">
        <w:rPr>
          <w:rFonts w:asciiTheme="minorBidi" w:hAnsiTheme="minorBidi" w:cstheme="minorBidi"/>
          <w:sz w:val="24"/>
          <w:szCs w:val="24"/>
          <w:rtl/>
        </w:rPr>
        <w:t>2</w:t>
      </w:r>
      <w:r w:rsidR="004C4DEF" w:rsidRPr="005F169E">
        <w:rPr>
          <w:rFonts w:asciiTheme="minorBidi" w:hAnsiTheme="minorBidi" w:cstheme="minorBidi"/>
          <w:sz w:val="24"/>
          <w:szCs w:val="24"/>
          <w:rtl/>
        </w:rPr>
        <w:t>4</w:t>
      </w:r>
      <w:r w:rsidR="00370545" w:rsidRPr="005F169E">
        <w:rPr>
          <w:rFonts w:asciiTheme="minorBidi" w:hAnsiTheme="minorBidi" w:cstheme="minorBidi"/>
          <w:sz w:val="24"/>
          <w:szCs w:val="24"/>
          <w:rtl/>
        </w:rPr>
        <w:t>,</w:t>
      </w:r>
      <w:r w:rsidR="004C4DEF" w:rsidRPr="005F169E">
        <w:rPr>
          <w:rFonts w:asciiTheme="minorBidi" w:hAnsiTheme="minorBidi" w:cstheme="minorBidi"/>
          <w:sz w:val="24"/>
          <w:szCs w:val="24"/>
          <w:rtl/>
        </w:rPr>
        <w:t>064</w:t>
      </w:r>
      <w:r w:rsidR="00B633DB" w:rsidRPr="005F169E">
        <w:rPr>
          <w:rFonts w:asciiTheme="minorBidi" w:hAnsiTheme="minorBidi" w:cstheme="minorBidi"/>
          <w:sz w:val="24"/>
          <w:szCs w:val="24"/>
          <w:rtl/>
        </w:rPr>
        <w:t xml:space="preserve"> עסקים פעילים).</w:t>
      </w:r>
      <w:r w:rsidR="003A69FE" w:rsidRPr="00F4277F">
        <w:rPr>
          <w:rFonts w:asciiTheme="minorBidi" w:hAnsiTheme="minorBidi" w:cstheme="minorBidi"/>
          <w:sz w:val="24"/>
          <w:szCs w:val="24"/>
          <w:rtl/>
        </w:rPr>
        <w:br w:type="page"/>
      </w:r>
    </w:p>
    <w:p w:rsidR="004B552C" w:rsidRPr="005F169E" w:rsidRDefault="00540292" w:rsidP="00E176F4">
      <w:pPr>
        <w:spacing w:line="360" w:lineRule="auto"/>
        <w:jc w:val="center"/>
        <w:rPr>
          <w:rStyle w:val="af9"/>
          <w:b/>
          <w:bCs/>
          <w:rtl/>
        </w:rPr>
      </w:pPr>
      <w:r w:rsidRPr="005F169E">
        <w:rPr>
          <w:rStyle w:val="af9"/>
          <w:b/>
          <w:bCs/>
          <w:rtl/>
        </w:rPr>
        <w:lastRenderedPageBreak/>
        <w:t>לוח א. עס</w:t>
      </w:r>
      <w:r w:rsidR="008916A7" w:rsidRPr="005F169E">
        <w:rPr>
          <w:rStyle w:val="af9"/>
          <w:b/>
          <w:bCs/>
          <w:rtl/>
        </w:rPr>
        <w:t>קים פעילים, לפי ענף כלכלי (סדר)</w:t>
      </w:r>
    </w:p>
    <w:p w:rsidR="00540292" w:rsidRPr="005F169E" w:rsidRDefault="00A87673" w:rsidP="00AB47AB">
      <w:pPr>
        <w:spacing w:line="360" w:lineRule="auto"/>
        <w:jc w:val="center"/>
        <w:rPr>
          <w:rStyle w:val="af9"/>
          <w:b/>
          <w:bCs/>
          <w:rtl/>
        </w:rPr>
      </w:pPr>
      <w:r w:rsidRPr="005F169E">
        <w:rPr>
          <w:rStyle w:val="af9"/>
          <w:b/>
          <w:bCs/>
          <w:rtl/>
        </w:rPr>
        <w:t>201</w:t>
      </w:r>
      <w:r w:rsidR="00AB47AB" w:rsidRPr="005F169E">
        <w:rPr>
          <w:rStyle w:val="af9"/>
          <w:b/>
          <w:bCs/>
          <w:rtl/>
        </w:rPr>
        <w:t>5</w:t>
      </w:r>
      <w:r w:rsidR="008916A7" w:rsidRPr="005F169E">
        <w:rPr>
          <w:rStyle w:val="af9"/>
          <w:b/>
          <w:bCs/>
          <w:rtl/>
        </w:rPr>
        <w:t>–</w:t>
      </w:r>
      <w:r w:rsidR="00EE051D" w:rsidRPr="005F169E">
        <w:rPr>
          <w:rStyle w:val="af9"/>
          <w:b/>
          <w:bCs/>
          <w:rtl/>
        </w:rPr>
        <w:t>2019</w:t>
      </w:r>
    </w:p>
    <w:tbl>
      <w:tblPr>
        <w:bidiVisual/>
        <w:tblW w:w="9060" w:type="dxa"/>
        <w:tblInd w:w="93" w:type="dxa"/>
        <w:tblLook w:val="04A0" w:firstRow="1" w:lastRow="0" w:firstColumn="1" w:lastColumn="0" w:noHBand="0" w:noVBand="1"/>
        <w:tblCaption w:val="לוח א. עסקים פעילים, לפי ענף כלכלי (סדר) 2019-2015"/>
        <w:tblDescription w:val="לוח א. עסקים פעילים, לפי ענף כלכלי (סדר) 2019-2015"/>
      </w:tblPr>
      <w:tblGrid>
        <w:gridCol w:w="1080"/>
        <w:gridCol w:w="2560"/>
        <w:gridCol w:w="1084"/>
        <w:gridCol w:w="1084"/>
        <w:gridCol w:w="1084"/>
        <w:gridCol w:w="1084"/>
        <w:gridCol w:w="1084"/>
      </w:tblGrid>
      <w:tr w:rsidR="00160E20" w:rsidRPr="005F169E" w:rsidTr="00C45C24">
        <w:trPr>
          <w:trHeight w:val="345"/>
          <w:tblHeader/>
        </w:trPr>
        <w:tc>
          <w:tcPr>
            <w:tcW w:w="1080" w:type="dxa"/>
            <w:tcBorders>
              <w:top w:val="double" w:sz="6" w:space="0" w:color="auto"/>
              <w:bottom w:val="single" w:sz="8" w:space="0" w:color="auto"/>
              <w:right w:val="single" w:sz="8" w:space="0" w:color="auto"/>
            </w:tcBorders>
            <w:shd w:val="clear" w:color="000000" w:fill="BFBFBF"/>
            <w:noWrap/>
            <w:vAlign w:val="center"/>
            <w:hideMark/>
          </w:tcPr>
          <w:p w:rsidR="00EE051D" w:rsidRPr="005F169E" w:rsidRDefault="00EE051D" w:rsidP="00EE051D">
            <w:pPr>
              <w:jc w:val="center"/>
              <w:rPr>
                <w:rFonts w:asciiTheme="minorBidi" w:hAnsiTheme="minorBidi" w:cstheme="minorBidi"/>
                <w:b/>
                <w:bCs/>
                <w:lang w:eastAsia="en-US"/>
              </w:rPr>
            </w:pPr>
            <w:r w:rsidRPr="005F169E">
              <w:rPr>
                <w:rFonts w:asciiTheme="minorBidi" w:hAnsiTheme="minorBidi" w:cstheme="minorBidi"/>
                <w:b/>
                <w:bCs/>
                <w:rtl/>
                <w:lang w:eastAsia="en-US"/>
              </w:rPr>
              <w:t>סדר</w:t>
            </w:r>
          </w:p>
        </w:tc>
        <w:tc>
          <w:tcPr>
            <w:tcW w:w="2560" w:type="dxa"/>
            <w:tcBorders>
              <w:top w:val="double" w:sz="6" w:space="0" w:color="auto"/>
              <w:left w:val="nil"/>
              <w:bottom w:val="single" w:sz="8" w:space="0" w:color="auto"/>
              <w:right w:val="single" w:sz="8" w:space="0" w:color="auto"/>
            </w:tcBorders>
            <w:shd w:val="clear" w:color="000000" w:fill="BFBFBF"/>
            <w:noWrap/>
            <w:vAlign w:val="center"/>
            <w:hideMark/>
          </w:tcPr>
          <w:p w:rsidR="00EE051D" w:rsidRPr="005F169E" w:rsidRDefault="00EE051D" w:rsidP="00EE051D">
            <w:pPr>
              <w:jc w:val="center"/>
              <w:rPr>
                <w:rFonts w:asciiTheme="minorBidi" w:hAnsiTheme="minorBidi" w:cstheme="minorBidi"/>
                <w:b/>
                <w:bCs/>
                <w:lang w:eastAsia="en-US"/>
              </w:rPr>
            </w:pPr>
            <w:r w:rsidRPr="005F169E">
              <w:rPr>
                <w:rFonts w:asciiTheme="minorBidi" w:hAnsiTheme="minorBidi" w:cstheme="minorBidi"/>
                <w:b/>
                <w:bCs/>
                <w:rtl/>
                <w:lang w:eastAsia="en-US"/>
              </w:rPr>
              <w:t>ענף כלכלי</w:t>
            </w:r>
          </w:p>
        </w:tc>
        <w:tc>
          <w:tcPr>
            <w:tcW w:w="1084" w:type="dxa"/>
            <w:tcBorders>
              <w:top w:val="double" w:sz="6" w:space="0" w:color="auto"/>
              <w:left w:val="nil"/>
              <w:bottom w:val="single" w:sz="8" w:space="0" w:color="auto"/>
              <w:right w:val="single" w:sz="8" w:space="0" w:color="auto"/>
            </w:tcBorders>
            <w:shd w:val="clear" w:color="000000" w:fill="BFBFBF"/>
            <w:vAlign w:val="center"/>
            <w:hideMark/>
          </w:tcPr>
          <w:p w:rsidR="00EE051D" w:rsidRPr="005F169E" w:rsidRDefault="00EE051D" w:rsidP="00EE051D">
            <w:pPr>
              <w:bidi w:val="0"/>
              <w:jc w:val="center"/>
              <w:rPr>
                <w:rFonts w:asciiTheme="minorBidi" w:hAnsiTheme="minorBidi" w:cstheme="minorBidi"/>
                <w:b/>
                <w:bCs/>
                <w:lang w:eastAsia="en-US"/>
              </w:rPr>
            </w:pPr>
            <w:r w:rsidRPr="005F169E">
              <w:rPr>
                <w:rFonts w:asciiTheme="minorBidi" w:hAnsiTheme="minorBidi" w:cstheme="minorBidi"/>
                <w:b/>
                <w:bCs/>
                <w:lang w:eastAsia="en-US"/>
              </w:rPr>
              <w:t>2015</w:t>
            </w:r>
          </w:p>
        </w:tc>
        <w:tc>
          <w:tcPr>
            <w:tcW w:w="1084" w:type="dxa"/>
            <w:tcBorders>
              <w:top w:val="double" w:sz="6" w:space="0" w:color="auto"/>
              <w:left w:val="nil"/>
              <w:bottom w:val="single" w:sz="8" w:space="0" w:color="auto"/>
              <w:right w:val="single" w:sz="8" w:space="0" w:color="auto"/>
            </w:tcBorders>
            <w:shd w:val="clear" w:color="000000" w:fill="BFBFBF"/>
            <w:noWrap/>
            <w:vAlign w:val="center"/>
            <w:hideMark/>
          </w:tcPr>
          <w:p w:rsidR="00EE051D" w:rsidRPr="005F169E" w:rsidRDefault="00EE051D" w:rsidP="00EE051D">
            <w:pPr>
              <w:bidi w:val="0"/>
              <w:jc w:val="center"/>
              <w:rPr>
                <w:rFonts w:asciiTheme="minorBidi" w:hAnsiTheme="minorBidi" w:cstheme="minorBidi"/>
                <w:b/>
                <w:bCs/>
                <w:lang w:eastAsia="en-US"/>
              </w:rPr>
            </w:pPr>
            <w:r w:rsidRPr="005F169E">
              <w:rPr>
                <w:rFonts w:asciiTheme="minorBidi" w:hAnsiTheme="minorBidi" w:cstheme="minorBidi"/>
                <w:b/>
                <w:bCs/>
                <w:lang w:eastAsia="en-US"/>
              </w:rPr>
              <w:t>2016</w:t>
            </w:r>
          </w:p>
        </w:tc>
        <w:tc>
          <w:tcPr>
            <w:tcW w:w="1084" w:type="dxa"/>
            <w:tcBorders>
              <w:top w:val="double" w:sz="6" w:space="0" w:color="auto"/>
              <w:left w:val="nil"/>
              <w:bottom w:val="single" w:sz="8" w:space="0" w:color="auto"/>
              <w:right w:val="nil"/>
            </w:tcBorders>
            <w:shd w:val="clear" w:color="000000" w:fill="BFBFBF"/>
            <w:vAlign w:val="center"/>
            <w:hideMark/>
          </w:tcPr>
          <w:p w:rsidR="00EE051D" w:rsidRPr="005F169E" w:rsidRDefault="00EE051D" w:rsidP="00EE051D">
            <w:pPr>
              <w:bidi w:val="0"/>
              <w:jc w:val="center"/>
              <w:rPr>
                <w:rFonts w:asciiTheme="minorBidi" w:hAnsiTheme="minorBidi" w:cstheme="minorBidi"/>
                <w:b/>
                <w:bCs/>
                <w:lang w:eastAsia="en-US"/>
              </w:rPr>
            </w:pPr>
            <w:r w:rsidRPr="005F169E">
              <w:rPr>
                <w:rFonts w:asciiTheme="minorBidi" w:hAnsiTheme="minorBidi" w:cstheme="minorBidi"/>
                <w:b/>
                <w:bCs/>
                <w:lang w:eastAsia="en-US"/>
              </w:rPr>
              <w:t>2017</w:t>
            </w:r>
          </w:p>
        </w:tc>
        <w:tc>
          <w:tcPr>
            <w:tcW w:w="1084" w:type="dxa"/>
            <w:tcBorders>
              <w:top w:val="double" w:sz="6" w:space="0" w:color="auto"/>
              <w:left w:val="single" w:sz="8" w:space="0" w:color="auto"/>
              <w:bottom w:val="single" w:sz="8" w:space="0" w:color="auto"/>
              <w:right w:val="single" w:sz="8" w:space="0" w:color="auto"/>
            </w:tcBorders>
            <w:shd w:val="clear" w:color="000000" w:fill="BFBFBF"/>
            <w:noWrap/>
            <w:vAlign w:val="center"/>
            <w:hideMark/>
          </w:tcPr>
          <w:p w:rsidR="00EE051D" w:rsidRPr="005F169E" w:rsidRDefault="00EE051D" w:rsidP="00EE051D">
            <w:pPr>
              <w:bidi w:val="0"/>
              <w:jc w:val="center"/>
              <w:rPr>
                <w:rFonts w:asciiTheme="minorBidi" w:hAnsiTheme="minorBidi" w:cstheme="minorBidi"/>
                <w:b/>
                <w:bCs/>
                <w:lang w:eastAsia="en-US"/>
              </w:rPr>
            </w:pPr>
            <w:r w:rsidRPr="005F169E">
              <w:rPr>
                <w:rFonts w:asciiTheme="minorBidi" w:hAnsiTheme="minorBidi" w:cstheme="minorBidi"/>
                <w:b/>
                <w:bCs/>
                <w:lang w:eastAsia="en-US"/>
              </w:rPr>
              <w:t>2018</w:t>
            </w:r>
          </w:p>
        </w:tc>
        <w:tc>
          <w:tcPr>
            <w:tcW w:w="1084" w:type="dxa"/>
            <w:tcBorders>
              <w:top w:val="double" w:sz="6" w:space="0" w:color="auto"/>
              <w:left w:val="single" w:sz="8" w:space="0" w:color="auto"/>
              <w:bottom w:val="single" w:sz="8" w:space="0" w:color="auto"/>
            </w:tcBorders>
            <w:shd w:val="clear" w:color="000000" w:fill="BFBFBF"/>
            <w:noWrap/>
            <w:vAlign w:val="center"/>
            <w:hideMark/>
          </w:tcPr>
          <w:p w:rsidR="00EE051D" w:rsidRPr="005F169E" w:rsidRDefault="00EE051D" w:rsidP="00EE051D">
            <w:pPr>
              <w:bidi w:val="0"/>
              <w:jc w:val="center"/>
              <w:rPr>
                <w:rFonts w:asciiTheme="minorBidi" w:hAnsiTheme="minorBidi" w:cstheme="minorBidi"/>
                <w:b/>
                <w:bCs/>
                <w:lang w:eastAsia="en-US"/>
              </w:rPr>
            </w:pPr>
            <w:r w:rsidRPr="005F169E">
              <w:rPr>
                <w:rFonts w:asciiTheme="minorBidi" w:hAnsiTheme="minorBidi" w:cstheme="minorBidi"/>
                <w:b/>
                <w:bCs/>
                <w:lang w:eastAsia="en-US"/>
              </w:rPr>
              <w:t>2019</w:t>
            </w:r>
          </w:p>
        </w:tc>
      </w:tr>
      <w:tr w:rsidR="00160E20" w:rsidRPr="005F169E" w:rsidTr="00007D2E">
        <w:trPr>
          <w:trHeight w:hRule="exact" w:val="680"/>
        </w:trPr>
        <w:tc>
          <w:tcPr>
            <w:tcW w:w="1080" w:type="dxa"/>
            <w:tcBorders>
              <w:top w:val="single" w:sz="8" w:space="0" w:color="auto"/>
              <w:bottom w:val="nil"/>
              <w:right w:val="single" w:sz="8" w:space="0" w:color="auto"/>
            </w:tcBorders>
            <w:shd w:val="clear" w:color="000000" w:fill="BFBFBF"/>
            <w:noWrap/>
            <w:hideMark/>
          </w:tcPr>
          <w:p w:rsidR="00EE051D" w:rsidRPr="005F169E" w:rsidRDefault="00794C15" w:rsidP="00160E20">
            <w:pPr>
              <w:spacing w:before="240"/>
              <w:rPr>
                <w:rFonts w:asciiTheme="minorBidi" w:hAnsiTheme="minorBidi" w:cstheme="minorBidi"/>
                <w:b/>
                <w:bCs/>
                <w:rtl/>
                <w:lang w:eastAsia="en-US"/>
              </w:rPr>
            </w:pPr>
            <w:r w:rsidRPr="005F169E">
              <w:rPr>
                <w:rFonts w:asciiTheme="minorBidi" w:hAnsiTheme="minorBidi" w:cstheme="minorBidi"/>
                <w:b/>
                <w:bCs/>
                <w:rtl/>
                <w:lang w:eastAsia="en-US"/>
              </w:rPr>
              <w:t>-</w:t>
            </w:r>
          </w:p>
        </w:tc>
        <w:tc>
          <w:tcPr>
            <w:tcW w:w="2560" w:type="dxa"/>
            <w:tcBorders>
              <w:top w:val="single" w:sz="8" w:space="0" w:color="auto"/>
              <w:left w:val="nil"/>
              <w:bottom w:val="nil"/>
              <w:right w:val="single" w:sz="8" w:space="0" w:color="auto"/>
            </w:tcBorders>
            <w:shd w:val="clear" w:color="000000" w:fill="BFBFBF"/>
            <w:noWrap/>
            <w:hideMark/>
          </w:tcPr>
          <w:p w:rsidR="00EE051D" w:rsidRPr="005F169E" w:rsidRDefault="00EE051D" w:rsidP="00160E20">
            <w:pPr>
              <w:spacing w:before="240"/>
              <w:rPr>
                <w:rFonts w:asciiTheme="minorBidi" w:hAnsiTheme="minorBidi" w:cstheme="minorBidi"/>
                <w:b/>
                <w:bCs/>
                <w:lang w:eastAsia="en-US"/>
              </w:rPr>
            </w:pPr>
            <w:r w:rsidRPr="005F169E">
              <w:rPr>
                <w:rFonts w:asciiTheme="minorBidi" w:hAnsiTheme="minorBidi" w:cstheme="minorBidi"/>
                <w:b/>
                <w:bCs/>
                <w:rtl/>
                <w:lang w:eastAsia="en-US"/>
              </w:rPr>
              <w:t>סך הכל</w:t>
            </w:r>
          </w:p>
        </w:tc>
        <w:tc>
          <w:tcPr>
            <w:tcW w:w="1084" w:type="dxa"/>
            <w:tcBorders>
              <w:top w:val="nil"/>
              <w:left w:val="nil"/>
              <w:bottom w:val="nil"/>
              <w:right w:val="single" w:sz="8" w:space="0" w:color="auto"/>
            </w:tcBorders>
            <w:shd w:val="clear" w:color="000000" w:fill="FFFFFF"/>
            <w:hideMark/>
          </w:tcPr>
          <w:p w:rsidR="00EE051D" w:rsidRPr="005F169E" w:rsidRDefault="00EE051D" w:rsidP="0076016B">
            <w:pPr>
              <w:spacing w:before="240"/>
              <w:rPr>
                <w:rFonts w:asciiTheme="minorBidi" w:hAnsiTheme="minorBidi" w:cstheme="minorBidi"/>
                <w:b/>
                <w:bCs/>
                <w:lang w:eastAsia="en-US"/>
              </w:rPr>
            </w:pPr>
            <w:r w:rsidRPr="005F169E">
              <w:rPr>
                <w:rFonts w:asciiTheme="minorBidi" w:hAnsiTheme="minorBidi" w:cstheme="minorBidi"/>
                <w:b/>
                <w:bCs/>
                <w:lang w:eastAsia="en-US"/>
              </w:rPr>
              <w:t>547,591</w:t>
            </w:r>
          </w:p>
        </w:tc>
        <w:tc>
          <w:tcPr>
            <w:tcW w:w="1084" w:type="dxa"/>
            <w:tcBorders>
              <w:top w:val="nil"/>
              <w:left w:val="nil"/>
              <w:bottom w:val="nil"/>
              <w:right w:val="single" w:sz="8" w:space="0" w:color="auto"/>
            </w:tcBorders>
            <w:shd w:val="clear" w:color="000000" w:fill="FFFFFF"/>
            <w:noWrap/>
            <w:hideMark/>
          </w:tcPr>
          <w:p w:rsidR="00EE051D" w:rsidRPr="005F169E" w:rsidRDefault="00EE051D" w:rsidP="0076016B">
            <w:pPr>
              <w:spacing w:before="240"/>
              <w:rPr>
                <w:rFonts w:asciiTheme="minorBidi" w:hAnsiTheme="minorBidi" w:cstheme="minorBidi"/>
                <w:b/>
                <w:bCs/>
                <w:lang w:eastAsia="en-US"/>
              </w:rPr>
            </w:pPr>
            <w:r w:rsidRPr="005F169E">
              <w:rPr>
                <w:rFonts w:asciiTheme="minorBidi" w:hAnsiTheme="minorBidi" w:cstheme="minorBidi"/>
                <w:b/>
                <w:bCs/>
                <w:lang w:eastAsia="en-US"/>
              </w:rPr>
              <w:t>565,516</w:t>
            </w:r>
          </w:p>
        </w:tc>
        <w:tc>
          <w:tcPr>
            <w:tcW w:w="1084" w:type="dxa"/>
            <w:tcBorders>
              <w:top w:val="nil"/>
              <w:left w:val="nil"/>
              <w:bottom w:val="nil"/>
              <w:right w:val="nil"/>
            </w:tcBorders>
            <w:shd w:val="clear" w:color="000000" w:fill="FFFFFF"/>
            <w:hideMark/>
          </w:tcPr>
          <w:p w:rsidR="00EE051D" w:rsidRPr="005F169E" w:rsidRDefault="00EE051D" w:rsidP="0076016B">
            <w:pPr>
              <w:spacing w:before="240"/>
              <w:rPr>
                <w:rFonts w:asciiTheme="minorBidi" w:hAnsiTheme="minorBidi" w:cstheme="minorBidi"/>
                <w:b/>
                <w:bCs/>
                <w:lang w:eastAsia="en-US"/>
              </w:rPr>
            </w:pPr>
            <w:r w:rsidRPr="005F169E">
              <w:rPr>
                <w:rFonts w:asciiTheme="minorBidi" w:hAnsiTheme="minorBidi" w:cstheme="minorBidi"/>
                <w:b/>
                <w:bCs/>
                <w:lang w:eastAsia="en-US"/>
              </w:rPr>
              <w:t>582,984</w:t>
            </w:r>
          </w:p>
        </w:tc>
        <w:tc>
          <w:tcPr>
            <w:tcW w:w="1084" w:type="dxa"/>
            <w:tcBorders>
              <w:top w:val="nil"/>
              <w:left w:val="single" w:sz="8" w:space="0" w:color="auto"/>
              <w:bottom w:val="nil"/>
              <w:right w:val="single" w:sz="8" w:space="0" w:color="auto"/>
            </w:tcBorders>
            <w:shd w:val="clear" w:color="000000" w:fill="FFFFFF"/>
            <w:noWrap/>
            <w:hideMark/>
          </w:tcPr>
          <w:p w:rsidR="00EE051D" w:rsidRPr="005F169E" w:rsidRDefault="00EE051D" w:rsidP="0076016B">
            <w:pPr>
              <w:spacing w:before="240"/>
              <w:rPr>
                <w:rFonts w:asciiTheme="minorBidi" w:hAnsiTheme="minorBidi" w:cstheme="minorBidi"/>
                <w:b/>
                <w:bCs/>
                <w:lang w:eastAsia="en-US"/>
              </w:rPr>
            </w:pPr>
            <w:r w:rsidRPr="005F169E">
              <w:rPr>
                <w:rFonts w:asciiTheme="minorBidi" w:hAnsiTheme="minorBidi" w:cstheme="minorBidi"/>
                <w:b/>
                <w:bCs/>
                <w:lang w:eastAsia="en-US"/>
              </w:rPr>
              <w:t>598,648</w:t>
            </w:r>
          </w:p>
        </w:tc>
        <w:tc>
          <w:tcPr>
            <w:tcW w:w="1084" w:type="dxa"/>
            <w:tcBorders>
              <w:top w:val="single" w:sz="8" w:space="0" w:color="auto"/>
              <w:left w:val="single" w:sz="8" w:space="0" w:color="auto"/>
              <w:bottom w:val="nil"/>
            </w:tcBorders>
            <w:shd w:val="clear" w:color="000000" w:fill="FFFFFF"/>
            <w:noWrap/>
            <w:hideMark/>
          </w:tcPr>
          <w:p w:rsidR="00EE051D" w:rsidRPr="005F169E" w:rsidRDefault="00EE051D" w:rsidP="0076016B">
            <w:pPr>
              <w:spacing w:before="240"/>
              <w:rPr>
                <w:rFonts w:asciiTheme="minorBidi" w:hAnsiTheme="minorBidi" w:cstheme="minorBidi"/>
                <w:b/>
                <w:bCs/>
                <w:lang w:eastAsia="en-US"/>
              </w:rPr>
            </w:pPr>
            <w:r w:rsidRPr="005F169E">
              <w:rPr>
                <w:rFonts w:asciiTheme="minorBidi" w:hAnsiTheme="minorBidi" w:cstheme="minorBidi"/>
                <w:b/>
                <w:bCs/>
                <w:lang w:eastAsia="en-US"/>
              </w:rPr>
              <w:t>614,108</w:t>
            </w:r>
          </w:p>
        </w:tc>
      </w:tr>
      <w:tr w:rsidR="00160E20" w:rsidRPr="005F169E" w:rsidTr="00007D2E">
        <w:trPr>
          <w:trHeight w:hRule="exact" w:val="454"/>
        </w:trPr>
        <w:tc>
          <w:tcPr>
            <w:tcW w:w="1080" w:type="dxa"/>
            <w:tcBorders>
              <w:top w:val="nil"/>
              <w:bottom w:val="nil"/>
              <w:right w:val="single" w:sz="8" w:space="0" w:color="auto"/>
            </w:tcBorders>
            <w:shd w:val="clear" w:color="000000" w:fill="BFBFBF"/>
            <w:noWrap/>
            <w:hideMark/>
          </w:tcPr>
          <w:p w:rsidR="00EE051D" w:rsidRPr="005F169E" w:rsidRDefault="00EE051D" w:rsidP="00160E20">
            <w:pPr>
              <w:rPr>
                <w:rFonts w:asciiTheme="minorBidi" w:hAnsiTheme="minorBidi" w:cstheme="minorBidi"/>
                <w:lang w:eastAsia="en-US"/>
              </w:rPr>
            </w:pPr>
            <w:r w:rsidRPr="005F169E">
              <w:rPr>
                <w:rFonts w:asciiTheme="minorBidi" w:hAnsiTheme="minorBidi" w:cstheme="minorBidi"/>
                <w:lang w:eastAsia="en-US"/>
              </w:rPr>
              <w:t>A</w:t>
            </w:r>
          </w:p>
        </w:tc>
        <w:tc>
          <w:tcPr>
            <w:tcW w:w="2560" w:type="dxa"/>
            <w:tcBorders>
              <w:top w:val="nil"/>
              <w:left w:val="nil"/>
              <w:bottom w:val="nil"/>
              <w:right w:val="single" w:sz="8" w:space="0" w:color="auto"/>
            </w:tcBorders>
            <w:shd w:val="clear" w:color="000000" w:fill="BFBFBF"/>
            <w:noWrap/>
            <w:hideMark/>
          </w:tcPr>
          <w:p w:rsidR="00EE051D" w:rsidRPr="005F169E" w:rsidRDefault="00EE051D" w:rsidP="00160E20">
            <w:pPr>
              <w:rPr>
                <w:rFonts w:asciiTheme="minorBidi" w:hAnsiTheme="minorBidi" w:cstheme="minorBidi"/>
                <w:lang w:eastAsia="en-US"/>
              </w:rPr>
            </w:pPr>
            <w:r w:rsidRPr="005F169E">
              <w:rPr>
                <w:rFonts w:asciiTheme="minorBidi" w:hAnsiTheme="minorBidi" w:cstheme="minorBidi"/>
                <w:rtl/>
                <w:lang w:eastAsia="en-US"/>
              </w:rPr>
              <w:t>חקלאות, ייעור ודיג</w:t>
            </w:r>
          </w:p>
        </w:tc>
        <w:tc>
          <w:tcPr>
            <w:tcW w:w="1084" w:type="dxa"/>
            <w:tcBorders>
              <w:top w:val="nil"/>
              <w:left w:val="nil"/>
              <w:bottom w:val="nil"/>
              <w:right w:val="single" w:sz="8" w:space="0" w:color="auto"/>
            </w:tcBorders>
            <w:shd w:val="clear" w:color="000000" w:fill="FFFFFF"/>
            <w:hideMark/>
          </w:tcPr>
          <w:p w:rsidR="00EE051D" w:rsidRPr="005F169E" w:rsidRDefault="00EE051D" w:rsidP="0076016B">
            <w:pPr>
              <w:rPr>
                <w:rFonts w:asciiTheme="minorBidi" w:hAnsiTheme="minorBidi" w:cstheme="minorBidi"/>
                <w:lang w:eastAsia="en-US"/>
              </w:rPr>
            </w:pPr>
            <w:r w:rsidRPr="005F169E">
              <w:rPr>
                <w:rFonts w:asciiTheme="minorBidi" w:hAnsiTheme="minorBidi" w:cstheme="minorBidi"/>
                <w:lang w:eastAsia="en-US"/>
              </w:rPr>
              <w:t>14,530</w:t>
            </w:r>
          </w:p>
        </w:tc>
        <w:tc>
          <w:tcPr>
            <w:tcW w:w="1084" w:type="dxa"/>
            <w:tcBorders>
              <w:top w:val="nil"/>
              <w:left w:val="nil"/>
              <w:bottom w:val="nil"/>
              <w:right w:val="single" w:sz="8" w:space="0" w:color="auto"/>
            </w:tcBorders>
            <w:shd w:val="clear" w:color="000000" w:fill="FFFFFF"/>
            <w:noWrap/>
            <w:hideMark/>
          </w:tcPr>
          <w:p w:rsidR="00EE051D" w:rsidRPr="005F169E" w:rsidRDefault="00EE051D" w:rsidP="0076016B">
            <w:pPr>
              <w:rPr>
                <w:rFonts w:asciiTheme="minorBidi" w:hAnsiTheme="minorBidi" w:cstheme="minorBidi"/>
                <w:lang w:eastAsia="en-US"/>
              </w:rPr>
            </w:pPr>
            <w:r w:rsidRPr="005F169E">
              <w:rPr>
                <w:rFonts w:asciiTheme="minorBidi" w:hAnsiTheme="minorBidi" w:cstheme="minorBidi"/>
                <w:lang w:eastAsia="en-US"/>
              </w:rPr>
              <w:t>14,910</w:t>
            </w:r>
          </w:p>
        </w:tc>
        <w:tc>
          <w:tcPr>
            <w:tcW w:w="1084" w:type="dxa"/>
            <w:tcBorders>
              <w:top w:val="nil"/>
              <w:left w:val="nil"/>
              <w:bottom w:val="nil"/>
              <w:right w:val="nil"/>
            </w:tcBorders>
            <w:shd w:val="clear" w:color="000000" w:fill="FFFFFF"/>
            <w:hideMark/>
          </w:tcPr>
          <w:p w:rsidR="00EE051D" w:rsidRPr="005F169E" w:rsidRDefault="00EE051D" w:rsidP="0076016B">
            <w:pPr>
              <w:rPr>
                <w:rFonts w:asciiTheme="minorBidi" w:hAnsiTheme="minorBidi" w:cstheme="minorBidi"/>
                <w:lang w:eastAsia="en-US"/>
              </w:rPr>
            </w:pPr>
            <w:r w:rsidRPr="005F169E">
              <w:rPr>
                <w:rFonts w:asciiTheme="minorBidi" w:hAnsiTheme="minorBidi" w:cstheme="minorBidi"/>
                <w:lang w:eastAsia="en-US"/>
              </w:rPr>
              <w:t>14,907</w:t>
            </w:r>
          </w:p>
        </w:tc>
        <w:tc>
          <w:tcPr>
            <w:tcW w:w="1084" w:type="dxa"/>
            <w:tcBorders>
              <w:top w:val="nil"/>
              <w:left w:val="single" w:sz="8" w:space="0" w:color="auto"/>
              <w:bottom w:val="nil"/>
              <w:right w:val="single" w:sz="8" w:space="0" w:color="auto"/>
            </w:tcBorders>
            <w:shd w:val="clear" w:color="000000" w:fill="FFFFFF"/>
            <w:noWrap/>
            <w:hideMark/>
          </w:tcPr>
          <w:p w:rsidR="00EE051D" w:rsidRPr="005F169E" w:rsidRDefault="00EE051D" w:rsidP="0076016B">
            <w:pPr>
              <w:rPr>
                <w:rFonts w:asciiTheme="minorBidi" w:hAnsiTheme="minorBidi" w:cstheme="minorBidi"/>
                <w:lang w:eastAsia="en-US"/>
              </w:rPr>
            </w:pPr>
            <w:r w:rsidRPr="005F169E">
              <w:rPr>
                <w:rFonts w:asciiTheme="minorBidi" w:hAnsiTheme="minorBidi" w:cstheme="minorBidi"/>
                <w:lang w:eastAsia="en-US"/>
              </w:rPr>
              <w:t>14,997</w:t>
            </w:r>
          </w:p>
        </w:tc>
        <w:tc>
          <w:tcPr>
            <w:tcW w:w="1084" w:type="dxa"/>
            <w:tcBorders>
              <w:top w:val="nil"/>
              <w:left w:val="single" w:sz="8" w:space="0" w:color="auto"/>
              <w:bottom w:val="nil"/>
            </w:tcBorders>
            <w:shd w:val="clear" w:color="000000" w:fill="FFFFFF"/>
            <w:noWrap/>
            <w:hideMark/>
          </w:tcPr>
          <w:p w:rsidR="00EE051D" w:rsidRPr="005F169E" w:rsidRDefault="00EE051D" w:rsidP="0076016B">
            <w:pPr>
              <w:rPr>
                <w:rFonts w:asciiTheme="minorBidi" w:hAnsiTheme="minorBidi" w:cstheme="minorBidi"/>
                <w:lang w:eastAsia="en-US"/>
              </w:rPr>
            </w:pPr>
            <w:r w:rsidRPr="005F169E">
              <w:rPr>
                <w:rFonts w:asciiTheme="minorBidi" w:hAnsiTheme="minorBidi" w:cstheme="minorBidi"/>
                <w:lang w:eastAsia="en-US"/>
              </w:rPr>
              <w:t>15,052</w:t>
            </w:r>
          </w:p>
        </w:tc>
      </w:tr>
      <w:tr w:rsidR="00160E20" w:rsidRPr="005F169E" w:rsidTr="00007D2E">
        <w:trPr>
          <w:trHeight w:hRule="exact" w:val="454"/>
        </w:trPr>
        <w:tc>
          <w:tcPr>
            <w:tcW w:w="1080" w:type="dxa"/>
            <w:tcBorders>
              <w:top w:val="nil"/>
              <w:bottom w:val="nil"/>
              <w:right w:val="single" w:sz="8" w:space="0" w:color="auto"/>
            </w:tcBorders>
            <w:shd w:val="clear" w:color="000000" w:fill="BFBFBF"/>
            <w:noWrap/>
            <w:hideMark/>
          </w:tcPr>
          <w:p w:rsidR="00EE051D" w:rsidRPr="005F169E" w:rsidRDefault="00EE051D" w:rsidP="00160E20">
            <w:pPr>
              <w:rPr>
                <w:rFonts w:asciiTheme="minorBidi" w:hAnsiTheme="minorBidi" w:cstheme="minorBidi"/>
                <w:lang w:eastAsia="en-US"/>
              </w:rPr>
            </w:pPr>
            <w:r w:rsidRPr="005F169E">
              <w:rPr>
                <w:rFonts w:asciiTheme="minorBidi" w:hAnsiTheme="minorBidi" w:cstheme="minorBidi"/>
                <w:lang w:eastAsia="en-US"/>
              </w:rPr>
              <w:t>B–C</w:t>
            </w:r>
          </w:p>
        </w:tc>
        <w:tc>
          <w:tcPr>
            <w:tcW w:w="2560" w:type="dxa"/>
            <w:tcBorders>
              <w:top w:val="nil"/>
              <w:left w:val="nil"/>
              <w:bottom w:val="nil"/>
              <w:right w:val="single" w:sz="8" w:space="0" w:color="auto"/>
            </w:tcBorders>
            <w:shd w:val="clear" w:color="000000" w:fill="BFBFBF"/>
            <w:noWrap/>
            <w:hideMark/>
          </w:tcPr>
          <w:p w:rsidR="00EE051D" w:rsidRPr="005F169E" w:rsidRDefault="00EE051D" w:rsidP="00160E20">
            <w:pPr>
              <w:rPr>
                <w:rFonts w:asciiTheme="minorBidi" w:hAnsiTheme="minorBidi" w:cstheme="minorBidi"/>
                <w:lang w:eastAsia="en-US"/>
              </w:rPr>
            </w:pPr>
            <w:r w:rsidRPr="005F169E">
              <w:rPr>
                <w:rFonts w:asciiTheme="minorBidi" w:hAnsiTheme="minorBidi" w:cstheme="minorBidi"/>
                <w:rtl/>
                <w:lang w:eastAsia="en-US"/>
              </w:rPr>
              <w:t>תעשייה; כרייה וחציבה</w:t>
            </w:r>
          </w:p>
        </w:tc>
        <w:tc>
          <w:tcPr>
            <w:tcW w:w="1084" w:type="dxa"/>
            <w:tcBorders>
              <w:top w:val="nil"/>
              <w:left w:val="nil"/>
              <w:bottom w:val="nil"/>
              <w:right w:val="single" w:sz="8" w:space="0" w:color="auto"/>
            </w:tcBorders>
            <w:shd w:val="clear" w:color="000000" w:fill="FFFFFF"/>
            <w:hideMark/>
          </w:tcPr>
          <w:p w:rsidR="00EE051D" w:rsidRPr="005F169E" w:rsidRDefault="00EE051D" w:rsidP="0076016B">
            <w:pPr>
              <w:rPr>
                <w:rFonts w:asciiTheme="minorBidi" w:hAnsiTheme="minorBidi" w:cstheme="minorBidi"/>
                <w:lang w:eastAsia="en-US"/>
              </w:rPr>
            </w:pPr>
            <w:r w:rsidRPr="005F169E">
              <w:rPr>
                <w:rFonts w:asciiTheme="minorBidi" w:hAnsiTheme="minorBidi" w:cstheme="minorBidi"/>
                <w:lang w:eastAsia="en-US"/>
              </w:rPr>
              <w:t>24,028</w:t>
            </w:r>
          </w:p>
        </w:tc>
        <w:tc>
          <w:tcPr>
            <w:tcW w:w="1084" w:type="dxa"/>
            <w:tcBorders>
              <w:top w:val="nil"/>
              <w:left w:val="nil"/>
              <w:bottom w:val="nil"/>
              <w:right w:val="single" w:sz="8" w:space="0" w:color="auto"/>
            </w:tcBorders>
            <w:shd w:val="clear" w:color="000000" w:fill="FFFFFF"/>
            <w:noWrap/>
            <w:hideMark/>
          </w:tcPr>
          <w:p w:rsidR="00EE051D" w:rsidRPr="005F169E" w:rsidRDefault="00EE051D" w:rsidP="0076016B">
            <w:pPr>
              <w:rPr>
                <w:rFonts w:asciiTheme="minorBidi" w:hAnsiTheme="minorBidi" w:cstheme="minorBidi"/>
                <w:lang w:eastAsia="en-US"/>
              </w:rPr>
            </w:pPr>
            <w:r w:rsidRPr="005F169E">
              <w:rPr>
                <w:rFonts w:asciiTheme="minorBidi" w:hAnsiTheme="minorBidi" w:cstheme="minorBidi"/>
                <w:lang w:eastAsia="en-US"/>
              </w:rPr>
              <w:t>24,071</w:t>
            </w:r>
          </w:p>
        </w:tc>
        <w:tc>
          <w:tcPr>
            <w:tcW w:w="1084" w:type="dxa"/>
            <w:tcBorders>
              <w:top w:val="nil"/>
              <w:left w:val="nil"/>
              <w:bottom w:val="nil"/>
              <w:right w:val="nil"/>
            </w:tcBorders>
            <w:shd w:val="clear" w:color="000000" w:fill="FFFFFF"/>
            <w:hideMark/>
          </w:tcPr>
          <w:p w:rsidR="00EE051D" w:rsidRPr="005F169E" w:rsidRDefault="00EE051D" w:rsidP="0076016B">
            <w:pPr>
              <w:rPr>
                <w:rFonts w:asciiTheme="minorBidi" w:hAnsiTheme="minorBidi" w:cstheme="minorBidi"/>
                <w:lang w:eastAsia="en-US"/>
              </w:rPr>
            </w:pPr>
            <w:r w:rsidRPr="005F169E">
              <w:rPr>
                <w:rFonts w:asciiTheme="minorBidi" w:hAnsiTheme="minorBidi" w:cstheme="minorBidi"/>
                <w:lang w:eastAsia="en-US"/>
              </w:rPr>
              <w:t>24,097</w:t>
            </w:r>
          </w:p>
        </w:tc>
        <w:tc>
          <w:tcPr>
            <w:tcW w:w="1084" w:type="dxa"/>
            <w:tcBorders>
              <w:top w:val="nil"/>
              <w:left w:val="single" w:sz="8" w:space="0" w:color="auto"/>
              <w:bottom w:val="nil"/>
              <w:right w:val="single" w:sz="8" w:space="0" w:color="auto"/>
            </w:tcBorders>
            <w:shd w:val="clear" w:color="000000" w:fill="FFFFFF"/>
            <w:noWrap/>
            <w:hideMark/>
          </w:tcPr>
          <w:p w:rsidR="00EE051D" w:rsidRPr="005F169E" w:rsidRDefault="00EE051D" w:rsidP="0076016B">
            <w:pPr>
              <w:rPr>
                <w:rFonts w:asciiTheme="minorBidi" w:hAnsiTheme="minorBidi" w:cstheme="minorBidi"/>
                <w:lang w:eastAsia="en-US"/>
              </w:rPr>
            </w:pPr>
            <w:r w:rsidRPr="005F169E">
              <w:rPr>
                <w:rFonts w:asciiTheme="minorBidi" w:hAnsiTheme="minorBidi" w:cstheme="minorBidi"/>
                <w:lang w:eastAsia="en-US"/>
              </w:rPr>
              <w:t>23,709</w:t>
            </w:r>
          </w:p>
        </w:tc>
        <w:tc>
          <w:tcPr>
            <w:tcW w:w="1084" w:type="dxa"/>
            <w:tcBorders>
              <w:top w:val="nil"/>
              <w:left w:val="single" w:sz="8" w:space="0" w:color="auto"/>
              <w:bottom w:val="nil"/>
            </w:tcBorders>
            <w:shd w:val="clear" w:color="000000" w:fill="FFFFFF"/>
            <w:noWrap/>
            <w:hideMark/>
          </w:tcPr>
          <w:p w:rsidR="00EE051D" w:rsidRPr="005F169E" w:rsidRDefault="00EE051D" w:rsidP="0076016B">
            <w:pPr>
              <w:rPr>
                <w:rFonts w:asciiTheme="minorBidi" w:hAnsiTheme="minorBidi" w:cstheme="minorBidi"/>
                <w:lang w:eastAsia="en-US"/>
              </w:rPr>
            </w:pPr>
            <w:r w:rsidRPr="005F169E">
              <w:rPr>
                <w:rFonts w:asciiTheme="minorBidi" w:hAnsiTheme="minorBidi" w:cstheme="minorBidi"/>
                <w:lang w:eastAsia="en-US"/>
              </w:rPr>
              <w:t>23,289</w:t>
            </w:r>
          </w:p>
        </w:tc>
      </w:tr>
      <w:tr w:rsidR="00160E20" w:rsidRPr="005F169E" w:rsidTr="00007D2E">
        <w:trPr>
          <w:trHeight w:val="852"/>
        </w:trPr>
        <w:tc>
          <w:tcPr>
            <w:tcW w:w="1080" w:type="dxa"/>
            <w:tcBorders>
              <w:top w:val="nil"/>
              <w:bottom w:val="nil"/>
              <w:right w:val="single" w:sz="8" w:space="0" w:color="auto"/>
            </w:tcBorders>
            <w:shd w:val="clear" w:color="000000" w:fill="BFBFBF"/>
            <w:noWrap/>
            <w:hideMark/>
          </w:tcPr>
          <w:p w:rsidR="00483EF9" w:rsidRPr="005F169E" w:rsidRDefault="00483EF9" w:rsidP="00160E20">
            <w:pPr>
              <w:rPr>
                <w:rFonts w:asciiTheme="minorBidi" w:hAnsiTheme="minorBidi" w:cstheme="minorBidi"/>
                <w:lang w:eastAsia="en-US"/>
              </w:rPr>
            </w:pPr>
            <w:r w:rsidRPr="005F169E">
              <w:rPr>
                <w:rFonts w:asciiTheme="minorBidi" w:hAnsiTheme="minorBidi" w:cstheme="minorBidi"/>
                <w:lang w:eastAsia="en-US"/>
              </w:rPr>
              <w:t>D–E</w:t>
            </w:r>
          </w:p>
        </w:tc>
        <w:tc>
          <w:tcPr>
            <w:tcW w:w="2560" w:type="dxa"/>
            <w:tcBorders>
              <w:top w:val="nil"/>
              <w:left w:val="nil"/>
              <w:right w:val="single" w:sz="8" w:space="0" w:color="auto"/>
            </w:tcBorders>
            <w:shd w:val="clear" w:color="000000" w:fill="BFBFBF"/>
            <w:noWrap/>
            <w:hideMark/>
          </w:tcPr>
          <w:p w:rsidR="00483EF9" w:rsidRPr="005F169E" w:rsidRDefault="00483EF9" w:rsidP="00160E20">
            <w:pPr>
              <w:rPr>
                <w:rFonts w:asciiTheme="minorBidi" w:hAnsiTheme="minorBidi" w:cstheme="minorBidi"/>
                <w:lang w:eastAsia="en-US"/>
              </w:rPr>
            </w:pPr>
            <w:r w:rsidRPr="005F169E">
              <w:rPr>
                <w:rFonts w:asciiTheme="minorBidi" w:hAnsiTheme="minorBidi" w:cstheme="minorBidi"/>
                <w:rtl/>
                <w:lang w:eastAsia="en-US"/>
              </w:rPr>
              <w:t>אספקת חשמל ומים,</w:t>
            </w:r>
            <w:r w:rsidRPr="005F169E">
              <w:rPr>
                <w:rFonts w:asciiTheme="minorBidi" w:hAnsiTheme="minorBidi" w:cstheme="minorBidi"/>
                <w:rtl/>
                <w:lang w:eastAsia="en-US"/>
              </w:rPr>
              <w:br/>
              <w:t xml:space="preserve">שירותי ביוב וטיפול בפסולת </w:t>
            </w:r>
          </w:p>
        </w:tc>
        <w:tc>
          <w:tcPr>
            <w:tcW w:w="1084" w:type="dxa"/>
            <w:tcBorders>
              <w:top w:val="nil"/>
              <w:left w:val="single" w:sz="8" w:space="0" w:color="auto"/>
              <w:bottom w:val="nil"/>
              <w:right w:val="single" w:sz="8" w:space="0" w:color="auto"/>
            </w:tcBorders>
            <w:shd w:val="clear" w:color="000000" w:fill="FFFFFF"/>
            <w:hideMark/>
          </w:tcPr>
          <w:p w:rsidR="00483EF9" w:rsidRPr="005F169E" w:rsidRDefault="00483EF9" w:rsidP="0076016B">
            <w:pPr>
              <w:rPr>
                <w:rFonts w:asciiTheme="minorBidi" w:hAnsiTheme="minorBidi" w:cstheme="minorBidi"/>
                <w:lang w:eastAsia="en-US"/>
              </w:rPr>
            </w:pPr>
            <w:r w:rsidRPr="005F169E">
              <w:rPr>
                <w:rFonts w:asciiTheme="minorBidi" w:hAnsiTheme="minorBidi" w:cstheme="minorBidi"/>
                <w:lang w:eastAsia="en-US"/>
              </w:rPr>
              <w:t>1,364</w:t>
            </w:r>
          </w:p>
        </w:tc>
        <w:tc>
          <w:tcPr>
            <w:tcW w:w="1084" w:type="dxa"/>
            <w:tcBorders>
              <w:top w:val="nil"/>
              <w:left w:val="single" w:sz="8" w:space="0" w:color="auto"/>
              <w:bottom w:val="nil"/>
              <w:right w:val="single" w:sz="8" w:space="0" w:color="auto"/>
            </w:tcBorders>
            <w:shd w:val="clear" w:color="000000" w:fill="FFFFFF"/>
            <w:noWrap/>
            <w:hideMark/>
          </w:tcPr>
          <w:p w:rsidR="00483EF9" w:rsidRPr="005F169E" w:rsidRDefault="00483EF9" w:rsidP="0076016B">
            <w:pPr>
              <w:rPr>
                <w:rFonts w:asciiTheme="minorBidi" w:hAnsiTheme="minorBidi" w:cstheme="minorBidi"/>
                <w:lang w:eastAsia="en-US"/>
              </w:rPr>
            </w:pPr>
            <w:r w:rsidRPr="005F169E">
              <w:rPr>
                <w:rFonts w:asciiTheme="minorBidi" w:hAnsiTheme="minorBidi" w:cstheme="minorBidi"/>
                <w:lang w:eastAsia="en-US"/>
              </w:rPr>
              <w:t>1,441</w:t>
            </w:r>
          </w:p>
        </w:tc>
        <w:tc>
          <w:tcPr>
            <w:tcW w:w="1084" w:type="dxa"/>
            <w:tcBorders>
              <w:top w:val="nil"/>
              <w:left w:val="single" w:sz="8" w:space="0" w:color="auto"/>
              <w:bottom w:val="nil"/>
              <w:right w:val="single" w:sz="8" w:space="0" w:color="auto"/>
            </w:tcBorders>
            <w:shd w:val="clear" w:color="000000" w:fill="FFFFFF"/>
            <w:hideMark/>
          </w:tcPr>
          <w:p w:rsidR="00483EF9" w:rsidRPr="005F169E" w:rsidRDefault="00483EF9" w:rsidP="0076016B">
            <w:pPr>
              <w:rPr>
                <w:rFonts w:asciiTheme="minorBidi" w:hAnsiTheme="minorBidi" w:cstheme="minorBidi"/>
                <w:lang w:eastAsia="en-US"/>
              </w:rPr>
            </w:pPr>
            <w:r w:rsidRPr="005F169E">
              <w:rPr>
                <w:rFonts w:asciiTheme="minorBidi" w:hAnsiTheme="minorBidi" w:cstheme="minorBidi"/>
                <w:lang w:eastAsia="en-US"/>
              </w:rPr>
              <w:t>1,523</w:t>
            </w:r>
          </w:p>
        </w:tc>
        <w:tc>
          <w:tcPr>
            <w:tcW w:w="1084" w:type="dxa"/>
            <w:tcBorders>
              <w:top w:val="nil"/>
              <w:left w:val="single" w:sz="8" w:space="0" w:color="auto"/>
              <w:bottom w:val="nil"/>
              <w:right w:val="single" w:sz="8" w:space="0" w:color="auto"/>
            </w:tcBorders>
            <w:shd w:val="clear" w:color="000000" w:fill="FFFFFF"/>
            <w:noWrap/>
            <w:hideMark/>
          </w:tcPr>
          <w:p w:rsidR="00483EF9" w:rsidRPr="005F169E" w:rsidRDefault="00483EF9" w:rsidP="0076016B">
            <w:pPr>
              <w:rPr>
                <w:rFonts w:asciiTheme="minorBidi" w:hAnsiTheme="minorBidi" w:cstheme="minorBidi"/>
                <w:lang w:eastAsia="en-US"/>
              </w:rPr>
            </w:pPr>
            <w:r w:rsidRPr="005F169E">
              <w:rPr>
                <w:rFonts w:asciiTheme="minorBidi" w:hAnsiTheme="minorBidi" w:cstheme="minorBidi"/>
                <w:lang w:eastAsia="en-US"/>
              </w:rPr>
              <w:t>1,529</w:t>
            </w:r>
          </w:p>
        </w:tc>
        <w:tc>
          <w:tcPr>
            <w:tcW w:w="1084" w:type="dxa"/>
            <w:tcBorders>
              <w:top w:val="nil"/>
              <w:left w:val="single" w:sz="8" w:space="0" w:color="auto"/>
              <w:bottom w:val="nil"/>
            </w:tcBorders>
            <w:shd w:val="clear" w:color="000000" w:fill="FFFFFF"/>
            <w:noWrap/>
            <w:hideMark/>
          </w:tcPr>
          <w:p w:rsidR="00483EF9" w:rsidRPr="005F169E" w:rsidRDefault="00483EF9" w:rsidP="0076016B">
            <w:pPr>
              <w:rPr>
                <w:rFonts w:asciiTheme="minorBidi" w:hAnsiTheme="minorBidi" w:cstheme="minorBidi"/>
                <w:lang w:eastAsia="en-US"/>
              </w:rPr>
            </w:pPr>
            <w:r w:rsidRPr="005F169E">
              <w:rPr>
                <w:rFonts w:asciiTheme="minorBidi" w:hAnsiTheme="minorBidi" w:cstheme="minorBidi"/>
                <w:lang w:eastAsia="en-US"/>
              </w:rPr>
              <w:t>1,592</w:t>
            </w:r>
          </w:p>
        </w:tc>
      </w:tr>
      <w:tr w:rsidR="00160E20" w:rsidRPr="005F169E" w:rsidTr="00007D2E">
        <w:trPr>
          <w:trHeight w:hRule="exact" w:val="454"/>
        </w:trPr>
        <w:tc>
          <w:tcPr>
            <w:tcW w:w="1080" w:type="dxa"/>
            <w:tcBorders>
              <w:top w:val="nil"/>
              <w:bottom w:val="nil"/>
              <w:right w:val="single" w:sz="8" w:space="0" w:color="auto"/>
            </w:tcBorders>
            <w:shd w:val="clear" w:color="000000" w:fill="BFBFBF"/>
            <w:noWrap/>
            <w:hideMark/>
          </w:tcPr>
          <w:p w:rsidR="00EE051D" w:rsidRPr="005F169E" w:rsidRDefault="00EE051D" w:rsidP="00160E20">
            <w:pPr>
              <w:rPr>
                <w:rFonts w:asciiTheme="minorBidi" w:hAnsiTheme="minorBidi" w:cstheme="minorBidi"/>
                <w:lang w:eastAsia="en-US"/>
              </w:rPr>
            </w:pPr>
            <w:r w:rsidRPr="005F169E">
              <w:rPr>
                <w:rFonts w:asciiTheme="minorBidi" w:hAnsiTheme="minorBidi" w:cstheme="minorBidi"/>
                <w:lang w:eastAsia="en-US"/>
              </w:rPr>
              <w:t>F</w:t>
            </w:r>
          </w:p>
        </w:tc>
        <w:tc>
          <w:tcPr>
            <w:tcW w:w="2560" w:type="dxa"/>
            <w:tcBorders>
              <w:top w:val="nil"/>
              <w:left w:val="nil"/>
              <w:bottom w:val="nil"/>
              <w:right w:val="single" w:sz="8" w:space="0" w:color="auto"/>
            </w:tcBorders>
            <w:shd w:val="clear" w:color="000000" w:fill="BFBFBF"/>
            <w:noWrap/>
            <w:hideMark/>
          </w:tcPr>
          <w:p w:rsidR="00EE051D" w:rsidRPr="005F169E" w:rsidRDefault="00EE051D" w:rsidP="00160E20">
            <w:pPr>
              <w:rPr>
                <w:rFonts w:asciiTheme="minorBidi" w:hAnsiTheme="minorBidi" w:cstheme="minorBidi"/>
                <w:lang w:eastAsia="en-US"/>
              </w:rPr>
            </w:pPr>
            <w:r w:rsidRPr="005F169E">
              <w:rPr>
                <w:rFonts w:asciiTheme="minorBidi" w:hAnsiTheme="minorBidi" w:cstheme="minorBidi"/>
                <w:rtl/>
                <w:lang w:eastAsia="en-US"/>
              </w:rPr>
              <w:t>בינוי</w:t>
            </w:r>
          </w:p>
        </w:tc>
        <w:tc>
          <w:tcPr>
            <w:tcW w:w="1084" w:type="dxa"/>
            <w:tcBorders>
              <w:top w:val="nil"/>
              <w:left w:val="nil"/>
              <w:bottom w:val="nil"/>
              <w:right w:val="single" w:sz="8" w:space="0" w:color="auto"/>
            </w:tcBorders>
            <w:shd w:val="clear" w:color="000000" w:fill="FFFFFF"/>
            <w:hideMark/>
          </w:tcPr>
          <w:p w:rsidR="00EE051D" w:rsidRPr="005F169E" w:rsidRDefault="00EE051D" w:rsidP="0076016B">
            <w:pPr>
              <w:rPr>
                <w:rFonts w:asciiTheme="minorBidi" w:hAnsiTheme="minorBidi" w:cstheme="minorBidi"/>
                <w:lang w:eastAsia="en-US"/>
              </w:rPr>
            </w:pPr>
            <w:r w:rsidRPr="005F169E">
              <w:rPr>
                <w:rFonts w:asciiTheme="minorBidi" w:hAnsiTheme="minorBidi" w:cstheme="minorBidi"/>
                <w:lang w:eastAsia="en-US"/>
              </w:rPr>
              <w:t>57,630</w:t>
            </w:r>
          </w:p>
        </w:tc>
        <w:tc>
          <w:tcPr>
            <w:tcW w:w="1084" w:type="dxa"/>
            <w:tcBorders>
              <w:top w:val="nil"/>
              <w:left w:val="nil"/>
              <w:bottom w:val="nil"/>
              <w:right w:val="single" w:sz="8" w:space="0" w:color="auto"/>
            </w:tcBorders>
            <w:shd w:val="clear" w:color="000000" w:fill="FFFFFF"/>
            <w:noWrap/>
            <w:hideMark/>
          </w:tcPr>
          <w:p w:rsidR="00EE051D" w:rsidRPr="005F169E" w:rsidRDefault="00EE051D" w:rsidP="0076016B">
            <w:pPr>
              <w:rPr>
                <w:rFonts w:asciiTheme="minorBidi" w:hAnsiTheme="minorBidi" w:cstheme="minorBidi"/>
                <w:lang w:eastAsia="en-US"/>
              </w:rPr>
            </w:pPr>
            <w:r w:rsidRPr="005F169E">
              <w:rPr>
                <w:rFonts w:asciiTheme="minorBidi" w:hAnsiTheme="minorBidi" w:cstheme="minorBidi"/>
                <w:lang w:eastAsia="en-US"/>
              </w:rPr>
              <w:t>60,957</w:t>
            </w:r>
          </w:p>
        </w:tc>
        <w:tc>
          <w:tcPr>
            <w:tcW w:w="1084" w:type="dxa"/>
            <w:tcBorders>
              <w:top w:val="nil"/>
              <w:left w:val="nil"/>
              <w:bottom w:val="nil"/>
              <w:right w:val="nil"/>
            </w:tcBorders>
            <w:shd w:val="clear" w:color="000000" w:fill="FFFFFF"/>
            <w:hideMark/>
          </w:tcPr>
          <w:p w:rsidR="00EE051D" w:rsidRPr="005F169E" w:rsidRDefault="00EE051D" w:rsidP="0076016B">
            <w:pPr>
              <w:rPr>
                <w:rFonts w:asciiTheme="minorBidi" w:hAnsiTheme="minorBidi" w:cstheme="minorBidi"/>
                <w:lang w:eastAsia="en-US"/>
              </w:rPr>
            </w:pPr>
            <w:r w:rsidRPr="005F169E">
              <w:rPr>
                <w:rFonts w:asciiTheme="minorBidi" w:hAnsiTheme="minorBidi" w:cstheme="minorBidi"/>
                <w:lang w:eastAsia="en-US"/>
              </w:rPr>
              <w:t>64,030</w:t>
            </w:r>
          </w:p>
        </w:tc>
        <w:tc>
          <w:tcPr>
            <w:tcW w:w="1084" w:type="dxa"/>
            <w:tcBorders>
              <w:top w:val="nil"/>
              <w:left w:val="single" w:sz="8" w:space="0" w:color="auto"/>
              <w:bottom w:val="nil"/>
              <w:right w:val="single" w:sz="8" w:space="0" w:color="auto"/>
            </w:tcBorders>
            <w:shd w:val="clear" w:color="000000" w:fill="FFFFFF"/>
            <w:noWrap/>
            <w:hideMark/>
          </w:tcPr>
          <w:p w:rsidR="00EE051D" w:rsidRPr="005F169E" w:rsidRDefault="00EE051D" w:rsidP="0076016B">
            <w:pPr>
              <w:rPr>
                <w:rFonts w:asciiTheme="minorBidi" w:hAnsiTheme="minorBidi" w:cstheme="minorBidi"/>
                <w:lang w:eastAsia="en-US"/>
              </w:rPr>
            </w:pPr>
            <w:r w:rsidRPr="005F169E">
              <w:rPr>
                <w:rFonts w:asciiTheme="minorBidi" w:hAnsiTheme="minorBidi" w:cstheme="minorBidi"/>
                <w:lang w:eastAsia="en-US"/>
              </w:rPr>
              <w:t>66,739</w:t>
            </w:r>
          </w:p>
        </w:tc>
        <w:tc>
          <w:tcPr>
            <w:tcW w:w="1084" w:type="dxa"/>
            <w:tcBorders>
              <w:top w:val="nil"/>
              <w:left w:val="single" w:sz="8" w:space="0" w:color="auto"/>
              <w:bottom w:val="nil"/>
            </w:tcBorders>
            <w:shd w:val="clear" w:color="000000" w:fill="FFFFFF"/>
            <w:noWrap/>
            <w:hideMark/>
          </w:tcPr>
          <w:p w:rsidR="00EE051D" w:rsidRPr="005F169E" w:rsidRDefault="00EE051D" w:rsidP="0076016B">
            <w:pPr>
              <w:rPr>
                <w:rFonts w:asciiTheme="minorBidi" w:hAnsiTheme="minorBidi" w:cstheme="minorBidi"/>
                <w:lang w:eastAsia="en-US"/>
              </w:rPr>
            </w:pPr>
            <w:r w:rsidRPr="005F169E">
              <w:rPr>
                <w:rFonts w:asciiTheme="minorBidi" w:hAnsiTheme="minorBidi" w:cstheme="minorBidi"/>
                <w:lang w:eastAsia="en-US"/>
              </w:rPr>
              <w:t>68,694</w:t>
            </w:r>
          </w:p>
        </w:tc>
      </w:tr>
      <w:tr w:rsidR="00160E20" w:rsidRPr="005F169E" w:rsidTr="00007D2E">
        <w:trPr>
          <w:trHeight w:hRule="exact" w:val="737"/>
        </w:trPr>
        <w:tc>
          <w:tcPr>
            <w:tcW w:w="1080" w:type="dxa"/>
            <w:tcBorders>
              <w:top w:val="nil"/>
              <w:bottom w:val="nil"/>
              <w:right w:val="single" w:sz="8" w:space="0" w:color="auto"/>
            </w:tcBorders>
            <w:shd w:val="clear" w:color="000000" w:fill="BFBFBF"/>
            <w:noWrap/>
            <w:hideMark/>
          </w:tcPr>
          <w:p w:rsidR="00483EF9" w:rsidRPr="005F169E" w:rsidRDefault="00483EF9" w:rsidP="00160E20">
            <w:pPr>
              <w:rPr>
                <w:rFonts w:asciiTheme="minorBidi" w:hAnsiTheme="minorBidi" w:cstheme="minorBidi"/>
                <w:lang w:eastAsia="en-US"/>
              </w:rPr>
            </w:pPr>
            <w:r w:rsidRPr="005F169E">
              <w:rPr>
                <w:rFonts w:asciiTheme="minorBidi" w:hAnsiTheme="minorBidi" w:cstheme="minorBidi"/>
                <w:lang w:eastAsia="en-US"/>
              </w:rPr>
              <w:t>G</w:t>
            </w:r>
          </w:p>
        </w:tc>
        <w:tc>
          <w:tcPr>
            <w:tcW w:w="2560" w:type="dxa"/>
            <w:tcBorders>
              <w:top w:val="nil"/>
              <w:left w:val="nil"/>
              <w:right w:val="single" w:sz="8" w:space="0" w:color="auto"/>
            </w:tcBorders>
            <w:shd w:val="clear" w:color="000000" w:fill="BFBFBF"/>
            <w:noWrap/>
            <w:hideMark/>
          </w:tcPr>
          <w:p w:rsidR="00483EF9" w:rsidRPr="005F169E" w:rsidRDefault="00483EF9" w:rsidP="00160E20">
            <w:pPr>
              <w:rPr>
                <w:rFonts w:asciiTheme="minorBidi" w:hAnsiTheme="minorBidi" w:cstheme="minorBidi"/>
                <w:lang w:eastAsia="en-US"/>
              </w:rPr>
            </w:pPr>
            <w:r w:rsidRPr="005F169E">
              <w:rPr>
                <w:rFonts w:asciiTheme="minorBidi" w:hAnsiTheme="minorBidi" w:cstheme="minorBidi"/>
                <w:rtl/>
                <w:lang w:eastAsia="en-US"/>
              </w:rPr>
              <w:t>מסחר סיטוני וקמעוני</w:t>
            </w:r>
            <w:r w:rsidRPr="005F169E">
              <w:rPr>
                <w:rFonts w:asciiTheme="minorBidi" w:hAnsiTheme="minorBidi" w:cstheme="minorBidi"/>
                <w:rtl/>
                <w:lang w:eastAsia="en-US"/>
              </w:rPr>
              <w:br/>
              <w:t xml:space="preserve"> ותיקון כלי רכב מנועיים</w:t>
            </w:r>
          </w:p>
        </w:tc>
        <w:tc>
          <w:tcPr>
            <w:tcW w:w="1084" w:type="dxa"/>
            <w:tcBorders>
              <w:top w:val="nil"/>
              <w:left w:val="single" w:sz="8" w:space="0" w:color="auto"/>
              <w:bottom w:val="nil"/>
              <w:right w:val="single" w:sz="8" w:space="0" w:color="auto"/>
            </w:tcBorders>
            <w:shd w:val="clear" w:color="000000" w:fill="FFFFFF"/>
            <w:hideMark/>
          </w:tcPr>
          <w:p w:rsidR="00483EF9" w:rsidRPr="005F169E" w:rsidRDefault="00483EF9" w:rsidP="0076016B">
            <w:pPr>
              <w:rPr>
                <w:rFonts w:asciiTheme="minorBidi" w:hAnsiTheme="minorBidi" w:cstheme="minorBidi"/>
                <w:lang w:eastAsia="en-US"/>
              </w:rPr>
            </w:pPr>
            <w:r w:rsidRPr="005F169E">
              <w:rPr>
                <w:rFonts w:asciiTheme="minorBidi" w:hAnsiTheme="minorBidi" w:cstheme="minorBidi"/>
                <w:lang w:eastAsia="en-US"/>
              </w:rPr>
              <w:t>93,710</w:t>
            </w:r>
          </w:p>
        </w:tc>
        <w:tc>
          <w:tcPr>
            <w:tcW w:w="1084" w:type="dxa"/>
            <w:tcBorders>
              <w:top w:val="nil"/>
              <w:left w:val="single" w:sz="8" w:space="0" w:color="auto"/>
              <w:bottom w:val="nil"/>
              <w:right w:val="single" w:sz="8" w:space="0" w:color="auto"/>
            </w:tcBorders>
            <w:shd w:val="clear" w:color="000000" w:fill="FFFFFF"/>
            <w:noWrap/>
            <w:hideMark/>
          </w:tcPr>
          <w:p w:rsidR="00483EF9" w:rsidRPr="005F169E" w:rsidRDefault="00483EF9" w:rsidP="0076016B">
            <w:pPr>
              <w:rPr>
                <w:rFonts w:asciiTheme="minorBidi" w:hAnsiTheme="minorBidi" w:cstheme="minorBidi"/>
                <w:lang w:eastAsia="en-US"/>
              </w:rPr>
            </w:pPr>
            <w:r w:rsidRPr="005F169E">
              <w:rPr>
                <w:rFonts w:asciiTheme="minorBidi" w:hAnsiTheme="minorBidi" w:cstheme="minorBidi"/>
                <w:lang w:eastAsia="en-US"/>
              </w:rPr>
              <w:t>94,679</w:t>
            </w:r>
          </w:p>
        </w:tc>
        <w:tc>
          <w:tcPr>
            <w:tcW w:w="1084" w:type="dxa"/>
            <w:tcBorders>
              <w:top w:val="nil"/>
              <w:left w:val="single" w:sz="8" w:space="0" w:color="auto"/>
              <w:bottom w:val="nil"/>
              <w:right w:val="single" w:sz="8" w:space="0" w:color="auto"/>
            </w:tcBorders>
            <w:shd w:val="clear" w:color="000000" w:fill="FFFFFF"/>
            <w:hideMark/>
          </w:tcPr>
          <w:p w:rsidR="00483EF9" w:rsidRPr="005F169E" w:rsidRDefault="00483EF9" w:rsidP="0076016B">
            <w:pPr>
              <w:rPr>
                <w:rFonts w:asciiTheme="minorBidi" w:hAnsiTheme="minorBidi" w:cstheme="minorBidi"/>
                <w:lang w:eastAsia="en-US"/>
              </w:rPr>
            </w:pPr>
            <w:r w:rsidRPr="005F169E">
              <w:rPr>
                <w:rFonts w:asciiTheme="minorBidi" w:hAnsiTheme="minorBidi" w:cstheme="minorBidi"/>
                <w:lang w:eastAsia="en-US"/>
              </w:rPr>
              <w:t>95,475</w:t>
            </w:r>
          </w:p>
        </w:tc>
        <w:tc>
          <w:tcPr>
            <w:tcW w:w="1084" w:type="dxa"/>
            <w:tcBorders>
              <w:top w:val="nil"/>
              <w:left w:val="single" w:sz="8" w:space="0" w:color="auto"/>
              <w:bottom w:val="nil"/>
              <w:right w:val="single" w:sz="8" w:space="0" w:color="auto"/>
            </w:tcBorders>
            <w:shd w:val="clear" w:color="000000" w:fill="FFFFFF"/>
            <w:noWrap/>
            <w:hideMark/>
          </w:tcPr>
          <w:p w:rsidR="00483EF9" w:rsidRPr="005F169E" w:rsidRDefault="00483EF9" w:rsidP="0076016B">
            <w:pPr>
              <w:rPr>
                <w:rFonts w:asciiTheme="minorBidi" w:hAnsiTheme="minorBidi" w:cstheme="minorBidi"/>
                <w:lang w:eastAsia="en-US"/>
              </w:rPr>
            </w:pPr>
            <w:r w:rsidRPr="005F169E">
              <w:rPr>
                <w:rFonts w:asciiTheme="minorBidi" w:hAnsiTheme="minorBidi" w:cstheme="minorBidi"/>
                <w:lang w:eastAsia="en-US"/>
              </w:rPr>
              <w:t>95,518</w:t>
            </w:r>
          </w:p>
        </w:tc>
        <w:tc>
          <w:tcPr>
            <w:tcW w:w="1084" w:type="dxa"/>
            <w:tcBorders>
              <w:top w:val="nil"/>
              <w:left w:val="single" w:sz="8" w:space="0" w:color="auto"/>
              <w:bottom w:val="nil"/>
            </w:tcBorders>
            <w:shd w:val="clear" w:color="000000" w:fill="FFFFFF"/>
            <w:noWrap/>
            <w:hideMark/>
          </w:tcPr>
          <w:p w:rsidR="00483EF9" w:rsidRPr="005F169E" w:rsidRDefault="00483EF9" w:rsidP="0076016B">
            <w:pPr>
              <w:rPr>
                <w:rFonts w:asciiTheme="minorBidi" w:hAnsiTheme="minorBidi" w:cstheme="minorBidi"/>
                <w:lang w:eastAsia="en-US"/>
              </w:rPr>
            </w:pPr>
            <w:r w:rsidRPr="005F169E">
              <w:rPr>
                <w:rFonts w:asciiTheme="minorBidi" w:hAnsiTheme="minorBidi" w:cstheme="minorBidi"/>
                <w:lang w:eastAsia="en-US"/>
              </w:rPr>
              <w:t>95,618</w:t>
            </w:r>
          </w:p>
        </w:tc>
      </w:tr>
      <w:tr w:rsidR="00160E20" w:rsidRPr="005F169E" w:rsidTr="00007D2E">
        <w:trPr>
          <w:trHeight w:val="600"/>
        </w:trPr>
        <w:tc>
          <w:tcPr>
            <w:tcW w:w="1080" w:type="dxa"/>
            <w:tcBorders>
              <w:top w:val="nil"/>
              <w:bottom w:val="nil"/>
              <w:right w:val="single" w:sz="8" w:space="0" w:color="auto"/>
            </w:tcBorders>
            <w:shd w:val="clear" w:color="000000" w:fill="BFBFBF"/>
            <w:noWrap/>
            <w:hideMark/>
          </w:tcPr>
          <w:p w:rsidR="00483EF9" w:rsidRPr="005F169E" w:rsidRDefault="00483EF9" w:rsidP="00160E20">
            <w:pPr>
              <w:rPr>
                <w:rFonts w:asciiTheme="minorBidi" w:hAnsiTheme="minorBidi" w:cstheme="minorBidi"/>
                <w:lang w:eastAsia="en-US"/>
              </w:rPr>
            </w:pPr>
            <w:r w:rsidRPr="005F169E">
              <w:rPr>
                <w:rFonts w:asciiTheme="minorBidi" w:hAnsiTheme="minorBidi" w:cstheme="minorBidi"/>
                <w:lang w:eastAsia="en-US"/>
              </w:rPr>
              <w:t>H</w:t>
            </w:r>
          </w:p>
        </w:tc>
        <w:tc>
          <w:tcPr>
            <w:tcW w:w="2560" w:type="dxa"/>
            <w:tcBorders>
              <w:top w:val="nil"/>
              <w:left w:val="nil"/>
              <w:right w:val="single" w:sz="8" w:space="0" w:color="auto"/>
            </w:tcBorders>
            <w:shd w:val="clear" w:color="000000" w:fill="BFBFBF"/>
            <w:noWrap/>
            <w:hideMark/>
          </w:tcPr>
          <w:p w:rsidR="00483EF9" w:rsidRPr="005F169E" w:rsidRDefault="00483EF9" w:rsidP="00160E20">
            <w:pPr>
              <w:rPr>
                <w:rFonts w:asciiTheme="minorBidi" w:hAnsiTheme="minorBidi" w:cstheme="minorBidi"/>
                <w:lang w:eastAsia="en-US"/>
              </w:rPr>
            </w:pPr>
            <w:r w:rsidRPr="005F169E">
              <w:rPr>
                <w:rFonts w:asciiTheme="minorBidi" w:hAnsiTheme="minorBidi" w:cstheme="minorBidi"/>
                <w:rtl/>
                <w:lang w:eastAsia="en-US"/>
              </w:rPr>
              <w:t>שירותי תחבורה, אחסנה,</w:t>
            </w:r>
            <w:r w:rsidRPr="005F169E">
              <w:rPr>
                <w:rFonts w:asciiTheme="minorBidi" w:hAnsiTheme="minorBidi" w:cstheme="minorBidi"/>
                <w:lang w:eastAsia="en-US"/>
              </w:rPr>
              <w:br/>
            </w:r>
            <w:r w:rsidRPr="005F169E">
              <w:rPr>
                <w:rFonts w:asciiTheme="minorBidi" w:hAnsiTheme="minorBidi" w:cstheme="minorBidi"/>
                <w:rtl/>
                <w:lang w:eastAsia="en-US"/>
              </w:rPr>
              <w:t xml:space="preserve"> דואר ובלדרות</w:t>
            </w:r>
          </w:p>
        </w:tc>
        <w:tc>
          <w:tcPr>
            <w:tcW w:w="1084" w:type="dxa"/>
            <w:tcBorders>
              <w:top w:val="nil"/>
              <w:left w:val="single" w:sz="8" w:space="0" w:color="auto"/>
              <w:bottom w:val="nil"/>
              <w:right w:val="single" w:sz="8" w:space="0" w:color="auto"/>
            </w:tcBorders>
            <w:shd w:val="clear" w:color="000000" w:fill="FFFFFF"/>
            <w:hideMark/>
          </w:tcPr>
          <w:p w:rsidR="00483EF9" w:rsidRPr="005F169E" w:rsidRDefault="00483EF9" w:rsidP="0076016B">
            <w:pPr>
              <w:rPr>
                <w:rFonts w:asciiTheme="minorBidi" w:hAnsiTheme="minorBidi" w:cstheme="minorBidi"/>
                <w:lang w:eastAsia="en-US"/>
              </w:rPr>
            </w:pPr>
            <w:r w:rsidRPr="005F169E">
              <w:rPr>
                <w:rFonts w:asciiTheme="minorBidi" w:hAnsiTheme="minorBidi" w:cstheme="minorBidi"/>
                <w:lang w:eastAsia="en-US"/>
              </w:rPr>
              <w:t>36,638</w:t>
            </w:r>
          </w:p>
        </w:tc>
        <w:tc>
          <w:tcPr>
            <w:tcW w:w="1084" w:type="dxa"/>
            <w:tcBorders>
              <w:top w:val="nil"/>
              <w:left w:val="single" w:sz="8" w:space="0" w:color="auto"/>
              <w:bottom w:val="nil"/>
              <w:right w:val="single" w:sz="8" w:space="0" w:color="auto"/>
            </w:tcBorders>
            <w:shd w:val="clear" w:color="000000" w:fill="FFFFFF"/>
            <w:noWrap/>
            <w:hideMark/>
          </w:tcPr>
          <w:p w:rsidR="00483EF9" w:rsidRPr="005F169E" w:rsidRDefault="00483EF9" w:rsidP="0076016B">
            <w:pPr>
              <w:rPr>
                <w:rFonts w:asciiTheme="minorBidi" w:hAnsiTheme="minorBidi" w:cstheme="minorBidi"/>
                <w:lang w:eastAsia="en-US"/>
              </w:rPr>
            </w:pPr>
            <w:r w:rsidRPr="005F169E">
              <w:rPr>
                <w:rFonts w:asciiTheme="minorBidi" w:hAnsiTheme="minorBidi" w:cstheme="minorBidi"/>
                <w:lang w:eastAsia="en-US"/>
              </w:rPr>
              <w:t>37,462</w:t>
            </w:r>
          </w:p>
        </w:tc>
        <w:tc>
          <w:tcPr>
            <w:tcW w:w="1084" w:type="dxa"/>
            <w:tcBorders>
              <w:top w:val="nil"/>
              <w:left w:val="single" w:sz="8" w:space="0" w:color="auto"/>
              <w:bottom w:val="nil"/>
              <w:right w:val="single" w:sz="8" w:space="0" w:color="auto"/>
            </w:tcBorders>
            <w:shd w:val="clear" w:color="000000" w:fill="FFFFFF"/>
            <w:hideMark/>
          </w:tcPr>
          <w:p w:rsidR="00483EF9" w:rsidRPr="005F169E" w:rsidRDefault="00483EF9" w:rsidP="0076016B">
            <w:pPr>
              <w:rPr>
                <w:rFonts w:asciiTheme="minorBidi" w:hAnsiTheme="minorBidi" w:cstheme="minorBidi"/>
                <w:lang w:eastAsia="en-US"/>
              </w:rPr>
            </w:pPr>
            <w:r w:rsidRPr="005F169E">
              <w:rPr>
                <w:rFonts w:asciiTheme="minorBidi" w:hAnsiTheme="minorBidi" w:cstheme="minorBidi"/>
                <w:lang w:eastAsia="en-US"/>
              </w:rPr>
              <w:t>38,718</w:t>
            </w:r>
          </w:p>
        </w:tc>
        <w:tc>
          <w:tcPr>
            <w:tcW w:w="1084" w:type="dxa"/>
            <w:tcBorders>
              <w:top w:val="nil"/>
              <w:left w:val="single" w:sz="8" w:space="0" w:color="auto"/>
              <w:bottom w:val="nil"/>
              <w:right w:val="single" w:sz="8" w:space="0" w:color="auto"/>
            </w:tcBorders>
            <w:shd w:val="clear" w:color="000000" w:fill="FFFFFF"/>
            <w:noWrap/>
            <w:hideMark/>
          </w:tcPr>
          <w:p w:rsidR="00483EF9" w:rsidRPr="005F169E" w:rsidRDefault="00483EF9" w:rsidP="0076016B">
            <w:pPr>
              <w:rPr>
                <w:rFonts w:asciiTheme="minorBidi" w:hAnsiTheme="minorBidi" w:cstheme="minorBidi"/>
                <w:lang w:eastAsia="en-US"/>
              </w:rPr>
            </w:pPr>
            <w:r w:rsidRPr="005F169E">
              <w:rPr>
                <w:rFonts w:asciiTheme="minorBidi" w:hAnsiTheme="minorBidi" w:cstheme="minorBidi"/>
                <w:lang w:eastAsia="en-US"/>
              </w:rPr>
              <w:t>39,473</w:t>
            </w:r>
          </w:p>
        </w:tc>
        <w:tc>
          <w:tcPr>
            <w:tcW w:w="1084" w:type="dxa"/>
            <w:tcBorders>
              <w:top w:val="nil"/>
              <w:left w:val="single" w:sz="8" w:space="0" w:color="auto"/>
              <w:bottom w:val="nil"/>
            </w:tcBorders>
            <w:shd w:val="clear" w:color="000000" w:fill="FFFFFF"/>
            <w:noWrap/>
            <w:hideMark/>
          </w:tcPr>
          <w:p w:rsidR="00483EF9" w:rsidRPr="005F169E" w:rsidRDefault="00483EF9" w:rsidP="0076016B">
            <w:pPr>
              <w:rPr>
                <w:rFonts w:asciiTheme="minorBidi" w:hAnsiTheme="minorBidi" w:cstheme="minorBidi"/>
                <w:lang w:eastAsia="en-US"/>
              </w:rPr>
            </w:pPr>
            <w:r w:rsidRPr="005F169E">
              <w:rPr>
                <w:rFonts w:asciiTheme="minorBidi" w:hAnsiTheme="minorBidi" w:cstheme="minorBidi"/>
                <w:lang w:eastAsia="en-US"/>
              </w:rPr>
              <w:t>40,777</w:t>
            </w:r>
          </w:p>
        </w:tc>
      </w:tr>
      <w:tr w:rsidR="00160E20" w:rsidRPr="005F169E" w:rsidTr="00007D2E">
        <w:trPr>
          <w:trHeight w:hRule="exact" w:val="454"/>
        </w:trPr>
        <w:tc>
          <w:tcPr>
            <w:tcW w:w="1080" w:type="dxa"/>
            <w:tcBorders>
              <w:top w:val="nil"/>
              <w:bottom w:val="nil"/>
              <w:right w:val="single" w:sz="8" w:space="0" w:color="auto"/>
            </w:tcBorders>
            <w:shd w:val="clear" w:color="000000" w:fill="BFBFBF"/>
            <w:noWrap/>
            <w:hideMark/>
          </w:tcPr>
          <w:p w:rsidR="00EE051D" w:rsidRPr="005F169E" w:rsidRDefault="00EE051D" w:rsidP="00160E20">
            <w:pPr>
              <w:rPr>
                <w:rFonts w:asciiTheme="minorBidi" w:hAnsiTheme="minorBidi" w:cstheme="minorBidi"/>
                <w:lang w:eastAsia="en-US"/>
              </w:rPr>
            </w:pPr>
            <w:r w:rsidRPr="005F169E">
              <w:rPr>
                <w:rFonts w:asciiTheme="minorBidi" w:hAnsiTheme="minorBidi" w:cstheme="minorBidi"/>
                <w:lang w:eastAsia="en-US"/>
              </w:rPr>
              <w:t>I</w:t>
            </w:r>
          </w:p>
        </w:tc>
        <w:tc>
          <w:tcPr>
            <w:tcW w:w="2560" w:type="dxa"/>
            <w:tcBorders>
              <w:top w:val="nil"/>
              <w:left w:val="nil"/>
              <w:bottom w:val="nil"/>
              <w:right w:val="single" w:sz="8" w:space="0" w:color="auto"/>
            </w:tcBorders>
            <w:shd w:val="clear" w:color="000000" w:fill="BFBFBF"/>
            <w:noWrap/>
            <w:hideMark/>
          </w:tcPr>
          <w:p w:rsidR="00EE051D" w:rsidRPr="005F169E" w:rsidRDefault="00EE051D" w:rsidP="00160E20">
            <w:pPr>
              <w:rPr>
                <w:rFonts w:asciiTheme="minorBidi" w:hAnsiTheme="minorBidi" w:cstheme="minorBidi"/>
                <w:lang w:eastAsia="en-US"/>
              </w:rPr>
            </w:pPr>
            <w:r w:rsidRPr="005F169E">
              <w:rPr>
                <w:rFonts w:asciiTheme="minorBidi" w:hAnsiTheme="minorBidi" w:cstheme="minorBidi"/>
                <w:rtl/>
                <w:lang w:eastAsia="en-US"/>
              </w:rPr>
              <w:t>שירותי אירוח ואוכל</w:t>
            </w:r>
          </w:p>
        </w:tc>
        <w:tc>
          <w:tcPr>
            <w:tcW w:w="1084" w:type="dxa"/>
            <w:tcBorders>
              <w:top w:val="nil"/>
              <w:left w:val="nil"/>
              <w:bottom w:val="nil"/>
              <w:right w:val="single" w:sz="8" w:space="0" w:color="auto"/>
            </w:tcBorders>
            <w:shd w:val="clear" w:color="000000" w:fill="FFFFFF"/>
            <w:hideMark/>
          </w:tcPr>
          <w:p w:rsidR="00EE051D" w:rsidRPr="005F169E" w:rsidRDefault="00EE051D" w:rsidP="0076016B">
            <w:pPr>
              <w:rPr>
                <w:rFonts w:asciiTheme="minorBidi" w:hAnsiTheme="minorBidi" w:cstheme="minorBidi"/>
                <w:lang w:eastAsia="en-US"/>
              </w:rPr>
            </w:pPr>
            <w:r w:rsidRPr="005F169E">
              <w:rPr>
                <w:rFonts w:asciiTheme="minorBidi" w:hAnsiTheme="minorBidi" w:cstheme="minorBidi"/>
                <w:lang w:eastAsia="en-US"/>
              </w:rPr>
              <w:t>24,521</w:t>
            </w:r>
          </w:p>
        </w:tc>
        <w:tc>
          <w:tcPr>
            <w:tcW w:w="1084" w:type="dxa"/>
            <w:tcBorders>
              <w:top w:val="nil"/>
              <w:left w:val="nil"/>
              <w:bottom w:val="nil"/>
              <w:right w:val="single" w:sz="8" w:space="0" w:color="auto"/>
            </w:tcBorders>
            <w:shd w:val="clear" w:color="000000" w:fill="FFFFFF"/>
            <w:noWrap/>
            <w:hideMark/>
          </w:tcPr>
          <w:p w:rsidR="00EE051D" w:rsidRPr="005F169E" w:rsidRDefault="00EE051D" w:rsidP="0076016B">
            <w:pPr>
              <w:rPr>
                <w:rFonts w:asciiTheme="minorBidi" w:hAnsiTheme="minorBidi" w:cstheme="minorBidi"/>
                <w:lang w:eastAsia="en-US"/>
              </w:rPr>
            </w:pPr>
            <w:r w:rsidRPr="005F169E">
              <w:rPr>
                <w:rFonts w:asciiTheme="minorBidi" w:hAnsiTheme="minorBidi" w:cstheme="minorBidi"/>
                <w:lang w:eastAsia="en-US"/>
              </w:rPr>
              <w:t>25,082</w:t>
            </w:r>
          </w:p>
        </w:tc>
        <w:tc>
          <w:tcPr>
            <w:tcW w:w="1084" w:type="dxa"/>
            <w:tcBorders>
              <w:top w:val="nil"/>
              <w:left w:val="nil"/>
              <w:bottom w:val="nil"/>
              <w:right w:val="nil"/>
            </w:tcBorders>
            <w:shd w:val="clear" w:color="000000" w:fill="FFFFFF"/>
            <w:hideMark/>
          </w:tcPr>
          <w:p w:rsidR="00EE051D" w:rsidRPr="005F169E" w:rsidRDefault="00EE051D" w:rsidP="0076016B">
            <w:pPr>
              <w:rPr>
                <w:rFonts w:asciiTheme="minorBidi" w:hAnsiTheme="minorBidi" w:cstheme="minorBidi"/>
                <w:lang w:eastAsia="en-US"/>
              </w:rPr>
            </w:pPr>
            <w:r w:rsidRPr="005F169E">
              <w:rPr>
                <w:rFonts w:asciiTheme="minorBidi" w:hAnsiTheme="minorBidi" w:cstheme="minorBidi"/>
                <w:lang w:eastAsia="en-US"/>
              </w:rPr>
              <w:t>25,089</w:t>
            </w:r>
          </w:p>
        </w:tc>
        <w:tc>
          <w:tcPr>
            <w:tcW w:w="1084" w:type="dxa"/>
            <w:tcBorders>
              <w:top w:val="nil"/>
              <w:left w:val="single" w:sz="8" w:space="0" w:color="auto"/>
              <w:bottom w:val="nil"/>
              <w:right w:val="single" w:sz="8" w:space="0" w:color="auto"/>
            </w:tcBorders>
            <w:shd w:val="clear" w:color="000000" w:fill="FFFFFF"/>
            <w:noWrap/>
            <w:hideMark/>
          </w:tcPr>
          <w:p w:rsidR="00EE051D" w:rsidRPr="005F169E" w:rsidRDefault="00EE051D" w:rsidP="0076016B">
            <w:pPr>
              <w:rPr>
                <w:rFonts w:asciiTheme="minorBidi" w:hAnsiTheme="minorBidi" w:cstheme="minorBidi"/>
                <w:lang w:eastAsia="en-US"/>
              </w:rPr>
            </w:pPr>
            <w:r w:rsidRPr="005F169E">
              <w:rPr>
                <w:rFonts w:asciiTheme="minorBidi" w:hAnsiTheme="minorBidi" w:cstheme="minorBidi"/>
                <w:lang w:eastAsia="en-US"/>
              </w:rPr>
              <w:t>25,428</w:t>
            </w:r>
          </w:p>
        </w:tc>
        <w:tc>
          <w:tcPr>
            <w:tcW w:w="1084" w:type="dxa"/>
            <w:tcBorders>
              <w:top w:val="nil"/>
              <w:left w:val="single" w:sz="8" w:space="0" w:color="auto"/>
              <w:bottom w:val="nil"/>
            </w:tcBorders>
            <w:shd w:val="clear" w:color="000000" w:fill="FFFFFF"/>
            <w:noWrap/>
            <w:hideMark/>
          </w:tcPr>
          <w:p w:rsidR="00EE051D" w:rsidRPr="005F169E" w:rsidRDefault="00EE051D" w:rsidP="0076016B">
            <w:pPr>
              <w:rPr>
                <w:rFonts w:asciiTheme="minorBidi" w:hAnsiTheme="minorBidi" w:cstheme="minorBidi"/>
                <w:lang w:eastAsia="en-US"/>
              </w:rPr>
            </w:pPr>
            <w:r w:rsidRPr="005F169E">
              <w:rPr>
                <w:rFonts w:asciiTheme="minorBidi" w:hAnsiTheme="minorBidi" w:cstheme="minorBidi"/>
                <w:lang w:eastAsia="en-US"/>
              </w:rPr>
              <w:t>25,849</w:t>
            </w:r>
          </w:p>
        </w:tc>
      </w:tr>
      <w:tr w:rsidR="00160E20" w:rsidRPr="005F169E" w:rsidTr="00007D2E">
        <w:trPr>
          <w:trHeight w:hRule="exact" w:val="454"/>
        </w:trPr>
        <w:tc>
          <w:tcPr>
            <w:tcW w:w="1080" w:type="dxa"/>
            <w:tcBorders>
              <w:top w:val="nil"/>
              <w:bottom w:val="nil"/>
              <w:right w:val="single" w:sz="8" w:space="0" w:color="auto"/>
            </w:tcBorders>
            <w:shd w:val="clear" w:color="000000" w:fill="BFBFBF"/>
            <w:noWrap/>
            <w:hideMark/>
          </w:tcPr>
          <w:p w:rsidR="00EE051D" w:rsidRPr="005F169E" w:rsidRDefault="00EE051D" w:rsidP="00160E20">
            <w:pPr>
              <w:rPr>
                <w:rFonts w:asciiTheme="minorBidi" w:hAnsiTheme="minorBidi" w:cstheme="minorBidi"/>
                <w:lang w:eastAsia="en-US"/>
              </w:rPr>
            </w:pPr>
            <w:r w:rsidRPr="005F169E">
              <w:rPr>
                <w:rFonts w:asciiTheme="minorBidi" w:hAnsiTheme="minorBidi" w:cstheme="minorBidi"/>
                <w:lang w:eastAsia="en-US"/>
              </w:rPr>
              <w:t>J</w:t>
            </w:r>
          </w:p>
        </w:tc>
        <w:tc>
          <w:tcPr>
            <w:tcW w:w="2560" w:type="dxa"/>
            <w:tcBorders>
              <w:top w:val="nil"/>
              <w:left w:val="nil"/>
              <w:bottom w:val="nil"/>
              <w:right w:val="single" w:sz="8" w:space="0" w:color="auto"/>
            </w:tcBorders>
            <w:shd w:val="clear" w:color="000000" w:fill="BFBFBF"/>
            <w:noWrap/>
            <w:hideMark/>
          </w:tcPr>
          <w:p w:rsidR="00EE051D" w:rsidRPr="005F169E" w:rsidRDefault="00EE051D" w:rsidP="00160E20">
            <w:pPr>
              <w:rPr>
                <w:rFonts w:asciiTheme="minorBidi" w:hAnsiTheme="minorBidi" w:cstheme="minorBidi"/>
                <w:lang w:eastAsia="en-US"/>
              </w:rPr>
            </w:pPr>
            <w:r w:rsidRPr="005F169E">
              <w:rPr>
                <w:rFonts w:asciiTheme="minorBidi" w:hAnsiTheme="minorBidi" w:cstheme="minorBidi"/>
                <w:rtl/>
                <w:lang w:eastAsia="en-US"/>
              </w:rPr>
              <w:t>מידע ותקשורת</w:t>
            </w:r>
          </w:p>
        </w:tc>
        <w:tc>
          <w:tcPr>
            <w:tcW w:w="1084" w:type="dxa"/>
            <w:tcBorders>
              <w:top w:val="nil"/>
              <w:left w:val="nil"/>
              <w:bottom w:val="nil"/>
              <w:right w:val="single" w:sz="8" w:space="0" w:color="auto"/>
            </w:tcBorders>
            <w:shd w:val="clear" w:color="000000" w:fill="FFFFFF"/>
            <w:hideMark/>
          </w:tcPr>
          <w:p w:rsidR="00EE051D" w:rsidRPr="005F169E" w:rsidRDefault="00EE051D" w:rsidP="0076016B">
            <w:pPr>
              <w:rPr>
                <w:rFonts w:asciiTheme="minorBidi" w:hAnsiTheme="minorBidi" w:cstheme="minorBidi"/>
                <w:lang w:eastAsia="en-US"/>
              </w:rPr>
            </w:pPr>
            <w:r w:rsidRPr="005F169E">
              <w:rPr>
                <w:rFonts w:asciiTheme="minorBidi" w:hAnsiTheme="minorBidi" w:cstheme="minorBidi"/>
                <w:lang w:eastAsia="en-US"/>
              </w:rPr>
              <w:t>21,518</w:t>
            </w:r>
          </w:p>
        </w:tc>
        <w:tc>
          <w:tcPr>
            <w:tcW w:w="1084" w:type="dxa"/>
            <w:tcBorders>
              <w:top w:val="nil"/>
              <w:left w:val="nil"/>
              <w:bottom w:val="nil"/>
              <w:right w:val="single" w:sz="8" w:space="0" w:color="auto"/>
            </w:tcBorders>
            <w:shd w:val="clear" w:color="000000" w:fill="FFFFFF"/>
            <w:noWrap/>
            <w:hideMark/>
          </w:tcPr>
          <w:p w:rsidR="00EE051D" w:rsidRPr="005F169E" w:rsidRDefault="00EE051D" w:rsidP="0076016B">
            <w:pPr>
              <w:rPr>
                <w:rFonts w:asciiTheme="minorBidi" w:hAnsiTheme="minorBidi" w:cstheme="minorBidi"/>
                <w:lang w:eastAsia="en-US"/>
              </w:rPr>
            </w:pPr>
            <w:r w:rsidRPr="005F169E">
              <w:rPr>
                <w:rFonts w:asciiTheme="minorBidi" w:hAnsiTheme="minorBidi" w:cstheme="minorBidi"/>
                <w:lang w:eastAsia="en-US"/>
              </w:rPr>
              <w:t>22,281</w:t>
            </w:r>
          </w:p>
        </w:tc>
        <w:tc>
          <w:tcPr>
            <w:tcW w:w="1084" w:type="dxa"/>
            <w:tcBorders>
              <w:top w:val="nil"/>
              <w:left w:val="nil"/>
              <w:bottom w:val="nil"/>
              <w:right w:val="nil"/>
            </w:tcBorders>
            <w:shd w:val="clear" w:color="000000" w:fill="FFFFFF"/>
            <w:hideMark/>
          </w:tcPr>
          <w:p w:rsidR="00EE051D" w:rsidRPr="005F169E" w:rsidRDefault="00EE051D" w:rsidP="0076016B">
            <w:pPr>
              <w:rPr>
                <w:rFonts w:asciiTheme="minorBidi" w:hAnsiTheme="minorBidi" w:cstheme="minorBidi"/>
                <w:lang w:eastAsia="en-US"/>
              </w:rPr>
            </w:pPr>
            <w:r w:rsidRPr="005F169E">
              <w:rPr>
                <w:rFonts w:asciiTheme="minorBidi" w:hAnsiTheme="minorBidi" w:cstheme="minorBidi"/>
                <w:lang w:eastAsia="en-US"/>
              </w:rPr>
              <w:t>22,757</w:t>
            </w:r>
          </w:p>
        </w:tc>
        <w:tc>
          <w:tcPr>
            <w:tcW w:w="1084" w:type="dxa"/>
            <w:tcBorders>
              <w:top w:val="nil"/>
              <w:left w:val="single" w:sz="8" w:space="0" w:color="auto"/>
              <w:bottom w:val="nil"/>
              <w:right w:val="single" w:sz="8" w:space="0" w:color="auto"/>
            </w:tcBorders>
            <w:shd w:val="clear" w:color="000000" w:fill="FFFFFF"/>
            <w:noWrap/>
            <w:hideMark/>
          </w:tcPr>
          <w:p w:rsidR="00EE051D" w:rsidRPr="005F169E" w:rsidRDefault="00EE051D" w:rsidP="0076016B">
            <w:pPr>
              <w:rPr>
                <w:rFonts w:asciiTheme="minorBidi" w:hAnsiTheme="minorBidi" w:cstheme="minorBidi"/>
                <w:lang w:eastAsia="en-US"/>
              </w:rPr>
            </w:pPr>
            <w:r w:rsidRPr="005F169E">
              <w:rPr>
                <w:rFonts w:asciiTheme="minorBidi" w:hAnsiTheme="minorBidi" w:cstheme="minorBidi"/>
                <w:lang w:eastAsia="en-US"/>
              </w:rPr>
              <w:t>23,528</w:t>
            </w:r>
          </w:p>
        </w:tc>
        <w:tc>
          <w:tcPr>
            <w:tcW w:w="1084" w:type="dxa"/>
            <w:tcBorders>
              <w:top w:val="nil"/>
              <w:left w:val="single" w:sz="8" w:space="0" w:color="auto"/>
              <w:bottom w:val="nil"/>
            </w:tcBorders>
            <w:shd w:val="clear" w:color="000000" w:fill="FFFFFF"/>
            <w:noWrap/>
            <w:hideMark/>
          </w:tcPr>
          <w:p w:rsidR="00EE051D" w:rsidRPr="005F169E" w:rsidRDefault="00EE051D" w:rsidP="0076016B">
            <w:pPr>
              <w:rPr>
                <w:rFonts w:asciiTheme="minorBidi" w:hAnsiTheme="minorBidi" w:cstheme="minorBidi"/>
                <w:lang w:eastAsia="en-US"/>
              </w:rPr>
            </w:pPr>
            <w:r w:rsidRPr="005F169E">
              <w:rPr>
                <w:rFonts w:asciiTheme="minorBidi" w:hAnsiTheme="minorBidi" w:cstheme="minorBidi"/>
                <w:lang w:eastAsia="en-US"/>
              </w:rPr>
              <w:t>24,064</w:t>
            </w:r>
          </w:p>
        </w:tc>
      </w:tr>
      <w:tr w:rsidR="00160E20" w:rsidRPr="005F169E" w:rsidTr="00007D2E">
        <w:trPr>
          <w:trHeight w:val="600"/>
        </w:trPr>
        <w:tc>
          <w:tcPr>
            <w:tcW w:w="1080" w:type="dxa"/>
            <w:tcBorders>
              <w:top w:val="nil"/>
              <w:bottom w:val="nil"/>
              <w:right w:val="single" w:sz="8" w:space="0" w:color="auto"/>
            </w:tcBorders>
            <w:shd w:val="clear" w:color="000000" w:fill="BFBFBF"/>
            <w:noWrap/>
            <w:hideMark/>
          </w:tcPr>
          <w:p w:rsidR="00483EF9" w:rsidRPr="005F169E" w:rsidRDefault="00483EF9" w:rsidP="00160E20">
            <w:pPr>
              <w:rPr>
                <w:rFonts w:asciiTheme="minorBidi" w:hAnsiTheme="minorBidi" w:cstheme="minorBidi"/>
                <w:lang w:eastAsia="en-US"/>
              </w:rPr>
            </w:pPr>
            <w:r w:rsidRPr="005F169E">
              <w:rPr>
                <w:rFonts w:asciiTheme="minorBidi" w:hAnsiTheme="minorBidi" w:cstheme="minorBidi"/>
                <w:lang w:eastAsia="en-US"/>
              </w:rPr>
              <w:t>K</w:t>
            </w:r>
          </w:p>
        </w:tc>
        <w:tc>
          <w:tcPr>
            <w:tcW w:w="2560" w:type="dxa"/>
            <w:tcBorders>
              <w:top w:val="nil"/>
              <w:left w:val="nil"/>
              <w:right w:val="single" w:sz="8" w:space="0" w:color="auto"/>
            </w:tcBorders>
            <w:shd w:val="clear" w:color="000000" w:fill="BFBFBF"/>
            <w:noWrap/>
            <w:hideMark/>
          </w:tcPr>
          <w:p w:rsidR="00483EF9" w:rsidRPr="005F169E" w:rsidRDefault="00483EF9" w:rsidP="00160E20">
            <w:pPr>
              <w:rPr>
                <w:rFonts w:asciiTheme="minorBidi" w:hAnsiTheme="minorBidi" w:cstheme="minorBidi"/>
                <w:lang w:eastAsia="en-US"/>
              </w:rPr>
            </w:pPr>
            <w:r w:rsidRPr="005F169E">
              <w:rPr>
                <w:rFonts w:asciiTheme="minorBidi" w:hAnsiTheme="minorBidi" w:cstheme="minorBidi"/>
                <w:rtl/>
                <w:lang w:eastAsia="en-US"/>
              </w:rPr>
              <w:t>שירותים פיננסיים ושירותי ביטוח</w:t>
            </w:r>
          </w:p>
        </w:tc>
        <w:tc>
          <w:tcPr>
            <w:tcW w:w="1084" w:type="dxa"/>
            <w:tcBorders>
              <w:top w:val="nil"/>
              <w:left w:val="single" w:sz="8" w:space="0" w:color="auto"/>
              <w:bottom w:val="nil"/>
              <w:right w:val="single" w:sz="8" w:space="0" w:color="auto"/>
            </w:tcBorders>
            <w:shd w:val="clear" w:color="000000" w:fill="FFFFFF"/>
            <w:hideMark/>
          </w:tcPr>
          <w:p w:rsidR="00483EF9" w:rsidRPr="005F169E" w:rsidRDefault="00483EF9" w:rsidP="0076016B">
            <w:pPr>
              <w:rPr>
                <w:rFonts w:asciiTheme="minorBidi" w:hAnsiTheme="minorBidi" w:cstheme="minorBidi"/>
                <w:lang w:eastAsia="en-US"/>
              </w:rPr>
            </w:pPr>
            <w:r w:rsidRPr="005F169E">
              <w:rPr>
                <w:rFonts w:asciiTheme="minorBidi" w:hAnsiTheme="minorBidi" w:cstheme="minorBidi"/>
                <w:lang w:eastAsia="en-US"/>
              </w:rPr>
              <w:t>13,951</w:t>
            </w:r>
          </w:p>
        </w:tc>
        <w:tc>
          <w:tcPr>
            <w:tcW w:w="1084" w:type="dxa"/>
            <w:tcBorders>
              <w:top w:val="nil"/>
              <w:left w:val="single" w:sz="8" w:space="0" w:color="auto"/>
              <w:bottom w:val="nil"/>
              <w:right w:val="single" w:sz="8" w:space="0" w:color="auto"/>
            </w:tcBorders>
            <w:shd w:val="clear" w:color="000000" w:fill="FFFFFF"/>
            <w:noWrap/>
            <w:hideMark/>
          </w:tcPr>
          <w:p w:rsidR="00483EF9" w:rsidRPr="005F169E" w:rsidRDefault="00483EF9" w:rsidP="0076016B">
            <w:pPr>
              <w:rPr>
                <w:rFonts w:asciiTheme="minorBidi" w:hAnsiTheme="minorBidi" w:cstheme="minorBidi"/>
                <w:lang w:eastAsia="en-US"/>
              </w:rPr>
            </w:pPr>
            <w:r w:rsidRPr="005F169E">
              <w:rPr>
                <w:rFonts w:asciiTheme="minorBidi" w:hAnsiTheme="minorBidi" w:cstheme="minorBidi"/>
                <w:lang w:eastAsia="en-US"/>
              </w:rPr>
              <w:t>14,356</w:t>
            </w:r>
          </w:p>
        </w:tc>
        <w:tc>
          <w:tcPr>
            <w:tcW w:w="1084" w:type="dxa"/>
            <w:tcBorders>
              <w:top w:val="nil"/>
              <w:left w:val="single" w:sz="8" w:space="0" w:color="auto"/>
              <w:bottom w:val="nil"/>
              <w:right w:val="single" w:sz="8" w:space="0" w:color="auto"/>
            </w:tcBorders>
            <w:shd w:val="clear" w:color="000000" w:fill="FFFFFF"/>
            <w:hideMark/>
          </w:tcPr>
          <w:p w:rsidR="00483EF9" w:rsidRPr="005F169E" w:rsidRDefault="00483EF9" w:rsidP="0076016B">
            <w:pPr>
              <w:rPr>
                <w:rFonts w:asciiTheme="minorBidi" w:hAnsiTheme="minorBidi" w:cstheme="minorBidi"/>
                <w:lang w:eastAsia="en-US"/>
              </w:rPr>
            </w:pPr>
            <w:r w:rsidRPr="005F169E">
              <w:rPr>
                <w:rFonts w:asciiTheme="minorBidi" w:hAnsiTheme="minorBidi" w:cstheme="minorBidi"/>
                <w:lang w:eastAsia="en-US"/>
              </w:rPr>
              <w:t>14,846</w:t>
            </w:r>
          </w:p>
        </w:tc>
        <w:tc>
          <w:tcPr>
            <w:tcW w:w="1084" w:type="dxa"/>
            <w:tcBorders>
              <w:top w:val="nil"/>
              <w:left w:val="single" w:sz="8" w:space="0" w:color="auto"/>
              <w:bottom w:val="nil"/>
              <w:right w:val="single" w:sz="8" w:space="0" w:color="auto"/>
            </w:tcBorders>
            <w:shd w:val="clear" w:color="000000" w:fill="FFFFFF"/>
            <w:noWrap/>
            <w:hideMark/>
          </w:tcPr>
          <w:p w:rsidR="00483EF9" w:rsidRPr="005F169E" w:rsidRDefault="00483EF9" w:rsidP="0076016B">
            <w:pPr>
              <w:rPr>
                <w:rFonts w:asciiTheme="minorBidi" w:hAnsiTheme="minorBidi" w:cstheme="minorBidi"/>
                <w:lang w:eastAsia="en-US"/>
              </w:rPr>
            </w:pPr>
            <w:r w:rsidRPr="005F169E">
              <w:rPr>
                <w:rFonts w:asciiTheme="minorBidi" w:hAnsiTheme="minorBidi" w:cstheme="minorBidi"/>
                <w:lang w:eastAsia="en-US"/>
              </w:rPr>
              <w:t>15,319</w:t>
            </w:r>
          </w:p>
        </w:tc>
        <w:tc>
          <w:tcPr>
            <w:tcW w:w="1084" w:type="dxa"/>
            <w:tcBorders>
              <w:top w:val="nil"/>
              <w:left w:val="single" w:sz="8" w:space="0" w:color="auto"/>
              <w:bottom w:val="nil"/>
            </w:tcBorders>
            <w:shd w:val="clear" w:color="000000" w:fill="FFFFFF"/>
            <w:noWrap/>
            <w:hideMark/>
          </w:tcPr>
          <w:p w:rsidR="00483EF9" w:rsidRPr="005F169E" w:rsidRDefault="00483EF9" w:rsidP="0076016B">
            <w:pPr>
              <w:rPr>
                <w:rFonts w:asciiTheme="minorBidi" w:hAnsiTheme="minorBidi" w:cstheme="minorBidi"/>
                <w:lang w:eastAsia="en-US"/>
              </w:rPr>
            </w:pPr>
            <w:r w:rsidRPr="005F169E">
              <w:rPr>
                <w:rFonts w:asciiTheme="minorBidi" w:hAnsiTheme="minorBidi" w:cstheme="minorBidi"/>
                <w:lang w:eastAsia="en-US"/>
              </w:rPr>
              <w:t>15,772</w:t>
            </w:r>
          </w:p>
        </w:tc>
      </w:tr>
      <w:tr w:rsidR="00160E20" w:rsidRPr="005F169E" w:rsidTr="00007D2E">
        <w:trPr>
          <w:trHeight w:hRule="exact" w:val="454"/>
        </w:trPr>
        <w:tc>
          <w:tcPr>
            <w:tcW w:w="1080" w:type="dxa"/>
            <w:tcBorders>
              <w:top w:val="nil"/>
              <w:bottom w:val="nil"/>
              <w:right w:val="single" w:sz="8" w:space="0" w:color="auto"/>
            </w:tcBorders>
            <w:shd w:val="clear" w:color="000000" w:fill="BFBFBF"/>
            <w:noWrap/>
            <w:hideMark/>
          </w:tcPr>
          <w:p w:rsidR="00EE051D" w:rsidRPr="005F169E" w:rsidRDefault="00EE051D" w:rsidP="00160E20">
            <w:pPr>
              <w:rPr>
                <w:rFonts w:asciiTheme="minorBidi" w:hAnsiTheme="minorBidi" w:cstheme="minorBidi"/>
                <w:lang w:eastAsia="en-US"/>
              </w:rPr>
            </w:pPr>
            <w:r w:rsidRPr="005F169E">
              <w:rPr>
                <w:rFonts w:asciiTheme="minorBidi" w:hAnsiTheme="minorBidi" w:cstheme="minorBidi"/>
                <w:lang w:eastAsia="en-US"/>
              </w:rPr>
              <w:t>L</w:t>
            </w:r>
          </w:p>
        </w:tc>
        <w:tc>
          <w:tcPr>
            <w:tcW w:w="2560" w:type="dxa"/>
            <w:tcBorders>
              <w:top w:val="nil"/>
              <w:left w:val="nil"/>
              <w:bottom w:val="nil"/>
              <w:right w:val="single" w:sz="8" w:space="0" w:color="auto"/>
            </w:tcBorders>
            <w:shd w:val="clear" w:color="000000" w:fill="BFBFBF"/>
            <w:noWrap/>
            <w:hideMark/>
          </w:tcPr>
          <w:p w:rsidR="00EE051D" w:rsidRPr="005F169E" w:rsidRDefault="00EE051D" w:rsidP="00160E20">
            <w:pPr>
              <w:rPr>
                <w:rFonts w:asciiTheme="minorBidi" w:hAnsiTheme="minorBidi" w:cstheme="minorBidi"/>
                <w:lang w:eastAsia="en-US"/>
              </w:rPr>
            </w:pPr>
            <w:r w:rsidRPr="005F169E">
              <w:rPr>
                <w:rFonts w:asciiTheme="minorBidi" w:hAnsiTheme="minorBidi" w:cstheme="minorBidi"/>
                <w:rtl/>
                <w:lang w:eastAsia="en-US"/>
              </w:rPr>
              <w:t>פעילויות בנדל"ן</w:t>
            </w:r>
          </w:p>
        </w:tc>
        <w:tc>
          <w:tcPr>
            <w:tcW w:w="1084" w:type="dxa"/>
            <w:tcBorders>
              <w:top w:val="nil"/>
              <w:left w:val="nil"/>
              <w:bottom w:val="nil"/>
              <w:right w:val="single" w:sz="8" w:space="0" w:color="auto"/>
            </w:tcBorders>
            <w:shd w:val="clear" w:color="000000" w:fill="FFFFFF"/>
            <w:hideMark/>
          </w:tcPr>
          <w:p w:rsidR="00EE051D" w:rsidRPr="005F169E" w:rsidRDefault="00EE051D" w:rsidP="0076016B">
            <w:pPr>
              <w:rPr>
                <w:rFonts w:asciiTheme="minorBidi" w:hAnsiTheme="minorBidi" w:cstheme="minorBidi"/>
                <w:lang w:eastAsia="en-US"/>
              </w:rPr>
            </w:pPr>
            <w:r w:rsidRPr="005F169E">
              <w:rPr>
                <w:rFonts w:asciiTheme="minorBidi" w:hAnsiTheme="minorBidi" w:cstheme="minorBidi"/>
                <w:lang w:eastAsia="en-US"/>
              </w:rPr>
              <w:t>33,593</w:t>
            </w:r>
          </w:p>
        </w:tc>
        <w:tc>
          <w:tcPr>
            <w:tcW w:w="1084" w:type="dxa"/>
            <w:tcBorders>
              <w:top w:val="nil"/>
              <w:left w:val="nil"/>
              <w:bottom w:val="nil"/>
              <w:right w:val="single" w:sz="8" w:space="0" w:color="auto"/>
            </w:tcBorders>
            <w:shd w:val="clear" w:color="000000" w:fill="FFFFFF"/>
            <w:noWrap/>
            <w:hideMark/>
          </w:tcPr>
          <w:p w:rsidR="00EE051D" w:rsidRPr="005F169E" w:rsidRDefault="00EE051D" w:rsidP="0076016B">
            <w:pPr>
              <w:rPr>
                <w:rFonts w:asciiTheme="minorBidi" w:hAnsiTheme="minorBidi" w:cstheme="minorBidi"/>
                <w:lang w:eastAsia="en-US"/>
              </w:rPr>
            </w:pPr>
            <w:r w:rsidRPr="005F169E">
              <w:rPr>
                <w:rFonts w:asciiTheme="minorBidi" w:hAnsiTheme="minorBidi" w:cstheme="minorBidi"/>
                <w:lang w:eastAsia="en-US"/>
              </w:rPr>
              <w:t>35,370</w:t>
            </w:r>
          </w:p>
        </w:tc>
        <w:tc>
          <w:tcPr>
            <w:tcW w:w="1084" w:type="dxa"/>
            <w:tcBorders>
              <w:top w:val="nil"/>
              <w:left w:val="nil"/>
              <w:bottom w:val="nil"/>
              <w:right w:val="nil"/>
            </w:tcBorders>
            <w:shd w:val="clear" w:color="000000" w:fill="FFFFFF"/>
            <w:hideMark/>
          </w:tcPr>
          <w:p w:rsidR="00EE051D" w:rsidRPr="005F169E" w:rsidRDefault="00EE051D" w:rsidP="0076016B">
            <w:pPr>
              <w:rPr>
                <w:rFonts w:asciiTheme="minorBidi" w:hAnsiTheme="minorBidi" w:cstheme="minorBidi"/>
                <w:lang w:eastAsia="en-US"/>
              </w:rPr>
            </w:pPr>
            <w:r w:rsidRPr="005F169E">
              <w:rPr>
                <w:rFonts w:asciiTheme="minorBidi" w:hAnsiTheme="minorBidi" w:cstheme="minorBidi"/>
                <w:lang w:eastAsia="en-US"/>
              </w:rPr>
              <w:t>36,712</w:t>
            </w:r>
          </w:p>
        </w:tc>
        <w:tc>
          <w:tcPr>
            <w:tcW w:w="1084" w:type="dxa"/>
            <w:tcBorders>
              <w:top w:val="nil"/>
              <w:left w:val="single" w:sz="8" w:space="0" w:color="auto"/>
              <w:bottom w:val="nil"/>
              <w:right w:val="single" w:sz="8" w:space="0" w:color="auto"/>
            </w:tcBorders>
            <w:shd w:val="clear" w:color="000000" w:fill="FFFFFF"/>
            <w:noWrap/>
            <w:hideMark/>
          </w:tcPr>
          <w:p w:rsidR="00EE051D" w:rsidRPr="005F169E" w:rsidRDefault="00EE051D" w:rsidP="0076016B">
            <w:pPr>
              <w:rPr>
                <w:rFonts w:asciiTheme="minorBidi" w:hAnsiTheme="minorBidi" w:cstheme="minorBidi"/>
                <w:lang w:eastAsia="en-US"/>
              </w:rPr>
            </w:pPr>
            <w:r w:rsidRPr="005F169E">
              <w:rPr>
                <w:rFonts w:asciiTheme="minorBidi" w:hAnsiTheme="minorBidi" w:cstheme="minorBidi"/>
                <w:lang w:eastAsia="en-US"/>
              </w:rPr>
              <w:t>38,228</w:t>
            </w:r>
          </w:p>
        </w:tc>
        <w:tc>
          <w:tcPr>
            <w:tcW w:w="1084" w:type="dxa"/>
            <w:tcBorders>
              <w:top w:val="nil"/>
              <w:left w:val="single" w:sz="8" w:space="0" w:color="auto"/>
              <w:bottom w:val="nil"/>
            </w:tcBorders>
            <w:shd w:val="clear" w:color="000000" w:fill="FFFFFF"/>
            <w:noWrap/>
            <w:hideMark/>
          </w:tcPr>
          <w:p w:rsidR="00EE051D" w:rsidRPr="005F169E" w:rsidRDefault="00EE051D" w:rsidP="0076016B">
            <w:pPr>
              <w:rPr>
                <w:rFonts w:asciiTheme="minorBidi" w:hAnsiTheme="minorBidi" w:cstheme="minorBidi"/>
                <w:lang w:eastAsia="en-US"/>
              </w:rPr>
            </w:pPr>
            <w:r w:rsidRPr="005F169E">
              <w:rPr>
                <w:rFonts w:asciiTheme="minorBidi" w:hAnsiTheme="minorBidi" w:cstheme="minorBidi"/>
                <w:lang w:eastAsia="en-US"/>
              </w:rPr>
              <w:t>39,209</w:t>
            </w:r>
          </w:p>
        </w:tc>
      </w:tr>
      <w:tr w:rsidR="00160E20" w:rsidRPr="005F169E" w:rsidTr="00007D2E">
        <w:trPr>
          <w:trHeight w:val="600"/>
        </w:trPr>
        <w:tc>
          <w:tcPr>
            <w:tcW w:w="1080" w:type="dxa"/>
            <w:tcBorders>
              <w:top w:val="nil"/>
              <w:bottom w:val="nil"/>
              <w:right w:val="single" w:sz="8" w:space="0" w:color="auto"/>
            </w:tcBorders>
            <w:shd w:val="clear" w:color="000000" w:fill="BFBFBF"/>
            <w:noWrap/>
            <w:hideMark/>
          </w:tcPr>
          <w:p w:rsidR="00483EF9" w:rsidRPr="005F169E" w:rsidRDefault="00483EF9" w:rsidP="00160E20">
            <w:pPr>
              <w:rPr>
                <w:rFonts w:asciiTheme="minorBidi" w:hAnsiTheme="minorBidi" w:cstheme="minorBidi"/>
                <w:lang w:eastAsia="en-US"/>
              </w:rPr>
            </w:pPr>
            <w:r w:rsidRPr="005F169E">
              <w:rPr>
                <w:rFonts w:asciiTheme="minorBidi" w:hAnsiTheme="minorBidi" w:cstheme="minorBidi"/>
                <w:lang w:eastAsia="en-US"/>
              </w:rPr>
              <w:t>M</w:t>
            </w:r>
          </w:p>
        </w:tc>
        <w:tc>
          <w:tcPr>
            <w:tcW w:w="2560" w:type="dxa"/>
            <w:tcBorders>
              <w:top w:val="nil"/>
              <w:left w:val="nil"/>
              <w:right w:val="single" w:sz="8" w:space="0" w:color="auto"/>
            </w:tcBorders>
            <w:shd w:val="clear" w:color="000000" w:fill="BFBFBF"/>
            <w:noWrap/>
            <w:hideMark/>
          </w:tcPr>
          <w:p w:rsidR="00483EF9" w:rsidRPr="005F169E" w:rsidRDefault="00483EF9" w:rsidP="00160E20">
            <w:pPr>
              <w:rPr>
                <w:rFonts w:asciiTheme="minorBidi" w:hAnsiTheme="minorBidi" w:cstheme="minorBidi"/>
                <w:lang w:eastAsia="en-US"/>
              </w:rPr>
            </w:pPr>
            <w:r w:rsidRPr="005F169E">
              <w:rPr>
                <w:rFonts w:asciiTheme="minorBidi" w:hAnsiTheme="minorBidi" w:cstheme="minorBidi"/>
                <w:rtl/>
                <w:lang w:eastAsia="en-US"/>
              </w:rPr>
              <w:t>שירותים מקצועיים,</w:t>
            </w:r>
            <w:r w:rsidRPr="005F169E">
              <w:rPr>
                <w:rFonts w:asciiTheme="minorBidi" w:hAnsiTheme="minorBidi" w:cstheme="minorBidi"/>
                <w:rtl/>
                <w:lang w:eastAsia="en-US"/>
              </w:rPr>
              <w:br/>
              <w:t xml:space="preserve"> מדעיים וטכניים</w:t>
            </w:r>
          </w:p>
        </w:tc>
        <w:tc>
          <w:tcPr>
            <w:tcW w:w="1084" w:type="dxa"/>
            <w:tcBorders>
              <w:top w:val="nil"/>
              <w:left w:val="single" w:sz="8" w:space="0" w:color="auto"/>
              <w:bottom w:val="nil"/>
              <w:right w:val="single" w:sz="8" w:space="0" w:color="auto"/>
            </w:tcBorders>
            <w:shd w:val="clear" w:color="000000" w:fill="FFFFFF"/>
            <w:hideMark/>
          </w:tcPr>
          <w:p w:rsidR="00483EF9" w:rsidRPr="005F169E" w:rsidRDefault="00483EF9" w:rsidP="0076016B">
            <w:pPr>
              <w:rPr>
                <w:rFonts w:asciiTheme="minorBidi" w:hAnsiTheme="minorBidi" w:cstheme="minorBidi"/>
                <w:lang w:eastAsia="en-US"/>
              </w:rPr>
            </w:pPr>
            <w:r w:rsidRPr="005F169E">
              <w:rPr>
                <w:rFonts w:asciiTheme="minorBidi" w:hAnsiTheme="minorBidi" w:cstheme="minorBidi"/>
                <w:lang w:eastAsia="en-US"/>
              </w:rPr>
              <w:t>103,672</w:t>
            </w:r>
          </w:p>
        </w:tc>
        <w:tc>
          <w:tcPr>
            <w:tcW w:w="1084" w:type="dxa"/>
            <w:tcBorders>
              <w:top w:val="nil"/>
              <w:left w:val="single" w:sz="8" w:space="0" w:color="auto"/>
              <w:bottom w:val="nil"/>
              <w:right w:val="single" w:sz="8" w:space="0" w:color="auto"/>
            </w:tcBorders>
            <w:shd w:val="clear" w:color="000000" w:fill="FFFFFF"/>
            <w:noWrap/>
            <w:hideMark/>
          </w:tcPr>
          <w:p w:rsidR="00483EF9" w:rsidRPr="005F169E" w:rsidRDefault="00483EF9" w:rsidP="0076016B">
            <w:pPr>
              <w:rPr>
                <w:rFonts w:asciiTheme="minorBidi" w:hAnsiTheme="minorBidi" w:cstheme="minorBidi"/>
                <w:lang w:eastAsia="en-US"/>
              </w:rPr>
            </w:pPr>
            <w:r w:rsidRPr="005F169E">
              <w:rPr>
                <w:rFonts w:asciiTheme="minorBidi" w:hAnsiTheme="minorBidi" w:cstheme="minorBidi"/>
                <w:lang w:eastAsia="en-US"/>
              </w:rPr>
              <w:t>108,251</w:t>
            </w:r>
          </w:p>
        </w:tc>
        <w:tc>
          <w:tcPr>
            <w:tcW w:w="1084" w:type="dxa"/>
            <w:tcBorders>
              <w:top w:val="nil"/>
              <w:left w:val="single" w:sz="8" w:space="0" w:color="auto"/>
              <w:bottom w:val="nil"/>
              <w:right w:val="single" w:sz="8" w:space="0" w:color="auto"/>
            </w:tcBorders>
            <w:shd w:val="clear" w:color="000000" w:fill="FFFFFF"/>
            <w:hideMark/>
          </w:tcPr>
          <w:p w:rsidR="00483EF9" w:rsidRPr="005F169E" w:rsidRDefault="00483EF9" w:rsidP="0076016B">
            <w:pPr>
              <w:rPr>
                <w:rFonts w:asciiTheme="minorBidi" w:hAnsiTheme="minorBidi" w:cstheme="minorBidi"/>
                <w:lang w:eastAsia="en-US"/>
              </w:rPr>
            </w:pPr>
            <w:r w:rsidRPr="005F169E">
              <w:rPr>
                <w:rFonts w:asciiTheme="minorBidi" w:hAnsiTheme="minorBidi" w:cstheme="minorBidi"/>
                <w:lang w:eastAsia="en-US"/>
              </w:rPr>
              <w:t>113,104</w:t>
            </w:r>
          </w:p>
        </w:tc>
        <w:tc>
          <w:tcPr>
            <w:tcW w:w="1084" w:type="dxa"/>
            <w:tcBorders>
              <w:top w:val="nil"/>
              <w:left w:val="single" w:sz="8" w:space="0" w:color="auto"/>
              <w:bottom w:val="nil"/>
              <w:right w:val="single" w:sz="8" w:space="0" w:color="auto"/>
            </w:tcBorders>
            <w:shd w:val="clear" w:color="000000" w:fill="FFFFFF"/>
            <w:noWrap/>
            <w:hideMark/>
          </w:tcPr>
          <w:p w:rsidR="00483EF9" w:rsidRPr="005F169E" w:rsidRDefault="00483EF9" w:rsidP="0076016B">
            <w:pPr>
              <w:rPr>
                <w:rFonts w:asciiTheme="minorBidi" w:hAnsiTheme="minorBidi" w:cstheme="minorBidi"/>
                <w:lang w:eastAsia="en-US"/>
              </w:rPr>
            </w:pPr>
            <w:r w:rsidRPr="005F169E">
              <w:rPr>
                <w:rFonts w:asciiTheme="minorBidi" w:hAnsiTheme="minorBidi" w:cstheme="minorBidi"/>
                <w:lang w:eastAsia="en-US"/>
              </w:rPr>
              <w:t>117,236</w:t>
            </w:r>
          </w:p>
        </w:tc>
        <w:tc>
          <w:tcPr>
            <w:tcW w:w="1084" w:type="dxa"/>
            <w:tcBorders>
              <w:top w:val="nil"/>
              <w:left w:val="single" w:sz="8" w:space="0" w:color="auto"/>
              <w:bottom w:val="nil"/>
            </w:tcBorders>
            <w:shd w:val="clear" w:color="000000" w:fill="FFFFFF"/>
            <w:noWrap/>
            <w:hideMark/>
          </w:tcPr>
          <w:p w:rsidR="00483EF9" w:rsidRPr="005F169E" w:rsidRDefault="00483EF9" w:rsidP="0076016B">
            <w:pPr>
              <w:rPr>
                <w:rFonts w:asciiTheme="minorBidi" w:hAnsiTheme="minorBidi" w:cstheme="minorBidi"/>
                <w:lang w:eastAsia="en-US"/>
              </w:rPr>
            </w:pPr>
            <w:r w:rsidRPr="005F169E">
              <w:rPr>
                <w:rFonts w:asciiTheme="minorBidi" w:hAnsiTheme="minorBidi" w:cstheme="minorBidi"/>
                <w:lang w:eastAsia="en-US"/>
              </w:rPr>
              <w:t>121,688</w:t>
            </w:r>
          </w:p>
        </w:tc>
      </w:tr>
      <w:tr w:rsidR="00160E20" w:rsidRPr="005F169E" w:rsidTr="00007D2E">
        <w:trPr>
          <w:trHeight w:hRule="exact" w:val="454"/>
        </w:trPr>
        <w:tc>
          <w:tcPr>
            <w:tcW w:w="1080" w:type="dxa"/>
            <w:tcBorders>
              <w:top w:val="nil"/>
              <w:bottom w:val="nil"/>
              <w:right w:val="single" w:sz="8" w:space="0" w:color="auto"/>
            </w:tcBorders>
            <w:shd w:val="clear" w:color="000000" w:fill="BFBFBF"/>
            <w:hideMark/>
          </w:tcPr>
          <w:p w:rsidR="00EE051D" w:rsidRPr="005F169E" w:rsidRDefault="00EE051D" w:rsidP="00160E20">
            <w:pPr>
              <w:rPr>
                <w:rFonts w:asciiTheme="minorBidi" w:hAnsiTheme="minorBidi" w:cstheme="minorBidi"/>
                <w:lang w:eastAsia="en-US"/>
              </w:rPr>
            </w:pPr>
            <w:r w:rsidRPr="005F169E">
              <w:rPr>
                <w:rFonts w:asciiTheme="minorBidi" w:hAnsiTheme="minorBidi" w:cstheme="minorBidi"/>
                <w:lang w:eastAsia="en-US"/>
              </w:rPr>
              <w:t>N</w:t>
            </w:r>
          </w:p>
        </w:tc>
        <w:tc>
          <w:tcPr>
            <w:tcW w:w="2560" w:type="dxa"/>
            <w:tcBorders>
              <w:top w:val="nil"/>
              <w:left w:val="nil"/>
              <w:bottom w:val="nil"/>
              <w:right w:val="single" w:sz="8" w:space="0" w:color="auto"/>
            </w:tcBorders>
            <w:shd w:val="clear" w:color="000000" w:fill="BFBFBF"/>
            <w:noWrap/>
            <w:hideMark/>
          </w:tcPr>
          <w:p w:rsidR="00EE051D" w:rsidRPr="005F169E" w:rsidRDefault="00EE051D" w:rsidP="00160E20">
            <w:pPr>
              <w:rPr>
                <w:rFonts w:asciiTheme="minorBidi" w:hAnsiTheme="minorBidi" w:cstheme="minorBidi"/>
                <w:lang w:eastAsia="en-US"/>
              </w:rPr>
            </w:pPr>
            <w:r w:rsidRPr="005F169E">
              <w:rPr>
                <w:rFonts w:asciiTheme="minorBidi" w:hAnsiTheme="minorBidi" w:cstheme="minorBidi"/>
                <w:rtl/>
                <w:lang w:eastAsia="en-US"/>
              </w:rPr>
              <w:t>שירותי ניהול ותמיכה</w:t>
            </w:r>
          </w:p>
        </w:tc>
        <w:tc>
          <w:tcPr>
            <w:tcW w:w="1084" w:type="dxa"/>
            <w:tcBorders>
              <w:top w:val="nil"/>
              <w:left w:val="single" w:sz="8" w:space="0" w:color="auto"/>
              <w:bottom w:val="nil"/>
              <w:right w:val="single" w:sz="8" w:space="0" w:color="auto"/>
            </w:tcBorders>
            <w:shd w:val="clear" w:color="auto" w:fill="auto"/>
            <w:hideMark/>
          </w:tcPr>
          <w:p w:rsidR="00EE051D" w:rsidRPr="005F169E" w:rsidRDefault="00EE051D" w:rsidP="0076016B">
            <w:pPr>
              <w:rPr>
                <w:rFonts w:asciiTheme="minorBidi" w:hAnsiTheme="minorBidi" w:cstheme="minorBidi"/>
                <w:lang w:eastAsia="en-US"/>
              </w:rPr>
            </w:pPr>
            <w:r w:rsidRPr="005F169E">
              <w:rPr>
                <w:rFonts w:asciiTheme="minorBidi" w:hAnsiTheme="minorBidi" w:cstheme="minorBidi"/>
                <w:lang w:eastAsia="en-US"/>
              </w:rPr>
              <w:t>19,088</w:t>
            </w:r>
          </w:p>
        </w:tc>
        <w:tc>
          <w:tcPr>
            <w:tcW w:w="1084" w:type="dxa"/>
            <w:tcBorders>
              <w:top w:val="nil"/>
              <w:left w:val="nil"/>
              <w:bottom w:val="nil"/>
              <w:right w:val="single" w:sz="8" w:space="0" w:color="auto"/>
            </w:tcBorders>
            <w:shd w:val="clear" w:color="auto" w:fill="auto"/>
            <w:hideMark/>
          </w:tcPr>
          <w:p w:rsidR="00EE051D" w:rsidRPr="005F169E" w:rsidRDefault="00EE051D" w:rsidP="0076016B">
            <w:pPr>
              <w:rPr>
                <w:rFonts w:asciiTheme="minorBidi" w:hAnsiTheme="minorBidi" w:cstheme="minorBidi"/>
                <w:lang w:eastAsia="en-US"/>
              </w:rPr>
            </w:pPr>
            <w:r w:rsidRPr="005F169E">
              <w:rPr>
                <w:rFonts w:asciiTheme="minorBidi" w:hAnsiTheme="minorBidi" w:cstheme="minorBidi"/>
                <w:lang w:eastAsia="en-US"/>
              </w:rPr>
              <w:t>19,899</w:t>
            </w:r>
          </w:p>
        </w:tc>
        <w:tc>
          <w:tcPr>
            <w:tcW w:w="1084" w:type="dxa"/>
            <w:tcBorders>
              <w:top w:val="nil"/>
              <w:left w:val="nil"/>
              <w:bottom w:val="nil"/>
              <w:right w:val="single" w:sz="8" w:space="0" w:color="auto"/>
            </w:tcBorders>
            <w:shd w:val="clear" w:color="auto" w:fill="auto"/>
            <w:hideMark/>
          </w:tcPr>
          <w:p w:rsidR="00EE051D" w:rsidRPr="005F169E" w:rsidRDefault="00EE051D" w:rsidP="0076016B">
            <w:pPr>
              <w:rPr>
                <w:rFonts w:asciiTheme="minorBidi" w:hAnsiTheme="minorBidi" w:cstheme="minorBidi"/>
                <w:lang w:eastAsia="en-US"/>
              </w:rPr>
            </w:pPr>
            <w:r w:rsidRPr="005F169E">
              <w:rPr>
                <w:rFonts w:asciiTheme="minorBidi" w:hAnsiTheme="minorBidi" w:cstheme="minorBidi"/>
                <w:lang w:eastAsia="en-US"/>
              </w:rPr>
              <w:t>20,734</w:t>
            </w:r>
          </w:p>
        </w:tc>
        <w:tc>
          <w:tcPr>
            <w:tcW w:w="1084" w:type="dxa"/>
            <w:tcBorders>
              <w:top w:val="nil"/>
              <w:left w:val="nil"/>
              <w:bottom w:val="nil"/>
              <w:right w:val="single" w:sz="8" w:space="0" w:color="auto"/>
            </w:tcBorders>
            <w:shd w:val="clear" w:color="auto" w:fill="auto"/>
            <w:hideMark/>
          </w:tcPr>
          <w:p w:rsidR="00EE051D" w:rsidRPr="005F169E" w:rsidRDefault="00EE051D" w:rsidP="0076016B">
            <w:pPr>
              <w:rPr>
                <w:rFonts w:asciiTheme="minorBidi" w:hAnsiTheme="minorBidi" w:cstheme="minorBidi"/>
                <w:lang w:eastAsia="en-US"/>
              </w:rPr>
            </w:pPr>
            <w:r w:rsidRPr="005F169E">
              <w:rPr>
                <w:rFonts w:asciiTheme="minorBidi" w:hAnsiTheme="minorBidi" w:cstheme="minorBidi"/>
                <w:lang w:eastAsia="en-US"/>
              </w:rPr>
              <w:t>21,490</w:t>
            </w:r>
          </w:p>
        </w:tc>
        <w:tc>
          <w:tcPr>
            <w:tcW w:w="1084" w:type="dxa"/>
            <w:tcBorders>
              <w:top w:val="nil"/>
              <w:left w:val="nil"/>
              <w:bottom w:val="nil"/>
            </w:tcBorders>
            <w:shd w:val="clear" w:color="auto" w:fill="auto"/>
            <w:hideMark/>
          </w:tcPr>
          <w:p w:rsidR="00EE051D" w:rsidRPr="005F169E" w:rsidRDefault="00EE051D" w:rsidP="0076016B">
            <w:pPr>
              <w:rPr>
                <w:rFonts w:asciiTheme="minorBidi" w:hAnsiTheme="minorBidi" w:cstheme="minorBidi"/>
                <w:lang w:eastAsia="en-US"/>
              </w:rPr>
            </w:pPr>
            <w:r w:rsidRPr="005F169E">
              <w:rPr>
                <w:rFonts w:asciiTheme="minorBidi" w:hAnsiTheme="minorBidi" w:cstheme="minorBidi"/>
                <w:lang w:eastAsia="en-US"/>
              </w:rPr>
              <w:t>22,297</w:t>
            </w:r>
          </w:p>
        </w:tc>
      </w:tr>
      <w:tr w:rsidR="00160E20" w:rsidRPr="005F169E" w:rsidTr="00007D2E">
        <w:trPr>
          <w:trHeight w:val="600"/>
        </w:trPr>
        <w:tc>
          <w:tcPr>
            <w:tcW w:w="1080" w:type="dxa"/>
            <w:tcBorders>
              <w:top w:val="nil"/>
              <w:bottom w:val="nil"/>
              <w:right w:val="single" w:sz="8" w:space="0" w:color="auto"/>
            </w:tcBorders>
            <w:shd w:val="clear" w:color="000000" w:fill="BFBFBF"/>
            <w:noWrap/>
            <w:hideMark/>
          </w:tcPr>
          <w:p w:rsidR="00483EF9" w:rsidRPr="005F169E" w:rsidRDefault="00483EF9" w:rsidP="00160E20">
            <w:pPr>
              <w:rPr>
                <w:rFonts w:asciiTheme="minorBidi" w:hAnsiTheme="minorBidi" w:cstheme="minorBidi"/>
                <w:lang w:eastAsia="en-US"/>
              </w:rPr>
            </w:pPr>
            <w:r w:rsidRPr="005F169E">
              <w:rPr>
                <w:rFonts w:asciiTheme="minorBidi" w:hAnsiTheme="minorBidi" w:cstheme="minorBidi"/>
                <w:lang w:eastAsia="en-US"/>
              </w:rPr>
              <w:t>O</w:t>
            </w:r>
          </w:p>
        </w:tc>
        <w:tc>
          <w:tcPr>
            <w:tcW w:w="2560" w:type="dxa"/>
            <w:tcBorders>
              <w:top w:val="nil"/>
              <w:left w:val="nil"/>
              <w:right w:val="single" w:sz="8" w:space="0" w:color="auto"/>
            </w:tcBorders>
            <w:shd w:val="clear" w:color="000000" w:fill="BFBFBF"/>
            <w:noWrap/>
            <w:hideMark/>
          </w:tcPr>
          <w:p w:rsidR="00483EF9" w:rsidRPr="005F169E" w:rsidRDefault="00483EF9" w:rsidP="00160E20">
            <w:pPr>
              <w:rPr>
                <w:rFonts w:asciiTheme="minorBidi" w:hAnsiTheme="minorBidi" w:cstheme="minorBidi"/>
                <w:lang w:eastAsia="en-US"/>
              </w:rPr>
            </w:pPr>
            <w:proofErr w:type="spellStart"/>
            <w:r w:rsidRPr="005F169E">
              <w:rPr>
                <w:rFonts w:asciiTheme="minorBidi" w:hAnsiTheme="minorBidi" w:cstheme="minorBidi"/>
                <w:rtl/>
                <w:lang w:eastAsia="en-US"/>
              </w:rPr>
              <w:t>מינהל</w:t>
            </w:r>
            <w:proofErr w:type="spellEnd"/>
            <w:r w:rsidRPr="005F169E">
              <w:rPr>
                <w:rFonts w:asciiTheme="minorBidi" w:hAnsiTheme="minorBidi" w:cstheme="minorBidi"/>
                <w:rtl/>
                <w:lang w:eastAsia="en-US"/>
              </w:rPr>
              <w:t xml:space="preserve"> מקומי, ציבורי</w:t>
            </w:r>
            <w:r w:rsidRPr="005F169E">
              <w:rPr>
                <w:rFonts w:asciiTheme="minorBidi" w:hAnsiTheme="minorBidi" w:cstheme="minorBidi"/>
                <w:rtl/>
                <w:lang w:eastAsia="en-US"/>
              </w:rPr>
              <w:br/>
              <w:t xml:space="preserve"> וביטחון וביטוח לאומי </w:t>
            </w:r>
          </w:p>
        </w:tc>
        <w:tc>
          <w:tcPr>
            <w:tcW w:w="1084" w:type="dxa"/>
            <w:tcBorders>
              <w:top w:val="nil"/>
              <w:left w:val="single" w:sz="8" w:space="0" w:color="auto"/>
              <w:bottom w:val="nil"/>
              <w:right w:val="single" w:sz="8" w:space="0" w:color="auto"/>
            </w:tcBorders>
            <w:shd w:val="clear" w:color="000000" w:fill="FFFFFF"/>
            <w:hideMark/>
          </w:tcPr>
          <w:p w:rsidR="00483EF9" w:rsidRPr="005F169E" w:rsidRDefault="00483EF9" w:rsidP="0076016B">
            <w:pPr>
              <w:rPr>
                <w:rFonts w:asciiTheme="minorBidi" w:hAnsiTheme="minorBidi" w:cstheme="minorBidi"/>
                <w:lang w:eastAsia="en-US"/>
              </w:rPr>
            </w:pPr>
            <w:r w:rsidRPr="005F169E">
              <w:rPr>
                <w:rFonts w:asciiTheme="minorBidi" w:hAnsiTheme="minorBidi" w:cstheme="minorBidi"/>
                <w:lang w:eastAsia="en-US"/>
              </w:rPr>
              <w:t>920</w:t>
            </w:r>
          </w:p>
        </w:tc>
        <w:tc>
          <w:tcPr>
            <w:tcW w:w="1084" w:type="dxa"/>
            <w:tcBorders>
              <w:top w:val="nil"/>
              <w:left w:val="single" w:sz="8" w:space="0" w:color="auto"/>
              <w:bottom w:val="nil"/>
              <w:right w:val="single" w:sz="8" w:space="0" w:color="auto"/>
            </w:tcBorders>
            <w:shd w:val="clear" w:color="000000" w:fill="FFFFFF"/>
            <w:noWrap/>
            <w:hideMark/>
          </w:tcPr>
          <w:p w:rsidR="00483EF9" w:rsidRPr="005F169E" w:rsidRDefault="00483EF9" w:rsidP="0076016B">
            <w:pPr>
              <w:rPr>
                <w:rFonts w:asciiTheme="minorBidi" w:hAnsiTheme="minorBidi" w:cstheme="minorBidi"/>
                <w:lang w:eastAsia="en-US"/>
              </w:rPr>
            </w:pPr>
            <w:r w:rsidRPr="005F169E">
              <w:rPr>
                <w:rFonts w:asciiTheme="minorBidi" w:hAnsiTheme="minorBidi" w:cstheme="minorBidi"/>
                <w:lang w:eastAsia="en-US"/>
              </w:rPr>
              <w:t>923</w:t>
            </w:r>
          </w:p>
        </w:tc>
        <w:tc>
          <w:tcPr>
            <w:tcW w:w="1084" w:type="dxa"/>
            <w:tcBorders>
              <w:top w:val="nil"/>
              <w:left w:val="single" w:sz="8" w:space="0" w:color="auto"/>
              <w:bottom w:val="nil"/>
              <w:right w:val="single" w:sz="8" w:space="0" w:color="auto"/>
            </w:tcBorders>
            <w:shd w:val="clear" w:color="000000" w:fill="FFFFFF"/>
            <w:hideMark/>
          </w:tcPr>
          <w:p w:rsidR="00483EF9" w:rsidRPr="005F169E" w:rsidRDefault="00483EF9" w:rsidP="0076016B">
            <w:pPr>
              <w:rPr>
                <w:rFonts w:asciiTheme="minorBidi" w:hAnsiTheme="minorBidi" w:cstheme="minorBidi"/>
                <w:lang w:eastAsia="en-US"/>
              </w:rPr>
            </w:pPr>
            <w:r w:rsidRPr="005F169E">
              <w:rPr>
                <w:rFonts w:asciiTheme="minorBidi" w:hAnsiTheme="minorBidi" w:cstheme="minorBidi"/>
                <w:lang w:eastAsia="en-US"/>
              </w:rPr>
              <w:t>941</w:t>
            </w:r>
          </w:p>
        </w:tc>
        <w:tc>
          <w:tcPr>
            <w:tcW w:w="1084" w:type="dxa"/>
            <w:tcBorders>
              <w:top w:val="nil"/>
              <w:left w:val="single" w:sz="8" w:space="0" w:color="auto"/>
              <w:bottom w:val="nil"/>
              <w:right w:val="single" w:sz="8" w:space="0" w:color="auto"/>
            </w:tcBorders>
            <w:shd w:val="clear" w:color="000000" w:fill="FFFFFF"/>
            <w:noWrap/>
            <w:hideMark/>
          </w:tcPr>
          <w:p w:rsidR="00483EF9" w:rsidRPr="005F169E" w:rsidRDefault="00483EF9" w:rsidP="0076016B">
            <w:pPr>
              <w:rPr>
                <w:rFonts w:asciiTheme="minorBidi" w:hAnsiTheme="minorBidi" w:cstheme="minorBidi"/>
                <w:lang w:eastAsia="en-US"/>
              </w:rPr>
            </w:pPr>
            <w:r w:rsidRPr="005F169E">
              <w:rPr>
                <w:rFonts w:asciiTheme="minorBidi" w:hAnsiTheme="minorBidi" w:cstheme="minorBidi"/>
                <w:lang w:eastAsia="en-US"/>
              </w:rPr>
              <w:t>975</w:t>
            </w:r>
          </w:p>
        </w:tc>
        <w:tc>
          <w:tcPr>
            <w:tcW w:w="1084" w:type="dxa"/>
            <w:tcBorders>
              <w:top w:val="nil"/>
              <w:left w:val="single" w:sz="8" w:space="0" w:color="auto"/>
              <w:bottom w:val="nil"/>
            </w:tcBorders>
            <w:shd w:val="clear" w:color="000000" w:fill="FFFFFF"/>
            <w:noWrap/>
            <w:hideMark/>
          </w:tcPr>
          <w:p w:rsidR="00483EF9" w:rsidRPr="005F169E" w:rsidRDefault="00483EF9" w:rsidP="0076016B">
            <w:pPr>
              <w:rPr>
                <w:rFonts w:asciiTheme="minorBidi" w:hAnsiTheme="minorBidi" w:cstheme="minorBidi"/>
                <w:lang w:eastAsia="en-US"/>
              </w:rPr>
            </w:pPr>
            <w:r w:rsidRPr="005F169E">
              <w:rPr>
                <w:rFonts w:asciiTheme="minorBidi" w:hAnsiTheme="minorBidi" w:cstheme="minorBidi"/>
                <w:lang w:eastAsia="en-US"/>
              </w:rPr>
              <w:t>996</w:t>
            </w:r>
          </w:p>
        </w:tc>
      </w:tr>
      <w:tr w:rsidR="00160E20" w:rsidRPr="005F169E" w:rsidTr="00007D2E">
        <w:trPr>
          <w:trHeight w:hRule="exact" w:val="454"/>
        </w:trPr>
        <w:tc>
          <w:tcPr>
            <w:tcW w:w="1080" w:type="dxa"/>
            <w:tcBorders>
              <w:top w:val="nil"/>
              <w:bottom w:val="nil"/>
              <w:right w:val="single" w:sz="8" w:space="0" w:color="auto"/>
            </w:tcBorders>
            <w:shd w:val="clear" w:color="000000" w:fill="BFBFBF"/>
            <w:noWrap/>
            <w:hideMark/>
          </w:tcPr>
          <w:p w:rsidR="00EE051D" w:rsidRPr="005F169E" w:rsidRDefault="00EE051D" w:rsidP="00160E20">
            <w:pPr>
              <w:rPr>
                <w:rFonts w:asciiTheme="minorBidi" w:hAnsiTheme="minorBidi" w:cstheme="minorBidi"/>
                <w:lang w:eastAsia="en-US"/>
              </w:rPr>
            </w:pPr>
            <w:r w:rsidRPr="005F169E">
              <w:rPr>
                <w:rFonts w:asciiTheme="minorBidi" w:hAnsiTheme="minorBidi" w:cstheme="minorBidi"/>
                <w:lang w:eastAsia="en-US"/>
              </w:rPr>
              <w:t>P</w:t>
            </w:r>
          </w:p>
        </w:tc>
        <w:tc>
          <w:tcPr>
            <w:tcW w:w="2560" w:type="dxa"/>
            <w:tcBorders>
              <w:top w:val="nil"/>
              <w:left w:val="nil"/>
              <w:bottom w:val="nil"/>
              <w:right w:val="single" w:sz="8" w:space="0" w:color="auto"/>
            </w:tcBorders>
            <w:shd w:val="clear" w:color="000000" w:fill="BFBFBF"/>
            <w:noWrap/>
            <w:hideMark/>
          </w:tcPr>
          <w:p w:rsidR="00EE051D" w:rsidRPr="005F169E" w:rsidRDefault="00EE051D" w:rsidP="00160E20">
            <w:pPr>
              <w:rPr>
                <w:rFonts w:asciiTheme="minorBidi" w:hAnsiTheme="minorBidi" w:cstheme="minorBidi"/>
                <w:lang w:eastAsia="en-US"/>
              </w:rPr>
            </w:pPr>
            <w:r w:rsidRPr="005F169E">
              <w:rPr>
                <w:rFonts w:asciiTheme="minorBidi" w:hAnsiTheme="minorBidi" w:cstheme="minorBidi"/>
                <w:rtl/>
                <w:lang w:eastAsia="en-US"/>
              </w:rPr>
              <w:t>חינוך</w:t>
            </w:r>
          </w:p>
        </w:tc>
        <w:tc>
          <w:tcPr>
            <w:tcW w:w="1084" w:type="dxa"/>
            <w:tcBorders>
              <w:top w:val="nil"/>
              <w:left w:val="nil"/>
              <w:bottom w:val="nil"/>
              <w:right w:val="single" w:sz="8" w:space="0" w:color="auto"/>
            </w:tcBorders>
            <w:shd w:val="clear" w:color="000000" w:fill="FFFFFF"/>
            <w:hideMark/>
          </w:tcPr>
          <w:p w:rsidR="00EE051D" w:rsidRPr="005F169E" w:rsidRDefault="00EE051D" w:rsidP="0076016B">
            <w:pPr>
              <w:rPr>
                <w:rFonts w:asciiTheme="minorBidi" w:hAnsiTheme="minorBidi" w:cstheme="minorBidi"/>
                <w:lang w:eastAsia="en-US"/>
              </w:rPr>
            </w:pPr>
            <w:r w:rsidRPr="005F169E">
              <w:rPr>
                <w:rFonts w:asciiTheme="minorBidi" w:hAnsiTheme="minorBidi" w:cstheme="minorBidi"/>
                <w:lang w:eastAsia="en-US"/>
              </w:rPr>
              <w:t>18,542</w:t>
            </w:r>
          </w:p>
        </w:tc>
        <w:tc>
          <w:tcPr>
            <w:tcW w:w="1084" w:type="dxa"/>
            <w:tcBorders>
              <w:top w:val="nil"/>
              <w:left w:val="nil"/>
              <w:bottom w:val="nil"/>
              <w:right w:val="single" w:sz="8" w:space="0" w:color="auto"/>
            </w:tcBorders>
            <w:shd w:val="clear" w:color="000000" w:fill="FFFFFF"/>
            <w:noWrap/>
            <w:hideMark/>
          </w:tcPr>
          <w:p w:rsidR="00EE051D" w:rsidRPr="005F169E" w:rsidRDefault="00EE051D" w:rsidP="0076016B">
            <w:pPr>
              <w:rPr>
                <w:rFonts w:asciiTheme="minorBidi" w:hAnsiTheme="minorBidi" w:cstheme="minorBidi"/>
                <w:lang w:eastAsia="en-US"/>
              </w:rPr>
            </w:pPr>
            <w:r w:rsidRPr="005F169E">
              <w:rPr>
                <w:rFonts w:asciiTheme="minorBidi" w:hAnsiTheme="minorBidi" w:cstheme="minorBidi"/>
                <w:lang w:eastAsia="en-US"/>
              </w:rPr>
              <w:t>19,144</w:t>
            </w:r>
          </w:p>
        </w:tc>
        <w:tc>
          <w:tcPr>
            <w:tcW w:w="1084" w:type="dxa"/>
            <w:tcBorders>
              <w:top w:val="nil"/>
              <w:left w:val="nil"/>
              <w:bottom w:val="nil"/>
              <w:right w:val="nil"/>
            </w:tcBorders>
            <w:shd w:val="clear" w:color="000000" w:fill="FFFFFF"/>
            <w:hideMark/>
          </w:tcPr>
          <w:p w:rsidR="00EE051D" w:rsidRPr="005F169E" w:rsidRDefault="00EE051D" w:rsidP="0076016B">
            <w:pPr>
              <w:rPr>
                <w:rFonts w:asciiTheme="minorBidi" w:hAnsiTheme="minorBidi" w:cstheme="minorBidi"/>
                <w:lang w:eastAsia="en-US"/>
              </w:rPr>
            </w:pPr>
            <w:r w:rsidRPr="005F169E">
              <w:rPr>
                <w:rFonts w:asciiTheme="minorBidi" w:hAnsiTheme="minorBidi" w:cstheme="minorBidi"/>
                <w:lang w:eastAsia="en-US"/>
              </w:rPr>
              <w:t>19,928</w:t>
            </w:r>
          </w:p>
        </w:tc>
        <w:tc>
          <w:tcPr>
            <w:tcW w:w="1084" w:type="dxa"/>
            <w:tcBorders>
              <w:top w:val="nil"/>
              <w:left w:val="single" w:sz="8" w:space="0" w:color="auto"/>
              <w:bottom w:val="nil"/>
              <w:right w:val="single" w:sz="8" w:space="0" w:color="auto"/>
            </w:tcBorders>
            <w:shd w:val="clear" w:color="000000" w:fill="FFFFFF"/>
            <w:noWrap/>
            <w:hideMark/>
          </w:tcPr>
          <w:p w:rsidR="00EE051D" w:rsidRPr="005F169E" w:rsidRDefault="00EE051D" w:rsidP="0076016B">
            <w:pPr>
              <w:rPr>
                <w:rFonts w:asciiTheme="minorBidi" w:hAnsiTheme="minorBidi" w:cstheme="minorBidi"/>
                <w:lang w:eastAsia="en-US"/>
              </w:rPr>
            </w:pPr>
            <w:r w:rsidRPr="005F169E">
              <w:rPr>
                <w:rFonts w:asciiTheme="minorBidi" w:hAnsiTheme="minorBidi" w:cstheme="minorBidi"/>
                <w:lang w:eastAsia="en-US"/>
              </w:rPr>
              <w:t>20,863</w:t>
            </w:r>
          </w:p>
        </w:tc>
        <w:tc>
          <w:tcPr>
            <w:tcW w:w="1084" w:type="dxa"/>
            <w:tcBorders>
              <w:top w:val="nil"/>
              <w:left w:val="single" w:sz="8" w:space="0" w:color="auto"/>
              <w:bottom w:val="nil"/>
            </w:tcBorders>
            <w:shd w:val="clear" w:color="000000" w:fill="FFFFFF"/>
            <w:noWrap/>
            <w:hideMark/>
          </w:tcPr>
          <w:p w:rsidR="00EE051D" w:rsidRPr="005F169E" w:rsidRDefault="00EE051D" w:rsidP="0076016B">
            <w:pPr>
              <w:rPr>
                <w:rFonts w:asciiTheme="minorBidi" w:hAnsiTheme="minorBidi" w:cstheme="minorBidi"/>
                <w:lang w:eastAsia="en-US"/>
              </w:rPr>
            </w:pPr>
            <w:r w:rsidRPr="005F169E">
              <w:rPr>
                <w:rFonts w:asciiTheme="minorBidi" w:hAnsiTheme="minorBidi" w:cstheme="minorBidi"/>
                <w:lang w:eastAsia="en-US"/>
              </w:rPr>
              <w:t>21,782</w:t>
            </w:r>
          </w:p>
        </w:tc>
      </w:tr>
      <w:tr w:rsidR="00160E20" w:rsidRPr="005F169E" w:rsidTr="00007D2E">
        <w:trPr>
          <w:trHeight w:val="300"/>
        </w:trPr>
        <w:tc>
          <w:tcPr>
            <w:tcW w:w="1080" w:type="dxa"/>
            <w:tcBorders>
              <w:top w:val="nil"/>
              <w:bottom w:val="nil"/>
              <w:right w:val="single" w:sz="8" w:space="0" w:color="auto"/>
            </w:tcBorders>
            <w:shd w:val="clear" w:color="000000" w:fill="BFBFBF"/>
            <w:hideMark/>
          </w:tcPr>
          <w:p w:rsidR="00EE051D" w:rsidRPr="005F169E" w:rsidRDefault="00EE051D" w:rsidP="0065753E">
            <w:pPr>
              <w:rPr>
                <w:rFonts w:asciiTheme="minorBidi" w:hAnsiTheme="minorBidi" w:cstheme="minorBidi"/>
                <w:lang w:eastAsia="en-US"/>
              </w:rPr>
            </w:pPr>
            <w:r w:rsidRPr="005F169E">
              <w:rPr>
                <w:rFonts w:asciiTheme="minorBidi" w:hAnsiTheme="minorBidi" w:cstheme="minorBidi"/>
                <w:lang w:eastAsia="en-US"/>
              </w:rPr>
              <w:t>Q</w:t>
            </w:r>
          </w:p>
        </w:tc>
        <w:tc>
          <w:tcPr>
            <w:tcW w:w="2560" w:type="dxa"/>
            <w:tcBorders>
              <w:top w:val="nil"/>
              <w:left w:val="nil"/>
              <w:bottom w:val="nil"/>
              <w:right w:val="single" w:sz="8" w:space="0" w:color="auto"/>
            </w:tcBorders>
            <w:shd w:val="clear" w:color="000000" w:fill="BFBFBF"/>
            <w:noWrap/>
            <w:hideMark/>
          </w:tcPr>
          <w:p w:rsidR="00EE051D" w:rsidRPr="005F169E" w:rsidRDefault="00EE051D" w:rsidP="00160E20">
            <w:pPr>
              <w:rPr>
                <w:rFonts w:asciiTheme="minorBidi" w:hAnsiTheme="minorBidi" w:cstheme="minorBidi"/>
                <w:rtl/>
                <w:lang w:eastAsia="en-US"/>
              </w:rPr>
            </w:pPr>
            <w:r w:rsidRPr="005F169E">
              <w:rPr>
                <w:rFonts w:asciiTheme="minorBidi" w:hAnsiTheme="minorBidi" w:cstheme="minorBidi"/>
                <w:rtl/>
                <w:lang w:eastAsia="en-US"/>
              </w:rPr>
              <w:t>שירותי בריאות, רווחה וסעד</w:t>
            </w:r>
          </w:p>
        </w:tc>
        <w:tc>
          <w:tcPr>
            <w:tcW w:w="1084" w:type="dxa"/>
            <w:tcBorders>
              <w:top w:val="nil"/>
              <w:left w:val="single" w:sz="8" w:space="0" w:color="auto"/>
              <w:bottom w:val="nil"/>
              <w:right w:val="single" w:sz="8" w:space="0" w:color="auto"/>
            </w:tcBorders>
            <w:shd w:val="clear" w:color="auto" w:fill="auto"/>
            <w:hideMark/>
          </w:tcPr>
          <w:p w:rsidR="00EE051D" w:rsidRPr="005F169E" w:rsidRDefault="00EE051D" w:rsidP="0076016B">
            <w:pPr>
              <w:rPr>
                <w:rFonts w:asciiTheme="minorBidi" w:hAnsiTheme="minorBidi" w:cstheme="minorBidi"/>
                <w:lang w:eastAsia="en-US"/>
              </w:rPr>
            </w:pPr>
            <w:r w:rsidRPr="005F169E">
              <w:rPr>
                <w:rFonts w:asciiTheme="minorBidi" w:hAnsiTheme="minorBidi" w:cstheme="minorBidi"/>
                <w:lang w:eastAsia="en-US"/>
              </w:rPr>
              <w:t>41,880</w:t>
            </w:r>
          </w:p>
        </w:tc>
        <w:tc>
          <w:tcPr>
            <w:tcW w:w="1084" w:type="dxa"/>
            <w:tcBorders>
              <w:top w:val="nil"/>
              <w:left w:val="nil"/>
              <w:bottom w:val="nil"/>
              <w:right w:val="single" w:sz="8" w:space="0" w:color="auto"/>
            </w:tcBorders>
            <w:shd w:val="clear" w:color="auto" w:fill="auto"/>
            <w:hideMark/>
          </w:tcPr>
          <w:p w:rsidR="00EE051D" w:rsidRPr="005F169E" w:rsidRDefault="00EE051D" w:rsidP="0076016B">
            <w:pPr>
              <w:rPr>
                <w:rFonts w:asciiTheme="minorBidi" w:hAnsiTheme="minorBidi" w:cstheme="minorBidi"/>
                <w:lang w:eastAsia="en-US"/>
              </w:rPr>
            </w:pPr>
            <w:r w:rsidRPr="005F169E">
              <w:rPr>
                <w:rFonts w:asciiTheme="minorBidi" w:hAnsiTheme="minorBidi" w:cstheme="minorBidi"/>
                <w:lang w:eastAsia="en-US"/>
              </w:rPr>
              <w:t>43,310</w:t>
            </w:r>
          </w:p>
        </w:tc>
        <w:tc>
          <w:tcPr>
            <w:tcW w:w="1084" w:type="dxa"/>
            <w:tcBorders>
              <w:top w:val="nil"/>
              <w:left w:val="nil"/>
              <w:bottom w:val="nil"/>
              <w:right w:val="single" w:sz="8" w:space="0" w:color="auto"/>
            </w:tcBorders>
            <w:shd w:val="clear" w:color="auto" w:fill="auto"/>
            <w:hideMark/>
          </w:tcPr>
          <w:p w:rsidR="00EE051D" w:rsidRPr="005F169E" w:rsidRDefault="00EE051D" w:rsidP="0076016B">
            <w:pPr>
              <w:rPr>
                <w:rFonts w:asciiTheme="minorBidi" w:hAnsiTheme="minorBidi" w:cstheme="minorBidi"/>
                <w:lang w:eastAsia="en-US"/>
              </w:rPr>
            </w:pPr>
            <w:r w:rsidRPr="005F169E">
              <w:rPr>
                <w:rFonts w:asciiTheme="minorBidi" w:hAnsiTheme="minorBidi" w:cstheme="minorBidi"/>
                <w:lang w:eastAsia="en-US"/>
              </w:rPr>
              <w:t>45,042</w:t>
            </w:r>
          </w:p>
        </w:tc>
        <w:tc>
          <w:tcPr>
            <w:tcW w:w="1084" w:type="dxa"/>
            <w:tcBorders>
              <w:top w:val="nil"/>
              <w:left w:val="nil"/>
              <w:bottom w:val="nil"/>
              <w:right w:val="single" w:sz="8" w:space="0" w:color="auto"/>
            </w:tcBorders>
            <w:shd w:val="clear" w:color="auto" w:fill="auto"/>
            <w:hideMark/>
          </w:tcPr>
          <w:p w:rsidR="00EE051D" w:rsidRPr="005F169E" w:rsidRDefault="00EE051D" w:rsidP="0076016B">
            <w:pPr>
              <w:rPr>
                <w:rFonts w:asciiTheme="minorBidi" w:hAnsiTheme="minorBidi" w:cstheme="minorBidi"/>
                <w:lang w:eastAsia="en-US"/>
              </w:rPr>
            </w:pPr>
            <w:r w:rsidRPr="005F169E">
              <w:rPr>
                <w:rFonts w:asciiTheme="minorBidi" w:hAnsiTheme="minorBidi" w:cstheme="minorBidi"/>
                <w:lang w:eastAsia="en-US"/>
              </w:rPr>
              <w:t>46,751</w:t>
            </w:r>
          </w:p>
        </w:tc>
        <w:tc>
          <w:tcPr>
            <w:tcW w:w="1084" w:type="dxa"/>
            <w:tcBorders>
              <w:top w:val="nil"/>
              <w:left w:val="nil"/>
              <w:bottom w:val="nil"/>
            </w:tcBorders>
            <w:shd w:val="clear" w:color="auto" w:fill="auto"/>
            <w:hideMark/>
          </w:tcPr>
          <w:p w:rsidR="00EE051D" w:rsidRPr="005F169E" w:rsidRDefault="00EE051D" w:rsidP="0076016B">
            <w:pPr>
              <w:rPr>
                <w:rFonts w:asciiTheme="minorBidi" w:hAnsiTheme="minorBidi" w:cstheme="minorBidi"/>
                <w:lang w:eastAsia="en-US"/>
              </w:rPr>
            </w:pPr>
            <w:r w:rsidRPr="005F169E">
              <w:rPr>
                <w:rFonts w:asciiTheme="minorBidi" w:hAnsiTheme="minorBidi" w:cstheme="minorBidi"/>
                <w:lang w:eastAsia="en-US"/>
              </w:rPr>
              <w:t>48,397</w:t>
            </w:r>
          </w:p>
        </w:tc>
      </w:tr>
      <w:tr w:rsidR="00160E20" w:rsidRPr="005F169E" w:rsidTr="00007D2E">
        <w:trPr>
          <w:trHeight w:hRule="exact" w:val="454"/>
        </w:trPr>
        <w:tc>
          <w:tcPr>
            <w:tcW w:w="1080" w:type="dxa"/>
            <w:tcBorders>
              <w:top w:val="nil"/>
              <w:right w:val="single" w:sz="8" w:space="0" w:color="auto"/>
            </w:tcBorders>
            <w:shd w:val="clear" w:color="000000" w:fill="BFBFBF"/>
            <w:noWrap/>
            <w:hideMark/>
          </w:tcPr>
          <w:p w:rsidR="00EE051D" w:rsidRPr="005F169E" w:rsidRDefault="00EE051D" w:rsidP="00160E20">
            <w:pPr>
              <w:rPr>
                <w:rFonts w:asciiTheme="minorBidi" w:hAnsiTheme="minorBidi" w:cstheme="minorBidi"/>
                <w:lang w:eastAsia="en-US"/>
              </w:rPr>
            </w:pPr>
            <w:r w:rsidRPr="005F169E">
              <w:rPr>
                <w:rFonts w:asciiTheme="minorBidi" w:hAnsiTheme="minorBidi" w:cstheme="minorBidi"/>
                <w:lang w:eastAsia="en-US"/>
              </w:rPr>
              <w:t>R</w:t>
            </w:r>
          </w:p>
        </w:tc>
        <w:tc>
          <w:tcPr>
            <w:tcW w:w="2560" w:type="dxa"/>
            <w:tcBorders>
              <w:top w:val="nil"/>
              <w:left w:val="nil"/>
              <w:right w:val="single" w:sz="8" w:space="0" w:color="auto"/>
            </w:tcBorders>
            <w:shd w:val="clear" w:color="000000" w:fill="BFBFBF"/>
            <w:noWrap/>
            <w:hideMark/>
          </w:tcPr>
          <w:p w:rsidR="00EE051D" w:rsidRPr="005F169E" w:rsidRDefault="00EE051D" w:rsidP="00160E20">
            <w:pPr>
              <w:rPr>
                <w:rFonts w:asciiTheme="minorBidi" w:hAnsiTheme="minorBidi" w:cstheme="minorBidi"/>
                <w:lang w:eastAsia="en-US"/>
              </w:rPr>
            </w:pPr>
            <w:r w:rsidRPr="005F169E">
              <w:rPr>
                <w:rFonts w:asciiTheme="minorBidi" w:hAnsiTheme="minorBidi" w:cstheme="minorBidi"/>
                <w:rtl/>
                <w:lang w:eastAsia="en-US"/>
              </w:rPr>
              <w:t>בידור ופנאי</w:t>
            </w:r>
          </w:p>
        </w:tc>
        <w:tc>
          <w:tcPr>
            <w:tcW w:w="1084" w:type="dxa"/>
            <w:tcBorders>
              <w:top w:val="nil"/>
              <w:left w:val="nil"/>
              <w:right w:val="single" w:sz="8" w:space="0" w:color="auto"/>
            </w:tcBorders>
            <w:shd w:val="clear" w:color="000000" w:fill="FFFFFF"/>
            <w:hideMark/>
          </w:tcPr>
          <w:p w:rsidR="00EE051D" w:rsidRPr="005F169E" w:rsidRDefault="00EE051D" w:rsidP="0076016B">
            <w:pPr>
              <w:rPr>
                <w:rFonts w:asciiTheme="minorBidi" w:hAnsiTheme="minorBidi" w:cstheme="minorBidi"/>
                <w:lang w:eastAsia="en-US"/>
              </w:rPr>
            </w:pPr>
            <w:r w:rsidRPr="005F169E">
              <w:rPr>
                <w:rFonts w:asciiTheme="minorBidi" w:hAnsiTheme="minorBidi" w:cstheme="minorBidi"/>
                <w:lang w:eastAsia="en-US"/>
              </w:rPr>
              <w:t>19,306</w:t>
            </w:r>
          </w:p>
        </w:tc>
        <w:tc>
          <w:tcPr>
            <w:tcW w:w="1084" w:type="dxa"/>
            <w:tcBorders>
              <w:top w:val="nil"/>
              <w:left w:val="nil"/>
              <w:right w:val="single" w:sz="8" w:space="0" w:color="auto"/>
            </w:tcBorders>
            <w:shd w:val="clear" w:color="000000" w:fill="FFFFFF"/>
            <w:noWrap/>
            <w:hideMark/>
          </w:tcPr>
          <w:p w:rsidR="00EE051D" w:rsidRPr="005F169E" w:rsidRDefault="00EE051D" w:rsidP="0076016B">
            <w:pPr>
              <w:rPr>
                <w:rFonts w:asciiTheme="minorBidi" w:hAnsiTheme="minorBidi" w:cstheme="minorBidi"/>
                <w:lang w:eastAsia="en-US"/>
              </w:rPr>
            </w:pPr>
            <w:r w:rsidRPr="005F169E">
              <w:rPr>
                <w:rFonts w:asciiTheme="minorBidi" w:hAnsiTheme="minorBidi" w:cstheme="minorBidi"/>
                <w:lang w:eastAsia="en-US"/>
              </w:rPr>
              <w:t>20,003</w:t>
            </w:r>
          </w:p>
        </w:tc>
        <w:tc>
          <w:tcPr>
            <w:tcW w:w="1084" w:type="dxa"/>
            <w:tcBorders>
              <w:top w:val="nil"/>
              <w:left w:val="nil"/>
              <w:right w:val="nil"/>
            </w:tcBorders>
            <w:shd w:val="clear" w:color="000000" w:fill="FFFFFF"/>
            <w:hideMark/>
          </w:tcPr>
          <w:p w:rsidR="00EE051D" w:rsidRPr="005F169E" w:rsidRDefault="00EE051D" w:rsidP="0076016B">
            <w:pPr>
              <w:rPr>
                <w:rFonts w:asciiTheme="minorBidi" w:hAnsiTheme="minorBidi" w:cstheme="minorBidi"/>
                <w:lang w:eastAsia="en-US"/>
              </w:rPr>
            </w:pPr>
            <w:r w:rsidRPr="005F169E">
              <w:rPr>
                <w:rFonts w:asciiTheme="minorBidi" w:hAnsiTheme="minorBidi" w:cstheme="minorBidi"/>
                <w:lang w:eastAsia="en-US"/>
              </w:rPr>
              <w:t>20,961</w:t>
            </w:r>
          </w:p>
        </w:tc>
        <w:tc>
          <w:tcPr>
            <w:tcW w:w="1084" w:type="dxa"/>
            <w:tcBorders>
              <w:top w:val="nil"/>
              <w:left w:val="single" w:sz="8" w:space="0" w:color="auto"/>
              <w:right w:val="single" w:sz="8" w:space="0" w:color="auto"/>
            </w:tcBorders>
            <w:shd w:val="clear" w:color="000000" w:fill="FFFFFF"/>
            <w:noWrap/>
            <w:hideMark/>
          </w:tcPr>
          <w:p w:rsidR="00EE051D" w:rsidRPr="005F169E" w:rsidRDefault="00EE051D" w:rsidP="0076016B">
            <w:pPr>
              <w:rPr>
                <w:rFonts w:asciiTheme="minorBidi" w:hAnsiTheme="minorBidi" w:cstheme="minorBidi"/>
                <w:lang w:eastAsia="en-US"/>
              </w:rPr>
            </w:pPr>
            <w:r w:rsidRPr="005F169E">
              <w:rPr>
                <w:rFonts w:asciiTheme="minorBidi" w:hAnsiTheme="minorBidi" w:cstheme="minorBidi"/>
                <w:lang w:eastAsia="en-US"/>
              </w:rPr>
              <w:t>21,643</w:t>
            </w:r>
          </w:p>
        </w:tc>
        <w:tc>
          <w:tcPr>
            <w:tcW w:w="1084" w:type="dxa"/>
            <w:tcBorders>
              <w:top w:val="nil"/>
              <w:left w:val="single" w:sz="8" w:space="0" w:color="auto"/>
            </w:tcBorders>
            <w:shd w:val="clear" w:color="000000" w:fill="FFFFFF"/>
            <w:noWrap/>
            <w:hideMark/>
          </w:tcPr>
          <w:p w:rsidR="00EE051D" w:rsidRPr="005F169E" w:rsidRDefault="00EE051D" w:rsidP="0076016B">
            <w:pPr>
              <w:rPr>
                <w:rFonts w:asciiTheme="minorBidi" w:hAnsiTheme="minorBidi" w:cstheme="minorBidi"/>
                <w:lang w:eastAsia="en-US"/>
              </w:rPr>
            </w:pPr>
            <w:r w:rsidRPr="005F169E">
              <w:rPr>
                <w:rFonts w:asciiTheme="minorBidi" w:hAnsiTheme="minorBidi" w:cstheme="minorBidi"/>
                <w:lang w:eastAsia="en-US"/>
              </w:rPr>
              <w:t>22,667</w:t>
            </w:r>
          </w:p>
        </w:tc>
      </w:tr>
      <w:tr w:rsidR="00160E20" w:rsidRPr="005F169E" w:rsidTr="00007D2E">
        <w:trPr>
          <w:trHeight w:hRule="exact" w:val="1021"/>
        </w:trPr>
        <w:tc>
          <w:tcPr>
            <w:tcW w:w="1080" w:type="dxa"/>
            <w:tcBorders>
              <w:top w:val="nil"/>
              <w:bottom w:val="double" w:sz="4" w:space="0" w:color="auto"/>
              <w:right w:val="single" w:sz="8" w:space="0" w:color="auto"/>
            </w:tcBorders>
            <w:shd w:val="clear" w:color="000000" w:fill="BFBFBF"/>
            <w:noWrap/>
            <w:hideMark/>
          </w:tcPr>
          <w:p w:rsidR="00483EF9" w:rsidRPr="005F169E" w:rsidRDefault="00483EF9" w:rsidP="00160E20">
            <w:pPr>
              <w:rPr>
                <w:rFonts w:asciiTheme="minorBidi" w:hAnsiTheme="minorBidi" w:cstheme="minorBidi"/>
                <w:lang w:eastAsia="en-US"/>
              </w:rPr>
            </w:pPr>
            <w:r w:rsidRPr="005F169E">
              <w:rPr>
                <w:rFonts w:asciiTheme="minorBidi" w:hAnsiTheme="minorBidi" w:cstheme="minorBidi"/>
                <w:lang w:eastAsia="en-US"/>
              </w:rPr>
              <w:t>S–U</w:t>
            </w:r>
          </w:p>
        </w:tc>
        <w:tc>
          <w:tcPr>
            <w:tcW w:w="2560" w:type="dxa"/>
            <w:tcBorders>
              <w:top w:val="nil"/>
              <w:left w:val="nil"/>
              <w:bottom w:val="double" w:sz="4" w:space="0" w:color="auto"/>
              <w:right w:val="single" w:sz="8" w:space="0" w:color="auto"/>
            </w:tcBorders>
            <w:shd w:val="clear" w:color="000000" w:fill="BFBFBF"/>
            <w:noWrap/>
            <w:hideMark/>
          </w:tcPr>
          <w:p w:rsidR="00483EF9" w:rsidRPr="005F169E" w:rsidRDefault="00483EF9" w:rsidP="00160E20">
            <w:pPr>
              <w:rPr>
                <w:rFonts w:asciiTheme="minorBidi" w:hAnsiTheme="minorBidi" w:cstheme="minorBidi"/>
                <w:lang w:eastAsia="en-US"/>
              </w:rPr>
            </w:pPr>
            <w:r w:rsidRPr="005F169E">
              <w:rPr>
                <w:rFonts w:asciiTheme="minorBidi" w:hAnsiTheme="minorBidi" w:cstheme="minorBidi"/>
                <w:rtl/>
                <w:lang w:eastAsia="en-US"/>
              </w:rPr>
              <w:t>שירותים אחרים; משקי בית כמעסיקים; ארגונים</w:t>
            </w:r>
            <w:r w:rsidRPr="005F169E">
              <w:rPr>
                <w:rFonts w:asciiTheme="minorBidi" w:hAnsiTheme="minorBidi" w:cstheme="minorBidi"/>
                <w:rtl/>
                <w:lang w:eastAsia="en-US"/>
              </w:rPr>
              <w:br/>
              <w:t xml:space="preserve"> וגופים חוץ-מדינתיים</w:t>
            </w:r>
          </w:p>
        </w:tc>
        <w:tc>
          <w:tcPr>
            <w:tcW w:w="1084" w:type="dxa"/>
            <w:tcBorders>
              <w:top w:val="nil"/>
              <w:left w:val="single" w:sz="8" w:space="0" w:color="auto"/>
              <w:bottom w:val="double" w:sz="4" w:space="0" w:color="auto"/>
              <w:right w:val="single" w:sz="8" w:space="0" w:color="auto"/>
            </w:tcBorders>
            <w:shd w:val="clear" w:color="000000" w:fill="FFFFFF"/>
            <w:hideMark/>
          </w:tcPr>
          <w:p w:rsidR="00483EF9" w:rsidRPr="005F169E" w:rsidRDefault="00483EF9" w:rsidP="0076016B">
            <w:pPr>
              <w:rPr>
                <w:rFonts w:asciiTheme="minorBidi" w:hAnsiTheme="minorBidi" w:cstheme="minorBidi"/>
                <w:lang w:eastAsia="en-US"/>
              </w:rPr>
            </w:pPr>
            <w:r w:rsidRPr="005F169E">
              <w:rPr>
                <w:rFonts w:asciiTheme="minorBidi" w:hAnsiTheme="minorBidi" w:cstheme="minorBidi"/>
                <w:lang w:eastAsia="en-US"/>
              </w:rPr>
              <w:t>22,700</w:t>
            </w:r>
          </w:p>
        </w:tc>
        <w:tc>
          <w:tcPr>
            <w:tcW w:w="1084" w:type="dxa"/>
            <w:tcBorders>
              <w:top w:val="nil"/>
              <w:left w:val="single" w:sz="8" w:space="0" w:color="auto"/>
              <w:bottom w:val="double" w:sz="4" w:space="0" w:color="auto"/>
              <w:right w:val="single" w:sz="8" w:space="0" w:color="auto"/>
            </w:tcBorders>
            <w:shd w:val="clear" w:color="000000" w:fill="FFFFFF"/>
            <w:noWrap/>
            <w:hideMark/>
          </w:tcPr>
          <w:p w:rsidR="00483EF9" w:rsidRPr="005F169E" w:rsidRDefault="00483EF9" w:rsidP="0076016B">
            <w:pPr>
              <w:rPr>
                <w:rFonts w:asciiTheme="minorBidi" w:hAnsiTheme="minorBidi" w:cstheme="minorBidi"/>
                <w:lang w:eastAsia="en-US"/>
              </w:rPr>
            </w:pPr>
            <w:r w:rsidRPr="005F169E">
              <w:rPr>
                <w:rFonts w:asciiTheme="minorBidi" w:hAnsiTheme="minorBidi" w:cstheme="minorBidi"/>
                <w:lang w:eastAsia="en-US"/>
              </w:rPr>
              <w:t>23,377</w:t>
            </w:r>
          </w:p>
        </w:tc>
        <w:tc>
          <w:tcPr>
            <w:tcW w:w="1084" w:type="dxa"/>
            <w:tcBorders>
              <w:top w:val="nil"/>
              <w:left w:val="single" w:sz="8" w:space="0" w:color="auto"/>
              <w:bottom w:val="double" w:sz="4" w:space="0" w:color="auto"/>
              <w:right w:val="single" w:sz="8" w:space="0" w:color="auto"/>
            </w:tcBorders>
            <w:shd w:val="clear" w:color="000000" w:fill="FFFFFF"/>
            <w:hideMark/>
          </w:tcPr>
          <w:p w:rsidR="00483EF9" w:rsidRPr="005F169E" w:rsidRDefault="00483EF9" w:rsidP="0076016B">
            <w:pPr>
              <w:rPr>
                <w:rFonts w:asciiTheme="minorBidi" w:hAnsiTheme="minorBidi" w:cstheme="minorBidi"/>
                <w:lang w:eastAsia="en-US"/>
              </w:rPr>
            </w:pPr>
            <w:r w:rsidRPr="005F169E">
              <w:rPr>
                <w:rFonts w:asciiTheme="minorBidi" w:hAnsiTheme="minorBidi" w:cstheme="minorBidi"/>
                <w:lang w:eastAsia="en-US"/>
              </w:rPr>
              <w:t>24,120</w:t>
            </w:r>
          </w:p>
        </w:tc>
        <w:tc>
          <w:tcPr>
            <w:tcW w:w="1084" w:type="dxa"/>
            <w:tcBorders>
              <w:top w:val="nil"/>
              <w:left w:val="single" w:sz="8" w:space="0" w:color="auto"/>
              <w:bottom w:val="double" w:sz="4" w:space="0" w:color="auto"/>
              <w:right w:val="single" w:sz="8" w:space="0" w:color="auto"/>
            </w:tcBorders>
            <w:shd w:val="clear" w:color="000000" w:fill="FFFFFF"/>
            <w:noWrap/>
            <w:hideMark/>
          </w:tcPr>
          <w:p w:rsidR="00483EF9" w:rsidRPr="005F169E" w:rsidRDefault="00483EF9" w:rsidP="0076016B">
            <w:pPr>
              <w:rPr>
                <w:rFonts w:asciiTheme="minorBidi" w:hAnsiTheme="minorBidi" w:cstheme="minorBidi"/>
                <w:lang w:eastAsia="en-US"/>
              </w:rPr>
            </w:pPr>
            <w:r w:rsidRPr="005F169E">
              <w:rPr>
                <w:rFonts w:asciiTheme="minorBidi" w:hAnsiTheme="minorBidi" w:cstheme="minorBidi"/>
                <w:lang w:eastAsia="en-US"/>
              </w:rPr>
              <w:t>25,222</w:t>
            </w:r>
          </w:p>
        </w:tc>
        <w:tc>
          <w:tcPr>
            <w:tcW w:w="1084" w:type="dxa"/>
            <w:tcBorders>
              <w:top w:val="nil"/>
              <w:left w:val="single" w:sz="8" w:space="0" w:color="auto"/>
              <w:bottom w:val="double" w:sz="4" w:space="0" w:color="auto"/>
            </w:tcBorders>
            <w:shd w:val="clear" w:color="000000" w:fill="FFFFFF"/>
            <w:noWrap/>
            <w:hideMark/>
          </w:tcPr>
          <w:p w:rsidR="00483EF9" w:rsidRPr="005F169E" w:rsidRDefault="00483EF9" w:rsidP="0076016B">
            <w:pPr>
              <w:rPr>
                <w:rFonts w:asciiTheme="minorBidi" w:hAnsiTheme="minorBidi" w:cstheme="minorBidi"/>
                <w:lang w:eastAsia="en-US"/>
              </w:rPr>
            </w:pPr>
            <w:r w:rsidRPr="005F169E">
              <w:rPr>
                <w:rFonts w:asciiTheme="minorBidi" w:hAnsiTheme="minorBidi" w:cstheme="minorBidi"/>
                <w:lang w:eastAsia="en-US"/>
              </w:rPr>
              <w:t>26,365</w:t>
            </w:r>
          </w:p>
        </w:tc>
      </w:tr>
    </w:tbl>
    <w:p w:rsidR="00AE3238" w:rsidRPr="005F169E" w:rsidRDefault="00AE3238" w:rsidP="00384118">
      <w:pPr>
        <w:pStyle w:val="a4"/>
        <w:spacing w:before="0" w:after="120" w:line="360" w:lineRule="exact"/>
        <w:jc w:val="left"/>
        <w:rPr>
          <w:rFonts w:asciiTheme="minorBidi" w:hAnsiTheme="minorBidi" w:cstheme="minorBidi"/>
          <w:sz w:val="24"/>
          <w:szCs w:val="24"/>
          <w:rtl/>
        </w:rPr>
      </w:pPr>
      <w:r w:rsidRPr="005F169E">
        <w:rPr>
          <w:rFonts w:asciiTheme="minorBidi" w:hAnsiTheme="minorBidi" w:cstheme="minorBidi"/>
          <w:sz w:val="24"/>
          <w:szCs w:val="24"/>
          <w:rtl/>
        </w:rPr>
        <w:br w:type="page"/>
      </w:r>
    </w:p>
    <w:p w:rsidR="005F243B" w:rsidRPr="005F169E" w:rsidRDefault="00AE3238" w:rsidP="008D29E8">
      <w:pPr>
        <w:spacing w:line="360" w:lineRule="auto"/>
        <w:jc w:val="center"/>
        <w:rPr>
          <w:rFonts w:asciiTheme="minorBidi" w:hAnsiTheme="minorBidi" w:cstheme="minorBidi"/>
          <w:b/>
          <w:bCs/>
          <w:rtl/>
          <w:lang w:eastAsia="en-US"/>
        </w:rPr>
      </w:pPr>
      <w:r w:rsidRPr="005F169E">
        <w:rPr>
          <w:rFonts w:asciiTheme="minorBidi" w:hAnsiTheme="minorBidi" w:cstheme="minorBidi"/>
          <w:b/>
          <w:bCs/>
          <w:rtl/>
          <w:lang w:eastAsia="en-US"/>
        </w:rPr>
        <w:lastRenderedPageBreak/>
        <w:t xml:space="preserve">לוח </w:t>
      </w:r>
      <w:r w:rsidR="00337DBD" w:rsidRPr="005F169E">
        <w:rPr>
          <w:rFonts w:asciiTheme="minorBidi" w:hAnsiTheme="minorBidi" w:cstheme="minorBidi"/>
          <w:b/>
          <w:bCs/>
          <w:rtl/>
          <w:lang w:eastAsia="en-US"/>
        </w:rPr>
        <w:t>ב</w:t>
      </w:r>
      <w:r w:rsidR="005F243B" w:rsidRPr="005F169E">
        <w:rPr>
          <w:rFonts w:asciiTheme="minorBidi" w:hAnsiTheme="minorBidi" w:cstheme="minorBidi"/>
          <w:b/>
          <w:bCs/>
          <w:rtl/>
          <w:lang w:eastAsia="en-US"/>
        </w:rPr>
        <w:t>.</w:t>
      </w:r>
      <w:r w:rsidRPr="005F169E">
        <w:rPr>
          <w:rFonts w:asciiTheme="minorBidi" w:hAnsiTheme="minorBidi" w:cstheme="minorBidi"/>
          <w:b/>
          <w:bCs/>
          <w:rtl/>
          <w:lang w:eastAsia="en-US"/>
        </w:rPr>
        <w:t xml:space="preserve"> עסקים פעילים, לפי ענף כלכלי </w:t>
      </w:r>
      <w:r w:rsidR="000057D0" w:rsidRPr="005F169E">
        <w:rPr>
          <w:rFonts w:asciiTheme="minorBidi" w:hAnsiTheme="minorBidi" w:cstheme="minorBidi"/>
          <w:b/>
          <w:bCs/>
          <w:rtl/>
          <w:lang w:eastAsia="en-US"/>
        </w:rPr>
        <w:t>(סדר)</w:t>
      </w:r>
      <w:r w:rsidR="005F243B" w:rsidRPr="005F169E">
        <w:rPr>
          <w:rFonts w:asciiTheme="minorBidi" w:hAnsiTheme="minorBidi" w:cstheme="minorBidi"/>
          <w:b/>
          <w:bCs/>
          <w:rtl/>
          <w:lang w:eastAsia="en-US"/>
        </w:rPr>
        <w:t xml:space="preserve"> </w:t>
      </w:r>
      <w:r w:rsidRPr="005F169E">
        <w:rPr>
          <w:rFonts w:asciiTheme="minorBidi" w:hAnsiTheme="minorBidi" w:cstheme="minorBidi"/>
          <w:b/>
          <w:bCs/>
          <w:rtl/>
          <w:lang w:eastAsia="en-US"/>
        </w:rPr>
        <w:t>וסוג עסק</w:t>
      </w:r>
      <w:r w:rsidR="000057D0" w:rsidRPr="005F169E">
        <w:rPr>
          <w:rFonts w:asciiTheme="minorBidi" w:hAnsiTheme="minorBidi" w:cstheme="minorBidi"/>
          <w:b/>
          <w:bCs/>
          <w:rtl/>
          <w:lang w:eastAsia="en-US"/>
        </w:rPr>
        <w:br/>
      </w:r>
      <w:r w:rsidR="008D29E8" w:rsidRPr="005F169E">
        <w:rPr>
          <w:rFonts w:asciiTheme="minorBidi" w:hAnsiTheme="minorBidi" w:cstheme="minorBidi"/>
          <w:b/>
          <w:bCs/>
          <w:rtl/>
          <w:lang w:eastAsia="en-US"/>
        </w:rPr>
        <w:t>2019</w:t>
      </w:r>
    </w:p>
    <w:tbl>
      <w:tblPr>
        <w:bidiVisual/>
        <w:tblW w:w="9816" w:type="dxa"/>
        <w:jc w:val="center"/>
        <w:tblLook w:val="04A0" w:firstRow="1" w:lastRow="0" w:firstColumn="1" w:lastColumn="0" w:noHBand="0" w:noVBand="1"/>
        <w:tblCaption w:val="לוח ב. עסקים פעילים, לפי ענף כלכלי (סדר) וסוג עסק 2019"/>
        <w:tblDescription w:val="לוח ב. עסקים פעילים, לפי ענף כלכלי (סדר) וסוג עסק 2019"/>
      </w:tblPr>
      <w:tblGrid>
        <w:gridCol w:w="721"/>
        <w:gridCol w:w="3402"/>
        <w:gridCol w:w="1084"/>
        <w:gridCol w:w="1084"/>
        <w:gridCol w:w="1308"/>
        <w:gridCol w:w="1266"/>
        <w:gridCol w:w="951"/>
      </w:tblGrid>
      <w:tr w:rsidR="00160E20" w:rsidRPr="005F169E" w:rsidTr="00794C15">
        <w:trPr>
          <w:trHeight w:hRule="exact" w:val="1418"/>
          <w:tblHeader/>
          <w:jc w:val="center"/>
        </w:trPr>
        <w:tc>
          <w:tcPr>
            <w:tcW w:w="721" w:type="dxa"/>
            <w:tcBorders>
              <w:top w:val="double" w:sz="6" w:space="0" w:color="auto"/>
              <w:bottom w:val="single" w:sz="12" w:space="0" w:color="auto"/>
              <w:right w:val="single" w:sz="8" w:space="0" w:color="auto"/>
            </w:tcBorders>
            <w:shd w:val="clear" w:color="000000" w:fill="BFBFBF"/>
            <w:noWrap/>
            <w:vAlign w:val="center"/>
            <w:hideMark/>
          </w:tcPr>
          <w:p w:rsidR="00831D6E" w:rsidRPr="005F169E" w:rsidRDefault="00831D6E" w:rsidP="008D29E8">
            <w:pPr>
              <w:jc w:val="center"/>
              <w:rPr>
                <w:rFonts w:asciiTheme="minorBidi" w:hAnsiTheme="minorBidi" w:cstheme="minorBidi"/>
                <w:b/>
                <w:bCs/>
                <w:lang w:eastAsia="en-US"/>
              </w:rPr>
            </w:pPr>
            <w:r w:rsidRPr="005F169E">
              <w:rPr>
                <w:rFonts w:asciiTheme="minorBidi" w:hAnsiTheme="minorBidi" w:cstheme="minorBidi"/>
                <w:b/>
                <w:bCs/>
                <w:rtl/>
                <w:lang w:eastAsia="en-US"/>
              </w:rPr>
              <w:t>סדר</w:t>
            </w:r>
          </w:p>
        </w:tc>
        <w:tc>
          <w:tcPr>
            <w:tcW w:w="3402" w:type="dxa"/>
            <w:tcBorders>
              <w:top w:val="double" w:sz="6" w:space="0" w:color="auto"/>
              <w:left w:val="single" w:sz="8" w:space="0" w:color="auto"/>
              <w:bottom w:val="single" w:sz="12" w:space="0" w:color="auto"/>
              <w:right w:val="single" w:sz="8" w:space="0" w:color="auto"/>
            </w:tcBorders>
            <w:shd w:val="clear" w:color="000000" w:fill="BFBFBF"/>
            <w:noWrap/>
            <w:vAlign w:val="center"/>
            <w:hideMark/>
          </w:tcPr>
          <w:p w:rsidR="00831D6E" w:rsidRPr="005F169E" w:rsidRDefault="00831D6E" w:rsidP="008D29E8">
            <w:pPr>
              <w:jc w:val="center"/>
              <w:rPr>
                <w:rFonts w:asciiTheme="minorBidi" w:hAnsiTheme="minorBidi" w:cstheme="minorBidi"/>
                <w:b/>
                <w:bCs/>
                <w:rtl/>
                <w:lang w:eastAsia="en-US"/>
              </w:rPr>
            </w:pPr>
            <w:r w:rsidRPr="005F169E">
              <w:rPr>
                <w:rFonts w:asciiTheme="minorBidi" w:hAnsiTheme="minorBidi" w:cstheme="minorBidi"/>
                <w:b/>
                <w:bCs/>
                <w:rtl/>
                <w:lang w:eastAsia="en-US"/>
              </w:rPr>
              <w:t>ענף כלכלי</w:t>
            </w:r>
          </w:p>
        </w:tc>
        <w:tc>
          <w:tcPr>
            <w:tcW w:w="1084" w:type="dxa"/>
            <w:tcBorders>
              <w:top w:val="double" w:sz="6" w:space="0" w:color="auto"/>
              <w:left w:val="single" w:sz="8" w:space="0" w:color="auto"/>
              <w:bottom w:val="single" w:sz="12" w:space="0" w:color="auto"/>
              <w:right w:val="single" w:sz="8" w:space="0" w:color="auto"/>
            </w:tcBorders>
            <w:shd w:val="clear" w:color="000000" w:fill="BFBFBF"/>
            <w:noWrap/>
            <w:hideMark/>
          </w:tcPr>
          <w:p w:rsidR="00831D6E" w:rsidRPr="005F169E" w:rsidRDefault="00831D6E" w:rsidP="00244CC0">
            <w:pPr>
              <w:jc w:val="center"/>
              <w:rPr>
                <w:rFonts w:asciiTheme="minorBidi" w:hAnsiTheme="minorBidi" w:cstheme="minorBidi"/>
                <w:b/>
                <w:bCs/>
                <w:lang w:eastAsia="en-US"/>
              </w:rPr>
            </w:pPr>
            <w:r w:rsidRPr="005F169E">
              <w:rPr>
                <w:rFonts w:asciiTheme="minorBidi" w:hAnsiTheme="minorBidi" w:cstheme="minorBidi"/>
                <w:b/>
                <w:bCs/>
                <w:rtl/>
                <w:lang w:eastAsia="en-US"/>
              </w:rPr>
              <w:t>עסקים – סך כולל</w:t>
            </w:r>
          </w:p>
        </w:tc>
        <w:tc>
          <w:tcPr>
            <w:tcW w:w="1084" w:type="dxa"/>
            <w:tcBorders>
              <w:top w:val="double" w:sz="6" w:space="0" w:color="auto"/>
              <w:left w:val="single" w:sz="8" w:space="0" w:color="auto"/>
              <w:bottom w:val="single" w:sz="12" w:space="0" w:color="auto"/>
              <w:right w:val="single" w:sz="8" w:space="0" w:color="auto"/>
            </w:tcBorders>
            <w:shd w:val="clear" w:color="000000" w:fill="BFBFBF"/>
            <w:hideMark/>
          </w:tcPr>
          <w:p w:rsidR="00831D6E" w:rsidRPr="005F169E" w:rsidRDefault="00831D6E" w:rsidP="00244CC0">
            <w:pPr>
              <w:jc w:val="center"/>
              <w:rPr>
                <w:rFonts w:asciiTheme="minorBidi" w:hAnsiTheme="minorBidi" w:cstheme="minorBidi"/>
                <w:b/>
                <w:bCs/>
                <w:lang w:eastAsia="en-US"/>
              </w:rPr>
            </w:pPr>
            <w:r w:rsidRPr="005F169E">
              <w:rPr>
                <w:rFonts w:asciiTheme="minorBidi" w:hAnsiTheme="minorBidi" w:cstheme="minorBidi"/>
                <w:b/>
                <w:bCs/>
                <w:rtl/>
                <w:lang w:eastAsia="en-US"/>
              </w:rPr>
              <w:t>עצמאים</w:t>
            </w:r>
          </w:p>
        </w:tc>
        <w:tc>
          <w:tcPr>
            <w:tcW w:w="1308" w:type="dxa"/>
            <w:tcBorders>
              <w:top w:val="double" w:sz="6" w:space="0" w:color="auto"/>
              <w:left w:val="nil"/>
              <w:bottom w:val="single" w:sz="12" w:space="0" w:color="auto"/>
              <w:right w:val="single" w:sz="8" w:space="0" w:color="auto"/>
            </w:tcBorders>
            <w:shd w:val="clear" w:color="000000" w:fill="BFBFBF"/>
            <w:noWrap/>
            <w:hideMark/>
          </w:tcPr>
          <w:p w:rsidR="00831D6E" w:rsidRPr="005F169E" w:rsidRDefault="00831D6E" w:rsidP="00244CC0">
            <w:pPr>
              <w:jc w:val="center"/>
              <w:rPr>
                <w:rFonts w:asciiTheme="minorBidi" w:hAnsiTheme="minorBidi" w:cstheme="minorBidi"/>
                <w:b/>
                <w:bCs/>
                <w:lang w:eastAsia="en-US"/>
              </w:rPr>
            </w:pPr>
            <w:r w:rsidRPr="005F169E">
              <w:rPr>
                <w:rFonts w:asciiTheme="minorBidi" w:hAnsiTheme="minorBidi" w:cstheme="minorBidi"/>
                <w:b/>
                <w:bCs/>
                <w:rtl/>
                <w:lang w:eastAsia="en-US"/>
              </w:rPr>
              <w:t>חברות</w:t>
            </w:r>
            <w:r w:rsidRPr="005F169E">
              <w:rPr>
                <w:rFonts w:asciiTheme="minorBidi" w:hAnsiTheme="minorBidi" w:cstheme="minorBidi"/>
                <w:b/>
                <w:bCs/>
                <w:rtl/>
                <w:lang w:eastAsia="en-US"/>
              </w:rPr>
              <w:br/>
              <w:t>(פרטיות, ציבוריות וזרות)</w:t>
            </w:r>
          </w:p>
        </w:tc>
        <w:tc>
          <w:tcPr>
            <w:tcW w:w="1266" w:type="dxa"/>
            <w:tcBorders>
              <w:top w:val="double" w:sz="6" w:space="0" w:color="auto"/>
              <w:left w:val="nil"/>
              <w:bottom w:val="single" w:sz="12" w:space="0" w:color="auto"/>
              <w:right w:val="nil"/>
            </w:tcBorders>
            <w:shd w:val="clear" w:color="000000" w:fill="BFBFBF"/>
            <w:hideMark/>
          </w:tcPr>
          <w:p w:rsidR="00831D6E" w:rsidRPr="005F169E" w:rsidRDefault="00831D6E" w:rsidP="00244CC0">
            <w:pPr>
              <w:jc w:val="center"/>
              <w:rPr>
                <w:rFonts w:asciiTheme="minorBidi" w:hAnsiTheme="minorBidi" w:cstheme="minorBidi"/>
                <w:b/>
                <w:bCs/>
                <w:lang w:eastAsia="en-US"/>
              </w:rPr>
            </w:pPr>
            <w:r w:rsidRPr="005F169E">
              <w:rPr>
                <w:rFonts w:asciiTheme="minorBidi" w:hAnsiTheme="minorBidi" w:cstheme="minorBidi"/>
                <w:b/>
                <w:bCs/>
                <w:rtl/>
                <w:lang w:eastAsia="en-US"/>
              </w:rPr>
              <w:t>שותפויות</w:t>
            </w:r>
            <w:r w:rsidRPr="005F169E">
              <w:rPr>
                <w:rFonts w:asciiTheme="minorBidi" w:hAnsiTheme="minorBidi" w:cstheme="minorBidi"/>
                <w:b/>
                <w:bCs/>
                <w:rtl/>
                <w:lang w:eastAsia="en-US"/>
              </w:rPr>
              <w:br/>
              <w:t>(רשומות/</w:t>
            </w:r>
            <w:r w:rsidRPr="005F169E">
              <w:rPr>
                <w:rFonts w:asciiTheme="minorBidi" w:hAnsiTheme="minorBidi" w:cstheme="minorBidi"/>
                <w:b/>
                <w:bCs/>
                <w:rtl/>
                <w:lang w:eastAsia="en-US"/>
              </w:rPr>
              <w:br/>
              <w:t>זרות/</w:t>
            </w:r>
            <w:r w:rsidRPr="005F169E">
              <w:rPr>
                <w:rFonts w:asciiTheme="minorBidi" w:hAnsiTheme="minorBidi" w:cstheme="minorBidi"/>
                <w:b/>
                <w:bCs/>
                <w:rtl/>
                <w:lang w:eastAsia="en-US"/>
              </w:rPr>
              <w:br/>
              <w:t xml:space="preserve">מוגבלות/ </w:t>
            </w:r>
            <w:r w:rsidR="00377B8B" w:rsidRPr="005F169E">
              <w:rPr>
                <w:rFonts w:asciiTheme="minorBidi" w:hAnsiTheme="minorBidi" w:cstheme="minorBidi"/>
                <w:b/>
                <w:bCs/>
                <w:rtl/>
                <w:lang w:eastAsia="en-US"/>
              </w:rPr>
              <w:t>מע"מ</w:t>
            </w:r>
            <w:r w:rsidRPr="005F169E">
              <w:rPr>
                <w:rFonts w:asciiTheme="minorBidi" w:hAnsiTheme="minorBidi" w:cstheme="minorBidi"/>
                <w:b/>
                <w:bCs/>
                <w:rtl/>
                <w:lang w:eastAsia="en-US"/>
              </w:rPr>
              <w:t>)</w:t>
            </w:r>
          </w:p>
        </w:tc>
        <w:tc>
          <w:tcPr>
            <w:tcW w:w="951" w:type="dxa"/>
            <w:tcBorders>
              <w:top w:val="double" w:sz="6" w:space="0" w:color="auto"/>
              <w:left w:val="single" w:sz="8" w:space="0" w:color="auto"/>
              <w:bottom w:val="single" w:sz="12" w:space="0" w:color="auto"/>
            </w:tcBorders>
            <w:shd w:val="clear" w:color="000000" w:fill="BFBFBF"/>
            <w:noWrap/>
            <w:hideMark/>
          </w:tcPr>
          <w:p w:rsidR="00831D6E" w:rsidRPr="005F169E" w:rsidRDefault="00831D6E" w:rsidP="00244CC0">
            <w:pPr>
              <w:jc w:val="center"/>
              <w:rPr>
                <w:rFonts w:asciiTheme="minorBidi" w:hAnsiTheme="minorBidi" w:cstheme="minorBidi"/>
                <w:b/>
                <w:bCs/>
                <w:lang w:eastAsia="en-US"/>
              </w:rPr>
            </w:pPr>
            <w:r w:rsidRPr="005F169E">
              <w:rPr>
                <w:rFonts w:asciiTheme="minorBidi" w:hAnsiTheme="minorBidi" w:cstheme="minorBidi"/>
                <w:b/>
                <w:bCs/>
                <w:rtl/>
                <w:lang w:eastAsia="en-US"/>
              </w:rPr>
              <w:t>אחר(1)</w:t>
            </w:r>
          </w:p>
        </w:tc>
      </w:tr>
      <w:tr w:rsidR="00160E20" w:rsidRPr="005F169E" w:rsidTr="00794C15">
        <w:trPr>
          <w:trHeight w:hRule="exact" w:val="454"/>
          <w:jc w:val="center"/>
        </w:trPr>
        <w:tc>
          <w:tcPr>
            <w:tcW w:w="721" w:type="dxa"/>
            <w:tcBorders>
              <w:top w:val="single" w:sz="12" w:space="0" w:color="auto"/>
              <w:bottom w:val="nil"/>
              <w:right w:val="single" w:sz="8" w:space="0" w:color="auto"/>
            </w:tcBorders>
            <w:shd w:val="clear" w:color="000000" w:fill="BFBFBF"/>
            <w:noWrap/>
            <w:hideMark/>
          </w:tcPr>
          <w:p w:rsidR="008D29E8" w:rsidRPr="005F169E" w:rsidRDefault="00794C15" w:rsidP="00244CC0">
            <w:pPr>
              <w:rPr>
                <w:rFonts w:asciiTheme="minorBidi" w:hAnsiTheme="minorBidi" w:cstheme="minorBidi"/>
                <w:b/>
                <w:bCs/>
                <w:lang w:eastAsia="en-US"/>
              </w:rPr>
            </w:pPr>
            <w:r w:rsidRPr="005F169E">
              <w:rPr>
                <w:rFonts w:asciiTheme="minorBidi" w:hAnsiTheme="minorBidi" w:cstheme="minorBidi"/>
                <w:b/>
                <w:bCs/>
                <w:rtl/>
                <w:lang w:eastAsia="en-US"/>
              </w:rPr>
              <w:t>-</w:t>
            </w:r>
          </w:p>
        </w:tc>
        <w:tc>
          <w:tcPr>
            <w:tcW w:w="3402" w:type="dxa"/>
            <w:tcBorders>
              <w:top w:val="single" w:sz="12" w:space="0" w:color="auto"/>
              <w:left w:val="nil"/>
              <w:bottom w:val="nil"/>
              <w:right w:val="single" w:sz="8" w:space="0" w:color="auto"/>
            </w:tcBorders>
            <w:shd w:val="clear" w:color="000000" w:fill="BFBFBF"/>
            <w:noWrap/>
            <w:hideMark/>
          </w:tcPr>
          <w:p w:rsidR="008D29E8" w:rsidRPr="005F169E" w:rsidRDefault="008D29E8" w:rsidP="00244CC0">
            <w:pPr>
              <w:rPr>
                <w:rFonts w:asciiTheme="minorBidi" w:hAnsiTheme="minorBidi" w:cstheme="minorBidi"/>
                <w:b/>
                <w:bCs/>
                <w:lang w:eastAsia="en-US"/>
              </w:rPr>
            </w:pPr>
            <w:r w:rsidRPr="005F169E">
              <w:rPr>
                <w:rFonts w:asciiTheme="minorBidi" w:hAnsiTheme="minorBidi" w:cstheme="minorBidi"/>
                <w:b/>
                <w:bCs/>
                <w:rtl/>
                <w:lang w:eastAsia="en-US"/>
              </w:rPr>
              <w:t xml:space="preserve">סך הכל </w:t>
            </w:r>
          </w:p>
        </w:tc>
        <w:tc>
          <w:tcPr>
            <w:tcW w:w="1084" w:type="dxa"/>
            <w:tcBorders>
              <w:top w:val="single" w:sz="12" w:space="0" w:color="auto"/>
              <w:left w:val="single" w:sz="8" w:space="0" w:color="auto"/>
              <w:bottom w:val="nil"/>
              <w:right w:val="single" w:sz="8" w:space="0" w:color="auto"/>
            </w:tcBorders>
            <w:shd w:val="clear" w:color="000000" w:fill="FFFFFF"/>
            <w:noWrap/>
            <w:hideMark/>
          </w:tcPr>
          <w:p w:rsidR="008D29E8" w:rsidRPr="005F169E" w:rsidRDefault="008D29E8" w:rsidP="0076016B">
            <w:pPr>
              <w:bidi w:val="0"/>
              <w:jc w:val="right"/>
              <w:rPr>
                <w:rFonts w:asciiTheme="minorBidi" w:hAnsiTheme="minorBidi" w:cstheme="minorBidi"/>
                <w:b/>
                <w:bCs/>
                <w:lang w:eastAsia="en-US"/>
              </w:rPr>
            </w:pPr>
            <w:r w:rsidRPr="005F169E">
              <w:rPr>
                <w:rFonts w:asciiTheme="minorBidi" w:hAnsiTheme="minorBidi" w:cstheme="minorBidi"/>
                <w:b/>
                <w:bCs/>
                <w:lang w:eastAsia="en-US"/>
              </w:rPr>
              <w:t>614,108</w:t>
            </w:r>
          </w:p>
        </w:tc>
        <w:tc>
          <w:tcPr>
            <w:tcW w:w="1084" w:type="dxa"/>
            <w:tcBorders>
              <w:top w:val="single" w:sz="12" w:space="0" w:color="auto"/>
              <w:left w:val="single" w:sz="8" w:space="0" w:color="auto"/>
              <w:bottom w:val="nil"/>
              <w:right w:val="single" w:sz="8" w:space="0" w:color="auto"/>
            </w:tcBorders>
            <w:shd w:val="clear" w:color="000000" w:fill="FFFFFF"/>
            <w:noWrap/>
            <w:hideMark/>
          </w:tcPr>
          <w:p w:rsidR="008D29E8" w:rsidRPr="005F169E" w:rsidRDefault="008D29E8" w:rsidP="0076016B">
            <w:pPr>
              <w:bidi w:val="0"/>
              <w:jc w:val="right"/>
              <w:rPr>
                <w:rFonts w:asciiTheme="minorBidi" w:hAnsiTheme="minorBidi" w:cstheme="minorBidi"/>
                <w:b/>
                <w:bCs/>
                <w:lang w:eastAsia="en-US"/>
              </w:rPr>
            </w:pPr>
            <w:r w:rsidRPr="005F169E">
              <w:rPr>
                <w:rFonts w:asciiTheme="minorBidi" w:hAnsiTheme="minorBidi" w:cstheme="minorBidi"/>
                <w:b/>
                <w:bCs/>
                <w:lang w:eastAsia="en-US"/>
              </w:rPr>
              <w:t>414,846</w:t>
            </w:r>
          </w:p>
        </w:tc>
        <w:tc>
          <w:tcPr>
            <w:tcW w:w="1308" w:type="dxa"/>
            <w:tcBorders>
              <w:top w:val="single" w:sz="12" w:space="0" w:color="auto"/>
              <w:left w:val="single" w:sz="8" w:space="0" w:color="auto"/>
              <w:bottom w:val="nil"/>
              <w:right w:val="single" w:sz="8" w:space="0" w:color="auto"/>
            </w:tcBorders>
            <w:shd w:val="clear" w:color="000000" w:fill="FFFFFF"/>
            <w:noWrap/>
            <w:hideMark/>
          </w:tcPr>
          <w:p w:rsidR="008D29E8" w:rsidRPr="005F169E" w:rsidRDefault="008D29E8" w:rsidP="0076016B">
            <w:pPr>
              <w:bidi w:val="0"/>
              <w:jc w:val="right"/>
              <w:rPr>
                <w:rFonts w:asciiTheme="minorBidi" w:hAnsiTheme="minorBidi" w:cstheme="minorBidi"/>
                <w:b/>
                <w:bCs/>
                <w:lang w:eastAsia="en-US"/>
              </w:rPr>
            </w:pPr>
            <w:r w:rsidRPr="005F169E">
              <w:rPr>
                <w:rFonts w:asciiTheme="minorBidi" w:hAnsiTheme="minorBidi" w:cstheme="minorBidi"/>
                <w:b/>
                <w:bCs/>
                <w:lang w:eastAsia="en-US"/>
              </w:rPr>
              <w:t>166,562</w:t>
            </w:r>
          </w:p>
        </w:tc>
        <w:tc>
          <w:tcPr>
            <w:tcW w:w="1266" w:type="dxa"/>
            <w:tcBorders>
              <w:top w:val="single" w:sz="12" w:space="0" w:color="auto"/>
              <w:left w:val="single" w:sz="8" w:space="0" w:color="auto"/>
              <w:bottom w:val="nil"/>
              <w:right w:val="single" w:sz="8" w:space="0" w:color="auto"/>
            </w:tcBorders>
            <w:shd w:val="clear" w:color="000000" w:fill="FFFFFF"/>
            <w:noWrap/>
            <w:hideMark/>
          </w:tcPr>
          <w:p w:rsidR="008D29E8" w:rsidRPr="005F169E" w:rsidRDefault="008D29E8" w:rsidP="0076016B">
            <w:pPr>
              <w:bidi w:val="0"/>
              <w:jc w:val="right"/>
              <w:rPr>
                <w:rFonts w:asciiTheme="minorBidi" w:hAnsiTheme="minorBidi" w:cstheme="minorBidi"/>
                <w:b/>
                <w:bCs/>
                <w:lang w:eastAsia="en-US"/>
              </w:rPr>
            </w:pPr>
            <w:r w:rsidRPr="005F169E">
              <w:rPr>
                <w:rFonts w:asciiTheme="minorBidi" w:hAnsiTheme="minorBidi" w:cstheme="minorBidi"/>
                <w:b/>
                <w:bCs/>
                <w:lang w:eastAsia="en-US"/>
              </w:rPr>
              <w:t>17,891</w:t>
            </w:r>
          </w:p>
        </w:tc>
        <w:tc>
          <w:tcPr>
            <w:tcW w:w="951" w:type="dxa"/>
            <w:tcBorders>
              <w:top w:val="single" w:sz="12" w:space="0" w:color="auto"/>
              <w:left w:val="single" w:sz="8" w:space="0" w:color="auto"/>
              <w:bottom w:val="nil"/>
            </w:tcBorders>
            <w:shd w:val="clear" w:color="000000" w:fill="FFFFFF"/>
            <w:noWrap/>
            <w:hideMark/>
          </w:tcPr>
          <w:p w:rsidR="008D29E8" w:rsidRPr="005F169E" w:rsidRDefault="008D29E8" w:rsidP="0076016B">
            <w:pPr>
              <w:bidi w:val="0"/>
              <w:jc w:val="right"/>
              <w:rPr>
                <w:rFonts w:asciiTheme="minorBidi" w:hAnsiTheme="minorBidi" w:cstheme="minorBidi"/>
                <w:b/>
                <w:bCs/>
                <w:lang w:eastAsia="en-US"/>
              </w:rPr>
            </w:pPr>
            <w:r w:rsidRPr="005F169E">
              <w:rPr>
                <w:rFonts w:asciiTheme="minorBidi" w:hAnsiTheme="minorBidi" w:cstheme="minorBidi"/>
                <w:b/>
                <w:bCs/>
                <w:lang w:eastAsia="en-US"/>
              </w:rPr>
              <w:t>14,809</w:t>
            </w:r>
          </w:p>
        </w:tc>
      </w:tr>
      <w:tr w:rsidR="00160E20" w:rsidRPr="005F169E" w:rsidTr="00794C15">
        <w:trPr>
          <w:trHeight w:hRule="exact" w:val="454"/>
          <w:jc w:val="center"/>
        </w:trPr>
        <w:tc>
          <w:tcPr>
            <w:tcW w:w="721" w:type="dxa"/>
            <w:tcBorders>
              <w:top w:val="nil"/>
              <w:bottom w:val="nil"/>
              <w:right w:val="single" w:sz="8" w:space="0" w:color="auto"/>
            </w:tcBorders>
            <w:shd w:val="clear" w:color="000000" w:fill="BFBFBF"/>
            <w:noWrap/>
            <w:hideMark/>
          </w:tcPr>
          <w:p w:rsidR="008D29E8" w:rsidRPr="005F169E" w:rsidRDefault="008D29E8" w:rsidP="00244CC0">
            <w:pPr>
              <w:rPr>
                <w:rFonts w:asciiTheme="minorBidi" w:hAnsiTheme="minorBidi" w:cstheme="minorBidi"/>
                <w:lang w:eastAsia="en-US"/>
              </w:rPr>
            </w:pPr>
            <w:r w:rsidRPr="005F169E">
              <w:rPr>
                <w:rFonts w:asciiTheme="minorBidi" w:hAnsiTheme="minorBidi" w:cstheme="minorBidi"/>
                <w:lang w:eastAsia="en-US"/>
              </w:rPr>
              <w:t>A</w:t>
            </w:r>
          </w:p>
        </w:tc>
        <w:tc>
          <w:tcPr>
            <w:tcW w:w="3402" w:type="dxa"/>
            <w:tcBorders>
              <w:top w:val="nil"/>
              <w:left w:val="nil"/>
              <w:bottom w:val="nil"/>
              <w:right w:val="single" w:sz="8" w:space="0" w:color="auto"/>
            </w:tcBorders>
            <w:shd w:val="clear" w:color="000000" w:fill="BFBFBF"/>
            <w:noWrap/>
            <w:hideMark/>
          </w:tcPr>
          <w:p w:rsidR="008D29E8" w:rsidRPr="005F169E" w:rsidRDefault="008D29E8" w:rsidP="00244CC0">
            <w:pPr>
              <w:rPr>
                <w:rFonts w:asciiTheme="minorBidi" w:hAnsiTheme="minorBidi" w:cstheme="minorBidi"/>
                <w:lang w:eastAsia="en-US"/>
              </w:rPr>
            </w:pPr>
            <w:r w:rsidRPr="005F169E">
              <w:rPr>
                <w:rFonts w:asciiTheme="minorBidi" w:hAnsiTheme="minorBidi" w:cstheme="minorBidi"/>
                <w:rtl/>
                <w:lang w:eastAsia="en-US"/>
              </w:rPr>
              <w:t>חקלאות, ייעור ודיג</w:t>
            </w:r>
          </w:p>
        </w:tc>
        <w:tc>
          <w:tcPr>
            <w:tcW w:w="1084" w:type="dxa"/>
            <w:tcBorders>
              <w:top w:val="nil"/>
              <w:left w:val="single" w:sz="8" w:space="0" w:color="auto"/>
              <w:bottom w:val="nil"/>
              <w:right w:val="single" w:sz="8" w:space="0" w:color="auto"/>
            </w:tcBorders>
            <w:shd w:val="clear" w:color="000000" w:fill="FFFFFF"/>
            <w:noWrap/>
            <w:hideMark/>
          </w:tcPr>
          <w:p w:rsidR="008D29E8" w:rsidRPr="005F169E" w:rsidRDefault="008D29E8" w:rsidP="0076016B">
            <w:pPr>
              <w:bidi w:val="0"/>
              <w:jc w:val="right"/>
              <w:rPr>
                <w:rFonts w:asciiTheme="minorBidi" w:hAnsiTheme="minorBidi" w:cstheme="minorBidi"/>
                <w:lang w:eastAsia="en-US"/>
              </w:rPr>
            </w:pPr>
            <w:r w:rsidRPr="005F169E">
              <w:rPr>
                <w:rFonts w:asciiTheme="minorBidi" w:hAnsiTheme="minorBidi" w:cstheme="minorBidi"/>
                <w:lang w:eastAsia="en-US"/>
              </w:rPr>
              <w:t>15,052</w:t>
            </w:r>
          </w:p>
        </w:tc>
        <w:tc>
          <w:tcPr>
            <w:tcW w:w="1084" w:type="dxa"/>
            <w:tcBorders>
              <w:top w:val="nil"/>
              <w:left w:val="single" w:sz="8" w:space="0" w:color="auto"/>
              <w:bottom w:val="nil"/>
              <w:right w:val="single" w:sz="8" w:space="0" w:color="auto"/>
            </w:tcBorders>
            <w:shd w:val="clear" w:color="000000" w:fill="FFFFFF"/>
            <w:noWrap/>
            <w:hideMark/>
          </w:tcPr>
          <w:p w:rsidR="008D29E8" w:rsidRPr="005F169E" w:rsidRDefault="008D29E8" w:rsidP="0076016B">
            <w:pPr>
              <w:bidi w:val="0"/>
              <w:jc w:val="right"/>
              <w:rPr>
                <w:rFonts w:asciiTheme="minorBidi" w:hAnsiTheme="minorBidi" w:cstheme="minorBidi"/>
                <w:lang w:eastAsia="en-US"/>
              </w:rPr>
            </w:pPr>
            <w:r w:rsidRPr="005F169E">
              <w:rPr>
                <w:rFonts w:asciiTheme="minorBidi" w:hAnsiTheme="minorBidi" w:cstheme="minorBidi"/>
                <w:lang w:eastAsia="en-US"/>
              </w:rPr>
              <w:t>10,953</w:t>
            </w:r>
          </w:p>
        </w:tc>
        <w:tc>
          <w:tcPr>
            <w:tcW w:w="1308" w:type="dxa"/>
            <w:tcBorders>
              <w:top w:val="nil"/>
              <w:left w:val="single" w:sz="8" w:space="0" w:color="auto"/>
              <w:bottom w:val="nil"/>
              <w:right w:val="single" w:sz="8" w:space="0" w:color="auto"/>
            </w:tcBorders>
            <w:shd w:val="clear" w:color="000000" w:fill="FFFFFF"/>
            <w:noWrap/>
            <w:hideMark/>
          </w:tcPr>
          <w:p w:rsidR="008D29E8" w:rsidRPr="005F169E" w:rsidRDefault="008D29E8" w:rsidP="0076016B">
            <w:pPr>
              <w:bidi w:val="0"/>
              <w:jc w:val="right"/>
              <w:rPr>
                <w:rFonts w:asciiTheme="minorBidi" w:hAnsiTheme="minorBidi" w:cstheme="minorBidi"/>
                <w:lang w:eastAsia="en-US"/>
              </w:rPr>
            </w:pPr>
            <w:r w:rsidRPr="005F169E">
              <w:rPr>
                <w:rFonts w:asciiTheme="minorBidi" w:hAnsiTheme="minorBidi" w:cstheme="minorBidi"/>
                <w:lang w:eastAsia="en-US"/>
              </w:rPr>
              <w:t>1,976</w:t>
            </w:r>
          </w:p>
        </w:tc>
        <w:tc>
          <w:tcPr>
            <w:tcW w:w="1266" w:type="dxa"/>
            <w:tcBorders>
              <w:top w:val="nil"/>
              <w:left w:val="single" w:sz="8" w:space="0" w:color="auto"/>
              <w:bottom w:val="nil"/>
              <w:right w:val="single" w:sz="8" w:space="0" w:color="auto"/>
            </w:tcBorders>
            <w:shd w:val="clear" w:color="000000" w:fill="FFFFFF"/>
            <w:noWrap/>
            <w:hideMark/>
          </w:tcPr>
          <w:p w:rsidR="008D29E8" w:rsidRPr="005F169E" w:rsidRDefault="008D29E8" w:rsidP="0076016B">
            <w:pPr>
              <w:bidi w:val="0"/>
              <w:jc w:val="right"/>
              <w:rPr>
                <w:rFonts w:asciiTheme="minorBidi" w:hAnsiTheme="minorBidi" w:cstheme="minorBidi"/>
                <w:lang w:eastAsia="en-US"/>
              </w:rPr>
            </w:pPr>
            <w:r w:rsidRPr="005F169E">
              <w:rPr>
                <w:rFonts w:asciiTheme="minorBidi" w:hAnsiTheme="minorBidi" w:cstheme="minorBidi"/>
                <w:lang w:eastAsia="en-US"/>
              </w:rPr>
              <w:t>1,080</w:t>
            </w:r>
          </w:p>
        </w:tc>
        <w:tc>
          <w:tcPr>
            <w:tcW w:w="951" w:type="dxa"/>
            <w:tcBorders>
              <w:top w:val="nil"/>
              <w:left w:val="single" w:sz="8" w:space="0" w:color="auto"/>
              <w:bottom w:val="nil"/>
            </w:tcBorders>
            <w:shd w:val="clear" w:color="000000" w:fill="FFFFFF"/>
            <w:noWrap/>
            <w:hideMark/>
          </w:tcPr>
          <w:p w:rsidR="008D29E8" w:rsidRPr="005F169E" w:rsidRDefault="008D29E8" w:rsidP="0076016B">
            <w:pPr>
              <w:bidi w:val="0"/>
              <w:jc w:val="right"/>
              <w:rPr>
                <w:rFonts w:asciiTheme="minorBidi" w:hAnsiTheme="minorBidi" w:cstheme="minorBidi"/>
                <w:lang w:eastAsia="en-US"/>
              </w:rPr>
            </w:pPr>
            <w:r w:rsidRPr="005F169E">
              <w:rPr>
                <w:rFonts w:asciiTheme="minorBidi" w:hAnsiTheme="minorBidi" w:cstheme="minorBidi"/>
                <w:lang w:eastAsia="en-US"/>
              </w:rPr>
              <w:t>1,043</w:t>
            </w:r>
          </w:p>
        </w:tc>
      </w:tr>
      <w:tr w:rsidR="00160E20" w:rsidRPr="005F169E" w:rsidTr="00794C15">
        <w:trPr>
          <w:trHeight w:val="300"/>
          <w:jc w:val="center"/>
        </w:trPr>
        <w:tc>
          <w:tcPr>
            <w:tcW w:w="721" w:type="dxa"/>
            <w:tcBorders>
              <w:top w:val="nil"/>
              <w:bottom w:val="nil"/>
              <w:right w:val="single" w:sz="8" w:space="0" w:color="auto"/>
            </w:tcBorders>
            <w:shd w:val="clear" w:color="000000" w:fill="BFBFBF"/>
            <w:noWrap/>
            <w:hideMark/>
          </w:tcPr>
          <w:p w:rsidR="008D29E8" w:rsidRPr="005F169E" w:rsidRDefault="008D29E8" w:rsidP="003C46CF">
            <w:pPr>
              <w:rPr>
                <w:rFonts w:asciiTheme="minorBidi" w:hAnsiTheme="minorBidi" w:cstheme="minorBidi"/>
                <w:lang w:eastAsia="en-US"/>
              </w:rPr>
            </w:pPr>
            <w:r w:rsidRPr="005F169E">
              <w:rPr>
                <w:rFonts w:asciiTheme="minorBidi" w:hAnsiTheme="minorBidi" w:cstheme="minorBidi"/>
                <w:lang w:eastAsia="en-US"/>
              </w:rPr>
              <w:t>B–C</w:t>
            </w:r>
          </w:p>
        </w:tc>
        <w:tc>
          <w:tcPr>
            <w:tcW w:w="3402" w:type="dxa"/>
            <w:tcBorders>
              <w:top w:val="nil"/>
              <w:left w:val="nil"/>
              <w:bottom w:val="nil"/>
              <w:right w:val="single" w:sz="8" w:space="0" w:color="auto"/>
            </w:tcBorders>
            <w:shd w:val="clear" w:color="000000" w:fill="BFBFBF"/>
            <w:noWrap/>
            <w:hideMark/>
          </w:tcPr>
          <w:p w:rsidR="003C46CF" w:rsidRPr="005F169E" w:rsidRDefault="008D29E8" w:rsidP="003C46CF">
            <w:pPr>
              <w:rPr>
                <w:rFonts w:asciiTheme="minorBidi" w:hAnsiTheme="minorBidi" w:cstheme="minorBidi"/>
                <w:rtl/>
                <w:lang w:eastAsia="en-US"/>
              </w:rPr>
            </w:pPr>
            <w:r w:rsidRPr="005F169E">
              <w:rPr>
                <w:rFonts w:asciiTheme="minorBidi" w:hAnsiTheme="minorBidi" w:cstheme="minorBidi"/>
                <w:rtl/>
                <w:lang w:eastAsia="en-US"/>
              </w:rPr>
              <w:t>תעשייה; כרייה וחציבה</w:t>
            </w:r>
          </w:p>
        </w:tc>
        <w:tc>
          <w:tcPr>
            <w:tcW w:w="1084" w:type="dxa"/>
            <w:tcBorders>
              <w:top w:val="nil"/>
              <w:left w:val="single" w:sz="8" w:space="0" w:color="auto"/>
              <w:bottom w:val="nil"/>
              <w:right w:val="single" w:sz="8" w:space="0" w:color="auto"/>
            </w:tcBorders>
            <w:shd w:val="clear" w:color="000000" w:fill="FFFFFF"/>
            <w:noWrap/>
            <w:hideMark/>
          </w:tcPr>
          <w:p w:rsidR="008D29E8" w:rsidRPr="005F169E" w:rsidRDefault="008D29E8" w:rsidP="003C46CF">
            <w:pPr>
              <w:bidi w:val="0"/>
              <w:jc w:val="right"/>
              <w:rPr>
                <w:rFonts w:asciiTheme="minorBidi" w:hAnsiTheme="minorBidi" w:cstheme="minorBidi"/>
                <w:lang w:eastAsia="en-US"/>
              </w:rPr>
            </w:pPr>
            <w:r w:rsidRPr="005F169E">
              <w:rPr>
                <w:rFonts w:asciiTheme="minorBidi" w:hAnsiTheme="minorBidi" w:cstheme="minorBidi"/>
                <w:lang w:eastAsia="en-US"/>
              </w:rPr>
              <w:t>23,289</w:t>
            </w:r>
          </w:p>
        </w:tc>
        <w:tc>
          <w:tcPr>
            <w:tcW w:w="1084" w:type="dxa"/>
            <w:tcBorders>
              <w:top w:val="nil"/>
              <w:left w:val="single" w:sz="8" w:space="0" w:color="auto"/>
              <w:bottom w:val="nil"/>
              <w:right w:val="single" w:sz="8" w:space="0" w:color="auto"/>
            </w:tcBorders>
            <w:shd w:val="clear" w:color="000000" w:fill="FFFFFF"/>
            <w:noWrap/>
            <w:hideMark/>
          </w:tcPr>
          <w:p w:rsidR="008D29E8" w:rsidRPr="005F169E" w:rsidRDefault="008D29E8" w:rsidP="003C46CF">
            <w:pPr>
              <w:bidi w:val="0"/>
              <w:jc w:val="right"/>
              <w:rPr>
                <w:rFonts w:asciiTheme="minorBidi" w:hAnsiTheme="minorBidi" w:cstheme="minorBidi"/>
                <w:lang w:eastAsia="en-US"/>
              </w:rPr>
            </w:pPr>
            <w:r w:rsidRPr="005F169E">
              <w:rPr>
                <w:rFonts w:asciiTheme="minorBidi" w:hAnsiTheme="minorBidi" w:cstheme="minorBidi"/>
                <w:lang w:eastAsia="en-US"/>
              </w:rPr>
              <w:t>12,728</w:t>
            </w:r>
          </w:p>
        </w:tc>
        <w:tc>
          <w:tcPr>
            <w:tcW w:w="1308" w:type="dxa"/>
            <w:tcBorders>
              <w:top w:val="nil"/>
              <w:left w:val="single" w:sz="8" w:space="0" w:color="auto"/>
              <w:bottom w:val="nil"/>
              <w:right w:val="single" w:sz="8" w:space="0" w:color="auto"/>
            </w:tcBorders>
            <w:shd w:val="clear" w:color="000000" w:fill="FFFFFF"/>
            <w:noWrap/>
            <w:hideMark/>
          </w:tcPr>
          <w:p w:rsidR="008D29E8" w:rsidRPr="005F169E" w:rsidRDefault="008D29E8" w:rsidP="003C46CF">
            <w:pPr>
              <w:bidi w:val="0"/>
              <w:jc w:val="right"/>
              <w:rPr>
                <w:rFonts w:asciiTheme="minorBidi" w:hAnsiTheme="minorBidi" w:cstheme="minorBidi"/>
                <w:lang w:eastAsia="en-US"/>
              </w:rPr>
            </w:pPr>
            <w:r w:rsidRPr="005F169E">
              <w:rPr>
                <w:rFonts w:asciiTheme="minorBidi" w:hAnsiTheme="minorBidi" w:cstheme="minorBidi"/>
                <w:lang w:eastAsia="en-US"/>
              </w:rPr>
              <w:t>9,651</w:t>
            </w:r>
          </w:p>
        </w:tc>
        <w:tc>
          <w:tcPr>
            <w:tcW w:w="1266" w:type="dxa"/>
            <w:tcBorders>
              <w:top w:val="nil"/>
              <w:left w:val="single" w:sz="8" w:space="0" w:color="auto"/>
              <w:bottom w:val="nil"/>
              <w:right w:val="single" w:sz="8" w:space="0" w:color="auto"/>
            </w:tcBorders>
            <w:shd w:val="clear" w:color="000000" w:fill="FFFFFF"/>
            <w:noWrap/>
            <w:hideMark/>
          </w:tcPr>
          <w:p w:rsidR="008D29E8" w:rsidRPr="005F169E" w:rsidRDefault="008D29E8" w:rsidP="003C46CF">
            <w:pPr>
              <w:bidi w:val="0"/>
              <w:jc w:val="right"/>
              <w:rPr>
                <w:rFonts w:asciiTheme="minorBidi" w:hAnsiTheme="minorBidi" w:cstheme="minorBidi"/>
                <w:lang w:eastAsia="en-US"/>
              </w:rPr>
            </w:pPr>
            <w:r w:rsidRPr="005F169E">
              <w:rPr>
                <w:rFonts w:asciiTheme="minorBidi" w:hAnsiTheme="minorBidi" w:cstheme="minorBidi"/>
                <w:lang w:eastAsia="en-US"/>
              </w:rPr>
              <w:t>712</w:t>
            </w:r>
          </w:p>
        </w:tc>
        <w:tc>
          <w:tcPr>
            <w:tcW w:w="951" w:type="dxa"/>
            <w:tcBorders>
              <w:top w:val="nil"/>
              <w:left w:val="single" w:sz="8" w:space="0" w:color="auto"/>
              <w:bottom w:val="nil"/>
            </w:tcBorders>
            <w:shd w:val="clear" w:color="000000" w:fill="FFFFFF"/>
            <w:noWrap/>
            <w:hideMark/>
          </w:tcPr>
          <w:p w:rsidR="008D29E8" w:rsidRPr="005F169E" w:rsidRDefault="008D29E8" w:rsidP="003C46CF">
            <w:pPr>
              <w:bidi w:val="0"/>
              <w:jc w:val="right"/>
              <w:rPr>
                <w:rFonts w:asciiTheme="minorBidi" w:hAnsiTheme="minorBidi" w:cstheme="minorBidi"/>
                <w:lang w:eastAsia="en-US"/>
              </w:rPr>
            </w:pPr>
            <w:r w:rsidRPr="005F169E">
              <w:rPr>
                <w:rFonts w:asciiTheme="minorBidi" w:hAnsiTheme="minorBidi" w:cstheme="minorBidi"/>
                <w:lang w:eastAsia="en-US"/>
              </w:rPr>
              <w:t>198</w:t>
            </w:r>
          </w:p>
        </w:tc>
      </w:tr>
      <w:tr w:rsidR="00160E20" w:rsidRPr="005F169E" w:rsidTr="00794C15">
        <w:trPr>
          <w:trHeight w:val="600"/>
          <w:jc w:val="center"/>
        </w:trPr>
        <w:tc>
          <w:tcPr>
            <w:tcW w:w="721" w:type="dxa"/>
            <w:tcBorders>
              <w:top w:val="nil"/>
              <w:bottom w:val="nil"/>
              <w:right w:val="single" w:sz="8" w:space="0" w:color="auto"/>
            </w:tcBorders>
            <w:shd w:val="clear" w:color="000000" w:fill="BFBFBF"/>
            <w:noWrap/>
            <w:hideMark/>
          </w:tcPr>
          <w:p w:rsidR="008A6580" w:rsidRPr="005F169E" w:rsidRDefault="008A6580" w:rsidP="00244CC0">
            <w:pPr>
              <w:rPr>
                <w:rFonts w:asciiTheme="minorBidi" w:hAnsiTheme="minorBidi" w:cstheme="minorBidi"/>
                <w:lang w:eastAsia="en-US"/>
              </w:rPr>
            </w:pPr>
            <w:r w:rsidRPr="005F169E">
              <w:rPr>
                <w:rFonts w:asciiTheme="minorBidi" w:hAnsiTheme="minorBidi" w:cstheme="minorBidi"/>
                <w:lang w:eastAsia="en-US"/>
              </w:rPr>
              <w:t>D–E</w:t>
            </w:r>
          </w:p>
        </w:tc>
        <w:tc>
          <w:tcPr>
            <w:tcW w:w="3402" w:type="dxa"/>
            <w:tcBorders>
              <w:top w:val="nil"/>
              <w:left w:val="nil"/>
              <w:right w:val="single" w:sz="8" w:space="0" w:color="auto"/>
            </w:tcBorders>
            <w:shd w:val="clear" w:color="000000" w:fill="BFBFBF"/>
            <w:noWrap/>
            <w:hideMark/>
          </w:tcPr>
          <w:p w:rsidR="008A6580" w:rsidRPr="005F169E" w:rsidRDefault="008A6580" w:rsidP="00244CC0">
            <w:pPr>
              <w:rPr>
                <w:rFonts w:asciiTheme="minorBidi" w:hAnsiTheme="minorBidi" w:cstheme="minorBidi"/>
                <w:rtl/>
                <w:lang w:eastAsia="en-US"/>
              </w:rPr>
            </w:pPr>
            <w:r w:rsidRPr="005F169E">
              <w:rPr>
                <w:rFonts w:asciiTheme="minorBidi" w:hAnsiTheme="minorBidi" w:cstheme="minorBidi"/>
                <w:rtl/>
                <w:lang w:eastAsia="en-US"/>
              </w:rPr>
              <w:t>אספקת חשמל ומים,</w:t>
            </w:r>
            <w:r w:rsidRPr="005F169E">
              <w:rPr>
                <w:rFonts w:asciiTheme="minorBidi" w:hAnsiTheme="minorBidi" w:cstheme="minorBidi"/>
                <w:rtl/>
                <w:lang w:eastAsia="en-US"/>
              </w:rPr>
              <w:br/>
              <w:t xml:space="preserve"> שירותי ביוב וטיפול בפסולת</w:t>
            </w:r>
          </w:p>
        </w:tc>
        <w:tc>
          <w:tcPr>
            <w:tcW w:w="1084" w:type="dxa"/>
            <w:tcBorders>
              <w:top w:val="nil"/>
              <w:left w:val="single" w:sz="8" w:space="0" w:color="auto"/>
              <w:bottom w:val="nil"/>
              <w:right w:val="single" w:sz="8" w:space="0" w:color="auto"/>
            </w:tcBorders>
            <w:shd w:val="clear" w:color="000000" w:fill="FFFFFF"/>
            <w:noWrap/>
            <w:hideMark/>
          </w:tcPr>
          <w:p w:rsidR="008A6580" w:rsidRPr="005F169E" w:rsidRDefault="008A6580" w:rsidP="0076016B">
            <w:pPr>
              <w:bidi w:val="0"/>
              <w:jc w:val="right"/>
              <w:rPr>
                <w:rFonts w:asciiTheme="minorBidi" w:hAnsiTheme="minorBidi" w:cstheme="minorBidi"/>
                <w:lang w:eastAsia="en-US"/>
              </w:rPr>
            </w:pPr>
            <w:r w:rsidRPr="005F169E">
              <w:rPr>
                <w:rFonts w:asciiTheme="minorBidi" w:hAnsiTheme="minorBidi" w:cstheme="minorBidi"/>
                <w:lang w:eastAsia="en-US"/>
              </w:rPr>
              <w:t>1,592</w:t>
            </w:r>
          </w:p>
        </w:tc>
        <w:tc>
          <w:tcPr>
            <w:tcW w:w="1084" w:type="dxa"/>
            <w:tcBorders>
              <w:top w:val="nil"/>
              <w:left w:val="single" w:sz="8" w:space="0" w:color="auto"/>
              <w:bottom w:val="nil"/>
              <w:right w:val="single" w:sz="8" w:space="0" w:color="auto"/>
            </w:tcBorders>
            <w:shd w:val="clear" w:color="000000" w:fill="FFFFFF"/>
            <w:noWrap/>
            <w:hideMark/>
          </w:tcPr>
          <w:p w:rsidR="008A6580" w:rsidRPr="005F169E" w:rsidRDefault="008A6580" w:rsidP="0076016B">
            <w:pPr>
              <w:bidi w:val="0"/>
              <w:jc w:val="right"/>
              <w:rPr>
                <w:rFonts w:asciiTheme="minorBidi" w:hAnsiTheme="minorBidi" w:cstheme="minorBidi"/>
                <w:lang w:eastAsia="en-US"/>
              </w:rPr>
            </w:pPr>
            <w:r w:rsidRPr="005F169E">
              <w:rPr>
                <w:rFonts w:asciiTheme="minorBidi" w:hAnsiTheme="minorBidi" w:cstheme="minorBidi"/>
                <w:lang w:eastAsia="en-US"/>
              </w:rPr>
              <w:t>464</w:t>
            </w:r>
          </w:p>
        </w:tc>
        <w:tc>
          <w:tcPr>
            <w:tcW w:w="1308" w:type="dxa"/>
            <w:tcBorders>
              <w:top w:val="nil"/>
              <w:left w:val="single" w:sz="8" w:space="0" w:color="auto"/>
              <w:bottom w:val="nil"/>
              <w:right w:val="single" w:sz="8" w:space="0" w:color="auto"/>
            </w:tcBorders>
            <w:shd w:val="clear" w:color="000000" w:fill="FFFFFF"/>
            <w:noWrap/>
            <w:hideMark/>
          </w:tcPr>
          <w:p w:rsidR="008A6580" w:rsidRPr="005F169E" w:rsidRDefault="008A6580" w:rsidP="0076016B">
            <w:pPr>
              <w:bidi w:val="0"/>
              <w:jc w:val="right"/>
              <w:rPr>
                <w:rFonts w:asciiTheme="minorBidi" w:hAnsiTheme="minorBidi" w:cstheme="minorBidi"/>
                <w:lang w:eastAsia="en-US"/>
              </w:rPr>
            </w:pPr>
            <w:r w:rsidRPr="005F169E">
              <w:rPr>
                <w:rFonts w:asciiTheme="minorBidi" w:hAnsiTheme="minorBidi" w:cstheme="minorBidi"/>
                <w:lang w:eastAsia="en-US"/>
              </w:rPr>
              <w:t>819</w:t>
            </w:r>
          </w:p>
        </w:tc>
        <w:tc>
          <w:tcPr>
            <w:tcW w:w="1266" w:type="dxa"/>
            <w:tcBorders>
              <w:top w:val="nil"/>
              <w:left w:val="single" w:sz="8" w:space="0" w:color="auto"/>
              <w:bottom w:val="nil"/>
              <w:right w:val="single" w:sz="8" w:space="0" w:color="auto"/>
            </w:tcBorders>
            <w:shd w:val="clear" w:color="000000" w:fill="FFFFFF"/>
            <w:noWrap/>
            <w:hideMark/>
          </w:tcPr>
          <w:p w:rsidR="008A6580" w:rsidRPr="005F169E" w:rsidRDefault="008A6580" w:rsidP="0076016B">
            <w:pPr>
              <w:bidi w:val="0"/>
              <w:jc w:val="right"/>
              <w:rPr>
                <w:rFonts w:asciiTheme="minorBidi" w:hAnsiTheme="minorBidi" w:cstheme="minorBidi"/>
                <w:lang w:eastAsia="en-US"/>
              </w:rPr>
            </w:pPr>
            <w:r w:rsidRPr="005F169E">
              <w:rPr>
                <w:rFonts w:asciiTheme="minorBidi" w:hAnsiTheme="minorBidi" w:cstheme="minorBidi"/>
                <w:lang w:eastAsia="en-US"/>
              </w:rPr>
              <w:t>88</w:t>
            </w:r>
          </w:p>
        </w:tc>
        <w:tc>
          <w:tcPr>
            <w:tcW w:w="951" w:type="dxa"/>
            <w:tcBorders>
              <w:top w:val="nil"/>
              <w:left w:val="single" w:sz="8" w:space="0" w:color="auto"/>
              <w:bottom w:val="nil"/>
            </w:tcBorders>
            <w:shd w:val="clear" w:color="000000" w:fill="FFFFFF"/>
            <w:noWrap/>
            <w:hideMark/>
          </w:tcPr>
          <w:p w:rsidR="008A6580" w:rsidRPr="005F169E" w:rsidRDefault="008A6580" w:rsidP="0076016B">
            <w:pPr>
              <w:bidi w:val="0"/>
              <w:jc w:val="right"/>
              <w:rPr>
                <w:rFonts w:asciiTheme="minorBidi" w:hAnsiTheme="minorBidi" w:cstheme="minorBidi"/>
                <w:lang w:eastAsia="en-US"/>
              </w:rPr>
            </w:pPr>
            <w:r w:rsidRPr="005F169E">
              <w:rPr>
                <w:rFonts w:asciiTheme="minorBidi" w:hAnsiTheme="minorBidi" w:cstheme="minorBidi"/>
                <w:lang w:eastAsia="en-US"/>
              </w:rPr>
              <w:t>221</w:t>
            </w:r>
          </w:p>
        </w:tc>
      </w:tr>
      <w:tr w:rsidR="00160E20" w:rsidRPr="005F169E" w:rsidTr="00794C15">
        <w:trPr>
          <w:trHeight w:hRule="exact" w:val="454"/>
          <w:jc w:val="center"/>
        </w:trPr>
        <w:tc>
          <w:tcPr>
            <w:tcW w:w="721" w:type="dxa"/>
            <w:tcBorders>
              <w:top w:val="nil"/>
              <w:bottom w:val="nil"/>
              <w:right w:val="single" w:sz="8" w:space="0" w:color="auto"/>
            </w:tcBorders>
            <w:shd w:val="clear" w:color="000000" w:fill="BFBFBF"/>
            <w:noWrap/>
            <w:hideMark/>
          </w:tcPr>
          <w:p w:rsidR="008D29E8" w:rsidRPr="005F169E" w:rsidRDefault="008D29E8" w:rsidP="00244CC0">
            <w:pPr>
              <w:rPr>
                <w:rFonts w:asciiTheme="minorBidi" w:hAnsiTheme="minorBidi" w:cstheme="minorBidi"/>
                <w:lang w:eastAsia="en-US"/>
              </w:rPr>
            </w:pPr>
            <w:r w:rsidRPr="005F169E">
              <w:rPr>
                <w:rFonts w:asciiTheme="minorBidi" w:hAnsiTheme="minorBidi" w:cstheme="minorBidi"/>
                <w:lang w:eastAsia="en-US"/>
              </w:rPr>
              <w:t>F</w:t>
            </w:r>
          </w:p>
        </w:tc>
        <w:tc>
          <w:tcPr>
            <w:tcW w:w="3402" w:type="dxa"/>
            <w:tcBorders>
              <w:top w:val="nil"/>
              <w:left w:val="nil"/>
              <w:bottom w:val="nil"/>
              <w:right w:val="single" w:sz="8" w:space="0" w:color="auto"/>
            </w:tcBorders>
            <w:shd w:val="clear" w:color="000000" w:fill="BFBFBF"/>
            <w:noWrap/>
            <w:hideMark/>
          </w:tcPr>
          <w:p w:rsidR="008D29E8" w:rsidRPr="005F169E" w:rsidRDefault="008D29E8" w:rsidP="00244CC0">
            <w:pPr>
              <w:rPr>
                <w:rFonts w:asciiTheme="minorBidi" w:hAnsiTheme="minorBidi" w:cstheme="minorBidi"/>
                <w:lang w:eastAsia="en-US"/>
              </w:rPr>
            </w:pPr>
            <w:r w:rsidRPr="005F169E">
              <w:rPr>
                <w:rFonts w:asciiTheme="minorBidi" w:hAnsiTheme="minorBidi" w:cstheme="minorBidi"/>
                <w:rtl/>
                <w:lang w:eastAsia="en-US"/>
              </w:rPr>
              <w:t>בינוי</w:t>
            </w:r>
          </w:p>
        </w:tc>
        <w:tc>
          <w:tcPr>
            <w:tcW w:w="1084" w:type="dxa"/>
            <w:tcBorders>
              <w:top w:val="nil"/>
              <w:left w:val="single" w:sz="8" w:space="0" w:color="auto"/>
              <w:bottom w:val="nil"/>
              <w:right w:val="single" w:sz="8" w:space="0" w:color="auto"/>
            </w:tcBorders>
            <w:shd w:val="clear" w:color="000000" w:fill="FFFFFF"/>
            <w:noWrap/>
            <w:hideMark/>
          </w:tcPr>
          <w:p w:rsidR="008D29E8" w:rsidRPr="005F169E" w:rsidRDefault="008D29E8" w:rsidP="0076016B">
            <w:pPr>
              <w:bidi w:val="0"/>
              <w:jc w:val="right"/>
              <w:rPr>
                <w:rFonts w:asciiTheme="minorBidi" w:hAnsiTheme="minorBidi" w:cstheme="minorBidi"/>
                <w:lang w:eastAsia="en-US"/>
              </w:rPr>
            </w:pPr>
            <w:r w:rsidRPr="005F169E">
              <w:rPr>
                <w:rFonts w:asciiTheme="minorBidi" w:hAnsiTheme="minorBidi" w:cstheme="minorBidi"/>
                <w:lang w:eastAsia="en-US"/>
              </w:rPr>
              <w:t>68,694</w:t>
            </w:r>
          </w:p>
        </w:tc>
        <w:tc>
          <w:tcPr>
            <w:tcW w:w="1084" w:type="dxa"/>
            <w:tcBorders>
              <w:top w:val="nil"/>
              <w:left w:val="single" w:sz="8" w:space="0" w:color="auto"/>
              <w:bottom w:val="nil"/>
              <w:right w:val="single" w:sz="8" w:space="0" w:color="auto"/>
            </w:tcBorders>
            <w:shd w:val="clear" w:color="000000" w:fill="FFFFFF"/>
            <w:noWrap/>
            <w:hideMark/>
          </w:tcPr>
          <w:p w:rsidR="008D29E8" w:rsidRPr="005F169E" w:rsidRDefault="008D29E8" w:rsidP="0076016B">
            <w:pPr>
              <w:bidi w:val="0"/>
              <w:jc w:val="right"/>
              <w:rPr>
                <w:rFonts w:asciiTheme="minorBidi" w:hAnsiTheme="minorBidi" w:cstheme="minorBidi"/>
                <w:lang w:eastAsia="en-US"/>
              </w:rPr>
            </w:pPr>
            <w:r w:rsidRPr="005F169E">
              <w:rPr>
                <w:rFonts w:asciiTheme="minorBidi" w:hAnsiTheme="minorBidi" w:cstheme="minorBidi"/>
                <w:lang w:eastAsia="en-US"/>
              </w:rPr>
              <w:t>47,318</w:t>
            </w:r>
          </w:p>
        </w:tc>
        <w:tc>
          <w:tcPr>
            <w:tcW w:w="1308" w:type="dxa"/>
            <w:tcBorders>
              <w:top w:val="nil"/>
              <w:left w:val="single" w:sz="8" w:space="0" w:color="auto"/>
              <w:bottom w:val="nil"/>
              <w:right w:val="single" w:sz="8" w:space="0" w:color="auto"/>
            </w:tcBorders>
            <w:shd w:val="clear" w:color="000000" w:fill="FFFFFF"/>
            <w:noWrap/>
            <w:hideMark/>
          </w:tcPr>
          <w:p w:rsidR="008D29E8" w:rsidRPr="005F169E" w:rsidRDefault="008D29E8" w:rsidP="0076016B">
            <w:pPr>
              <w:bidi w:val="0"/>
              <w:jc w:val="right"/>
              <w:rPr>
                <w:rFonts w:asciiTheme="minorBidi" w:hAnsiTheme="minorBidi" w:cstheme="minorBidi"/>
                <w:lang w:eastAsia="en-US"/>
              </w:rPr>
            </w:pPr>
            <w:r w:rsidRPr="005F169E">
              <w:rPr>
                <w:rFonts w:asciiTheme="minorBidi" w:hAnsiTheme="minorBidi" w:cstheme="minorBidi"/>
                <w:lang w:eastAsia="en-US"/>
              </w:rPr>
              <w:t>19,895</w:t>
            </w:r>
          </w:p>
        </w:tc>
        <w:tc>
          <w:tcPr>
            <w:tcW w:w="1266" w:type="dxa"/>
            <w:tcBorders>
              <w:top w:val="nil"/>
              <w:left w:val="single" w:sz="8" w:space="0" w:color="auto"/>
              <w:bottom w:val="nil"/>
              <w:right w:val="single" w:sz="8" w:space="0" w:color="auto"/>
            </w:tcBorders>
            <w:shd w:val="clear" w:color="000000" w:fill="FFFFFF"/>
            <w:noWrap/>
            <w:hideMark/>
          </w:tcPr>
          <w:p w:rsidR="008D29E8" w:rsidRPr="005F169E" w:rsidRDefault="008D29E8" w:rsidP="0076016B">
            <w:pPr>
              <w:bidi w:val="0"/>
              <w:jc w:val="right"/>
              <w:rPr>
                <w:rFonts w:asciiTheme="minorBidi" w:hAnsiTheme="minorBidi" w:cstheme="minorBidi"/>
                <w:lang w:eastAsia="en-US"/>
              </w:rPr>
            </w:pPr>
            <w:r w:rsidRPr="005F169E">
              <w:rPr>
                <w:rFonts w:asciiTheme="minorBidi" w:hAnsiTheme="minorBidi" w:cstheme="minorBidi"/>
                <w:lang w:eastAsia="en-US"/>
              </w:rPr>
              <w:t>1,405</w:t>
            </w:r>
          </w:p>
        </w:tc>
        <w:tc>
          <w:tcPr>
            <w:tcW w:w="951" w:type="dxa"/>
            <w:tcBorders>
              <w:top w:val="nil"/>
              <w:left w:val="single" w:sz="8" w:space="0" w:color="auto"/>
              <w:bottom w:val="nil"/>
            </w:tcBorders>
            <w:shd w:val="clear" w:color="000000" w:fill="FFFFFF"/>
            <w:noWrap/>
            <w:hideMark/>
          </w:tcPr>
          <w:p w:rsidR="008D29E8" w:rsidRPr="005F169E" w:rsidRDefault="008D29E8" w:rsidP="0076016B">
            <w:pPr>
              <w:bidi w:val="0"/>
              <w:jc w:val="right"/>
              <w:rPr>
                <w:rFonts w:asciiTheme="minorBidi" w:hAnsiTheme="minorBidi" w:cstheme="minorBidi"/>
                <w:lang w:eastAsia="en-US"/>
              </w:rPr>
            </w:pPr>
            <w:r w:rsidRPr="005F169E">
              <w:rPr>
                <w:rFonts w:asciiTheme="minorBidi" w:hAnsiTheme="minorBidi" w:cstheme="minorBidi"/>
                <w:lang w:eastAsia="en-US"/>
              </w:rPr>
              <w:t>76</w:t>
            </w:r>
          </w:p>
        </w:tc>
      </w:tr>
      <w:tr w:rsidR="00160E20" w:rsidRPr="005F169E" w:rsidTr="00794C15">
        <w:trPr>
          <w:trHeight w:val="600"/>
          <w:jc w:val="center"/>
        </w:trPr>
        <w:tc>
          <w:tcPr>
            <w:tcW w:w="721" w:type="dxa"/>
            <w:tcBorders>
              <w:top w:val="nil"/>
              <w:bottom w:val="nil"/>
              <w:right w:val="single" w:sz="8" w:space="0" w:color="auto"/>
            </w:tcBorders>
            <w:shd w:val="clear" w:color="000000" w:fill="BFBFBF"/>
            <w:noWrap/>
            <w:hideMark/>
          </w:tcPr>
          <w:p w:rsidR="008A6580" w:rsidRPr="005F169E" w:rsidRDefault="008A6580" w:rsidP="00244CC0">
            <w:pPr>
              <w:rPr>
                <w:rFonts w:asciiTheme="minorBidi" w:hAnsiTheme="minorBidi" w:cstheme="minorBidi"/>
                <w:lang w:eastAsia="en-US"/>
              </w:rPr>
            </w:pPr>
            <w:r w:rsidRPr="005F169E">
              <w:rPr>
                <w:rFonts w:asciiTheme="minorBidi" w:hAnsiTheme="minorBidi" w:cstheme="minorBidi"/>
                <w:lang w:eastAsia="en-US"/>
              </w:rPr>
              <w:t>G</w:t>
            </w:r>
          </w:p>
        </w:tc>
        <w:tc>
          <w:tcPr>
            <w:tcW w:w="3402" w:type="dxa"/>
            <w:tcBorders>
              <w:top w:val="nil"/>
              <w:left w:val="nil"/>
              <w:right w:val="single" w:sz="8" w:space="0" w:color="auto"/>
            </w:tcBorders>
            <w:shd w:val="clear" w:color="000000" w:fill="BFBFBF"/>
            <w:noWrap/>
            <w:hideMark/>
          </w:tcPr>
          <w:p w:rsidR="008A6580" w:rsidRPr="005F169E" w:rsidRDefault="008A6580" w:rsidP="00244CC0">
            <w:pPr>
              <w:rPr>
                <w:rFonts w:asciiTheme="minorBidi" w:hAnsiTheme="minorBidi" w:cstheme="minorBidi"/>
                <w:lang w:eastAsia="en-US"/>
              </w:rPr>
            </w:pPr>
            <w:r w:rsidRPr="005F169E">
              <w:rPr>
                <w:rFonts w:asciiTheme="minorBidi" w:hAnsiTheme="minorBidi" w:cstheme="minorBidi"/>
                <w:rtl/>
                <w:lang w:eastAsia="en-US"/>
              </w:rPr>
              <w:t>מסחר סיטוני וקמעוני</w:t>
            </w:r>
            <w:r w:rsidRPr="005F169E">
              <w:rPr>
                <w:rFonts w:asciiTheme="minorBidi" w:hAnsiTheme="minorBidi" w:cstheme="minorBidi"/>
                <w:rtl/>
                <w:lang w:eastAsia="en-US"/>
              </w:rPr>
              <w:br/>
              <w:t xml:space="preserve"> ותיקון כלי רכב מנועיים</w:t>
            </w:r>
          </w:p>
        </w:tc>
        <w:tc>
          <w:tcPr>
            <w:tcW w:w="1084" w:type="dxa"/>
            <w:tcBorders>
              <w:top w:val="nil"/>
              <w:left w:val="single" w:sz="8" w:space="0" w:color="auto"/>
              <w:bottom w:val="nil"/>
              <w:right w:val="single" w:sz="8" w:space="0" w:color="auto"/>
            </w:tcBorders>
            <w:shd w:val="clear" w:color="000000" w:fill="FFFFFF"/>
            <w:noWrap/>
            <w:hideMark/>
          </w:tcPr>
          <w:p w:rsidR="008A6580" w:rsidRPr="005F169E" w:rsidRDefault="008A6580" w:rsidP="0076016B">
            <w:pPr>
              <w:bidi w:val="0"/>
              <w:jc w:val="right"/>
              <w:rPr>
                <w:rFonts w:asciiTheme="minorBidi" w:hAnsiTheme="minorBidi" w:cstheme="minorBidi"/>
                <w:lang w:eastAsia="en-US"/>
              </w:rPr>
            </w:pPr>
            <w:r w:rsidRPr="005F169E">
              <w:rPr>
                <w:rFonts w:asciiTheme="minorBidi" w:hAnsiTheme="minorBidi" w:cstheme="minorBidi"/>
                <w:lang w:eastAsia="en-US"/>
              </w:rPr>
              <w:t>95,618</w:t>
            </w:r>
          </w:p>
        </w:tc>
        <w:tc>
          <w:tcPr>
            <w:tcW w:w="1084" w:type="dxa"/>
            <w:tcBorders>
              <w:top w:val="nil"/>
              <w:left w:val="single" w:sz="8" w:space="0" w:color="auto"/>
              <w:bottom w:val="nil"/>
              <w:right w:val="single" w:sz="8" w:space="0" w:color="auto"/>
            </w:tcBorders>
            <w:shd w:val="clear" w:color="000000" w:fill="FFFFFF"/>
            <w:noWrap/>
            <w:hideMark/>
          </w:tcPr>
          <w:p w:rsidR="008A6580" w:rsidRPr="005F169E" w:rsidRDefault="008A6580" w:rsidP="0076016B">
            <w:pPr>
              <w:bidi w:val="0"/>
              <w:jc w:val="right"/>
              <w:rPr>
                <w:rFonts w:asciiTheme="minorBidi" w:hAnsiTheme="minorBidi" w:cstheme="minorBidi"/>
                <w:lang w:eastAsia="en-US"/>
              </w:rPr>
            </w:pPr>
            <w:r w:rsidRPr="005F169E">
              <w:rPr>
                <w:rFonts w:asciiTheme="minorBidi" w:hAnsiTheme="minorBidi" w:cstheme="minorBidi"/>
                <w:lang w:eastAsia="en-US"/>
              </w:rPr>
              <w:t>59,238</w:t>
            </w:r>
          </w:p>
        </w:tc>
        <w:tc>
          <w:tcPr>
            <w:tcW w:w="1308" w:type="dxa"/>
            <w:tcBorders>
              <w:top w:val="nil"/>
              <w:left w:val="single" w:sz="8" w:space="0" w:color="auto"/>
              <w:bottom w:val="nil"/>
              <w:right w:val="single" w:sz="8" w:space="0" w:color="auto"/>
            </w:tcBorders>
            <w:shd w:val="clear" w:color="000000" w:fill="FFFFFF"/>
            <w:noWrap/>
            <w:hideMark/>
          </w:tcPr>
          <w:p w:rsidR="008A6580" w:rsidRPr="005F169E" w:rsidRDefault="008A6580" w:rsidP="0076016B">
            <w:pPr>
              <w:bidi w:val="0"/>
              <w:jc w:val="right"/>
              <w:rPr>
                <w:rFonts w:asciiTheme="minorBidi" w:hAnsiTheme="minorBidi" w:cstheme="minorBidi"/>
                <w:lang w:eastAsia="en-US"/>
              </w:rPr>
            </w:pPr>
            <w:r w:rsidRPr="005F169E">
              <w:rPr>
                <w:rFonts w:asciiTheme="minorBidi" w:hAnsiTheme="minorBidi" w:cstheme="minorBidi"/>
                <w:lang w:eastAsia="en-US"/>
              </w:rPr>
              <w:t>32,914</w:t>
            </w:r>
          </w:p>
        </w:tc>
        <w:tc>
          <w:tcPr>
            <w:tcW w:w="1266" w:type="dxa"/>
            <w:tcBorders>
              <w:top w:val="nil"/>
              <w:left w:val="single" w:sz="8" w:space="0" w:color="auto"/>
              <w:bottom w:val="nil"/>
              <w:right w:val="single" w:sz="8" w:space="0" w:color="auto"/>
            </w:tcBorders>
            <w:shd w:val="clear" w:color="000000" w:fill="FFFFFF"/>
            <w:noWrap/>
            <w:hideMark/>
          </w:tcPr>
          <w:p w:rsidR="008A6580" w:rsidRPr="005F169E" w:rsidRDefault="008A6580" w:rsidP="0076016B">
            <w:pPr>
              <w:bidi w:val="0"/>
              <w:jc w:val="right"/>
              <w:rPr>
                <w:rFonts w:asciiTheme="minorBidi" w:hAnsiTheme="minorBidi" w:cstheme="minorBidi"/>
                <w:lang w:eastAsia="en-US"/>
              </w:rPr>
            </w:pPr>
            <w:r w:rsidRPr="005F169E">
              <w:rPr>
                <w:rFonts w:asciiTheme="minorBidi" w:hAnsiTheme="minorBidi" w:cstheme="minorBidi"/>
                <w:lang w:eastAsia="en-US"/>
              </w:rPr>
              <w:t>3,221</w:t>
            </w:r>
          </w:p>
        </w:tc>
        <w:tc>
          <w:tcPr>
            <w:tcW w:w="951" w:type="dxa"/>
            <w:tcBorders>
              <w:top w:val="nil"/>
              <w:left w:val="single" w:sz="8" w:space="0" w:color="auto"/>
              <w:bottom w:val="nil"/>
            </w:tcBorders>
            <w:shd w:val="clear" w:color="000000" w:fill="FFFFFF"/>
            <w:noWrap/>
            <w:hideMark/>
          </w:tcPr>
          <w:p w:rsidR="008A6580" w:rsidRPr="005F169E" w:rsidRDefault="008A6580" w:rsidP="0076016B">
            <w:pPr>
              <w:bidi w:val="0"/>
              <w:jc w:val="right"/>
              <w:rPr>
                <w:rFonts w:asciiTheme="minorBidi" w:hAnsiTheme="minorBidi" w:cstheme="minorBidi"/>
                <w:lang w:eastAsia="en-US"/>
              </w:rPr>
            </w:pPr>
            <w:r w:rsidRPr="005F169E">
              <w:rPr>
                <w:rFonts w:asciiTheme="minorBidi" w:hAnsiTheme="minorBidi" w:cstheme="minorBidi"/>
                <w:lang w:eastAsia="en-US"/>
              </w:rPr>
              <w:t>245</w:t>
            </w:r>
          </w:p>
        </w:tc>
      </w:tr>
      <w:tr w:rsidR="00160E20" w:rsidRPr="005F169E" w:rsidTr="00794C15">
        <w:trPr>
          <w:trHeight w:val="600"/>
          <w:jc w:val="center"/>
        </w:trPr>
        <w:tc>
          <w:tcPr>
            <w:tcW w:w="721" w:type="dxa"/>
            <w:tcBorders>
              <w:top w:val="nil"/>
              <w:bottom w:val="nil"/>
              <w:right w:val="single" w:sz="8" w:space="0" w:color="auto"/>
            </w:tcBorders>
            <w:shd w:val="clear" w:color="000000" w:fill="BFBFBF"/>
            <w:noWrap/>
            <w:hideMark/>
          </w:tcPr>
          <w:p w:rsidR="008A6580" w:rsidRPr="005F169E" w:rsidRDefault="008A6580" w:rsidP="00244CC0">
            <w:pPr>
              <w:rPr>
                <w:rFonts w:asciiTheme="minorBidi" w:hAnsiTheme="minorBidi" w:cstheme="minorBidi"/>
                <w:lang w:eastAsia="en-US"/>
              </w:rPr>
            </w:pPr>
            <w:r w:rsidRPr="005F169E">
              <w:rPr>
                <w:rFonts w:asciiTheme="minorBidi" w:hAnsiTheme="minorBidi" w:cstheme="minorBidi"/>
                <w:lang w:eastAsia="en-US"/>
              </w:rPr>
              <w:t>H</w:t>
            </w:r>
          </w:p>
        </w:tc>
        <w:tc>
          <w:tcPr>
            <w:tcW w:w="3402" w:type="dxa"/>
            <w:tcBorders>
              <w:top w:val="nil"/>
              <w:left w:val="nil"/>
              <w:right w:val="single" w:sz="8" w:space="0" w:color="auto"/>
            </w:tcBorders>
            <w:shd w:val="clear" w:color="000000" w:fill="BFBFBF"/>
            <w:noWrap/>
            <w:hideMark/>
          </w:tcPr>
          <w:p w:rsidR="008A6580" w:rsidRPr="005F169E" w:rsidRDefault="008A6580" w:rsidP="00244CC0">
            <w:pPr>
              <w:rPr>
                <w:rFonts w:asciiTheme="minorBidi" w:hAnsiTheme="minorBidi" w:cstheme="minorBidi"/>
                <w:rtl/>
                <w:lang w:eastAsia="en-US"/>
              </w:rPr>
            </w:pPr>
            <w:r w:rsidRPr="005F169E">
              <w:rPr>
                <w:rFonts w:asciiTheme="minorBidi" w:hAnsiTheme="minorBidi" w:cstheme="minorBidi"/>
                <w:rtl/>
                <w:lang w:eastAsia="en-US"/>
              </w:rPr>
              <w:t>שירותי תחבורה, אחסנה,</w:t>
            </w:r>
            <w:r w:rsidRPr="005F169E">
              <w:rPr>
                <w:rFonts w:asciiTheme="minorBidi" w:hAnsiTheme="minorBidi" w:cstheme="minorBidi"/>
                <w:rtl/>
                <w:lang w:eastAsia="en-US"/>
              </w:rPr>
              <w:br/>
              <w:t xml:space="preserve"> דואר ובלדרות</w:t>
            </w:r>
          </w:p>
        </w:tc>
        <w:tc>
          <w:tcPr>
            <w:tcW w:w="1084" w:type="dxa"/>
            <w:tcBorders>
              <w:top w:val="nil"/>
              <w:left w:val="single" w:sz="8" w:space="0" w:color="auto"/>
              <w:bottom w:val="nil"/>
              <w:right w:val="single" w:sz="8" w:space="0" w:color="auto"/>
            </w:tcBorders>
            <w:shd w:val="clear" w:color="000000" w:fill="FFFFFF"/>
            <w:noWrap/>
            <w:hideMark/>
          </w:tcPr>
          <w:p w:rsidR="008A6580" w:rsidRPr="005F169E" w:rsidRDefault="008A6580" w:rsidP="0076016B">
            <w:pPr>
              <w:bidi w:val="0"/>
              <w:jc w:val="right"/>
              <w:rPr>
                <w:rFonts w:asciiTheme="minorBidi" w:hAnsiTheme="minorBidi" w:cstheme="minorBidi"/>
                <w:lang w:eastAsia="en-US"/>
              </w:rPr>
            </w:pPr>
            <w:r w:rsidRPr="005F169E">
              <w:rPr>
                <w:rFonts w:asciiTheme="minorBidi" w:hAnsiTheme="minorBidi" w:cstheme="minorBidi"/>
                <w:lang w:eastAsia="en-US"/>
              </w:rPr>
              <w:t>40,777</w:t>
            </w:r>
          </w:p>
        </w:tc>
        <w:tc>
          <w:tcPr>
            <w:tcW w:w="1084" w:type="dxa"/>
            <w:tcBorders>
              <w:top w:val="nil"/>
              <w:left w:val="single" w:sz="8" w:space="0" w:color="auto"/>
              <w:bottom w:val="nil"/>
              <w:right w:val="single" w:sz="8" w:space="0" w:color="auto"/>
            </w:tcBorders>
            <w:shd w:val="clear" w:color="000000" w:fill="FFFFFF"/>
            <w:noWrap/>
            <w:hideMark/>
          </w:tcPr>
          <w:p w:rsidR="008A6580" w:rsidRPr="005F169E" w:rsidRDefault="008A6580" w:rsidP="0076016B">
            <w:pPr>
              <w:bidi w:val="0"/>
              <w:jc w:val="right"/>
              <w:rPr>
                <w:rFonts w:asciiTheme="minorBidi" w:hAnsiTheme="minorBidi" w:cstheme="minorBidi"/>
                <w:lang w:eastAsia="en-US"/>
              </w:rPr>
            </w:pPr>
            <w:r w:rsidRPr="005F169E">
              <w:rPr>
                <w:rFonts w:asciiTheme="minorBidi" w:hAnsiTheme="minorBidi" w:cstheme="minorBidi"/>
                <w:lang w:eastAsia="en-US"/>
              </w:rPr>
              <w:t>35,035</w:t>
            </w:r>
          </w:p>
        </w:tc>
        <w:tc>
          <w:tcPr>
            <w:tcW w:w="1308" w:type="dxa"/>
            <w:tcBorders>
              <w:top w:val="nil"/>
              <w:left w:val="single" w:sz="8" w:space="0" w:color="auto"/>
              <w:bottom w:val="nil"/>
              <w:right w:val="single" w:sz="8" w:space="0" w:color="auto"/>
            </w:tcBorders>
            <w:shd w:val="clear" w:color="000000" w:fill="FFFFFF"/>
            <w:noWrap/>
            <w:hideMark/>
          </w:tcPr>
          <w:p w:rsidR="008A6580" w:rsidRPr="005F169E" w:rsidRDefault="008A6580" w:rsidP="0076016B">
            <w:pPr>
              <w:bidi w:val="0"/>
              <w:jc w:val="right"/>
              <w:rPr>
                <w:rFonts w:asciiTheme="minorBidi" w:hAnsiTheme="minorBidi" w:cstheme="minorBidi"/>
                <w:lang w:eastAsia="en-US"/>
              </w:rPr>
            </w:pPr>
            <w:r w:rsidRPr="005F169E">
              <w:rPr>
                <w:rFonts w:asciiTheme="minorBidi" w:hAnsiTheme="minorBidi" w:cstheme="minorBidi"/>
                <w:lang w:eastAsia="en-US"/>
              </w:rPr>
              <w:t>5,210</w:t>
            </w:r>
          </w:p>
        </w:tc>
        <w:tc>
          <w:tcPr>
            <w:tcW w:w="1266" w:type="dxa"/>
            <w:tcBorders>
              <w:top w:val="nil"/>
              <w:left w:val="single" w:sz="8" w:space="0" w:color="auto"/>
              <w:bottom w:val="nil"/>
              <w:right w:val="single" w:sz="8" w:space="0" w:color="auto"/>
            </w:tcBorders>
            <w:shd w:val="clear" w:color="000000" w:fill="FFFFFF"/>
            <w:noWrap/>
            <w:hideMark/>
          </w:tcPr>
          <w:p w:rsidR="008A6580" w:rsidRPr="005F169E" w:rsidRDefault="008A6580" w:rsidP="0076016B">
            <w:pPr>
              <w:bidi w:val="0"/>
              <w:jc w:val="right"/>
              <w:rPr>
                <w:rFonts w:asciiTheme="minorBidi" w:hAnsiTheme="minorBidi" w:cstheme="minorBidi"/>
                <w:lang w:eastAsia="en-US"/>
              </w:rPr>
            </w:pPr>
            <w:r w:rsidRPr="005F169E">
              <w:rPr>
                <w:rFonts w:asciiTheme="minorBidi" w:hAnsiTheme="minorBidi" w:cstheme="minorBidi"/>
                <w:lang w:eastAsia="en-US"/>
              </w:rPr>
              <w:t>463</w:t>
            </w:r>
          </w:p>
        </w:tc>
        <w:tc>
          <w:tcPr>
            <w:tcW w:w="951" w:type="dxa"/>
            <w:tcBorders>
              <w:top w:val="nil"/>
              <w:left w:val="single" w:sz="8" w:space="0" w:color="auto"/>
              <w:bottom w:val="nil"/>
            </w:tcBorders>
            <w:shd w:val="clear" w:color="000000" w:fill="FFFFFF"/>
            <w:noWrap/>
            <w:hideMark/>
          </w:tcPr>
          <w:p w:rsidR="008A6580" w:rsidRPr="005F169E" w:rsidRDefault="008A6580" w:rsidP="0076016B">
            <w:pPr>
              <w:bidi w:val="0"/>
              <w:jc w:val="right"/>
              <w:rPr>
                <w:rFonts w:asciiTheme="minorBidi" w:hAnsiTheme="minorBidi" w:cstheme="minorBidi"/>
                <w:lang w:eastAsia="en-US"/>
              </w:rPr>
            </w:pPr>
            <w:r w:rsidRPr="005F169E">
              <w:rPr>
                <w:rFonts w:asciiTheme="minorBidi" w:hAnsiTheme="minorBidi" w:cstheme="minorBidi"/>
                <w:lang w:eastAsia="en-US"/>
              </w:rPr>
              <w:t>69</w:t>
            </w:r>
          </w:p>
        </w:tc>
      </w:tr>
      <w:tr w:rsidR="00160E20" w:rsidRPr="005F169E" w:rsidTr="00794C15">
        <w:trPr>
          <w:trHeight w:hRule="exact" w:val="454"/>
          <w:jc w:val="center"/>
        </w:trPr>
        <w:tc>
          <w:tcPr>
            <w:tcW w:w="721" w:type="dxa"/>
            <w:tcBorders>
              <w:top w:val="nil"/>
              <w:bottom w:val="nil"/>
              <w:right w:val="single" w:sz="8" w:space="0" w:color="auto"/>
            </w:tcBorders>
            <w:shd w:val="clear" w:color="000000" w:fill="BFBFBF"/>
            <w:noWrap/>
            <w:hideMark/>
          </w:tcPr>
          <w:p w:rsidR="008D29E8" w:rsidRPr="005F169E" w:rsidRDefault="008D29E8" w:rsidP="00244CC0">
            <w:pPr>
              <w:rPr>
                <w:rFonts w:asciiTheme="minorBidi" w:hAnsiTheme="minorBidi" w:cstheme="minorBidi"/>
                <w:lang w:eastAsia="en-US"/>
              </w:rPr>
            </w:pPr>
            <w:r w:rsidRPr="005F169E">
              <w:rPr>
                <w:rFonts w:asciiTheme="minorBidi" w:hAnsiTheme="minorBidi" w:cstheme="minorBidi"/>
                <w:lang w:eastAsia="en-US"/>
              </w:rPr>
              <w:t>I</w:t>
            </w:r>
          </w:p>
        </w:tc>
        <w:tc>
          <w:tcPr>
            <w:tcW w:w="3402" w:type="dxa"/>
            <w:tcBorders>
              <w:top w:val="nil"/>
              <w:left w:val="nil"/>
              <w:bottom w:val="nil"/>
              <w:right w:val="single" w:sz="8" w:space="0" w:color="auto"/>
            </w:tcBorders>
            <w:shd w:val="clear" w:color="000000" w:fill="BFBFBF"/>
            <w:noWrap/>
            <w:hideMark/>
          </w:tcPr>
          <w:p w:rsidR="008D29E8" w:rsidRPr="005F169E" w:rsidRDefault="008D29E8" w:rsidP="00244CC0">
            <w:pPr>
              <w:rPr>
                <w:rFonts w:asciiTheme="minorBidi" w:hAnsiTheme="minorBidi" w:cstheme="minorBidi"/>
                <w:lang w:eastAsia="en-US"/>
              </w:rPr>
            </w:pPr>
            <w:r w:rsidRPr="005F169E">
              <w:rPr>
                <w:rFonts w:asciiTheme="minorBidi" w:hAnsiTheme="minorBidi" w:cstheme="minorBidi"/>
                <w:rtl/>
                <w:lang w:eastAsia="en-US"/>
              </w:rPr>
              <w:t>שירותי אירוח ואוכל</w:t>
            </w:r>
          </w:p>
        </w:tc>
        <w:tc>
          <w:tcPr>
            <w:tcW w:w="1084" w:type="dxa"/>
            <w:tcBorders>
              <w:top w:val="nil"/>
              <w:left w:val="single" w:sz="8" w:space="0" w:color="auto"/>
              <w:bottom w:val="nil"/>
              <w:right w:val="single" w:sz="8" w:space="0" w:color="auto"/>
            </w:tcBorders>
            <w:shd w:val="clear" w:color="000000" w:fill="FFFFFF"/>
            <w:noWrap/>
            <w:hideMark/>
          </w:tcPr>
          <w:p w:rsidR="008D29E8" w:rsidRPr="005F169E" w:rsidRDefault="008D29E8" w:rsidP="0076016B">
            <w:pPr>
              <w:bidi w:val="0"/>
              <w:jc w:val="right"/>
              <w:rPr>
                <w:rFonts w:asciiTheme="minorBidi" w:hAnsiTheme="minorBidi" w:cstheme="minorBidi"/>
                <w:lang w:eastAsia="en-US"/>
              </w:rPr>
            </w:pPr>
            <w:r w:rsidRPr="005F169E">
              <w:rPr>
                <w:rFonts w:asciiTheme="minorBidi" w:hAnsiTheme="minorBidi" w:cstheme="minorBidi"/>
                <w:lang w:eastAsia="en-US"/>
              </w:rPr>
              <w:t>25,849</w:t>
            </w:r>
          </w:p>
        </w:tc>
        <w:tc>
          <w:tcPr>
            <w:tcW w:w="1084" w:type="dxa"/>
            <w:tcBorders>
              <w:top w:val="nil"/>
              <w:left w:val="single" w:sz="8" w:space="0" w:color="auto"/>
              <w:bottom w:val="nil"/>
              <w:right w:val="single" w:sz="8" w:space="0" w:color="auto"/>
            </w:tcBorders>
            <w:shd w:val="clear" w:color="000000" w:fill="FFFFFF"/>
            <w:noWrap/>
            <w:hideMark/>
          </w:tcPr>
          <w:p w:rsidR="008D29E8" w:rsidRPr="005F169E" w:rsidRDefault="008D29E8" w:rsidP="0076016B">
            <w:pPr>
              <w:bidi w:val="0"/>
              <w:jc w:val="right"/>
              <w:rPr>
                <w:rFonts w:asciiTheme="minorBidi" w:hAnsiTheme="minorBidi" w:cstheme="minorBidi"/>
                <w:lang w:eastAsia="en-US"/>
              </w:rPr>
            </w:pPr>
            <w:r w:rsidRPr="005F169E">
              <w:rPr>
                <w:rFonts w:asciiTheme="minorBidi" w:hAnsiTheme="minorBidi" w:cstheme="minorBidi"/>
                <w:lang w:eastAsia="en-US"/>
              </w:rPr>
              <w:t>15,816</w:t>
            </w:r>
          </w:p>
        </w:tc>
        <w:tc>
          <w:tcPr>
            <w:tcW w:w="1308" w:type="dxa"/>
            <w:tcBorders>
              <w:top w:val="nil"/>
              <w:left w:val="single" w:sz="8" w:space="0" w:color="auto"/>
              <w:bottom w:val="nil"/>
              <w:right w:val="single" w:sz="8" w:space="0" w:color="auto"/>
            </w:tcBorders>
            <w:shd w:val="clear" w:color="000000" w:fill="FFFFFF"/>
            <w:noWrap/>
            <w:hideMark/>
          </w:tcPr>
          <w:p w:rsidR="008D29E8" w:rsidRPr="005F169E" w:rsidRDefault="008D29E8" w:rsidP="0076016B">
            <w:pPr>
              <w:bidi w:val="0"/>
              <w:jc w:val="right"/>
              <w:rPr>
                <w:rFonts w:asciiTheme="minorBidi" w:hAnsiTheme="minorBidi" w:cstheme="minorBidi"/>
                <w:lang w:eastAsia="en-US"/>
              </w:rPr>
            </w:pPr>
            <w:r w:rsidRPr="005F169E">
              <w:rPr>
                <w:rFonts w:asciiTheme="minorBidi" w:hAnsiTheme="minorBidi" w:cstheme="minorBidi"/>
                <w:lang w:eastAsia="en-US"/>
              </w:rPr>
              <w:t>8,271</w:t>
            </w:r>
          </w:p>
        </w:tc>
        <w:tc>
          <w:tcPr>
            <w:tcW w:w="1266" w:type="dxa"/>
            <w:tcBorders>
              <w:top w:val="nil"/>
              <w:left w:val="single" w:sz="8" w:space="0" w:color="auto"/>
              <w:bottom w:val="nil"/>
              <w:right w:val="single" w:sz="8" w:space="0" w:color="auto"/>
            </w:tcBorders>
            <w:shd w:val="clear" w:color="000000" w:fill="FFFFFF"/>
            <w:noWrap/>
            <w:hideMark/>
          </w:tcPr>
          <w:p w:rsidR="008D29E8" w:rsidRPr="005F169E" w:rsidRDefault="008D29E8" w:rsidP="0076016B">
            <w:pPr>
              <w:bidi w:val="0"/>
              <w:jc w:val="right"/>
              <w:rPr>
                <w:rFonts w:asciiTheme="minorBidi" w:hAnsiTheme="minorBidi" w:cstheme="minorBidi"/>
                <w:lang w:eastAsia="en-US"/>
              </w:rPr>
            </w:pPr>
            <w:r w:rsidRPr="005F169E">
              <w:rPr>
                <w:rFonts w:asciiTheme="minorBidi" w:hAnsiTheme="minorBidi" w:cstheme="minorBidi"/>
                <w:lang w:eastAsia="en-US"/>
              </w:rPr>
              <w:t>1,662</w:t>
            </w:r>
          </w:p>
        </w:tc>
        <w:tc>
          <w:tcPr>
            <w:tcW w:w="951" w:type="dxa"/>
            <w:tcBorders>
              <w:top w:val="nil"/>
              <w:left w:val="single" w:sz="8" w:space="0" w:color="auto"/>
              <w:bottom w:val="nil"/>
            </w:tcBorders>
            <w:shd w:val="clear" w:color="000000" w:fill="FFFFFF"/>
            <w:noWrap/>
            <w:hideMark/>
          </w:tcPr>
          <w:p w:rsidR="008D29E8" w:rsidRPr="005F169E" w:rsidRDefault="008D29E8" w:rsidP="0076016B">
            <w:pPr>
              <w:bidi w:val="0"/>
              <w:jc w:val="right"/>
              <w:rPr>
                <w:rFonts w:asciiTheme="minorBidi" w:hAnsiTheme="minorBidi" w:cstheme="minorBidi"/>
                <w:lang w:eastAsia="en-US"/>
              </w:rPr>
            </w:pPr>
            <w:r w:rsidRPr="005F169E">
              <w:rPr>
                <w:rFonts w:asciiTheme="minorBidi" w:hAnsiTheme="minorBidi" w:cstheme="minorBidi"/>
                <w:lang w:eastAsia="en-US"/>
              </w:rPr>
              <w:t>100</w:t>
            </w:r>
          </w:p>
        </w:tc>
      </w:tr>
      <w:tr w:rsidR="00160E20" w:rsidRPr="005F169E" w:rsidTr="00794C15">
        <w:trPr>
          <w:trHeight w:hRule="exact" w:val="454"/>
          <w:jc w:val="center"/>
        </w:trPr>
        <w:tc>
          <w:tcPr>
            <w:tcW w:w="721" w:type="dxa"/>
            <w:tcBorders>
              <w:top w:val="nil"/>
              <w:bottom w:val="nil"/>
              <w:right w:val="single" w:sz="8" w:space="0" w:color="auto"/>
            </w:tcBorders>
            <w:shd w:val="clear" w:color="000000" w:fill="BFBFBF"/>
            <w:noWrap/>
            <w:hideMark/>
          </w:tcPr>
          <w:p w:rsidR="008D29E8" w:rsidRPr="005F169E" w:rsidRDefault="008D29E8" w:rsidP="00244CC0">
            <w:pPr>
              <w:rPr>
                <w:rFonts w:asciiTheme="minorBidi" w:hAnsiTheme="minorBidi" w:cstheme="minorBidi"/>
                <w:lang w:eastAsia="en-US"/>
              </w:rPr>
            </w:pPr>
            <w:r w:rsidRPr="005F169E">
              <w:rPr>
                <w:rFonts w:asciiTheme="minorBidi" w:hAnsiTheme="minorBidi" w:cstheme="minorBidi"/>
                <w:lang w:eastAsia="en-US"/>
              </w:rPr>
              <w:t>J</w:t>
            </w:r>
          </w:p>
        </w:tc>
        <w:tc>
          <w:tcPr>
            <w:tcW w:w="3402" w:type="dxa"/>
            <w:tcBorders>
              <w:top w:val="nil"/>
              <w:left w:val="nil"/>
              <w:bottom w:val="nil"/>
              <w:right w:val="single" w:sz="8" w:space="0" w:color="auto"/>
            </w:tcBorders>
            <w:shd w:val="clear" w:color="000000" w:fill="BFBFBF"/>
            <w:noWrap/>
            <w:hideMark/>
          </w:tcPr>
          <w:p w:rsidR="008D29E8" w:rsidRPr="005F169E" w:rsidRDefault="008D29E8" w:rsidP="00244CC0">
            <w:pPr>
              <w:rPr>
                <w:rFonts w:asciiTheme="minorBidi" w:hAnsiTheme="minorBidi" w:cstheme="minorBidi"/>
                <w:lang w:eastAsia="en-US"/>
              </w:rPr>
            </w:pPr>
            <w:r w:rsidRPr="005F169E">
              <w:rPr>
                <w:rFonts w:asciiTheme="minorBidi" w:hAnsiTheme="minorBidi" w:cstheme="minorBidi"/>
                <w:rtl/>
                <w:lang w:eastAsia="en-US"/>
              </w:rPr>
              <w:t>מידע ותקשורת</w:t>
            </w:r>
          </w:p>
        </w:tc>
        <w:tc>
          <w:tcPr>
            <w:tcW w:w="1084" w:type="dxa"/>
            <w:tcBorders>
              <w:top w:val="nil"/>
              <w:left w:val="single" w:sz="8" w:space="0" w:color="auto"/>
              <w:bottom w:val="nil"/>
              <w:right w:val="single" w:sz="8" w:space="0" w:color="auto"/>
            </w:tcBorders>
            <w:shd w:val="clear" w:color="000000" w:fill="FFFFFF"/>
            <w:noWrap/>
            <w:hideMark/>
          </w:tcPr>
          <w:p w:rsidR="008D29E8" w:rsidRPr="005F169E" w:rsidRDefault="008D29E8" w:rsidP="0076016B">
            <w:pPr>
              <w:bidi w:val="0"/>
              <w:jc w:val="right"/>
              <w:rPr>
                <w:rFonts w:asciiTheme="minorBidi" w:hAnsiTheme="minorBidi" w:cstheme="minorBidi"/>
                <w:lang w:eastAsia="en-US"/>
              </w:rPr>
            </w:pPr>
            <w:r w:rsidRPr="005F169E">
              <w:rPr>
                <w:rFonts w:asciiTheme="minorBidi" w:hAnsiTheme="minorBidi" w:cstheme="minorBidi"/>
                <w:lang w:eastAsia="en-US"/>
              </w:rPr>
              <w:t>24,064</w:t>
            </w:r>
          </w:p>
        </w:tc>
        <w:tc>
          <w:tcPr>
            <w:tcW w:w="1084" w:type="dxa"/>
            <w:tcBorders>
              <w:top w:val="nil"/>
              <w:left w:val="single" w:sz="8" w:space="0" w:color="auto"/>
              <w:bottom w:val="nil"/>
              <w:right w:val="single" w:sz="8" w:space="0" w:color="auto"/>
            </w:tcBorders>
            <w:shd w:val="clear" w:color="000000" w:fill="FFFFFF"/>
            <w:noWrap/>
            <w:hideMark/>
          </w:tcPr>
          <w:p w:rsidR="008D29E8" w:rsidRPr="005F169E" w:rsidRDefault="008D29E8" w:rsidP="0076016B">
            <w:pPr>
              <w:bidi w:val="0"/>
              <w:jc w:val="right"/>
              <w:rPr>
                <w:rFonts w:asciiTheme="minorBidi" w:hAnsiTheme="minorBidi" w:cstheme="minorBidi"/>
                <w:lang w:eastAsia="en-US"/>
              </w:rPr>
            </w:pPr>
            <w:r w:rsidRPr="005F169E">
              <w:rPr>
                <w:rFonts w:asciiTheme="minorBidi" w:hAnsiTheme="minorBidi" w:cstheme="minorBidi"/>
                <w:lang w:eastAsia="en-US"/>
              </w:rPr>
              <w:t>11,402</w:t>
            </w:r>
          </w:p>
        </w:tc>
        <w:tc>
          <w:tcPr>
            <w:tcW w:w="1308" w:type="dxa"/>
            <w:tcBorders>
              <w:top w:val="nil"/>
              <w:left w:val="single" w:sz="8" w:space="0" w:color="auto"/>
              <w:bottom w:val="nil"/>
              <w:right w:val="single" w:sz="8" w:space="0" w:color="auto"/>
            </w:tcBorders>
            <w:shd w:val="clear" w:color="000000" w:fill="FFFFFF"/>
            <w:noWrap/>
            <w:hideMark/>
          </w:tcPr>
          <w:p w:rsidR="008D29E8" w:rsidRPr="005F169E" w:rsidRDefault="008D29E8" w:rsidP="0076016B">
            <w:pPr>
              <w:bidi w:val="0"/>
              <w:jc w:val="right"/>
              <w:rPr>
                <w:rFonts w:asciiTheme="minorBidi" w:hAnsiTheme="minorBidi" w:cstheme="minorBidi"/>
                <w:lang w:eastAsia="en-US"/>
              </w:rPr>
            </w:pPr>
            <w:r w:rsidRPr="005F169E">
              <w:rPr>
                <w:rFonts w:asciiTheme="minorBidi" w:hAnsiTheme="minorBidi" w:cstheme="minorBidi"/>
                <w:lang w:eastAsia="en-US"/>
              </w:rPr>
              <w:t>12,171</w:t>
            </w:r>
          </w:p>
        </w:tc>
        <w:tc>
          <w:tcPr>
            <w:tcW w:w="1266" w:type="dxa"/>
            <w:tcBorders>
              <w:top w:val="nil"/>
              <w:left w:val="single" w:sz="8" w:space="0" w:color="auto"/>
              <w:bottom w:val="nil"/>
              <w:right w:val="single" w:sz="8" w:space="0" w:color="auto"/>
            </w:tcBorders>
            <w:shd w:val="clear" w:color="000000" w:fill="FFFFFF"/>
            <w:noWrap/>
            <w:hideMark/>
          </w:tcPr>
          <w:p w:rsidR="008D29E8" w:rsidRPr="005F169E" w:rsidRDefault="008D29E8" w:rsidP="0076016B">
            <w:pPr>
              <w:bidi w:val="0"/>
              <w:jc w:val="right"/>
              <w:rPr>
                <w:rFonts w:asciiTheme="minorBidi" w:hAnsiTheme="minorBidi" w:cstheme="minorBidi"/>
                <w:lang w:eastAsia="en-US"/>
              </w:rPr>
            </w:pPr>
            <w:r w:rsidRPr="005F169E">
              <w:rPr>
                <w:rFonts w:asciiTheme="minorBidi" w:hAnsiTheme="minorBidi" w:cstheme="minorBidi"/>
                <w:lang w:eastAsia="en-US"/>
              </w:rPr>
              <w:t>409</w:t>
            </w:r>
          </w:p>
        </w:tc>
        <w:tc>
          <w:tcPr>
            <w:tcW w:w="951" w:type="dxa"/>
            <w:tcBorders>
              <w:top w:val="nil"/>
              <w:left w:val="single" w:sz="8" w:space="0" w:color="auto"/>
              <w:bottom w:val="nil"/>
            </w:tcBorders>
            <w:shd w:val="clear" w:color="000000" w:fill="FFFFFF"/>
            <w:noWrap/>
            <w:hideMark/>
          </w:tcPr>
          <w:p w:rsidR="008D29E8" w:rsidRPr="005F169E" w:rsidRDefault="008D29E8" w:rsidP="0076016B">
            <w:pPr>
              <w:bidi w:val="0"/>
              <w:jc w:val="right"/>
              <w:rPr>
                <w:rFonts w:asciiTheme="minorBidi" w:hAnsiTheme="minorBidi" w:cstheme="minorBidi"/>
                <w:lang w:eastAsia="en-US"/>
              </w:rPr>
            </w:pPr>
            <w:r w:rsidRPr="005F169E">
              <w:rPr>
                <w:rFonts w:asciiTheme="minorBidi" w:hAnsiTheme="minorBidi" w:cstheme="minorBidi"/>
                <w:lang w:eastAsia="en-US"/>
              </w:rPr>
              <w:t>82</w:t>
            </w:r>
          </w:p>
        </w:tc>
      </w:tr>
      <w:tr w:rsidR="00160E20" w:rsidRPr="005F169E" w:rsidTr="00794C15">
        <w:trPr>
          <w:trHeight w:hRule="exact" w:val="454"/>
          <w:jc w:val="center"/>
        </w:trPr>
        <w:tc>
          <w:tcPr>
            <w:tcW w:w="721" w:type="dxa"/>
            <w:tcBorders>
              <w:top w:val="nil"/>
              <w:bottom w:val="nil"/>
              <w:right w:val="single" w:sz="8" w:space="0" w:color="auto"/>
            </w:tcBorders>
            <w:shd w:val="clear" w:color="000000" w:fill="BFBFBF"/>
            <w:noWrap/>
            <w:hideMark/>
          </w:tcPr>
          <w:p w:rsidR="008A6580" w:rsidRPr="005F169E" w:rsidRDefault="008A6580" w:rsidP="00244CC0">
            <w:pPr>
              <w:rPr>
                <w:rFonts w:asciiTheme="minorBidi" w:hAnsiTheme="minorBidi" w:cstheme="minorBidi"/>
                <w:lang w:eastAsia="en-US"/>
              </w:rPr>
            </w:pPr>
            <w:r w:rsidRPr="005F169E">
              <w:rPr>
                <w:rFonts w:asciiTheme="minorBidi" w:hAnsiTheme="minorBidi" w:cstheme="minorBidi"/>
                <w:lang w:eastAsia="en-US"/>
              </w:rPr>
              <w:t>K</w:t>
            </w:r>
          </w:p>
        </w:tc>
        <w:tc>
          <w:tcPr>
            <w:tcW w:w="3402" w:type="dxa"/>
            <w:tcBorders>
              <w:top w:val="nil"/>
              <w:left w:val="nil"/>
              <w:right w:val="single" w:sz="8" w:space="0" w:color="auto"/>
            </w:tcBorders>
            <w:shd w:val="clear" w:color="000000" w:fill="BFBFBF"/>
            <w:noWrap/>
            <w:hideMark/>
          </w:tcPr>
          <w:p w:rsidR="008A6580" w:rsidRPr="005F169E" w:rsidRDefault="008A6580" w:rsidP="00244CC0">
            <w:pPr>
              <w:rPr>
                <w:rFonts w:asciiTheme="minorBidi" w:hAnsiTheme="minorBidi" w:cstheme="minorBidi"/>
                <w:lang w:eastAsia="en-US"/>
              </w:rPr>
            </w:pPr>
            <w:r w:rsidRPr="005F169E">
              <w:rPr>
                <w:rFonts w:asciiTheme="minorBidi" w:hAnsiTheme="minorBidi" w:cstheme="minorBidi"/>
                <w:rtl/>
                <w:lang w:eastAsia="en-US"/>
              </w:rPr>
              <w:t>שירותים פיננסיים ושירותי ביטוח</w:t>
            </w:r>
          </w:p>
        </w:tc>
        <w:tc>
          <w:tcPr>
            <w:tcW w:w="1084" w:type="dxa"/>
            <w:tcBorders>
              <w:top w:val="nil"/>
              <w:left w:val="single" w:sz="8" w:space="0" w:color="auto"/>
              <w:bottom w:val="nil"/>
              <w:right w:val="single" w:sz="8" w:space="0" w:color="auto"/>
            </w:tcBorders>
            <w:shd w:val="clear" w:color="000000" w:fill="FFFFFF"/>
            <w:noWrap/>
            <w:hideMark/>
          </w:tcPr>
          <w:p w:rsidR="008A6580" w:rsidRPr="005F169E" w:rsidRDefault="008A6580" w:rsidP="0076016B">
            <w:pPr>
              <w:bidi w:val="0"/>
              <w:jc w:val="right"/>
              <w:rPr>
                <w:rFonts w:asciiTheme="minorBidi" w:hAnsiTheme="minorBidi" w:cstheme="minorBidi"/>
                <w:lang w:eastAsia="en-US"/>
              </w:rPr>
            </w:pPr>
            <w:r w:rsidRPr="005F169E">
              <w:rPr>
                <w:rFonts w:asciiTheme="minorBidi" w:hAnsiTheme="minorBidi" w:cstheme="minorBidi"/>
                <w:lang w:eastAsia="en-US"/>
              </w:rPr>
              <w:t>15,772</w:t>
            </w:r>
          </w:p>
        </w:tc>
        <w:tc>
          <w:tcPr>
            <w:tcW w:w="1084" w:type="dxa"/>
            <w:tcBorders>
              <w:top w:val="nil"/>
              <w:left w:val="single" w:sz="8" w:space="0" w:color="auto"/>
              <w:bottom w:val="nil"/>
              <w:right w:val="single" w:sz="8" w:space="0" w:color="auto"/>
            </w:tcBorders>
            <w:shd w:val="clear" w:color="000000" w:fill="FFFFFF"/>
            <w:noWrap/>
            <w:hideMark/>
          </w:tcPr>
          <w:p w:rsidR="008A6580" w:rsidRPr="005F169E" w:rsidRDefault="008A6580" w:rsidP="0076016B">
            <w:pPr>
              <w:bidi w:val="0"/>
              <w:jc w:val="right"/>
              <w:rPr>
                <w:rFonts w:asciiTheme="minorBidi" w:hAnsiTheme="minorBidi" w:cstheme="minorBidi"/>
                <w:lang w:eastAsia="en-US"/>
              </w:rPr>
            </w:pPr>
            <w:r w:rsidRPr="005F169E">
              <w:rPr>
                <w:rFonts w:asciiTheme="minorBidi" w:hAnsiTheme="minorBidi" w:cstheme="minorBidi"/>
                <w:lang w:eastAsia="en-US"/>
              </w:rPr>
              <w:t>8,093</w:t>
            </w:r>
          </w:p>
        </w:tc>
        <w:tc>
          <w:tcPr>
            <w:tcW w:w="1308" w:type="dxa"/>
            <w:tcBorders>
              <w:top w:val="nil"/>
              <w:left w:val="single" w:sz="8" w:space="0" w:color="auto"/>
              <w:bottom w:val="nil"/>
              <w:right w:val="single" w:sz="8" w:space="0" w:color="auto"/>
            </w:tcBorders>
            <w:shd w:val="clear" w:color="000000" w:fill="FFFFFF"/>
            <w:noWrap/>
            <w:hideMark/>
          </w:tcPr>
          <w:p w:rsidR="008A6580" w:rsidRPr="005F169E" w:rsidRDefault="008A6580" w:rsidP="0076016B">
            <w:pPr>
              <w:bidi w:val="0"/>
              <w:jc w:val="right"/>
              <w:rPr>
                <w:rFonts w:asciiTheme="minorBidi" w:hAnsiTheme="minorBidi" w:cstheme="minorBidi"/>
                <w:lang w:eastAsia="en-US"/>
              </w:rPr>
            </w:pPr>
            <w:r w:rsidRPr="005F169E">
              <w:rPr>
                <w:rFonts w:asciiTheme="minorBidi" w:hAnsiTheme="minorBidi" w:cstheme="minorBidi"/>
                <w:lang w:eastAsia="en-US"/>
              </w:rPr>
              <w:t>7,292</w:t>
            </w:r>
          </w:p>
        </w:tc>
        <w:tc>
          <w:tcPr>
            <w:tcW w:w="1266" w:type="dxa"/>
            <w:tcBorders>
              <w:top w:val="nil"/>
              <w:left w:val="single" w:sz="8" w:space="0" w:color="auto"/>
              <w:bottom w:val="nil"/>
              <w:right w:val="single" w:sz="8" w:space="0" w:color="auto"/>
            </w:tcBorders>
            <w:shd w:val="clear" w:color="000000" w:fill="FFFFFF"/>
            <w:noWrap/>
            <w:hideMark/>
          </w:tcPr>
          <w:p w:rsidR="008A6580" w:rsidRPr="005F169E" w:rsidRDefault="008A6580" w:rsidP="0076016B">
            <w:pPr>
              <w:bidi w:val="0"/>
              <w:jc w:val="right"/>
              <w:rPr>
                <w:rFonts w:asciiTheme="minorBidi" w:hAnsiTheme="minorBidi" w:cstheme="minorBidi"/>
                <w:lang w:eastAsia="en-US"/>
              </w:rPr>
            </w:pPr>
            <w:r w:rsidRPr="005F169E">
              <w:rPr>
                <w:rFonts w:asciiTheme="minorBidi" w:hAnsiTheme="minorBidi" w:cstheme="minorBidi"/>
                <w:lang w:eastAsia="en-US"/>
              </w:rPr>
              <w:t>307</w:t>
            </w:r>
          </w:p>
        </w:tc>
        <w:tc>
          <w:tcPr>
            <w:tcW w:w="951" w:type="dxa"/>
            <w:tcBorders>
              <w:top w:val="nil"/>
              <w:left w:val="single" w:sz="8" w:space="0" w:color="auto"/>
              <w:bottom w:val="nil"/>
            </w:tcBorders>
            <w:shd w:val="clear" w:color="000000" w:fill="FFFFFF"/>
            <w:noWrap/>
            <w:hideMark/>
          </w:tcPr>
          <w:p w:rsidR="008A6580" w:rsidRPr="005F169E" w:rsidRDefault="008A6580" w:rsidP="0076016B">
            <w:pPr>
              <w:bidi w:val="0"/>
              <w:jc w:val="right"/>
              <w:rPr>
                <w:rFonts w:asciiTheme="minorBidi" w:hAnsiTheme="minorBidi" w:cstheme="minorBidi"/>
                <w:lang w:eastAsia="en-US"/>
              </w:rPr>
            </w:pPr>
            <w:r w:rsidRPr="005F169E">
              <w:rPr>
                <w:rFonts w:asciiTheme="minorBidi" w:hAnsiTheme="minorBidi" w:cstheme="minorBidi"/>
                <w:lang w:eastAsia="en-US"/>
              </w:rPr>
              <w:t>80</w:t>
            </w:r>
          </w:p>
        </w:tc>
      </w:tr>
      <w:tr w:rsidR="00160E20" w:rsidRPr="005F169E" w:rsidTr="00794C15">
        <w:trPr>
          <w:trHeight w:hRule="exact" w:val="454"/>
          <w:jc w:val="center"/>
        </w:trPr>
        <w:tc>
          <w:tcPr>
            <w:tcW w:w="721" w:type="dxa"/>
            <w:tcBorders>
              <w:top w:val="nil"/>
              <w:bottom w:val="nil"/>
              <w:right w:val="single" w:sz="8" w:space="0" w:color="auto"/>
            </w:tcBorders>
            <w:shd w:val="clear" w:color="000000" w:fill="BFBFBF"/>
            <w:noWrap/>
            <w:hideMark/>
          </w:tcPr>
          <w:p w:rsidR="008D29E8" w:rsidRPr="005F169E" w:rsidRDefault="008D29E8" w:rsidP="00244CC0">
            <w:pPr>
              <w:rPr>
                <w:rFonts w:asciiTheme="minorBidi" w:hAnsiTheme="minorBidi" w:cstheme="minorBidi"/>
                <w:lang w:eastAsia="en-US"/>
              </w:rPr>
            </w:pPr>
            <w:r w:rsidRPr="005F169E">
              <w:rPr>
                <w:rFonts w:asciiTheme="minorBidi" w:hAnsiTheme="minorBidi" w:cstheme="minorBidi"/>
                <w:lang w:eastAsia="en-US"/>
              </w:rPr>
              <w:t>L</w:t>
            </w:r>
          </w:p>
        </w:tc>
        <w:tc>
          <w:tcPr>
            <w:tcW w:w="3402" w:type="dxa"/>
            <w:tcBorders>
              <w:top w:val="nil"/>
              <w:left w:val="nil"/>
              <w:bottom w:val="nil"/>
              <w:right w:val="single" w:sz="8" w:space="0" w:color="auto"/>
            </w:tcBorders>
            <w:shd w:val="clear" w:color="000000" w:fill="BFBFBF"/>
            <w:noWrap/>
            <w:hideMark/>
          </w:tcPr>
          <w:p w:rsidR="008D29E8" w:rsidRPr="005F169E" w:rsidRDefault="008D29E8" w:rsidP="00244CC0">
            <w:pPr>
              <w:rPr>
                <w:rFonts w:asciiTheme="minorBidi" w:hAnsiTheme="minorBidi" w:cstheme="minorBidi"/>
                <w:lang w:eastAsia="en-US"/>
              </w:rPr>
            </w:pPr>
            <w:r w:rsidRPr="005F169E">
              <w:rPr>
                <w:rFonts w:asciiTheme="minorBidi" w:hAnsiTheme="minorBidi" w:cstheme="minorBidi"/>
                <w:rtl/>
                <w:lang w:eastAsia="en-US"/>
              </w:rPr>
              <w:t>פעילויות בנדל"ן</w:t>
            </w:r>
          </w:p>
        </w:tc>
        <w:tc>
          <w:tcPr>
            <w:tcW w:w="1084" w:type="dxa"/>
            <w:tcBorders>
              <w:top w:val="nil"/>
              <w:left w:val="single" w:sz="8" w:space="0" w:color="auto"/>
              <w:bottom w:val="nil"/>
              <w:right w:val="single" w:sz="8" w:space="0" w:color="auto"/>
            </w:tcBorders>
            <w:shd w:val="clear" w:color="000000" w:fill="FFFFFF"/>
            <w:noWrap/>
            <w:hideMark/>
          </w:tcPr>
          <w:p w:rsidR="008D29E8" w:rsidRPr="005F169E" w:rsidRDefault="008D29E8" w:rsidP="0076016B">
            <w:pPr>
              <w:bidi w:val="0"/>
              <w:jc w:val="right"/>
              <w:rPr>
                <w:rFonts w:asciiTheme="minorBidi" w:hAnsiTheme="minorBidi" w:cstheme="minorBidi"/>
                <w:lang w:eastAsia="en-US"/>
              </w:rPr>
            </w:pPr>
            <w:r w:rsidRPr="005F169E">
              <w:rPr>
                <w:rFonts w:asciiTheme="minorBidi" w:hAnsiTheme="minorBidi" w:cstheme="minorBidi"/>
                <w:lang w:eastAsia="en-US"/>
              </w:rPr>
              <w:t>39,209</w:t>
            </w:r>
          </w:p>
        </w:tc>
        <w:tc>
          <w:tcPr>
            <w:tcW w:w="1084" w:type="dxa"/>
            <w:tcBorders>
              <w:top w:val="nil"/>
              <w:left w:val="single" w:sz="8" w:space="0" w:color="auto"/>
              <w:bottom w:val="nil"/>
              <w:right w:val="single" w:sz="8" w:space="0" w:color="auto"/>
            </w:tcBorders>
            <w:shd w:val="clear" w:color="000000" w:fill="FFFFFF"/>
            <w:noWrap/>
            <w:hideMark/>
          </w:tcPr>
          <w:p w:rsidR="008D29E8" w:rsidRPr="005F169E" w:rsidRDefault="008D29E8" w:rsidP="0076016B">
            <w:pPr>
              <w:bidi w:val="0"/>
              <w:jc w:val="right"/>
              <w:rPr>
                <w:rFonts w:asciiTheme="minorBidi" w:hAnsiTheme="minorBidi" w:cstheme="minorBidi"/>
                <w:lang w:eastAsia="en-US"/>
              </w:rPr>
            </w:pPr>
            <w:r w:rsidRPr="005F169E">
              <w:rPr>
                <w:rFonts w:asciiTheme="minorBidi" w:hAnsiTheme="minorBidi" w:cstheme="minorBidi"/>
                <w:lang w:eastAsia="en-US"/>
              </w:rPr>
              <w:t>20,825</w:t>
            </w:r>
          </w:p>
        </w:tc>
        <w:tc>
          <w:tcPr>
            <w:tcW w:w="1308" w:type="dxa"/>
            <w:tcBorders>
              <w:top w:val="nil"/>
              <w:left w:val="single" w:sz="8" w:space="0" w:color="auto"/>
              <w:bottom w:val="nil"/>
              <w:right w:val="single" w:sz="8" w:space="0" w:color="auto"/>
            </w:tcBorders>
            <w:shd w:val="clear" w:color="000000" w:fill="FFFFFF"/>
            <w:noWrap/>
            <w:hideMark/>
          </w:tcPr>
          <w:p w:rsidR="008D29E8" w:rsidRPr="005F169E" w:rsidRDefault="008D29E8" w:rsidP="0076016B">
            <w:pPr>
              <w:bidi w:val="0"/>
              <w:jc w:val="right"/>
              <w:rPr>
                <w:rFonts w:asciiTheme="minorBidi" w:hAnsiTheme="minorBidi" w:cstheme="minorBidi"/>
                <w:lang w:eastAsia="en-US"/>
              </w:rPr>
            </w:pPr>
            <w:r w:rsidRPr="005F169E">
              <w:rPr>
                <w:rFonts w:asciiTheme="minorBidi" w:hAnsiTheme="minorBidi" w:cstheme="minorBidi"/>
                <w:lang w:eastAsia="en-US"/>
              </w:rPr>
              <w:t>15,524</w:t>
            </w:r>
          </w:p>
        </w:tc>
        <w:tc>
          <w:tcPr>
            <w:tcW w:w="1266" w:type="dxa"/>
            <w:tcBorders>
              <w:top w:val="nil"/>
              <w:left w:val="single" w:sz="8" w:space="0" w:color="auto"/>
              <w:bottom w:val="nil"/>
              <w:right w:val="single" w:sz="8" w:space="0" w:color="auto"/>
            </w:tcBorders>
            <w:shd w:val="clear" w:color="000000" w:fill="FFFFFF"/>
            <w:noWrap/>
            <w:hideMark/>
          </w:tcPr>
          <w:p w:rsidR="008D29E8" w:rsidRPr="005F169E" w:rsidRDefault="008D29E8" w:rsidP="0076016B">
            <w:pPr>
              <w:bidi w:val="0"/>
              <w:jc w:val="right"/>
              <w:rPr>
                <w:rFonts w:asciiTheme="minorBidi" w:hAnsiTheme="minorBidi" w:cstheme="minorBidi"/>
                <w:lang w:eastAsia="en-US"/>
              </w:rPr>
            </w:pPr>
            <w:r w:rsidRPr="005F169E">
              <w:rPr>
                <w:rFonts w:asciiTheme="minorBidi" w:hAnsiTheme="minorBidi" w:cstheme="minorBidi"/>
                <w:lang w:eastAsia="en-US"/>
              </w:rPr>
              <w:t>2,528</w:t>
            </w:r>
          </w:p>
        </w:tc>
        <w:tc>
          <w:tcPr>
            <w:tcW w:w="951" w:type="dxa"/>
            <w:tcBorders>
              <w:top w:val="nil"/>
              <w:left w:val="single" w:sz="8" w:space="0" w:color="auto"/>
              <w:bottom w:val="nil"/>
            </w:tcBorders>
            <w:shd w:val="clear" w:color="000000" w:fill="FFFFFF"/>
            <w:noWrap/>
            <w:hideMark/>
          </w:tcPr>
          <w:p w:rsidR="008D29E8" w:rsidRPr="005F169E" w:rsidRDefault="008D29E8" w:rsidP="0076016B">
            <w:pPr>
              <w:bidi w:val="0"/>
              <w:jc w:val="right"/>
              <w:rPr>
                <w:rFonts w:asciiTheme="minorBidi" w:hAnsiTheme="minorBidi" w:cstheme="minorBidi"/>
                <w:lang w:eastAsia="en-US"/>
              </w:rPr>
            </w:pPr>
            <w:r w:rsidRPr="005F169E">
              <w:rPr>
                <w:rFonts w:asciiTheme="minorBidi" w:hAnsiTheme="minorBidi" w:cstheme="minorBidi"/>
                <w:lang w:eastAsia="en-US"/>
              </w:rPr>
              <w:t>332</w:t>
            </w:r>
          </w:p>
        </w:tc>
      </w:tr>
      <w:tr w:rsidR="00160E20" w:rsidRPr="005F169E" w:rsidTr="00794C15">
        <w:trPr>
          <w:trHeight w:val="600"/>
          <w:jc w:val="center"/>
        </w:trPr>
        <w:tc>
          <w:tcPr>
            <w:tcW w:w="721" w:type="dxa"/>
            <w:tcBorders>
              <w:top w:val="nil"/>
              <w:bottom w:val="nil"/>
              <w:right w:val="single" w:sz="8" w:space="0" w:color="auto"/>
            </w:tcBorders>
            <w:shd w:val="clear" w:color="000000" w:fill="BFBFBF"/>
            <w:noWrap/>
            <w:hideMark/>
          </w:tcPr>
          <w:p w:rsidR="008A6580" w:rsidRPr="005F169E" w:rsidRDefault="008A6580" w:rsidP="00244CC0">
            <w:pPr>
              <w:rPr>
                <w:rFonts w:asciiTheme="minorBidi" w:hAnsiTheme="minorBidi" w:cstheme="minorBidi"/>
                <w:lang w:eastAsia="en-US"/>
              </w:rPr>
            </w:pPr>
            <w:r w:rsidRPr="005F169E">
              <w:rPr>
                <w:rFonts w:asciiTheme="minorBidi" w:hAnsiTheme="minorBidi" w:cstheme="minorBidi"/>
                <w:lang w:eastAsia="en-US"/>
              </w:rPr>
              <w:t>M</w:t>
            </w:r>
          </w:p>
        </w:tc>
        <w:tc>
          <w:tcPr>
            <w:tcW w:w="3402" w:type="dxa"/>
            <w:tcBorders>
              <w:top w:val="nil"/>
              <w:left w:val="nil"/>
              <w:right w:val="single" w:sz="8" w:space="0" w:color="auto"/>
            </w:tcBorders>
            <w:shd w:val="clear" w:color="000000" w:fill="BFBFBF"/>
            <w:noWrap/>
            <w:hideMark/>
          </w:tcPr>
          <w:p w:rsidR="008A6580" w:rsidRPr="005F169E" w:rsidRDefault="008A6580" w:rsidP="00244CC0">
            <w:pPr>
              <w:rPr>
                <w:rFonts w:asciiTheme="minorBidi" w:hAnsiTheme="minorBidi" w:cstheme="minorBidi"/>
                <w:lang w:eastAsia="en-US"/>
              </w:rPr>
            </w:pPr>
            <w:r w:rsidRPr="005F169E">
              <w:rPr>
                <w:rFonts w:asciiTheme="minorBidi" w:hAnsiTheme="minorBidi" w:cstheme="minorBidi"/>
                <w:rtl/>
                <w:lang w:eastAsia="en-US"/>
              </w:rPr>
              <w:t>שירותים מקצועיים,</w:t>
            </w:r>
            <w:r w:rsidRPr="005F169E">
              <w:rPr>
                <w:rFonts w:asciiTheme="minorBidi" w:hAnsiTheme="minorBidi" w:cstheme="minorBidi"/>
                <w:rtl/>
                <w:lang w:eastAsia="en-US"/>
              </w:rPr>
              <w:br/>
              <w:t xml:space="preserve"> מדעיים וטכניים</w:t>
            </w:r>
          </w:p>
        </w:tc>
        <w:tc>
          <w:tcPr>
            <w:tcW w:w="1084" w:type="dxa"/>
            <w:tcBorders>
              <w:top w:val="nil"/>
              <w:left w:val="single" w:sz="8" w:space="0" w:color="auto"/>
              <w:bottom w:val="nil"/>
              <w:right w:val="single" w:sz="8" w:space="0" w:color="auto"/>
            </w:tcBorders>
            <w:shd w:val="clear" w:color="000000" w:fill="FFFFFF"/>
            <w:noWrap/>
            <w:hideMark/>
          </w:tcPr>
          <w:p w:rsidR="008A6580" w:rsidRPr="005F169E" w:rsidRDefault="008A6580" w:rsidP="0076016B">
            <w:pPr>
              <w:bidi w:val="0"/>
              <w:jc w:val="right"/>
              <w:rPr>
                <w:rFonts w:asciiTheme="minorBidi" w:hAnsiTheme="minorBidi" w:cstheme="minorBidi"/>
                <w:lang w:eastAsia="en-US"/>
              </w:rPr>
            </w:pPr>
            <w:r w:rsidRPr="005F169E">
              <w:rPr>
                <w:rFonts w:asciiTheme="minorBidi" w:hAnsiTheme="minorBidi" w:cstheme="minorBidi"/>
                <w:lang w:eastAsia="en-US"/>
              </w:rPr>
              <w:t>121,688</w:t>
            </w:r>
          </w:p>
        </w:tc>
        <w:tc>
          <w:tcPr>
            <w:tcW w:w="1084" w:type="dxa"/>
            <w:tcBorders>
              <w:top w:val="nil"/>
              <w:left w:val="single" w:sz="8" w:space="0" w:color="auto"/>
              <w:bottom w:val="nil"/>
              <w:right w:val="single" w:sz="8" w:space="0" w:color="auto"/>
            </w:tcBorders>
            <w:shd w:val="clear" w:color="000000" w:fill="FFFFFF"/>
            <w:noWrap/>
            <w:hideMark/>
          </w:tcPr>
          <w:p w:rsidR="008A6580" w:rsidRPr="005F169E" w:rsidRDefault="008A6580" w:rsidP="0076016B">
            <w:pPr>
              <w:bidi w:val="0"/>
              <w:jc w:val="right"/>
              <w:rPr>
                <w:rFonts w:asciiTheme="minorBidi" w:hAnsiTheme="minorBidi" w:cstheme="minorBidi"/>
                <w:lang w:eastAsia="en-US"/>
              </w:rPr>
            </w:pPr>
            <w:r w:rsidRPr="005F169E">
              <w:rPr>
                <w:rFonts w:asciiTheme="minorBidi" w:hAnsiTheme="minorBidi" w:cstheme="minorBidi"/>
                <w:lang w:eastAsia="en-US"/>
              </w:rPr>
              <w:t>84,365</w:t>
            </w:r>
          </w:p>
        </w:tc>
        <w:tc>
          <w:tcPr>
            <w:tcW w:w="1308" w:type="dxa"/>
            <w:tcBorders>
              <w:top w:val="nil"/>
              <w:left w:val="single" w:sz="8" w:space="0" w:color="auto"/>
              <w:bottom w:val="nil"/>
              <w:right w:val="single" w:sz="8" w:space="0" w:color="auto"/>
            </w:tcBorders>
            <w:shd w:val="clear" w:color="000000" w:fill="FFFFFF"/>
            <w:noWrap/>
            <w:hideMark/>
          </w:tcPr>
          <w:p w:rsidR="008A6580" w:rsidRPr="005F169E" w:rsidRDefault="008A6580" w:rsidP="0076016B">
            <w:pPr>
              <w:bidi w:val="0"/>
              <w:jc w:val="right"/>
              <w:rPr>
                <w:rFonts w:asciiTheme="minorBidi" w:hAnsiTheme="minorBidi" w:cstheme="minorBidi"/>
                <w:lang w:eastAsia="en-US"/>
              </w:rPr>
            </w:pPr>
            <w:r w:rsidRPr="005F169E">
              <w:rPr>
                <w:rFonts w:asciiTheme="minorBidi" w:hAnsiTheme="minorBidi" w:cstheme="minorBidi"/>
                <w:lang w:eastAsia="en-US"/>
              </w:rPr>
              <w:t>33,630</w:t>
            </w:r>
          </w:p>
        </w:tc>
        <w:tc>
          <w:tcPr>
            <w:tcW w:w="1266" w:type="dxa"/>
            <w:tcBorders>
              <w:top w:val="nil"/>
              <w:left w:val="single" w:sz="8" w:space="0" w:color="auto"/>
              <w:bottom w:val="nil"/>
              <w:right w:val="single" w:sz="8" w:space="0" w:color="auto"/>
            </w:tcBorders>
            <w:shd w:val="clear" w:color="000000" w:fill="FFFFFF"/>
            <w:noWrap/>
            <w:hideMark/>
          </w:tcPr>
          <w:p w:rsidR="008A6580" w:rsidRPr="005F169E" w:rsidRDefault="008A6580" w:rsidP="0076016B">
            <w:pPr>
              <w:bidi w:val="0"/>
              <w:jc w:val="right"/>
              <w:rPr>
                <w:rFonts w:asciiTheme="minorBidi" w:hAnsiTheme="minorBidi" w:cstheme="minorBidi"/>
                <w:lang w:eastAsia="en-US"/>
              </w:rPr>
            </w:pPr>
            <w:r w:rsidRPr="005F169E">
              <w:rPr>
                <w:rFonts w:asciiTheme="minorBidi" w:hAnsiTheme="minorBidi" w:cstheme="minorBidi"/>
                <w:lang w:eastAsia="en-US"/>
              </w:rPr>
              <w:t>3,339</w:t>
            </w:r>
          </w:p>
        </w:tc>
        <w:tc>
          <w:tcPr>
            <w:tcW w:w="951" w:type="dxa"/>
            <w:tcBorders>
              <w:top w:val="nil"/>
              <w:left w:val="single" w:sz="8" w:space="0" w:color="auto"/>
              <w:bottom w:val="nil"/>
            </w:tcBorders>
            <w:shd w:val="clear" w:color="000000" w:fill="FFFFFF"/>
            <w:noWrap/>
            <w:hideMark/>
          </w:tcPr>
          <w:p w:rsidR="008A6580" w:rsidRPr="005F169E" w:rsidRDefault="008A6580" w:rsidP="0076016B">
            <w:pPr>
              <w:bidi w:val="0"/>
              <w:jc w:val="right"/>
              <w:rPr>
                <w:rFonts w:asciiTheme="minorBidi" w:hAnsiTheme="minorBidi" w:cstheme="minorBidi"/>
                <w:lang w:eastAsia="en-US"/>
              </w:rPr>
            </w:pPr>
            <w:r w:rsidRPr="005F169E">
              <w:rPr>
                <w:rFonts w:asciiTheme="minorBidi" w:hAnsiTheme="minorBidi" w:cstheme="minorBidi"/>
                <w:lang w:eastAsia="en-US"/>
              </w:rPr>
              <w:t>354</w:t>
            </w:r>
          </w:p>
        </w:tc>
      </w:tr>
      <w:tr w:rsidR="00160E20" w:rsidRPr="005F169E" w:rsidTr="00794C15">
        <w:trPr>
          <w:trHeight w:hRule="exact" w:val="454"/>
          <w:jc w:val="center"/>
        </w:trPr>
        <w:tc>
          <w:tcPr>
            <w:tcW w:w="721" w:type="dxa"/>
            <w:tcBorders>
              <w:top w:val="nil"/>
              <w:bottom w:val="nil"/>
              <w:right w:val="single" w:sz="8" w:space="0" w:color="auto"/>
            </w:tcBorders>
            <w:shd w:val="clear" w:color="000000" w:fill="BFBFBF"/>
            <w:hideMark/>
          </w:tcPr>
          <w:p w:rsidR="008D29E8" w:rsidRPr="005F169E" w:rsidRDefault="008D29E8" w:rsidP="00244CC0">
            <w:pPr>
              <w:rPr>
                <w:rFonts w:asciiTheme="minorBidi" w:hAnsiTheme="minorBidi" w:cstheme="minorBidi"/>
                <w:lang w:eastAsia="en-US"/>
              </w:rPr>
            </w:pPr>
            <w:r w:rsidRPr="005F169E">
              <w:rPr>
                <w:rFonts w:asciiTheme="minorBidi" w:hAnsiTheme="minorBidi" w:cstheme="minorBidi"/>
                <w:lang w:eastAsia="en-US"/>
              </w:rPr>
              <w:t>N</w:t>
            </w:r>
          </w:p>
        </w:tc>
        <w:tc>
          <w:tcPr>
            <w:tcW w:w="3402" w:type="dxa"/>
            <w:tcBorders>
              <w:top w:val="nil"/>
              <w:left w:val="nil"/>
              <w:bottom w:val="nil"/>
              <w:right w:val="nil"/>
            </w:tcBorders>
            <w:shd w:val="clear" w:color="000000" w:fill="BFBFBF"/>
            <w:noWrap/>
            <w:hideMark/>
          </w:tcPr>
          <w:p w:rsidR="008D29E8" w:rsidRPr="005F169E" w:rsidRDefault="008D29E8" w:rsidP="00244CC0">
            <w:pPr>
              <w:rPr>
                <w:rFonts w:asciiTheme="minorBidi" w:hAnsiTheme="minorBidi" w:cstheme="minorBidi"/>
                <w:lang w:eastAsia="en-US"/>
              </w:rPr>
            </w:pPr>
            <w:r w:rsidRPr="005F169E">
              <w:rPr>
                <w:rFonts w:asciiTheme="minorBidi" w:hAnsiTheme="minorBidi" w:cstheme="minorBidi"/>
                <w:rtl/>
                <w:lang w:eastAsia="en-US"/>
              </w:rPr>
              <w:t>שירותי ניהול ותמיכה</w:t>
            </w:r>
          </w:p>
        </w:tc>
        <w:tc>
          <w:tcPr>
            <w:tcW w:w="1084" w:type="dxa"/>
            <w:tcBorders>
              <w:top w:val="nil"/>
              <w:left w:val="single" w:sz="8" w:space="0" w:color="auto"/>
              <w:bottom w:val="nil"/>
              <w:right w:val="single" w:sz="8" w:space="0" w:color="auto"/>
            </w:tcBorders>
            <w:shd w:val="clear" w:color="auto" w:fill="auto"/>
            <w:noWrap/>
            <w:hideMark/>
          </w:tcPr>
          <w:p w:rsidR="008D29E8" w:rsidRPr="005F169E" w:rsidRDefault="008D29E8" w:rsidP="0076016B">
            <w:pPr>
              <w:bidi w:val="0"/>
              <w:jc w:val="right"/>
              <w:rPr>
                <w:rFonts w:asciiTheme="minorBidi" w:hAnsiTheme="minorBidi" w:cstheme="minorBidi"/>
                <w:lang w:eastAsia="en-US"/>
              </w:rPr>
            </w:pPr>
            <w:r w:rsidRPr="005F169E">
              <w:rPr>
                <w:rFonts w:asciiTheme="minorBidi" w:hAnsiTheme="minorBidi" w:cstheme="minorBidi"/>
                <w:lang w:eastAsia="en-US"/>
              </w:rPr>
              <w:t>22,297</w:t>
            </w:r>
          </w:p>
        </w:tc>
        <w:tc>
          <w:tcPr>
            <w:tcW w:w="1084" w:type="dxa"/>
            <w:tcBorders>
              <w:top w:val="nil"/>
              <w:left w:val="nil"/>
              <w:bottom w:val="nil"/>
              <w:right w:val="single" w:sz="8" w:space="0" w:color="auto"/>
            </w:tcBorders>
            <w:shd w:val="clear" w:color="auto" w:fill="auto"/>
            <w:noWrap/>
            <w:hideMark/>
          </w:tcPr>
          <w:p w:rsidR="008D29E8" w:rsidRPr="005F169E" w:rsidRDefault="008D29E8" w:rsidP="0076016B">
            <w:pPr>
              <w:bidi w:val="0"/>
              <w:jc w:val="right"/>
              <w:rPr>
                <w:rFonts w:asciiTheme="minorBidi" w:hAnsiTheme="minorBidi" w:cstheme="minorBidi"/>
                <w:lang w:eastAsia="en-US"/>
              </w:rPr>
            </w:pPr>
            <w:r w:rsidRPr="005F169E">
              <w:rPr>
                <w:rFonts w:asciiTheme="minorBidi" w:hAnsiTheme="minorBidi" w:cstheme="minorBidi"/>
                <w:lang w:eastAsia="en-US"/>
              </w:rPr>
              <w:t>15,050</w:t>
            </w:r>
          </w:p>
        </w:tc>
        <w:tc>
          <w:tcPr>
            <w:tcW w:w="1308" w:type="dxa"/>
            <w:tcBorders>
              <w:top w:val="nil"/>
              <w:left w:val="nil"/>
              <w:bottom w:val="nil"/>
              <w:right w:val="single" w:sz="8" w:space="0" w:color="auto"/>
            </w:tcBorders>
            <w:shd w:val="clear" w:color="auto" w:fill="auto"/>
            <w:noWrap/>
            <w:hideMark/>
          </w:tcPr>
          <w:p w:rsidR="008D29E8" w:rsidRPr="005F169E" w:rsidRDefault="008D29E8" w:rsidP="0076016B">
            <w:pPr>
              <w:bidi w:val="0"/>
              <w:jc w:val="right"/>
              <w:rPr>
                <w:rFonts w:asciiTheme="minorBidi" w:hAnsiTheme="minorBidi" w:cstheme="minorBidi"/>
                <w:lang w:eastAsia="en-US"/>
              </w:rPr>
            </w:pPr>
            <w:r w:rsidRPr="005F169E">
              <w:rPr>
                <w:rFonts w:asciiTheme="minorBidi" w:hAnsiTheme="minorBidi" w:cstheme="minorBidi"/>
                <w:lang w:eastAsia="en-US"/>
              </w:rPr>
              <w:t>6,558</w:t>
            </w:r>
          </w:p>
        </w:tc>
        <w:tc>
          <w:tcPr>
            <w:tcW w:w="1266" w:type="dxa"/>
            <w:tcBorders>
              <w:top w:val="nil"/>
              <w:left w:val="nil"/>
              <w:bottom w:val="nil"/>
              <w:right w:val="single" w:sz="8" w:space="0" w:color="auto"/>
            </w:tcBorders>
            <w:shd w:val="clear" w:color="auto" w:fill="auto"/>
            <w:noWrap/>
            <w:hideMark/>
          </w:tcPr>
          <w:p w:rsidR="008D29E8" w:rsidRPr="005F169E" w:rsidRDefault="008D29E8" w:rsidP="0076016B">
            <w:pPr>
              <w:bidi w:val="0"/>
              <w:jc w:val="right"/>
              <w:rPr>
                <w:rFonts w:asciiTheme="minorBidi" w:hAnsiTheme="minorBidi" w:cstheme="minorBidi"/>
                <w:lang w:eastAsia="en-US"/>
              </w:rPr>
            </w:pPr>
            <w:r w:rsidRPr="005F169E">
              <w:rPr>
                <w:rFonts w:asciiTheme="minorBidi" w:hAnsiTheme="minorBidi" w:cstheme="minorBidi"/>
                <w:lang w:eastAsia="en-US"/>
              </w:rPr>
              <w:t>483</w:t>
            </w:r>
          </w:p>
        </w:tc>
        <w:tc>
          <w:tcPr>
            <w:tcW w:w="951" w:type="dxa"/>
            <w:tcBorders>
              <w:top w:val="nil"/>
              <w:left w:val="single" w:sz="8" w:space="0" w:color="auto"/>
              <w:bottom w:val="nil"/>
            </w:tcBorders>
            <w:shd w:val="clear" w:color="auto" w:fill="auto"/>
            <w:noWrap/>
            <w:hideMark/>
          </w:tcPr>
          <w:p w:rsidR="008D29E8" w:rsidRPr="005F169E" w:rsidRDefault="008D29E8" w:rsidP="0076016B">
            <w:pPr>
              <w:bidi w:val="0"/>
              <w:jc w:val="right"/>
              <w:rPr>
                <w:rFonts w:asciiTheme="minorBidi" w:hAnsiTheme="minorBidi" w:cstheme="minorBidi"/>
                <w:lang w:eastAsia="en-US"/>
              </w:rPr>
            </w:pPr>
            <w:r w:rsidRPr="005F169E">
              <w:rPr>
                <w:rFonts w:asciiTheme="minorBidi" w:hAnsiTheme="minorBidi" w:cstheme="minorBidi"/>
                <w:lang w:eastAsia="en-US"/>
              </w:rPr>
              <w:t>206</w:t>
            </w:r>
          </w:p>
        </w:tc>
      </w:tr>
      <w:tr w:rsidR="00160E20" w:rsidRPr="005F169E" w:rsidTr="00794C15">
        <w:trPr>
          <w:trHeight w:hRule="exact" w:val="454"/>
          <w:jc w:val="center"/>
        </w:trPr>
        <w:tc>
          <w:tcPr>
            <w:tcW w:w="721" w:type="dxa"/>
            <w:tcBorders>
              <w:top w:val="nil"/>
              <w:bottom w:val="nil"/>
              <w:right w:val="single" w:sz="8" w:space="0" w:color="auto"/>
            </w:tcBorders>
            <w:shd w:val="clear" w:color="000000" w:fill="BFBFBF"/>
            <w:noWrap/>
            <w:hideMark/>
          </w:tcPr>
          <w:p w:rsidR="008D29E8" w:rsidRPr="005F169E" w:rsidRDefault="008D29E8" w:rsidP="00244CC0">
            <w:pPr>
              <w:rPr>
                <w:rFonts w:asciiTheme="minorBidi" w:hAnsiTheme="minorBidi" w:cstheme="minorBidi"/>
                <w:lang w:eastAsia="en-US"/>
              </w:rPr>
            </w:pPr>
            <w:r w:rsidRPr="005F169E">
              <w:rPr>
                <w:rFonts w:asciiTheme="minorBidi" w:hAnsiTheme="minorBidi" w:cstheme="minorBidi"/>
                <w:lang w:eastAsia="en-US"/>
              </w:rPr>
              <w:t>P</w:t>
            </w:r>
          </w:p>
        </w:tc>
        <w:tc>
          <w:tcPr>
            <w:tcW w:w="3402" w:type="dxa"/>
            <w:tcBorders>
              <w:top w:val="nil"/>
              <w:left w:val="nil"/>
              <w:bottom w:val="nil"/>
              <w:right w:val="nil"/>
            </w:tcBorders>
            <w:shd w:val="clear" w:color="000000" w:fill="BFBFBF"/>
            <w:noWrap/>
            <w:hideMark/>
          </w:tcPr>
          <w:p w:rsidR="008D29E8" w:rsidRPr="005F169E" w:rsidRDefault="008D29E8" w:rsidP="00244CC0">
            <w:pPr>
              <w:rPr>
                <w:rFonts w:asciiTheme="minorBidi" w:hAnsiTheme="minorBidi" w:cstheme="minorBidi"/>
                <w:lang w:eastAsia="en-US"/>
              </w:rPr>
            </w:pPr>
            <w:r w:rsidRPr="005F169E">
              <w:rPr>
                <w:rFonts w:asciiTheme="minorBidi" w:hAnsiTheme="minorBidi" w:cstheme="minorBidi"/>
                <w:rtl/>
                <w:lang w:eastAsia="en-US"/>
              </w:rPr>
              <w:t>חינוך</w:t>
            </w:r>
          </w:p>
        </w:tc>
        <w:tc>
          <w:tcPr>
            <w:tcW w:w="1084" w:type="dxa"/>
            <w:tcBorders>
              <w:top w:val="nil"/>
              <w:left w:val="single" w:sz="8" w:space="0" w:color="auto"/>
              <w:bottom w:val="nil"/>
              <w:right w:val="single" w:sz="8" w:space="0" w:color="auto"/>
            </w:tcBorders>
            <w:shd w:val="clear" w:color="000000" w:fill="FFFFFF"/>
            <w:noWrap/>
            <w:hideMark/>
          </w:tcPr>
          <w:p w:rsidR="008D29E8" w:rsidRPr="005F169E" w:rsidRDefault="008D29E8" w:rsidP="0076016B">
            <w:pPr>
              <w:bidi w:val="0"/>
              <w:jc w:val="right"/>
              <w:rPr>
                <w:rFonts w:asciiTheme="minorBidi" w:hAnsiTheme="minorBidi" w:cstheme="minorBidi"/>
                <w:lang w:eastAsia="en-US"/>
              </w:rPr>
            </w:pPr>
            <w:r w:rsidRPr="005F169E">
              <w:rPr>
                <w:rFonts w:asciiTheme="minorBidi" w:hAnsiTheme="minorBidi" w:cstheme="minorBidi"/>
                <w:lang w:eastAsia="en-US"/>
              </w:rPr>
              <w:t>21,782</w:t>
            </w:r>
          </w:p>
        </w:tc>
        <w:tc>
          <w:tcPr>
            <w:tcW w:w="1084" w:type="dxa"/>
            <w:tcBorders>
              <w:top w:val="nil"/>
              <w:left w:val="single" w:sz="8" w:space="0" w:color="auto"/>
              <w:bottom w:val="nil"/>
              <w:right w:val="single" w:sz="8" w:space="0" w:color="auto"/>
            </w:tcBorders>
            <w:shd w:val="clear" w:color="000000" w:fill="FFFFFF"/>
            <w:noWrap/>
            <w:hideMark/>
          </w:tcPr>
          <w:p w:rsidR="008D29E8" w:rsidRPr="005F169E" w:rsidRDefault="008D29E8" w:rsidP="0076016B">
            <w:pPr>
              <w:bidi w:val="0"/>
              <w:jc w:val="right"/>
              <w:rPr>
                <w:rFonts w:asciiTheme="minorBidi" w:hAnsiTheme="minorBidi" w:cstheme="minorBidi"/>
                <w:lang w:eastAsia="en-US"/>
              </w:rPr>
            </w:pPr>
            <w:r w:rsidRPr="005F169E">
              <w:rPr>
                <w:rFonts w:asciiTheme="minorBidi" w:hAnsiTheme="minorBidi" w:cstheme="minorBidi"/>
                <w:lang w:eastAsia="en-US"/>
              </w:rPr>
              <w:t>15,475</w:t>
            </w:r>
          </w:p>
        </w:tc>
        <w:tc>
          <w:tcPr>
            <w:tcW w:w="1308" w:type="dxa"/>
            <w:tcBorders>
              <w:top w:val="nil"/>
              <w:left w:val="single" w:sz="8" w:space="0" w:color="auto"/>
              <w:bottom w:val="nil"/>
              <w:right w:val="single" w:sz="8" w:space="0" w:color="auto"/>
            </w:tcBorders>
            <w:shd w:val="clear" w:color="000000" w:fill="FFFFFF"/>
            <w:noWrap/>
            <w:hideMark/>
          </w:tcPr>
          <w:p w:rsidR="008D29E8" w:rsidRPr="005F169E" w:rsidRDefault="008D29E8" w:rsidP="0076016B">
            <w:pPr>
              <w:bidi w:val="0"/>
              <w:jc w:val="right"/>
              <w:rPr>
                <w:rFonts w:asciiTheme="minorBidi" w:hAnsiTheme="minorBidi" w:cstheme="minorBidi"/>
                <w:lang w:eastAsia="en-US"/>
              </w:rPr>
            </w:pPr>
            <w:r w:rsidRPr="005F169E">
              <w:rPr>
                <w:rFonts w:asciiTheme="minorBidi" w:hAnsiTheme="minorBidi" w:cstheme="minorBidi"/>
                <w:lang w:eastAsia="en-US"/>
              </w:rPr>
              <w:t>2,442</w:t>
            </w:r>
          </w:p>
        </w:tc>
        <w:tc>
          <w:tcPr>
            <w:tcW w:w="1266" w:type="dxa"/>
            <w:tcBorders>
              <w:top w:val="nil"/>
              <w:left w:val="single" w:sz="8" w:space="0" w:color="auto"/>
              <w:bottom w:val="nil"/>
              <w:right w:val="single" w:sz="8" w:space="0" w:color="auto"/>
            </w:tcBorders>
            <w:shd w:val="clear" w:color="000000" w:fill="FFFFFF"/>
            <w:noWrap/>
            <w:hideMark/>
          </w:tcPr>
          <w:p w:rsidR="008D29E8" w:rsidRPr="005F169E" w:rsidRDefault="008D29E8" w:rsidP="0076016B">
            <w:pPr>
              <w:bidi w:val="0"/>
              <w:jc w:val="right"/>
              <w:rPr>
                <w:rFonts w:asciiTheme="minorBidi" w:hAnsiTheme="minorBidi" w:cstheme="minorBidi"/>
                <w:lang w:eastAsia="en-US"/>
              </w:rPr>
            </w:pPr>
            <w:r w:rsidRPr="005F169E">
              <w:rPr>
                <w:rFonts w:asciiTheme="minorBidi" w:hAnsiTheme="minorBidi" w:cstheme="minorBidi"/>
                <w:lang w:eastAsia="en-US"/>
              </w:rPr>
              <w:t>462</w:t>
            </w:r>
          </w:p>
        </w:tc>
        <w:tc>
          <w:tcPr>
            <w:tcW w:w="951" w:type="dxa"/>
            <w:tcBorders>
              <w:top w:val="nil"/>
              <w:left w:val="single" w:sz="8" w:space="0" w:color="auto"/>
              <w:bottom w:val="nil"/>
            </w:tcBorders>
            <w:shd w:val="clear" w:color="000000" w:fill="FFFFFF"/>
            <w:noWrap/>
            <w:hideMark/>
          </w:tcPr>
          <w:p w:rsidR="008D29E8" w:rsidRPr="005F169E" w:rsidRDefault="008D29E8" w:rsidP="0076016B">
            <w:pPr>
              <w:bidi w:val="0"/>
              <w:jc w:val="right"/>
              <w:rPr>
                <w:rFonts w:asciiTheme="minorBidi" w:hAnsiTheme="minorBidi" w:cstheme="minorBidi"/>
                <w:lang w:eastAsia="en-US"/>
              </w:rPr>
            </w:pPr>
            <w:r w:rsidRPr="005F169E">
              <w:rPr>
                <w:rFonts w:asciiTheme="minorBidi" w:hAnsiTheme="minorBidi" w:cstheme="minorBidi"/>
                <w:lang w:eastAsia="en-US"/>
              </w:rPr>
              <w:t>3,403</w:t>
            </w:r>
          </w:p>
        </w:tc>
      </w:tr>
      <w:tr w:rsidR="00160E20" w:rsidRPr="005F169E" w:rsidTr="00794C15">
        <w:trPr>
          <w:trHeight w:hRule="exact" w:val="454"/>
          <w:jc w:val="center"/>
        </w:trPr>
        <w:tc>
          <w:tcPr>
            <w:tcW w:w="721" w:type="dxa"/>
            <w:tcBorders>
              <w:top w:val="nil"/>
              <w:bottom w:val="nil"/>
              <w:right w:val="single" w:sz="8" w:space="0" w:color="auto"/>
            </w:tcBorders>
            <w:shd w:val="clear" w:color="000000" w:fill="BFBFBF"/>
            <w:hideMark/>
          </w:tcPr>
          <w:p w:rsidR="008D29E8" w:rsidRPr="005F169E" w:rsidRDefault="008D29E8" w:rsidP="0065753E">
            <w:pPr>
              <w:rPr>
                <w:rFonts w:asciiTheme="minorBidi" w:hAnsiTheme="minorBidi" w:cstheme="minorBidi"/>
                <w:lang w:eastAsia="en-US"/>
              </w:rPr>
            </w:pPr>
            <w:r w:rsidRPr="005F169E">
              <w:rPr>
                <w:rFonts w:asciiTheme="minorBidi" w:hAnsiTheme="minorBidi" w:cstheme="minorBidi"/>
                <w:lang w:eastAsia="en-US"/>
              </w:rPr>
              <w:t>Q</w:t>
            </w:r>
          </w:p>
        </w:tc>
        <w:tc>
          <w:tcPr>
            <w:tcW w:w="3402" w:type="dxa"/>
            <w:tcBorders>
              <w:top w:val="nil"/>
              <w:left w:val="nil"/>
              <w:bottom w:val="nil"/>
              <w:right w:val="nil"/>
            </w:tcBorders>
            <w:shd w:val="clear" w:color="000000" w:fill="BFBFBF"/>
            <w:noWrap/>
            <w:hideMark/>
          </w:tcPr>
          <w:p w:rsidR="008D29E8" w:rsidRPr="005F169E" w:rsidRDefault="008D29E8" w:rsidP="00244CC0">
            <w:pPr>
              <w:rPr>
                <w:rFonts w:asciiTheme="minorBidi" w:hAnsiTheme="minorBidi" w:cstheme="minorBidi"/>
                <w:lang w:eastAsia="en-US"/>
              </w:rPr>
            </w:pPr>
            <w:r w:rsidRPr="005F169E">
              <w:rPr>
                <w:rFonts w:asciiTheme="minorBidi" w:hAnsiTheme="minorBidi" w:cstheme="minorBidi"/>
                <w:rtl/>
                <w:lang w:eastAsia="en-US"/>
              </w:rPr>
              <w:t>שירותי בריאות, רווחה וסעד</w:t>
            </w:r>
          </w:p>
        </w:tc>
        <w:tc>
          <w:tcPr>
            <w:tcW w:w="1084" w:type="dxa"/>
            <w:tcBorders>
              <w:top w:val="nil"/>
              <w:left w:val="single" w:sz="8" w:space="0" w:color="auto"/>
              <w:bottom w:val="nil"/>
              <w:right w:val="single" w:sz="8" w:space="0" w:color="auto"/>
            </w:tcBorders>
            <w:shd w:val="clear" w:color="auto" w:fill="auto"/>
            <w:noWrap/>
            <w:hideMark/>
          </w:tcPr>
          <w:p w:rsidR="008D29E8" w:rsidRPr="005F169E" w:rsidRDefault="008D29E8" w:rsidP="0076016B">
            <w:pPr>
              <w:bidi w:val="0"/>
              <w:jc w:val="right"/>
              <w:rPr>
                <w:rFonts w:asciiTheme="minorBidi" w:hAnsiTheme="minorBidi" w:cstheme="minorBidi"/>
                <w:lang w:eastAsia="en-US"/>
              </w:rPr>
            </w:pPr>
            <w:r w:rsidRPr="005F169E">
              <w:rPr>
                <w:rFonts w:asciiTheme="minorBidi" w:hAnsiTheme="minorBidi" w:cstheme="minorBidi"/>
                <w:lang w:eastAsia="en-US"/>
              </w:rPr>
              <w:t>48,397</w:t>
            </w:r>
          </w:p>
        </w:tc>
        <w:tc>
          <w:tcPr>
            <w:tcW w:w="1084" w:type="dxa"/>
            <w:tcBorders>
              <w:top w:val="nil"/>
              <w:left w:val="nil"/>
              <w:bottom w:val="nil"/>
              <w:right w:val="single" w:sz="8" w:space="0" w:color="auto"/>
            </w:tcBorders>
            <w:shd w:val="clear" w:color="auto" w:fill="auto"/>
            <w:noWrap/>
            <w:hideMark/>
          </w:tcPr>
          <w:p w:rsidR="008D29E8" w:rsidRPr="005F169E" w:rsidRDefault="008D29E8" w:rsidP="0076016B">
            <w:pPr>
              <w:bidi w:val="0"/>
              <w:jc w:val="right"/>
              <w:rPr>
                <w:rFonts w:asciiTheme="minorBidi" w:hAnsiTheme="minorBidi" w:cstheme="minorBidi"/>
                <w:lang w:eastAsia="en-US"/>
              </w:rPr>
            </w:pPr>
            <w:r w:rsidRPr="005F169E">
              <w:rPr>
                <w:rFonts w:asciiTheme="minorBidi" w:hAnsiTheme="minorBidi" w:cstheme="minorBidi"/>
                <w:lang w:eastAsia="en-US"/>
              </w:rPr>
              <w:t>40,304</w:t>
            </w:r>
          </w:p>
        </w:tc>
        <w:tc>
          <w:tcPr>
            <w:tcW w:w="1308" w:type="dxa"/>
            <w:tcBorders>
              <w:top w:val="nil"/>
              <w:left w:val="nil"/>
              <w:bottom w:val="nil"/>
              <w:right w:val="single" w:sz="8" w:space="0" w:color="auto"/>
            </w:tcBorders>
            <w:shd w:val="clear" w:color="auto" w:fill="auto"/>
            <w:noWrap/>
            <w:hideMark/>
          </w:tcPr>
          <w:p w:rsidR="008D29E8" w:rsidRPr="005F169E" w:rsidRDefault="008D29E8" w:rsidP="0076016B">
            <w:pPr>
              <w:bidi w:val="0"/>
              <w:jc w:val="right"/>
              <w:rPr>
                <w:rFonts w:asciiTheme="minorBidi" w:hAnsiTheme="minorBidi" w:cstheme="minorBidi"/>
                <w:lang w:eastAsia="en-US"/>
              </w:rPr>
            </w:pPr>
            <w:r w:rsidRPr="005F169E">
              <w:rPr>
                <w:rFonts w:asciiTheme="minorBidi" w:hAnsiTheme="minorBidi" w:cstheme="minorBidi"/>
                <w:lang w:eastAsia="en-US"/>
              </w:rPr>
              <w:t>5,541</w:t>
            </w:r>
          </w:p>
        </w:tc>
        <w:tc>
          <w:tcPr>
            <w:tcW w:w="1266" w:type="dxa"/>
            <w:tcBorders>
              <w:top w:val="nil"/>
              <w:left w:val="nil"/>
              <w:bottom w:val="nil"/>
              <w:right w:val="single" w:sz="8" w:space="0" w:color="auto"/>
            </w:tcBorders>
            <w:shd w:val="clear" w:color="auto" w:fill="auto"/>
            <w:noWrap/>
            <w:hideMark/>
          </w:tcPr>
          <w:p w:rsidR="008D29E8" w:rsidRPr="005F169E" w:rsidRDefault="008D29E8" w:rsidP="0076016B">
            <w:pPr>
              <w:bidi w:val="0"/>
              <w:jc w:val="right"/>
              <w:rPr>
                <w:rFonts w:asciiTheme="minorBidi" w:hAnsiTheme="minorBidi" w:cstheme="minorBidi"/>
                <w:lang w:eastAsia="en-US"/>
              </w:rPr>
            </w:pPr>
            <w:r w:rsidRPr="005F169E">
              <w:rPr>
                <w:rFonts w:asciiTheme="minorBidi" w:hAnsiTheme="minorBidi" w:cstheme="minorBidi"/>
                <w:lang w:eastAsia="en-US"/>
              </w:rPr>
              <w:t>557</w:t>
            </w:r>
          </w:p>
        </w:tc>
        <w:tc>
          <w:tcPr>
            <w:tcW w:w="951" w:type="dxa"/>
            <w:tcBorders>
              <w:top w:val="nil"/>
              <w:left w:val="single" w:sz="8" w:space="0" w:color="auto"/>
              <w:bottom w:val="nil"/>
            </w:tcBorders>
            <w:shd w:val="clear" w:color="auto" w:fill="auto"/>
            <w:noWrap/>
            <w:hideMark/>
          </w:tcPr>
          <w:p w:rsidR="008D29E8" w:rsidRPr="005F169E" w:rsidRDefault="008D29E8" w:rsidP="0076016B">
            <w:pPr>
              <w:bidi w:val="0"/>
              <w:jc w:val="right"/>
              <w:rPr>
                <w:rFonts w:asciiTheme="minorBidi" w:hAnsiTheme="minorBidi" w:cstheme="minorBidi"/>
                <w:lang w:eastAsia="en-US"/>
              </w:rPr>
            </w:pPr>
            <w:r w:rsidRPr="005F169E">
              <w:rPr>
                <w:rFonts w:asciiTheme="minorBidi" w:hAnsiTheme="minorBidi" w:cstheme="minorBidi"/>
                <w:lang w:eastAsia="en-US"/>
              </w:rPr>
              <w:t>1,995</w:t>
            </w:r>
          </w:p>
        </w:tc>
      </w:tr>
      <w:tr w:rsidR="00160E20" w:rsidRPr="005F169E" w:rsidTr="00794C15">
        <w:trPr>
          <w:trHeight w:hRule="exact" w:val="454"/>
          <w:jc w:val="center"/>
        </w:trPr>
        <w:tc>
          <w:tcPr>
            <w:tcW w:w="721" w:type="dxa"/>
            <w:tcBorders>
              <w:top w:val="nil"/>
              <w:right w:val="single" w:sz="8" w:space="0" w:color="auto"/>
            </w:tcBorders>
            <w:shd w:val="clear" w:color="000000" w:fill="BFBFBF"/>
            <w:noWrap/>
            <w:hideMark/>
          </w:tcPr>
          <w:p w:rsidR="008D29E8" w:rsidRPr="005F169E" w:rsidRDefault="008D29E8" w:rsidP="00244CC0">
            <w:pPr>
              <w:rPr>
                <w:rFonts w:asciiTheme="minorBidi" w:hAnsiTheme="minorBidi" w:cstheme="minorBidi"/>
                <w:lang w:eastAsia="en-US"/>
              </w:rPr>
            </w:pPr>
            <w:r w:rsidRPr="005F169E">
              <w:rPr>
                <w:rFonts w:asciiTheme="minorBidi" w:hAnsiTheme="minorBidi" w:cstheme="minorBidi"/>
                <w:lang w:eastAsia="en-US"/>
              </w:rPr>
              <w:t>R</w:t>
            </w:r>
          </w:p>
        </w:tc>
        <w:tc>
          <w:tcPr>
            <w:tcW w:w="3402" w:type="dxa"/>
            <w:tcBorders>
              <w:top w:val="nil"/>
              <w:left w:val="nil"/>
              <w:right w:val="nil"/>
            </w:tcBorders>
            <w:shd w:val="clear" w:color="000000" w:fill="BFBFBF"/>
            <w:noWrap/>
            <w:hideMark/>
          </w:tcPr>
          <w:p w:rsidR="008D29E8" w:rsidRPr="005F169E" w:rsidRDefault="00CD3644" w:rsidP="00244CC0">
            <w:pPr>
              <w:rPr>
                <w:rFonts w:asciiTheme="minorBidi" w:hAnsiTheme="minorBidi" w:cstheme="minorBidi"/>
                <w:lang w:eastAsia="en-US"/>
              </w:rPr>
            </w:pPr>
            <w:r w:rsidRPr="005F169E">
              <w:rPr>
                <w:rFonts w:asciiTheme="minorBidi" w:hAnsiTheme="minorBidi" w:cstheme="minorBidi"/>
                <w:rtl/>
                <w:lang w:eastAsia="en-US"/>
              </w:rPr>
              <w:t>אמנות</w:t>
            </w:r>
            <w:r w:rsidR="008D29E8" w:rsidRPr="005F169E">
              <w:rPr>
                <w:rFonts w:asciiTheme="minorBidi" w:hAnsiTheme="minorBidi" w:cstheme="minorBidi"/>
                <w:rtl/>
                <w:lang w:eastAsia="en-US"/>
              </w:rPr>
              <w:t>, בידור ופנאי</w:t>
            </w:r>
          </w:p>
        </w:tc>
        <w:tc>
          <w:tcPr>
            <w:tcW w:w="1084" w:type="dxa"/>
            <w:tcBorders>
              <w:top w:val="nil"/>
              <w:left w:val="single" w:sz="8" w:space="0" w:color="auto"/>
              <w:right w:val="single" w:sz="8" w:space="0" w:color="auto"/>
            </w:tcBorders>
            <w:shd w:val="clear" w:color="000000" w:fill="FFFFFF"/>
            <w:noWrap/>
            <w:hideMark/>
          </w:tcPr>
          <w:p w:rsidR="008D29E8" w:rsidRPr="005F169E" w:rsidRDefault="008D29E8" w:rsidP="0076016B">
            <w:pPr>
              <w:bidi w:val="0"/>
              <w:jc w:val="right"/>
              <w:rPr>
                <w:rFonts w:asciiTheme="minorBidi" w:hAnsiTheme="minorBidi" w:cstheme="minorBidi"/>
                <w:lang w:eastAsia="en-US"/>
              </w:rPr>
            </w:pPr>
            <w:r w:rsidRPr="005F169E">
              <w:rPr>
                <w:rFonts w:asciiTheme="minorBidi" w:hAnsiTheme="minorBidi" w:cstheme="minorBidi"/>
                <w:lang w:eastAsia="en-US"/>
              </w:rPr>
              <w:t>22,667</w:t>
            </w:r>
          </w:p>
        </w:tc>
        <w:tc>
          <w:tcPr>
            <w:tcW w:w="1084" w:type="dxa"/>
            <w:tcBorders>
              <w:top w:val="nil"/>
              <w:left w:val="single" w:sz="8" w:space="0" w:color="auto"/>
              <w:right w:val="single" w:sz="8" w:space="0" w:color="auto"/>
            </w:tcBorders>
            <w:shd w:val="clear" w:color="000000" w:fill="FFFFFF"/>
            <w:noWrap/>
            <w:hideMark/>
          </w:tcPr>
          <w:p w:rsidR="008D29E8" w:rsidRPr="005F169E" w:rsidRDefault="008D29E8" w:rsidP="0076016B">
            <w:pPr>
              <w:bidi w:val="0"/>
              <w:jc w:val="right"/>
              <w:rPr>
                <w:rFonts w:asciiTheme="minorBidi" w:hAnsiTheme="minorBidi" w:cstheme="minorBidi"/>
                <w:lang w:eastAsia="en-US"/>
              </w:rPr>
            </w:pPr>
            <w:r w:rsidRPr="005F169E">
              <w:rPr>
                <w:rFonts w:asciiTheme="minorBidi" w:hAnsiTheme="minorBidi" w:cstheme="minorBidi"/>
                <w:lang w:eastAsia="en-US"/>
              </w:rPr>
              <w:t>17,951</w:t>
            </w:r>
          </w:p>
        </w:tc>
        <w:tc>
          <w:tcPr>
            <w:tcW w:w="1308" w:type="dxa"/>
            <w:tcBorders>
              <w:top w:val="nil"/>
              <w:left w:val="single" w:sz="8" w:space="0" w:color="auto"/>
              <w:right w:val="single" w:sz="8" w:space="0" w:color="auto"/>
            </w:tcBorders>
            <w:shd w:val="clear" w:color="000000" w:fill="FFFFFF"/>
            <w:noWrap/>
            <w:hideMark/>
          </w:tcPr>
          <w:p w:rsidR="008D29E8" w:rsidRPr="005F169E" w:rsidRDefault="008D29E8" w:rsidP="0076016B">
            <w:pPr>
              <w:bidi w:val="0"/>
              <w:jc w:val="right"/>
              <w:rPr>
                <w:rFonts w:asciiTheme="minorBidi" w:hAnsiTheme="minorBidi" w:cstheme="minorBidi"/>
                <w:lang w:eastAsia="en-US"/>
              </w:rPr>
            </w:pPr>
            <w:r w:rsidRPr="005F169E">
              <w:rPr>
                <w:rFonts w:asciiTheme="minorBidi" w:hAnsiTheme="minorBidi" w:cstheme="minorBidi"/>
                <w:lang w:eastAsia="en-US"/>
              </w:rPr>
              <w:t>3,042</w:t>
            </w:r>
          </w:p>
        </w:tc>
        <w:tc>
          <w:tcPr>
            <w:tcW w:w="1266" w:type="dxa"/>
            <w:tcBorders>
              <w:top w:val="nil"/>
              <w:left w:val="single" w:sz="8" w:space="0" w:color="auto"/>
              <w:right w:val="single" w:sz="8" w:space="0" w:color="auto"/>
            </w:tcBorders>
            <w:shd w:val="clear" w:color="000000" w:fill="FFFFFF"/>
            <w:noWrap/>
            <w:hideMark/>
          </w:tcPr>
          <w:p w:rsidR="008D29E8" w:rsidRPr="005F169E" w:rsidRDefault="008D29E8" w:rsidP="0076016B">
            <w:pPr>
              <w:bidi w:val="0"/>
              <w:jc w:val="right"/>
              <w:rPr>
                <w:rFonts w:asciiTheme="minorBidi" w:hAnsiTheme="minorBidi" w:cstheme="minorBidi"/>
                <w:lang w:eastAsia="en-US"/>
              </w:rPr>
            </w:pPr>
            <w:r w:rsidRPr="005F169E">
              <w:rPr>
                <w:rFonts w:asciiTheme="minorBidi" w:hAnsiTheme="minorBidi" w:cstheme="minorBidi"/>
                <w:lang w:eastAsia="en-US"/>
              </w:rPr>
              <w:t>634</w:t>
            </w:r>
          </w:p>
        </w:tc>
        <w:tc>
          <w:tcPr>
            <w:tcW w:w="951" w:type="dxa"/>
            <w:tcBorders>
              <w:top w:val="nil"/>
              <w:left w:val="single" w:sz="8" w:space="0" w:color="auto"/>
            </w:tcBorders>
            <w:shd w:val="clear" w:color="000000" w:fill="FFFFFF"/>
            <w:noWrap/>
            <w:hideMark/>
          </w:tcPr>
          <w:p w:rsidR="008D29E8" w:rsidRPr="005F169E" w:rsidRDefault="008D29E8" w:rsidP="0076016B">
            <w:pPr>
              <w:bidi w:val="0"/>
              <w:jc w:val="right"/>
              <w:rPr>
                <w:rFonts w:asciiTheme="minorBidi" w:hAnsiTheme="minorBidi" w:cstheme="minorBidi"/>
                <w:lang w:eastAsia="en-US"/>
              </w:rPr>
            </w:pPr>
            <w:r w:rsidRPr="005F169E">
              <w:rPr>
                <w:rFonts w:asciiTheme="minorBidi" w:hAnsiTheme="minorBidi" w:cstheme="minorBidi"/>
                <w:lang w:eastAsia="en-US"/>
              </w:rPr>
              <w:t>1,040</w:t>
            </w:r>
          </w:p>
        </w:tc>
      </w:tr>
      <w:tr w:rsidR="00160E20" w:rsidRPr="005F169E" w:rsidTr="00794C15">
        <w:trPr>
          <w:trHeight w:hRule="exact" w:val="1418"/>
          <w:jc w:val="center"/>
        </w:trPr>
        <w:tc>
          <w:tcPr>
            <w:tcW w:w="721" w:type="dxa"/>
            <w:tcBorders>
              <w:top w:val="nil"/>
              <w:bottom w:val="double" w:sz="4" w:space="0" w:color="auto"/>
              <w:right w:val="single" w:sz="8" w:space="0" w:color="auto"/>
            </w:tcBorders>
            <w:shd w:val="clear" w:color="000000" w:fill="BFBFBF"/>
            <w:noWrap/>
            <w:hideMark/>
          </w:tcPr>
          <w:p w:rsidR="008A6580" w:rsidRPr="005F169E" w:rsidRDefault="008A6580" w:rsidP="00244CC0">
            <w:pPr>
              <w:rPr>
                <w:rFonts w:asciiTheme="minorBidi" w:hAnsiTheme="minorBidi" w:cstheme="minorBidi"/>
                <w:lang w:eastAsia="en-US"/>
              </w:rPr>
            </w:pPr>
            <w:r w:rsidRPr="005F169E">
              <w:rPr>
                <w:rFonts w:asciiTheme="minorBidi" w:hAnsiTheme="minorBidi" w:cstheme="minorBidi"/>
                <w:lang w:eastAsia="en-US"/>
              </w:rPr>
              <w:t>O, S–U</w:t>
            </w:r>
          </w:p>
        </w:tc>
        <w:tc>
          <w:tcPr>
            <w:tcW w:w="3402" w:type="dxa"/>
            <w:tcBorders>
              <w:top w:val="nil"/>
              <w:left w:val="nil"/>
              <w:bottom w:val="double" w:sz="4" w:space="0" w:color="auto"/>
              <w:right w:val="single" w:sz="8" w:space="0" w:color="auto"/>
            </w:tcBorders>
            <w:shd w:val="clear" w:color="000000" w:fill="BFBFBF"/>
            <w:noWrap/>
            <w:hideMark/>
          </w:tcPr>
          <w:p w:rsidR="008A6580" w:rsidRPr="005F169E" w:rsidRDefault="008A6580" w:rsidP="00244CC0">
            <w:pPr>
              <w:rPr>
                <w:rFonts w:asciiTheme="minorBidi" w:hAnsiTheme="minorBidi" w:cstheme="minorBidi"/>
                <w:rtl/>
                <w:lang w:eastAsia="en-US"/>
              </w:rPr>
            </w:pPr>
            <w:proofErr w:type="spellStart"/>
            <w:r w:rsidRPr="005F169E">
              <w:rPr>
                <w:rFonts w:asciiTheme="minorBidi" w:hAnsiTheme="minorBidi" w:cstheme="minorBidi"/>
                <w:rtl/>
                <w:lang w:eastAsia="en-US"/>
              </w:rPr>
              <w:t>מינהל</w:t>
            </w:r>
            <w:proofErr w:type="spellEnd"/>
            <w:r w:rsidRPr="005F169E">
              <w:rPr>
                <w:rFonts w:asciiTheme="minorBidi" w:hAnsiTheme="minorBidi" w:cstheme="minorBidi"/>
                <w:rtl/>
                <w:lang w:eastAsia="en-US"/>
              </w:rPr>
              <w:t xml:space="preserve"> מקומי, ציבורי וביטחון וביטוח לאומי;</w:t>
            </w:r>
            <w:r w:rsidRPr="005F169E">
              <w:rPr>
                <w:rFonts w:asciiTheme="minorBidi" w:hAnsiTheme="minorBidi" w:cstheme="minorBidi"/>
                <w:rtl/>
                <w:lang w:eastAsia="en-US"/>
              </w:rPr>
              <w:br/>
              <w:t xml:space="preserve"> שירותים אחרים; משקי בית כמעסיקים; ארגונים</w:t>
            </w:r>
            <w:r w:rsidRPr="005F169E">
              <w:rPr>
                <w:rFonts w:asciiTheme="minorBidi" w:hAnsiTheme="minorBidi" w:cstheme="minorBidi"/>
                <w:rtl/>
                <w:lang w:eastAsia="en-US"/>
              </w:rPr>
              <w:br/>
              <w:t xml:space="preserve"> וגופים חוץ-מדינתיים</w:t>
            </w:r>
          </w:p>
        </w:tc>
        <w:tc>
          <w:tcPr>
            <w:tcW w:w="1084" w:type="dxa"/>
            <w:tcBorders>
              <w:top w:val="nil"/>
              <w:left w:val="single" w:sz="8" w:space="0" w:color="auto"/>
              <w:bottom w:val="double" w:sz="4" w:space="0" w:color="auto"/>
              <w:right w:val="nil"/>
            </w:tcBorders>
            <w:shd w:val="clear" w:color="000000" w:fill="FFFFFF"/>
            <w:noWrap/>
            <w:hideMark/>
          </w:tcPr>
          <w:p w:rsidR="008A6580" w:rsidRPr="005F169E" w:rsidRDefault="008A6580" w:rsidP="0076016B">
            <w:pPr>
              <w:bidi w:val="0"/>
              <w:jc w:val="right"/>
              <w:rPr>
                <w:rFonts w:asciiTheme="minorBidi" w:hAnsiTheme="minorBidi" w:cstheme="minorBidi"/>
                <w:lang w:eastAsia="en-US"/>
              </w:rPr>
            </w:pPr>
            <w:r w:rsidRPr="005F169E">
              <w:rPr>
                <w:rFonts w:asciiTheme="minorBidi" w:hAnsiTheme="minorBidi" w:cstheme="minorBidi"/>
                <w:lang w:eastAsia="en-US"/>
              </w:rPr>
              <w:t>27,361</w:t>
            </w:r>
          </w:p>
        </w:tc>
        <w:tc>
          <w:tcPr>
            <w:tcW w:w="1084" w:type="dxa"/>
            <w:tcBorders>
              <w:top w:val="nil"/>
              <w:left w:val="single" w:sz="8" w:space="0" w:color="auto"/>
              <w:bottom w:val="double" w:sz="4" w:space="0" w:color="auto"/>
              <w:right w:val="nil"/>
            </w:tcBorders>
            <w:shd w:val="clear" w:color="000000" w:fill="FFFFFF"/>
            <w:noWrap/>
            <w:hideMark/>
          </w:tcPr>
          <w:p w:rsidR="008A6580" w:rsidRPr="005F169E" w:rsidRDefault="008A6580" w:rsidP="0076016B">
            <w:pPr>
              <w:bidi w:val="0"/>
              <w:jc w:val="right"/>
              <w:rPr>
                <w:rFonts w:asciiTheme="minorBidi" w:hAnsiTheme="minorBidi" w:cstheme="minorBidi"/>
                <w:lang w:eastAsia="en-US"/>
              </w:rPr>
            </w:pPr>
            <w:r w:rsidRPr="005F169E">
              <w:rPr>
                <w:rFonts w:asciiTheme="minorBidi" w:hAnsiTheme="minorBidi" w:cstheme="minorBidi"/>
                <w:lang w:eastAsia="en-US"/>
              </w:rPr>
              <w:t>19,829</w:t>
            </w:r>
          </w:p>
        </w:tc>
        <w:tc>
          <w:tcPr>
            <w:tcW w:w="1308" w:type="dxa"/>
            <w:tcBorders>
              <w:top w:val="nil"/>
              <w:left w:val="single" w:sz="8" w:space="0" w:color="auto"/>
              <w:bottom w:val="double" w:sz="4" w:space="0" w:color="auto"/>
              <w:right w:val="nil"/>
            </w:tcBorders>
            <w:shd w:val="clear" w:color="000000" w:fill="FFFFFF"/>
            <w:noWrap/>
            <w:hideMark/>
          </w:tcPr>
          <w:p w:rsidR="008A6580" w:rsidRPr="005F169E" w:rsidRDefault="008A6580" w:rsidP="0076016B">
            <w:pPr>
              <w:bidi w:val="0"/>
              <w:jc w:val="right"/>
              <w:rPr>
                <w:rFonts w:asciiTheme="minorBidi" w:hAnsiTheme="minorBidi" w:cstheme="minorBidi"/>
                <w:lang w:eastAsia="en-US"/>
              </w:rPr>
            </w:pPr>
            <w:r w:rsidRPr="005F169E">
              <w:rPr>
                <w:rFonts w:asciiTheme="minorBidi" w:hAnsiTheme="minorBidi" w:cstheme="minorBidi"/>
                <w:lang w:eastAsia="en-US"/>
              </w:rPr>
              <w:t>1,626</w:t>
            </w:r>
          </w:p>
        </w:tc>
        <w:tc>
          <w:tcPr>
            <w:tcW w:w="1266" w:type="dxa"/>
            <w:tcBorders>
              <w:top w:val="nil"/>
              <w:left w:val="single" w:sz="8" w:space="0" w:color="auto"/>
              <w:bottom w:val="double" w:sz="4" w:space="0" w:color="auto"/>
              <w:right w:val="nil"/>
            </w:tcBorders>
            <w:shd w:val="clear" w:color="000000" w:fill="FFFFFF"/>
            <w:noWrap/>
            <w:hideMark/>
          </w:tcPr>
          <w:p w:rsidR="008A6580" w:rsidRPr="005F169E" w:rsidRDefault="008A6580" w:rsidP="0076016B">
            <w:pPr>
              <w:bidi w:val="0"/>
              <w:jc w:val="right"/>
              <w:rPr>
                <w:rFonts w:asciiTheme="minorBidi" w:hAnsiTheme="minorBidi" w:cstheme="minorBidi"/>
                <w:lang w:eastAsia="en-US"/>
              </w:rPr>
            </w:pPr>
            <w:r w:rsidRPr="005F169E">
              <w:rPr>
                <w:rFonts w:asciiTheme="minorBidi" w:hAnsiTheme="minorBidi" w:cstheme="minorBidi"/>
                <w:lang w:eastAsia="en-US"/>
              </w:rPr>
              <w:t>541</w:t>
            </w:r>
          </w:p>
        </w:tc>
        <w:tc>
          <w:tcPr>
            <w:tcW w:w="951" w:type="dxa"/>
            <w:tcBorders>
              <w:top w:val="nil"/>
              <w:left w:val="single" w:sz="8" w:space="0" w:color="auto"/>
              <w:bottom w:val="double" w:sz="4" w:space="0" w:color="auto"/>
            </w:tcBorders>
            <w:shd w:val="clear" w:color="000000" w:fill="FFFFFF"/>
            <w:noWrap/>
            <w:hideMark/>
          </w:tcPr>
          <w:p w:rsidR="008A6580" w:rsidRPr="005F169E" w:rsidRDefault="008A6580" w:rsidP="0076016B">
            <w:pPr>
              <w:bidi w:val="0"/>
              <w:jc w:val="right"/>
              <w:rPr>
                <w:rFonts w:asciiTheme="minorBidi" w:hAnsiTheme="minorBidi" w:cstheme="minorBidi"/>
                <w:lang w:eastAsia="en-US"/>
              </w:rPr>
            </w:pPr>
            <w:r w:rsidRPr="005F169E">
              <w:rPr>
                <w:rFonts w:asciiTheme="minorBidi" w:hAnsiTheme="minorBidi" w:cstheme="minorBidi"/>
                <w:lang w:eastAsia="en-US"/>
              </w:rPr>
              <w:t>5,365</w:t>
            </w:r>
          </w:p>
        </w:tc>
      </w:tr>
    </w:tbl>
    <w:p w:rsidR="00C61ABE" w:rsidRPr="005F169E" w:rsidRDefault="00CE353B" w:rsidP="00676E7B">
      <w:pPr>
        <w:pStyle w:val="afb"/>
        <w:numPr>
          <w:ilvl w:val="0"/>
          <w:numId w:val="8"/>
        </w:numPr>
        <w:spacing w:before="60" w:line="260" w:lineRule="exact"/>
        <w:ind w:left="714" w:hanging="357"/>
        <w:rPr>
          <w:rFonts w:asciiTheme="minorBidi" w:hAnsiTheme="minorBidi" w:cstheme="minorBidi"/>
          <w:rtl/>
          <w:lang w:eastAsia="en-US"/>
        </w:rPr>
      </w:pPr>
      <w:r w:rsidRPr="005F169E">
        <w:rPr>
          <w:rFonts w:asciiTheme="minorBidi" w:hAnsiTheme="minorBidi" w:cstheme="minorBidi"/>
          <w:rtl/>
          <w:lang w:eastAsia="en-US"/>
        </w:rPr>
        <w:t xml:space="preserve">היחידות הכלולות באוכלוסיית "אחר" הן: ישויות ללא רשם חיצוני, אגודות שיתופיות, מלכ"רים, הקדשים, תושבי חוץ ותושבי </w:t>
      </w:r>
      <w:r w:rsidR="00676E7B" w:rsidRPr="005F169E">
        <w:rPr>
          <w:rFonts w:asciiTheme="minorBidi" w:hAnsiTheme="minorBidi" w:cstheme="minorBidi"/>
          <w:rtl/>
          <w:lang w:eastAsia="en-US"/>
        </w:rPr>
        <w:t>הרשות הפלסטינית</w:t>
      </w:r>
      <w:r w:rsidR="00B42013" w:rsidRPr="005F169E">
        <w:rPr>
          <w:rFonts w:asciiTheme="minorBidi" w:hAnsiTheme="minorBidi" w:cstheme="minorBidi"/>
          <w:rtl/>
          <w:lang w:eastAsia="en-US"/>
        </w:rPr>
        <w:t xml:space="preserve"> </w:t>
      </w:r>
      <w:r w:rsidR="00676E7B" w:rsidRPr="005F169E">
        <w:rPr>
          <w:rFonts w:asciiTheme="minorBidi" w:hAnsiTheme="minorBidi" w:cstheme="minorBidi"/>
          <w:rtl/>
          <w:lang w:eastAsia="en-US"/>
        </w:rPr>
        <w:t>ה</w:t>
      </w:r>
      <w:r w:rsidR="00B42013" w:rsidRPr="005F169E">
        <w:rPr>
          <w:rFonts w:asciiTheme="minorBidi" w:hAnsiTheme="minorBidi" w:cstheme="minorBidi"/>
          <w:rtl/>
          <w:lang w:eastAsia="en-US"/>
        </w:rPr>
        <w:t>רשומים בישראל</w:t>
      </w:r>
      <w:r w:rsidRPr="005F169E">
        <w:rPr>
          <w:rFonts w:asciiTheme="minorBidi" w:hAnsiTheme="minorBidi" w:cstheme="minorBidi"/>
          <w:rtl/>
          <w:lang w:eastAsia="en-US"/>
        </w:rPr>
        <w:t>.</w:t>
      </w:r>
    </w:p>
    <w:p w:rsidR="00DC6C2D" w:rsidRPr="005F169E" w:rsidRDefault="00DC6C2D" w:rsidP="00BC7BEB">
      <w:pPr>
        <w:spacing w:before="240" w:line="340" w:lineRule="exact"/>
        <w:rPr>
          <w:rFonts w:asciiTheme="minorBidi" w:hAnsiTheme="minorBidi" w:cstheme="minorBidi"/>
          <w:b/>
          <w:bCs/>
          <w:rtl/>
        </w:rPr>
      </w:pPr>
      <w:bookmarkStart w:id="24" w:name="_Toc501634444"/>
      <w:bookmarkStart w:id="25" w:name="_Toc11058750"/>
      <w:r w:rsidRPr="005F169E">
        <w:rPr>
          <w:rFonts w:asciiTheme="minorBidi" w:hAnsiTheme="minorBidi" w:cstheme="minorBidi"/>
          <w:rtl/>
        </w:rPr>
        <w:t>התפלגות העסקים לפי סוג העסק (עצמאים, חברות, שותפויות ואחר) (לוח ב</w:t>
      </w:r>
      <w:r w:rsidR="00BC7BEB" w:rsidRPr="005F169E">
        <w:rPr>
          <w:rFonts w:asciiTheme="minorBidi" w:hAnsiTheme="minorBidi" w:cstheme="minorBidi"/>
          <w:rtl/>
        </w:rPr>
        <w:t>):</w:t>
      </w:r>
      <w:r w:rsidRPr="005F169E">
        <w:rPr>
          <w:rFonts w:asciiTheme="minorBidi" w:hAnsiTheme="minorBidi" w:cstheme="minorBidi"/>
          <w:rtl/>
        </w:rPr>
        <w:t xml:space="preserve"> מספר העסקים הפעילים הגבוה ביותר בשנת </w:t>
      </w:r>
      <w:r w:rsidR="00C16927" w:rsidRPr="005F169E">
        <w:rPr>
          <w:rFonts w:asciiTheme="minorBidi" w:hAnsiTheme="minorBidi" w:cstheme="minorBidi"/>
          <w:rtl/>
        </w:rPr>
        <w:t>2019</w:t>
      </w:r>
      <w:r w:rsidRPr="005F169E">
        <w:rPr>
          <w:rFonts w:asciiTheme="minorBidi" w:hAnsiTheme="minorBidi" w:cstheme="minorBidi"/>
          <w:rtl/>
        </w:rPr>
        <w:t xml:space="preserve"> שייך לעצמאים</w:t>
      </w:r>
      <w:r w:rsidR="00BC7BEB" w:rsidRPr="005F169E">
        <w:rPr>
          <w:rFonts w:asciiTheme="minorBidi" w:hAnsiTheme="minorBidi" w:cstheme="minorBidi"/>
          <w:rtl/>
        </w:rPr>
        <w:t xml:space="preserve"> –</w:t>
      </w:r>
      <w:r w:rsidRPr="005F169E">
        <w:rPr>
          <w:rFonts w:asciiTheme="minorBidi" w:hAnsiTheme="minorBidi" w:cstheme="minorBidi"/>
          <w:rtl/>
        </w:rPr>
        <w:t xml:space="preserve"> כ-</w:t>
      </w:r>
      <w:r w:rsidR="00292234" w:rsidRPr="005F169E">
        <w:rPr>
          <w:rFonts w:asciiTheme="minorBidi" w:hAnsiTheme="minorBidi" w:cstheme="minorBidi"/>
          <w:rtl/>
        </w:rPr>
        <w:t>414</w:t>
      </w:r>
      <w:r w:rsidRPr="005F169E">
        <w:rPr>
          <w:rFonts w:asciiTheme="minorBidi" w:hAnsiTheme="minorBidi" w:cstheme="minorBidi"/>
          <w:rtl/>
        </w:rPr>
        <w:t>,</w:t>
      </w:r>
      <w:r w:rsidR="00292234" w:rsidRPr="005F169E">
        <w:rPr>
          <w:rFonts w:asciiTheme="minorBidi" w:hAnsiTheme="minorBidi" w:cstheme="minorBidi"/>
          <w:rtl/>
        </w:rPr>
        <w:t>846</w:t>
      </w:r>
      <w:r w:rsidRPr="005F169E">
        <w:rPr>
          <w:rFonts w:asciiTheme="minorBidi" w:hAnsiTheme="minorBidi" w:cstheme="minorBidi"/>
          <w:rtl/>
        </w:rPr>
        <w:t xml:space="preserve"> עסקים (כ-67% מסך העסקים הפעילים) ולחברות</w:t>
      </w:r>
      <w:r w:rsidR="00BC7BEB" w:rsidRPr="005F169E">
        <w:rPr>
          <w:rFonts w:asciiTheme="minorBidi" w:hAnsiTheme="minorBidi" w:cstheme="minorBidi"/>
          <w:rtl/>
        </w:rPr>
        <w:t xml:space="preserve"> –</w:t>
      </w:r>
      <w:r w:rsidRPr="005F169E">
        <w:rPr>
          <w:rFonts w:asciiTheme="minorBidi" w:hAnsiTheme="minorBidi" w:cstheme="minorBidi"/>
          <w:rtl/>
        </w:rPr>
        <w:t xml:space="preserve"> כ-1</w:t>
      </w:r>
      <w:r w:rsidR="00292234" w:rsidRPr="005F169E">
        <w:rPr>
          <w:rFonts w:asciiTheme="minorBidi" w:hAnsiTheme="minorBidi" w:cstheme="minorBidi"/>
          <w:rtl/>
        </w:rPr>
        <w:t>66</w:t>
      </w:r>
      <w:r w:rsidRPr="005F169E">
        <w:rPr>
          <w:rFonts w:asciiTheme="minorBidi" w:hAnsiTheme="minorBidi" w:cstheme="minorBidi"/>
          <w:rtl/>
        </w:rPr>
        <w:t>,</w:t>
      </w:r>
      <w:r w:rsidR="00292234" w:rsidRPr="005F169E">
        <w:rPr>
          <w:rFonts w:asciiTheme="minorBidi" w:hAnsiTheme="minorBidi" w:cstheme="minorBidi"/>
          <w:rtl/>
        </w:rPr>
        <w:t>562</w:t>
      </w:r>
      <w:r w:rsidRPr="005F169E">
        <w:rPr>
          <w:rFonts w:asciiTheme="minorBidi" w:hAnsiTheme="minorBidi" w:cstheme="minorBidi"/>
          <w:rtl/>
        </w:rPr>
        <w:t xml:space="preserve"> עסקים (כ-27% מסך העסקים הפעילים). ענפי אספקת חשמל ומים, שירותי ביוב וטיפול בפסולת (סדר</w:t>
      </w:r>
      <w:r w:rsidR="006B0952" w:rsidRPr="005F169E">
        <w:rPr>
          <w:rFonts w:asciiTheme="minorBidi" w:hAnsiTheme="minorBidi" w:cstheme="minorBidi"/>
          <w:rtl/>
        </w:rPr>
        <w:t>ים</w:t>
      </w:r>
      <w:r w:rsidRPr="005F169E">
        <w:rPr>
          <w:rFonts w:asciiTheme="minorBidi" w:hAnsiTheme="minorBidi" w:cstheme="minorBidi"/>
          <w:rtl/>
        </w:rPr>
        <w:t xml:space="preserve"> </w:t>
      </w:r>
      <w:r w:rsidR="00C612BA" w:rsidRPr="005F169E">
        <w:rPr>
          <w:rFonts w:asciiTheme="minorBidi" w:hAnsiTheme="minorBidi" w:cstheme="minorBidi"/>
        </w:rPr>
        <w:t>E</w:t>
      </w:r>
      <w:r w:rsidR="00C612BA" w:rsidRPr="005F169E">
        <w:rPr>
          <w:rFonts w:asciiTheme="minorBidi" w:hAnsiTheme="minorBidi" w:cstheme="minorBidi"/>
          <w:rtl/>
        </w:rPr>
        <w:t>–</w:t>
      </w:r>
      <w:r w:rsidR="00C612BA" w:rsidRPr="005F169E">
        <w:rPr>
          <w:rFonts w:asciiTheme="minorBidi" w:hAnsiTheme="minorBidi" w:cstheme="minorBidi"/>
        </w:rPr>
        <w:t>D</w:t>
      </w:r>
      <w:r w:rsidRPr="005F169E">
        <w:rPr>
          <w:rFonts w:asciiTheme="minorBidi" w:hAnsiTheme="minorBidi" w:cstheme="minorBidi"/>
          <w:rtl/>
        </w:rPr>
        <w:t xml:space="preserve">) וענפי מידע ותקשורת (סדר </w:t>
      </w:r>
      <w:r w:rsidRPr="005F169E">
        <w:rPr>
          <w:rFonts w:asciiTheme="minorBidi" w:hAnsiTheme="minorBidi" w:cstheme="minorBidi"/>
        </w:rPr>
        <w:t>J</w:t>
      </w:r>
      <w:r w:rsidRPr="005F169E">
        <w:rPr>
          <w:rFonts w:asciiTheme="minorBidi" w:hAnsiTheme="minorBidi" w:cstheme="minorBidi"/>
          <w:rtl/>
        </w:rPr>
        <w:t xml:space="preserve">) </w:t>
      </w:r>
      <w:r w:rsidR="00BC7BEB" w:rsidRPr="005F169E">
        <w:rPr>
          <w:rFonts w:asciiTheme="minorBidi" w:hAnsiTheme="minorBidi" w:cstheme="minorBidi"/>
          <w:rtl/>
        </w:rPr>
        <w:t>היו</w:t>
      </w:r>
      <w:r w:rsidRPr="005F169E">
        <w:rPr>
          <w:rFonts w:asciiTheme="minorBidi" w:hAnsiTheme="minorBidi" w:cstheme="minorBidi"/>
          <w:rtl/>
        </w:rPr>
        <w:t xml:space="preserve"> הענפים היחידים </w:t>
      </w:r>
      <w:r w:rsidR="00C612BA" w:rsidRPr="005F169E">
        <w:rPr>
          <w:rFonts w:asciiTheme="minorBidi" w:hAnsiTheme="minorBidi" w:cstheme="minorBidi"/>
          <w:rtl/>
        </w:rPr>
        <w:t>ש</w:t>
      </w:r>
      <w:r w:rsidRPr="005F169E">
        <w:rPr>
          <w:rFonts w:asciiTheme="minorBidi" w:hAnsiTheme="minorBidi" w:cstheme="minorBidi"/>
          <w:rtl/>
        </w:rPr>
        <w:t>בהם מעל ל-50% מהעסקים הם חברות (</w:t>
      </w:r>
      <w:r w:rsidR="00BC7BEB" w:rsidRPr="005F169E">
        <w:rPr>
          <w:rFonts w:asciiTheme="minorBidi" w:hAnsiTheme="minorBidi" w:cstheme="minorBidi"/>
          <w:rtl/>
        </w:rPr>
        <w:t>51.0</w:t>
      </w:r>
      <w:r w:rsidRPr="005F169E">
        <w:rPr>
          <w:rFonts w:asciiTheme="minorBidi" w:hAnsiTheme="minorBidi" w:cstheme="minorBidi"/>
          <w:rtl/>
        </w:rPr>
        <w:t>% ו-50.6%, בהתאמה).</w:t>
      </w:r>
    </w:p>
    <w:p w:rsidR="00540292" w:rsidRPr="005F169E" w:rsidRDefault="00540292" w:rsidP="00B97DE5">
      <w:pPr>
        <w:pStyle w:val="2"/>
        <w:ind w:left="850" w:hanging="493"/>
        <w:rPr>
          <w:rFonts w:asciiTheme="minorBidi" w:hAnsiTheme="minorBidi" w:cstheme="minorBidi"/>
          <w:rtl/>
        </w:rPr>
      </w:pPr>
      <w:bookmarkStart w:id="26" w:name="_Toc61457259"/>
      <w:bookmarkStart w:id="27" w:name="_Toc77002166"/>
      <w:r w:rsidRPr="005F169E">
        <w:rPr>
          <w:rFonts w:asciiTheme="minorBidi" w:hAnsiTheme="minorBidi" w:cstheme="minorBidi"/>
          <w:rtl/>
        </w:rPr>
        <w:lastRenderedPageBreak/>
        <w:t>משרות שכיר</w:t>
      </w:r>
      <w:r w:rsidR="00D77207" w:rsidRPr="005F169E">
        <w:rPr>
          <w:rFonts w:asciiTheme="minorBidi" w:hAnsiTheme="minorBidi" w:cstheme="minorBidi"/>
          <w:vertAlign w:val="superscript"/>
          <w:rtl/>
        </w:rPr>
        <w:footnoteReference w:id="7"/>
      </w:r>
      <w:bookmarkEnd w:id="24"/>
      <w:bookmarkEnd w:id="25"/>
      <w:bookmarkEnd w:id="26"/>
      <w:bookmarkEnd w:id="27"/>
    </w:p>
    <w:p w:rsidR="00540292" w:rsidRPr="005F169E" w:rsidRDefault="00060C6A" w:rsidP="00C06527">
      <w:pPr>
        <w:pStyle w:val="a4"/>
        <w:jc w:val="left"/>
        <w:rPr>
          <w:rFonts w:asciiTheme="minorBidi" w:hAnsiTheme="minorBidi" w:cstheme="minorBidi"/>
          <w:sz w:val="24"/>
          <w:szCs w:val="24"/>
          <w:rtl/>
        </w:rPr>
      </w:pPr>
      <w:r w:rsidRPr="005F169E">
        <w:rPr>
          <w:rFonts w:asciiTheme="minorBidi" w:hAnsiTheme="minorBidi" w:cstheme="minorBidi"/>
          <w:sz w:val="24"/>
          <w:szCs w:val="24"/>
          <w:rtl/>
        </w:rPr>
        <w:t>בשנת 201</w:t>
      </w:r>
      <w:r w:rsidR="00C06527" w:rsidRPr="005F169E">
        <w:rPr>
          <w:rFonts w:asciiTheme="minorBidi" w:hAnsiTheme="minorBidi" w:cstheme="minorBidi"/>
          <w:sz w:val="24"/>
          <w:szCs w:val="24"/>
          <w:rtl/>
        </w:rPr>
        <w:t>9</w:t>
      </w:r>
      <w:r w:rsidRPr="005F169E">
        <w:rPr>
          <w:rFonts w:asciiTheme="minorBidi" w:hAnsiTheme="minorBidi" w:cstheme="minorBidi"/>
          <w:sz w:val="24"/>
          <w:szCs w:val="24"/>
          <w:rtl/>
        </w:rPr>
        <w:t xml:space="preserve"> חל גידול שנתי של </w:t>
      </w:r>
      <w:r w:rsidR="00C06527" w:rsidRPr="005F169E">
        <w:rPr>
          <w:rFonts w:asciiTheme="minorBidi" w:hAnsiTheme="minorBidi" w:cstheme="minorBidi"/>
          <w:sz w:val="24"/>
          <w:szCs w:val="24"/>
          <w:rtl/>
        </w:rPr>
        <w:t>1.8</w:t>
      </w:r>
      <w:r w:rsidRPr="005F169E">
        <w:rPr>
          <w:rFonts w:asciiTheme="minorBidi" w:hAnsiTheme="minorBidi" w:cstheme="minorBidi"/>
          <w:sz w:val="24"/>
          <w:szCs w:val="24"/>
          <w:rtl/>
        </w:rPr>
        <w:t>% במספר משרות השכיר, בהשוואה לשנה הקודמת</w:t>
      </w:r>
      <w:r w:rsidR="007951B9" w:rsidRPr="005F169E">
        <w:rPr>
          <w:rFonts w:asciiTheme="minorBidi" w:hAnsiTheme="minorBidi" w:cstheme="minorBidi"/>
          <w:sz w:val="24"/>
          <w:szCs w:val="24"/>
          <w:rtl/>
        </w:rPr>
        <w:t>,</w:t>
      </w:r>
      <w:r w:rsidR="0001446E" w:rsidRPr="005F169E">
        <w:rPr>
          <w:rFonts w:asciiTheme="minorBidi" w:hAnsiTheme="minorBidi" w:cstheme="minorBidi"/>
          <w:sz w:val="24"/>
          <w:szCs w:val="24"/>
          <w:rtl/>
        </w:rPr>
        <w:t xml:space="preserve"> </w:t>
      </w:r>
      <w:r w:rsidRPr="005F169E">
        <w:rPr>
          <w:rFonts w:asciiTheme="minorBidi" w:hAnsiTheme="minorBidi" w:cstheme="minorBidi"/>
          <w:sz w:val="24"/>
          <w:szCs w:val="24"/>
          <w:rtl/>
        </w:rPr>
        <w:t>לעומת גידול שנתי ממוצע של 3.</w:t>
      </w:r>
      <w:r w:rsidR="00C06527" w:rsidRPr="005F169E">
        <w:rPr>
          <w:rFonts w:asciiTheme="minorBidi" w:hAnsiTheme="minorBidi" w:cstheme="minorBidi"/>
          <w:sz w:val="24"/>
          <w:szCs w:val="24"/>
          <w:rtl/>
        </w:rPr>
        <w:t>4</w:t>
      </w:r>
      <w:r w:rsidRPr="005F169E">
        <w:rPr>
          <w:rFonts w:asciiTheme="minorBidi" w:hAnsiTheme="minorBidi" w:cstheme="minorBidi"/>
          <w:sz w:val="24"/>
          <w:szCs w:val="24"/>
          <w:rtl/>
        </w:rPr>
        <w:t xml:space="preserve">% במספר משרות השכיר </w:t>
      </w:r>
      <w:r w:rsidR="00540292" w:rsidRPr="005F169E">
        <w:rPr>
          <w:rFonts w:asciiTheme="minorBidi" w:hAnsiTheme="minorBidi" w:cstheme="minorBidi"/>
          <w:sz w:val="24"/>
          <w:szCs w:val="24"/>
          <w:rtl/>
        </w:rPr>
        <w:t>משנת 2003 ועד לשנת 201</w:t>
      </w:r>
      <w:r w:rsidR="00C06527" w:rsidRPr="005F169E">
        <w:rPr>
          <w:rFonts w:asciiTheme="minorBidi" w:hAnsiTheme="minorBidi" w:cstheme="minorBidi"/>
          <w:sz w:val="24"/>
          <w:szCs w:val="24"/>
          <w:rtl/>
        </w:rPr>
        <w:t>8</w:t>
      </w:r>
      <w:r w:rsidRPr="005F169E">
        <w:rPr>
          <w:rFonts w:asciiTheme="minorBidi" w:hAnsiTheme="minorBidi" w:cstheme="minorBidi"/>
          <w:sz w:val="24"/>
          <w:szCs w:val="24"/>
          <w:rtl/>
        </w:rPr>
        <w:t>.</w:t>
      </w:r>
      <w:r w:rsidR="00337DBD" w:rsidRPr="005F169E">
        <w:rPr>
          <w:rFonts w:asciiTheme="minorBidi" w:hAnsiTheme="minorBidi" w:cstheme="minorBidi"/>
          <w:sz w:val="24"/>
          <w:szCs w:val="24"/>
          <w:rtl/>
        </w:rPr>
        <w:t xml:space="preserve"> </w:t>
      </w:r>
    </w:p>
    <w:p w:rsidR="00540292" w:rsidRPr="005F169E" w:rsidRDefault="003A418F" w:rsidP="00F850C1">
      <w:pPr>
        <w:pStyle w:val="a4"/>
        <w:spacing w:before="240" w:after="240" w:line="240" w:lineRule="auto"/>
        <w:jc w:val="center"/>
        <w:rPr>
          <w:rFonts w:asciiTheme="minorBidi" w:hAnsiTheme="minorBidi" w:cstheme="minorBidi"/>
          <w:sz w:val="24"/>
          <w:szCs w:val="24"/>
          <w:rtl/>
        </w:rPr>
      </w:pPr>
      <w:r w:rsidRPr="00F4277F">
        <w:rPr>
          <w:rFonts w:asciiTheme="minorBidi" w:hAnsiTheme="minorBidi" w:cstheme="minorBidi"/>
          <w:noProof/>
          <w:sz w:val="24"/>
          <w:szCs w:val="24"/>
          <w:rtl/>
          <w:lang w:eastAsia="en-US"/>
        </w:rPr>
        <w:drawing>
          <wp:inline distT="0" distB="0" distL="0" distR="0" wp14:anchorId="066E087B" wp14:editId="46481BEB">
            <wp:extent cx="5715000" cy="3009900"/>
            <wp:effectExtent l="0" t="0" r="0" b="0"/>
            <wp:docPr id="19" name="תמונה 19" descr="תרשים 3. משרות שכיר בכלל ענפי הכלכלה במשק 2003–2019&#10;" title="תרשים 3. משרות שכיר בכלל ענפי הכלכלה במשק 2003–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0" cy="3009900"/>
                    </a:xfrm>
                    <a:prstGeom prst="rect">
                      <a:avLst/>
                    </a:prstGeom>
                    <a:noFill/>
                    <a:ln>
                      <a:noFill/>
                    </a:ln>
                  </pic:spPr>
                </pic:pic>
              </a:graphicData>
            </a:graphic>
          </wp:inline>
        </w:drawing>
      </w:r>
    </w:p>
    <w:p w:rsidR="008371E5" w:rsidRPr="005F169E" w:rsidRDefault="008371E5" w:rsidP="00544946">
      <w:pPr>
        <w:pStyle w:val="3"/>
        <w:numPr>
          <w:ilvl w:val="2"/>
          <w:numId w:val="16"/>
        </w:numPr>
        <w:spacing w:before="0" w:after="120" w:line="240" w:lineRule="auto"/>
        <w:rPr>
          <w:rFonts w:asciiTheme="minorBidi" w:hAnsiTheme="minorBidi" w:cstheme="minorBidi"/>
          <w:rtl/>
        </w:rPr>
      </w:pPr>
      <w:bookmarkStart w:id="28" w:name="_Toc501634445"/>
      <w:bookmarkStart w:id="29" w:name="_Toc11058751"/>
      <w:bookmarkStart w:id="30" w:name="_Toc61457260"/>
      <w:bookmarkStart w:id="31" w:name="_Toc77002167"/>
      <w:r w:rsidRPr="005F169E">
        <w:rPr>
          <w:rFonts w:asciiTheme="minorBidi" w:hAnsiTheme="minorBidi" w:cstheme="minorBidi"/>
          <w:rtl/>
        </w:rPr>
        <w:t>משרות שכיר</w:t>
      </w:r>
      <w:r w:rsidR="004B69A8" w:rsidRPr="005F169E">
        <w:rPr>
          <w:rFonts w:asciiTheme="minorBidi" w:hAnsiTheme="minorBidi" w:cstheme="minorBidi"/>
          <w:rtl/>
        </w:rPr>
        <w:t>,</w:t>
      </w:r>
      <w:r w:rsidRPr="005F169E">
        <w:rPr>
          <w:rFonts w:asciiTheme="minorBidi" w:hAnsiTheme="minorBidi" w:cstheme="minorBidi"/>
          <w:rtl/>
        </w:rPr>
        <w:t xml:space="preserve"> </w:t>
      </w:r>
      <w:r w:rsidR="00006C00" w:rsidRPr="005F169E">
        <w:rPr>
          <w:rFonts w:asciiTheme="minorBidi" w:hAnsiTheme="minorBidi" w:cstheme="minorBidi"/>
          <w:rtl/>
        </w:rPr>
        <w:t>ל</w:t>
      </w:r>
      <w:r w:rsidR="004B69A8" w:rsidRPr="005F169E">
        <w:rPr>
          <w:rFonts w:asciiTheme="minorBidi" w:hAnsiTheme="minorBidi" w:cstheme="minorBidi"/>
          <w:rtl/>
        </w:rPr>
        <w:t xml:space="preserve">פי </w:t>
      </w:r>
      <w:r w:rsidRPr="005F169E">
        <w:rPr>
          <w:rFonts w:asciiTheme="minorBidi" w:hAnsiTheme="minorBidi" w:cstheme="minorBidi"/>
          <w:rtl/>
        </w:rPr>
        <w:t>ענפי כלכלה</w:t>
      </w:r>
      <w:bookmarkEnd w:id="28"/>
      <w:bookmarkEnd w:id="29"/>
      <w:bookmarkEnd w:id="30"/>
      <w:bookmarkEnd w:id="31"/>
    </w:p>
    <w:p w:rsidR="00540292" w:rsidRPr="005F169E" w:rsidRDefault="00540292" w:rsidP="0090548C">
      <w:pPr>
        <w:pStyle w:val="a4"/>
        <w:spacing w:before="0"/>
        <w:jc w:val="left"/>
        <w:rPr>
          <w:rFonts w:asciiTheme="minorBidi" w:hAnsiTheme="minorBidi" w:cstheme="minorBidi"/>
          <w:sz w:val="24"/>
          <w:szCs w:val="24"/>
          <w:rtl/>
          <w:lang w:eastAsia="en-US"/>
        </w:rPr>
      </w:pPr>
      <w:r w:rsidRPr="005F169E">
        <w:rPr>
          <w:rFonts w:asciiTheme="minorBidi" w:hAnsiTheme="minorBidi" w:cstheme="minorBidi"/>
          <w:sz w:val="24"/>
          <w:szCs w:val="24"/>
          <w:rtl/>
          <w:lang w:eastAsia="en-US"/>
        </w:rPr>
        <w:t xml:space="preserve">חלקן של משרות השכיר </w:t>
      </w:r>
      <w:r w:rsidRPr="005F169E">
        <w:rPr>
          <w:rFonts w:asciiTheme="minorBidi" w:hAnsiTheme="minorBidi" w:cstheme="minorBidi"/>
          <w:sz w:val="24"/>
          <w:szCs w:val="24"/>
          <w:rtl/>
        </w:rPr>
        <w:t>בענף</w:t>
      </w:r>
      <w:r w:rsidRPr="005F169E">
        <w:rPr>
          <w:rFonts w:asciiTheme="minorBidi" w:hAnsiTheme="minorBidi" w:cstheme="minorBidi"/>
          <w:sz w:val="24"/>
          <w:szCs w:val="24"/>
          <w:rtl/>
          <w:lang w:eastAsia="en-US"/>
        </w:rPr>
        <w:t xml:space="preserve"> מסחר סיטוני וקמעוני ותיקון כלי רכב מנועיים</w:t>
      </w:r>
      <w:r w:rsidRPr="005F169E">
        <w:rPr>
          <w:rFonts w:asciiTheme="minorBidi" w:hAnsiTheme="minorBidi" w:cstheme="minorBidi"/>
          <w:sz w:val="24"/>
          <w:szCs w:val="24"/>
          <w:rtl/>
        </w:rPr>
        <w:t xml:space="preserve"> (סדר </w:t>
      </w:r>
      <w:r w:rsidRPr="005F169E">
        <w:rPr>
          <w:rFonts w:asciiTheme="minorBidi" w:hAnsiTheme="minorBidi" w:cstheme="minorBidi"/>
          <w:sz w:val="24"/>
          <w:szCs w:val="24"/>
        </w:rPr>
        <w:t>G</w:t>
      </w:r>
      <w:r w:rsidRPr="005F169E">
        <w:rPr>
          <w:rFonts w:asciiTheme="minorBidi" w:hAnsiTheme="minorBidi" w:cstheme="minorBidi"/>
          <w:sz w:val="24"/>
          <w:szCs w:val="24"/>
          <w:rtl/>
        </w:rPr>
        <w:t>)</w:t>
      </w:r>
      <w:r w:rsidRPr="005F169E">
        <w:rPr>
          <w:rFonts w:asciiTheme="minorBidi" w:hAnsiTheme="minorBidi" w:cstheme="minorBidi"/>
          <w:sz w:val="24"/>
          <w:szCs w:val="24"/>
          <w:rtl/>
          <w:lang w:eastAsia="en-US"/>
        </w:rPr>
        <w:t xml:space="preserve"> </w:t>
      </w:r>
      <w:r w:rsidR="003D11E9" w:rsidRPr="005F169E">
        <w:rPr>
          <w:rFonts w:asciiTheme="minorBidi" w:hAnsiTheme="minorBidi" w:cstheme="minorBidi"/>
          <w:sz w:val="24"/>
          <w:szCs w:val="24"/>
          <w:rtl/>
          <w:lang w:eastAsia="en-US"/>
        </w:rPr>
        <w:t>היה</w:t>
      </w:r>
      <w:r w:rsidRPr="005F169E">
        <w:rPr>
          <w:rFonts w:asciiTheme="minorBidi" w:hAnsiTheme="minorBidi" w:cstheme="minorBidi"/>
          <w:sz w:val="24"/>
          <w:szCs w:val="24"/>
          <w:rtl/>
          <w:lang w:eastAsia="en-US"/>
        </w:rPr>
        <w:t xml:space="preserve"> הגבוה ביותר</w:t>
      </w:r>
      <w:r w:rsidR="00253F7B" w:rsidRPr="005F169E">
        <w:rPr>
          <w:rFonts w:asciiTheme="minorBidi" w:hAnsiTheme="minorBidi" w:cstheme="minorBidi"/>
          <w:sz w:val="24"/>
          <w:szCs w:val="24"/>
          <w:rtl/>
          <w:lang w:eastAsia="en-US"/>
        </w:rPr>
        <w:t>,</w:t>
      </w:r>
      <w:r w:rsidRPr="005F169E">
        <w:rPr>
          <w:rFonts w:asciiTheme="minorBidi" w:hAnsiTheme="minorBidi" w:cstheme="minorBidi"/>
          <w:sz w:val="24"/>
          <w:szCs w:val="24"/>
          <w:rtl/>
          <w:lang w:eastAsia="en-US"/>
        </w:rPr>
        <w:t xml:space="preserve"> </w:t>
      </w:r>
      <w:r w:rsidR="00253F7B" w:rsidRPr="005F169E">
        <w:rPr>
          <w:rFonts w:asciiTheme="minorBidi" w:hAnsiTheme="minorBidi" w:cstheme="minorBidi"/>
          <w:sz w:val="24"/>
          <w:szCs w:val="24"/>
          <w:rtl/>
          <w:lang w:eastAsia="en-US"/>
        </w:rPr>
        <w:t>והגיע ל-</w:t>
      </w:r>
      <w:r w:rsidR="0090548C" w:rsidRPr="005F169E">
        <w:rPr>
          <w:rFonts w:asciiTheme="minorBidi" w:hAnsiTheme="minorBidi" w:cstheme="minorBidi"/>
          <w:sz w:val="24"/>
          <w:szCs w:val="24"/>
          <w:rtl/>
          <w:lang w:eastAsia="en-US"/>
        </w:rPr>
        <w:t>12.8</w:t>
      </w:r>
      <w:r w:rsidR="003D11E9" w:rsidRPr="005F169E">
        <w:rPr>
          <w:rFonts w:asciiTheme="minorBidi" w:hAnsiTheme="minorBidi" w:cstheme="minorBidi"/>
          <w:sz w:val="24"/>
          <w:szCs w:val="24"/>
          <w:rtl/>
          <w:lang w:eastAsia="en-US"/>
        </w:rPr>
        <w:t>%</w:t>
      </w:r>
      <w:r w:rsidRPr="005F169E">
        <w:rPr>
          <w:rFonts w:asciiTheme="minorBidi" w:hAnsiTheme="minorBidi" w:cstheme="minorBidi"/>
          <w:sz w:val="24"/>
          <w:szCs w:val="24"/>
          <w:rtl/>
          <w:lang w:eastAsia="en-US"/>
        </w:rPr>
        <w:t xml:space="preserve"> </w:t>
      </w:r>
      <w:r w:rsidR="003D11E9" w:rsidRPr="005F169E">
        <w:rPr>
          <w:rFonts w:asciiTheme="minorBidi" w:hAnsiTheme="minorBidi" w:cstheme="minorBidi"/>
          <w:sz w:val="24"/>
          <w:szCs w:val="24"/>
          <w:rtl/>
          <w:lang w:eastAsia="en-US"/>
        </w:rPr>
        <w:t xml:space="preserve">מתוך ממוצע </w:t>
      </w:r>
      <w:r w:rsidRPr="005F169E">
        <w:rPr>
          <w:rFonts w:asciiTheme="minorBidi" w:hAnsiTheme="minorBidi" w:cstheme="minorBidi"/>
          <w:sz w:val="24"/>
          <w:szCs w:val="24"/>
          <w:rtl/>
          <w:lang w:eastAsia="en-US"/>
        </w:rPr>
        <w:t xml:space="preserve">משרות השכיר </w:t>
      </w:r>
      <w:r w:rsidR="00EE63AA" w:rsidRPr="005F169E">
        <w:rPr>
          <w:rFonts w:asciiTheme="minorBidi" w:hAnsiTheme="minorBidi" w:cstheme="minorBidi"/>
          <w:sz w:val="24"/>
          <w:szCs w:val="24"/>
          <w:rtl/>
          <w:lang w:eastAsia="en-US"/>
        </w:rPr>
        <w:t>בעסקים הפעילים</w:t>
      </w:r>
      <w:r w:rsidRPr="005F169E">
        <w:rPr>
          <w:rFonts w:asciiTheme="minorBidi" w:hAnsiTheme="minorBidi" w:cstheme="minorBidi"/>
          <w:sz w:val="24"/>
          <w:szCs w:val="24"/>
          <w:rtl/>
          <w:lang w:eastAsia="en-US"/>
        </w:rPr>
        <w:t xml:space="preserve"> במשק </w:t>
      </w:r>
      <w:r w:rsidR="003D11E9" w:rsidRPr="005F169E">
        <w:rPr>
          <w:rFonts w:asciiTheme="minorBidi" w:hAnsiTheme="minorBidi" w:cstheme="minorBidi"/>
          <w:sz w:val="24"/>
          <w:szCs w:val="24"/>
          <w:rtl/>
          <w:lang w:eastAsia="en-US"/>
        </w:rPr>
        <w:t xml:space="preserve">בשנת </w:t>
      </w:r>
      <w:r w:rsidR="00FC4A78" w:rsidRPr="005F169E">
        <w:rPr>
          <w:rFonts w:asciiTheme="minorBidi" w:hAnsiTheme="minorBidi" w:cstheme="minorBidi"/>
          <w:sz w:val="24"/>
          <w:szCs w:val="24"/>
          <w:rtl/>
          <w:lang w:eastAsia="en-US"/>
        </w:rPr>
        <w:t>201</w:t>
      </w:r>
      <w:r w:rsidR="0090548C" w:rsidRPr="005F169E">
        <w:rPr>
          <w:rFonts w:asciiTheme="minorBidi" w:hAnsiTheme="minorBidi" w:cstheme="minorBidi"/>
          <w:sz w:val="24"/>
          <w:szCs w:val="24"/>
          <w:rtl/>
          <w:lang w:eastAsia="en-US"/>
        </w:rPr>
        <w:t>9</w:t>
      </w:r>
      <w:r w:rsidR="008F1372" w:rsidRPr="005F169E">
        <w:rPr>
          <w:rFonts w:asciiTheme="minorBidi" w:hAnsiTheme="minorBidi" w:cstheme="minorBidi"/>
          <w:sz w:val="24"/>
          <w:szCs w:val="24"/>
          <w:rtl/>
          <w:lang w:eastAsia="en-US"/>
        </w:rPr>
        <w:t xml:space="preserve"> (ראו תרשים 4).</w:t>
      </w:r>
    </w:p>
    <w:p w:rsidR="00EE63AA" w:rsidRPr="005F169E" w:rsidRDefault="003D11E9" w:rsidP="00066643">
      <w:pPr>
        <w:pStyle w:val="a4"/>
        <w:jc w:val="left"/>
        <w:rPr>
          <w:rFonts w:asciiTheme="minorBidi" w:hAnsiTheme="minorBidi" w:cstheme="minorBidi"/>
          <w:sz w:val="24"/>
          <w:szCs w:val="24"/>
          <w:rtl/>
          <w:lang w:eastAsia="en-US"/>
        </w:rPr>
      </w:pPr>
      <w:r w:rsidRPr="005F169E">
        <w:rPr>
          <w:rFonts w:asciiTheme="minorBidi" w:hAnsiTheme="minorBidi" w:cstheme="minorBidi"/>
          <w:sz w:val="24"/>
          <w:szCs w:val="24"/>
          <w:rtl/>
          <w:lang w:eastAsia="en-US"/>
        </w:rPr>
        <w:t>לעומת זאת, חלקן של משרות השכיר בענפי אספקת חשמל ומים, שירותי ביוב וטיפול בפסולת</w:t>
      </w:r>
      <w:r w:rsidR="004B69A8" w:rsidRPr="005F169E">
        <w:rPr>
          <w:rFonts w:asciiTheme="minorBidi" w:hAnsiTheme="minorBidi" w:cstheme="minorBidi"/>
          <w:sz w:val="24"/>
          <w:szCs w:val="24"/>
          <w:rtl/>
        </w:rPr>
        <w:t xml:space="preserve"> (</w:t>
      </w:r>
      <w:r w:rsidRPr="005F169E">
        <w:rPr>
          <w:rFonts w:asciiTheme="minorBidi" w:hAnsiTheme="minorBidi" w:cstheme="minorBidi"/>
          <w:sz w:val="24"/>
          <w:szCs w:val="24"/>
          <w:rtl/>
        </w:rPr>
        <w:t>סדר</w:t>
      </w:r>
      <w:r w:rsidR="004B69A8" w:rsidRPr="005F169E">
        <w:rPr>
          <w:rFonts w:asciiTheme="minorBidi" w:hAnsiTheme="minorBidi" w:cstheme="minorBidi"/>
          <w:sz w:val="24"/>
          <w:szCs w:val="24"/>
          <w:rtl/>
        </w:rPr>
        <w:t>ים</w:t>
      </w:r>
      <w:r w:rsidRPr="005F169E">
        <w:rPr>
          <w:rFonts w:asciiTheme="minorBidi" w:hAnsiTheme="minorBidi" w:cstheme="minorBidi"/>
          <w:sz w:val="24"/>
          <w:szCs w:val="24"/>
          <w:rtl/>
        </w:rPr>
        <w:t xml:space="preserve"> </w:t>
      </w:r>
      <w:r w:rsidR="006B0952" w:rsidRPr="005F169E">
        <w:rPr>
          <w:rFonts w:asciiTheme="minorBidi" w:hAnsiTheme="minorBidi" w:cstheme="minorBidi"/>
          <w:sz w:val="24"/>
          <w:szCs w:val="24"/>
        </w:rPr>
        <w:t>D</w:t>
      </w:r>
      <w:r w:rsidR="00656E1B" w:rsidRPr="005F169E">
        <w:rPr>
          <w:rFonts w:asciiTheme="minorBidi" w:hAnsiTheme="minorBidi" w:cstheme="minorBidi"/>
          <w:sz w:val="24"/>
          <w:szCs w:val="24"/>
        </w:rPr>
        <w:t>–</w:t>
      </w:r>
      <w:r w:rsidR="006B0952" w:rsidRPr="005F169E">
        <w:rPr>
          <w:rFonts w:asciiTheme="minorBidi" w:hAnsiTheme="minorBidi" w:cstheme="minorBidi"/>
          <w:sz w:val="24"/>
          <w:szCs w:val="24"/>
        </w:rPr>
        <w:t>E</w:t>
      </w:r>
      <w:r w:rsidRPr="005F169E">
        <w:rPr>
          <w:rFonts w:asciiTheme="minorBidi" w:hAnsiTheme="minorBidi" w:cstheme="minorBidi"/>
          <w:sz w:val="24"/>
          <w:szCs w:val="24"/>
          <w:rtl/>
        </w:rPr>
        <w:t xml:space="preserve">) </w:t>
      </w:r>
      <w:r w:rsidR="00066643" w:rsidRPr="005F169E">
        <w:rPr>
          <w:rFonts w:asciiTheme="minorBidi" w:hAnsiTheme="minorBidi" w:cstheme="minorBidi"/>
          <w:sz w:val="24"/>
          <w:szCs w:val="24"/>
          <w:rtl/>
          <w:lang w:eastAsia="en-US"/>
        </w:rPr>
        <w:t xml:space="preserve">ובענף פעילויות </w:t>
      </w:r>
      <w:proofErr w:type="spellStart"/>
      <w:r w:rsidR="00066643" w:rsidRPr="005F169E">
        <w:rPr>
          <w:rFonts w:asciiTheme="minorBidi" w:hAnsiTheme="minorBidi" w:cstheme="minorBidi"/>
          <w:sz w:val="24"/>
          <w:szCs w:val="24"/>
          <w:rtl/>
          <w:lang w:eastAsia="en-US"/>
        </w:rPr>
        <w:t>בנדל''ן</w:t>
      </w:r>
      <w:proofErr w:type="spellEnd"/>
      <w:r w:rsidR="00066643" w:rsidRPr="005F169E">
        <w:rPr>
          <w:rFonts w:asciiTheme="minorBidi" w:hAnsiTheme="minorBidi" w:cstheme="minorBidi"/>
          <w:sz w:val="24"/>
          <w:szCs w:val="24"/>
          <w:rtl/>
          <w:lang w:eastAsia="en-US"/>
        </w:rPr>
        <w:t xml:space="preserve"> </w:t>
      </w:r>
      <w:r w:rsidR="00066643" w:rsidRPr="005F169E">
        <w:rPr>
          <w:rFonts w:asciiTheme="minorBidi" w:hAnsiTheme="minorBidi" w:cstheme="minorBidi"/>
          <w:sz w:val="24"/>
          <w:szCs w:val="24"/>
          <w:rtl/>
        </w:rPr>
        <w:t xml:space="preserve">(סדר </w:t>
      </w:r>
      <w:r w:rsidR="00066643" w:rsidRPr="005F169E">
        <w:rPr>
          <w:rFonts w:asciiTheme="minorBidi" w:hAnsiTheme="minorBidi" w:cstheme="minorBidi"/>
          <w:sz w:val="24"/>
          <w:szCs w:val="24"/>
        </w:rPr>
        <w:t>L</w:t>
      </w:r>
      <w:r w:rsidR="00066643" w:rsidRPr="005F169E">
        <w:rPr>
          <w:rFonts w:asciiTheme="minorBidi" w:hAnsiTheme="minorBidi" w:cstheme="minorBidi"/>
          <w:sz w:val="24"/>
          <w:szCs w:val="24"/>
          <w:rtl/>
        </w:rPr>
        <w:t xml:space="preserve">) </w:t>
      </w:r>
      <w:r w:rsidRPr="005F169E">
        <w:rPr>
          <w:rFonts w:asciiTheme="minorBidi" w:hAnsiTheme="minorBidi" w:cstheme="minorBidi"/>
          <w:sz w:val="24"/>
          <w:szCs w:val="24"/>
          <w:rtl/>
          <w:lang w:eastAsia="en-US"/>
        </w:rPr>
        <w:t xml:space="preserve">היה </w:t>
      </w:r>
      <w:r w:rsidR="00BC7BEB" w:rsidRPr="005F169E">
        <w:rPr>
          <w:rFonts w:asciiTheme="minorBidi" w:hAnsiTheme="minorBidi" w:cstheme="minorBidi"/>
          <w:sz w:val="24"/>
          <w:szCs w:val="24"/>
          <w:rtl/>
          <w:lang w:eastAsia="en-US"/>
        </w:rPr>
        <w:t>ה</w:t>
      </w:r>
      <w:r w:rsidRPr="005F169E">
        <w:rPr>
          <w:rFonts w:asciiTheme="minorBidi" w:hAnsiTheme="minorBidi" w:cstheme="minorBidi"/>
          <w:sz w:val="24"/>
          <w:szCs w:val="24"/>
          <w:rtl/>
          <w:lang w:eastAsia="en-US"/>
        </w:rPr>
        <w:t xml:space="preserve">נמוך מבין כלל </w:t>
      </w:r>
      <w:r w:rsidR="00EE63AA" w:rsidRPr="005F169E">
        <w:rPr>
          <w:rFonts w:asciiTheme="minorBidi" w:hAnsiTheme="minorBidi" w:cstheme="minorBidi"/>
          <w:sz w:val="24"/>
          <w:szCs w:val="24"/>
          <w:rtl/>
          <w:lang w:eastAsia="en-US"/>
        </w:rPr>
        <w:t>משרות השכיר בעסקים</w:t>
      </w:r>
      <w:r w:rsidRPr="005F169E">
        <w:rPr>
          <w:rFonts w:asciiTheme="minorBidi" w:hAnsiTheme="minorBidi" w:cstheme="minorBidi"/>
          <w:sz w:val="24"/>
          <w:szCs w:val="24"/>
          <w:rtl/>
          <w:lang w:eastAsia="en-US"/>
        </w:rPr>
        <w:t xml:space="preserve"> הפעילים במשק בשנת </w:t>
      </w:r>
      <w:r w:rsidR="00FC4A78" w:rsidRPr="005F169E">
        <w:rPr>
          <w:rFonts w:asciiTheme="minorBidi" w:hAnsiTheme="minorBidi" w:cstheme="minorBidi"/>
          <w:sz w:val="24"/>
          <w:szCs w:val="24"/>
          <w:rtl/>
          <w:lang w:eastAsia="en-US"/>
        </w:rPr>
        <w:t>201</w:t>
      </w:r>
      <w:r w:rsidR="0090548C" w:rsidRPr="005F169E">
        <w:rPr>
          <w:rFonts w:asciiTheme="minorBidi" w:hAnsiTheme="minorBidi" w:cstheme="minorBidi"/>
          <w:sz w:val="24"/>
          <w:szCs w:val="24"/>
          <w:rtl/>
          <w:lang w:eastAsia="en-US"/>
        </w:rPr>
        <w:t>9</w:t>
      </w:r>
      <w:r w:rsidRPr="005F169E">
        <w:rPr>
          <w:rFonts w:asciiTheme="minorBidi" w:hAnsiTheme="minorBidi" w:cstheme="minorBidi"/>
          <w:sz w:val="24"/>
          <w:szCs w:val="24"/>
          <w:rtl/>
          <w:lang w:eastAsia="en-US"/>
        </w:rPr>
        <w:t xml:space="preserve"> (0.</w:t>
      </w:r>
      <w:r w:rsidR="00066643" w:rsidRPr="005F169E">
        <w:rPr>
          <w:rFonts w:asciiTheme="minorBidi" w:hAnsiTheme="minorBidi" w:cstheme="minorBidi"/>
          <w:sz w:val="24"/>
          <w:szCs w:val="24"/>
          <w:rtl/>
          <w:lang w:eastAsia="en-US"/>
        </w:rPr>
        <w:t>6</w:t>
      </w:r>
      <w:r w:rsidRPr="005F169E">
        <w:rPr>
          <w:rFonts w:asciiTheme="minorBidi" w:hAnsiTheme="minorBidi" w:cstheme="minorBidi"/>
          <w:sz w:val="24"/>
          <w:szCs w:val="24"/>
          <w:rtl/>
          <w:lang w:eastAsia="en-US"/>
        </w:rPr>
        <w:t>%</w:t>
      </w:r>
      <w:r w:rsidR="005C4518" w:rsidRPr="005F169E">
        <w:rPr>
          <w:rFonts w:asciiTheme="minorBidi" w:hAnsiTheme="minorBidi" w:cstheme="minorBidi"/>
          <w:sz w:val="24"/>
          <w:szCs w:val="24"/>
          <w:rtl/>
          <w:lang w:eastAsia="en-US"/>
        </w:rPr>
        <w:t xml:space="preserve"> ו-0.</w:t>
      </w:r>
      <w:r w:rsidR="00066643" w:rsidRPr="005F169E">
        <w:rPr>
          <w:rFonts w:asciiTheme="minorBidi" w:hAnsiTheme="minorBidi" w:cstheme="minorBidi"/>
          <w:sz w:val="24"/>
          <w:szCs w:val="24"/>
          <w:rtl/>
          <w:lang w:eastAsia="en-US"/>
        </w:rPr>
        <w:t>8</w:t>
      </w:r>
      <w:r w:rsidR="005C4518" w:rsidRPr="005F169E">
        <w:rPr>
          <w:rFonts w:asciiTheme="minorBidi" w:hAnsiTheme="minorBidi" w:cstheme="minorBidi"/>
          <w:sz w:val="24"/>
          <w:szCs w:val="24"/>
          <w:rtl/>
          <w:lang w:eastAsia="en-US"/>
        </w:rPr>
        <w:t>%</w:t>
      </w:r>
      <w:r w:rsidR="00253F7B" w:rsidRPr="005F169E">
        <w:rPr>
          <w:rFonts w:asciiTheme="minorBidi" w:hAnsiTheme="minorBidi" w:cstheme="minorBidi"/>
          <w:sz w:val="24"/>
          <w:szCs w:val="24"/>
          <w:rtl/>
          <w:lang w:eastAsia="en-US"/>
        </w:rPr>
        <w:t>,</w:t>
      </w:r>
      <w:r w:rsidR="005C4518" w:rsidRPr="005F169E">
        <w:rPr>
          <w:rFonts w:asciiTheme="minorBidi" w:hAnsiTheme="minorBidi" w:cstheme="minorBidi"/>
          <w:sz w:val="24"/>
          <w:szCs w:val="24"/>
          <w:rtl/>
          <w:lang w:eastAsia="en-US"/>
        </w:rPr>
        <w:t xml:space="preserve"> בהתאמה</w:t>
      </w:r>
      <w:r w:rsidRPr="005F169E">
        <w:rPr>
          <w:rFonts w:asciiTheme="minorBidi" w:hAnsiTheme="minorBidi" w:cstheme="minorBidi"/>
          <w:sz w:val="24"/>
          <w:szCs w:val="24"/>
          <w:rtl/>
          <w:lang w:eastAsia="en-US"/>
        </w:rPr>
        <w:t>).</w:t>
      </w:r>
    </w:p>
    <w:p w:rsidR="00EE63AA" w:rsidRPr="005F169E" w:rsidRDefault="003A418F" w:rsidP="00F850C1">
      <w:pPr>
        <w:pStyle w:val="a4"/>
        <w:spacing w:before="240" w:after="240" w:line="240" w:lineRule="auto"/>
        <w:jc w:val="center"/>
        <w:rPr>
          <w:rFonts w:asciiTheme="minorBidi" w:hAnsiTheme="minorBidi" w:cstheme="minorBidi"/>
          <w:sz w:val="24"/>
          <w:szCs w:val="24"/>
          <w:rtl/>
        </w:rPr>
      </w:pPr>
      <w:r w:rsidRPr="005F169E">
        <w:rPr>
          <w:rFonts w:asciiTheme="minorBidi" w:hAnsiTheme="minorBidi" w:cstheme="minorBidi"/>
          <w:noProof/>
          <w:sz w:val="24"/>
          <w:szCs w:val="24"/>
          <w:rtl/>
          <w:lang w:eastAsia="en-US"/>
        </w:rPr>
        <w:lastRenderedPageBreak/>
        <w:drawing>
          <wp:inline distT="0" distB="0" distL="0" distR="0" wp14:anchorId="5763D9EA" wp14:editId="2CABD427">
            <wp:extent cx="5695950" cy="3200400"/>
            <wp:effectExtent l="0" t="0" r="0" b="0"/>
            <wp:docPr id="20" name="תמונה 20" descr="תרשים 4. משרות שכיר בענפים נבחרים (סדר) 2019&#10;" title="תרשים 4. משרות שכיר בענפים נבחרים (סדר)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95950" cy="3200400"/>
                    </a:xfrm>
                    <a:prstGeom prst="rect">
                      <a:avLst/>
                    </a:prstGeom>
                    <a:noFill/>
                    <a:ln>
                      <a:noFill/>
                    </a:ln>
                  </pic:spPr>
                </pic:pic>
              </a:graphicData>
            </a:graphic>
          </wp:inline>
        </w:drawing>
      </w:r>
    </w:p>
    <w:p w:rsidR="00851823" w:rsidRPr="005F169E" w:rsidRDefault="00BE7864" w:rsidP="00BC7BEB">
      <w:pPr>
        <w:pStyle w:val="a4"/>
        <w:spacing w:before="240"/>
        <w:jc w:val="left"/>
        <w:rPr>
          <w:rFonts w:asciiTheme="minorBidi" w:hAnsiTheme="minorBidi" w:cstheme="minorBidi"/>
          <w:sz w:val="24"/>
          <w:szCs w:val="24"/>
          <w:rtl/>
          <w:lang w:eastAsia="en-US"/>
        </w:rPr>
      </w:pPr>
      <w:r w:rsidRPr="005F169E">
        <w:rPr>
          <w:rFonts w:asciiTheme="minorBidi" w:hAnsiTheme="minorBidi" w:cstheme="minorBidi"/>
          <w:sz w:val="24"/>
          <w:szCs w:val="24"/>
          <w:rtl/>
        </w:rPr>
        <w:t xml:space="preserve">בין ענפי הכלכלה השונים (ברמת סדר), </w:t>
      </w:r>
      <w:r w:rsidR="003D2403" w:rsidRPr="005F169E">
        <w:rPr>
          <w:rFonts w:asciiTheme="minorBidi" w:hAnsiTheme="minorBidi" w:cstheme="minorBidi"/>
          <w:sz w:val="24"/>
          <w:szCs w:val="24"/>
          <w:rtl/>
        </w:rPr>
        <w:t xml:space="preserve">חמשת הענפים </w:t>
      </w:r>
      <w:r w:rsidR="004B69A8" w:rsidRPr="005F169E">
        <w:rPr>
          <w:rFonts w:asciiTheme="minorBidi" w:hAnsiTheme="minorBidi" w:cstheme="minorBidi"/>
          <w:sz w:val="24"/>
          <w:szCs w:val="24"/>
          <w:rtl/>
        </w:rPr>
        <w:t>עם</w:t>
      </w:r>
      <w:r w:rsidR="003D2403" w:rsidRPr="005F169E">
        <w:rPr>
          <w:rFonts w:asciiTheme="minorBidi" w:hAnsiTheme="minorBidi" w:cstheme="minorBidi"/>
          <w:sz w:val="24"/>
          <w:szCs w:val="24"/>
          <w:rtl/>
        </w:rPr>
        <w:t xml:space="preserve"> מרבית משרות השכיר </w:t>
      </w:r>
      <w:r w:rsidRPr="005F169E">
        <w:rPr>
          <w:rFonts w:asciiTheme="minorBidi" w:hAnsiTheme="minorBidi" w:cstheme="minorBidi"/>
          <w:sz w:val="24"/>
          <w:szCs w:val="24"/>
          <w:rtl/>
        </w:rPr>
        <w:t xml:space="preserve">בעסקים הפעילים </w:t>
      </w:r>
      <w:r w:rsidR="00BC7BEB" w:rsidRPr="005F169E">
        <w:rPr>
          <w:rFonts w:asciiTheme="minorBidi" w:hAnsiTheme="minorBidi" w:cstheme="minorBidi"/>
          <w:sz w:val="24"/>
          <w:szCs w:val="24"/>
          <w:rtl/>
        </w:rPr>
        <w:t>היו</w:t>
      </w:r>
      <w:r w:rsidRPr="005F169E">
        <w:rPr>
          <w:rFonts w:asciiTheme="minorBidi" w:hAnsiTheme="minorBidi" w:cstheme="minorBidi"/>
          <w:sz w:val="24"/>
          <w:szCs w:val="24"/>
          <w:rtl/>
        </w:rPr>
        <w:t xml:space="preserve"> מסחר סיטוני וקמעוני ותיקון כלי רכב מנועיים (סדר </w:t>
      </w:r>
      <w:r w:rsidRPr="005F169E">
        <w:rPr>
          <w:rFonts w:asciiTheme="minorBidi" w:hAnsiTheme="minorBidi" w:cstheme="minorBidi"/>
          <w:sz w:val="24"/>
          <w:szCs w:val="24"/>
        </w:rPr>
        <w:t>G</w:t>
      </w:r>
      <w:r w:rsidRPr="005F169E">
        <w:rPr>
          <w:rFonts w:asciiTheme="minorBidi" w:hAnsiTheme="minorBidi" w:cstheme="minorBidi"/>
          <w:sz w:val="24"/>
          <w:szCs w:val="24"/>
          <w:rtl/>
        </w:rPr>
        <w:t xml:space="preserve">), </w:t>
      </w:r>
      <w:r w:rsidR="008342DF" w:rsidRPr="005F169E">
        <w:rPr>
          <w:rFonts w:asciiTheme="minorBidi" w:hAnsiTheme="minorBidi" w:cstheme="minorBidi"/>
          <w:sz w:val="24"/>
          <w:szCs w:val="24"/>
          <w:rtl/>
        </w:rPr>
        <w:t xml:space="preserve">חינוך (סדר </w:t>
      </w:r>
      <w:r w:rsidR="008342DF" w:rsidRPr="005F169E">
        <w:rPr>
          <w:rFonts w:asciiTheme="minorBidi" w:hAnsiTheme="minorBidi" w:cstheme="minorBidi"/>
          <w:sz w:val="24"/>
          <w:szCs w:val="24"/>
        </w:rPr>
        <w:t>P</w:t>
      </w:r>
      <w:r w:rsidR="008342DF" w:rsidRPr="005F169E">
        <w:rPr>
          <w:rFonts w:asciiTheme="minorBidi" w:hAnsiTheme="minorBidi" w:cstheme="minorBidi"/>
          <w:sz w:val="24"/>
          <w:szCs w:val="24"/>
          <w:rtl/>
        </w:rPr>
        <w:t xml:space="preserve">), </w:t>
      </w:r>
      <w:r w:rsidRPr="005F169E">
        <w:rPr>
          <w:rFonts w:asciiTheme="minorBidi" w:hAnsiTheme="minorBidi" w:cstheme="minorBidi"/>
          <w:sz w:val="24"/>
          <w:szCs w:val="24"/>
          <w:rtl/>
        </w:rPr>
        <w:t xml:space="preserve">שירותי בריאות, רווחה וסעד (סדר </w:t>
      </w:r>
      <w:r w:rsidRPr="005F169E">
        <w:rPr>
          <w:rFonts w:asciiTheme="minorBidi" w:hAnsiTheme="minorBidi" w:cstheme="minorBidi"/>
          <w:sz w:val="24"/>
          <w:szCs w:val="24"/>
        </w:rPr>
        <w:t>Q</w:t>
      </w:r>
      <w:r w:rsidRPr="005F169E">
        <w:rPr>
          <w:rFonts w:asciiTheme="minorBidi" w:hAnsiTheme="minorBidi" w:cstheme="minorBidi"/>
          <w:sz w:val="24"/>
          <w:szCs w:val="24"/>
          <w:rtl/>
        </w:rPr>
        <w:t xml:space="preserve">), שירותי ניהול ותמיכה (סדר </w:t>
      </w:r>
      <w:r w:rsidRPr="005F169E">
        <w:rPr>
          <w:rFonts w:asciiTheme="minorBidi" w:hAnsiTheme="minorBidi" w:cstheme="minorBidi"/>
          <w:sz w:val="24"/>
          <w:szCs w:val="24"/>
        </w:rPr>
        <w:t>N</w:t>
      </w:r>
      <w:r w:rsidRPr="005F169E">
        <w:rPr>
          <w:rFonts w:asciiTheme="minorBidi" w:hAnsiTheme="minorBidi" w:cstheme="minorBidi"/>
          <w:sz w:val="24"/>
          <w:szCs w:val="24"/>
          <w:rtl/>
        </w:rPr>
        <w:t>)</w:t>
      </w:r>
      <w:r w:rsidR="00391452" w:rsidRPr="005F169E">
        <w:rPr>
          <w:rFonts w:asciiTheme="minorBidi" w:hAnsiTheme="minorBidi" w:cstheme="minorBidi"/>
          <w:sz w:val="24"/>
          <w:szCs w:val="24"/>
          <w:rtl/>
        </w:rPr>
        <w:t xml:space="preserve"> </w:t>
      </w:r>
      <w:r w:rsidR="008342DF" w:rsidRPr="005F169E">
        <w:rPr>
          <w:rFonts w:asciiTheme="minorBidi" w:hAnsiTheme="minorBidi" w:cstheme="minorBidi"/>
          <w:sz w:val="24"/>
          <w:szCs w:val="24"/>
          <w:rtl/>
        </w:rPr>
        <w:t>ו</w:t>
      </w:r>
      <w:r w:rsidR="000C6889" w:rsidRPr="005F169E">
        <w:rPr>
          <w:rFonts w:asciiTheme="minorBidi" w:hAnsiTheme="minorBidi" w:cstheme="minorBidi"/>
          <w:sz w:val="24"/>
          <w:szCs w:val="24"/>
          <w:rtl/>
        </w:rPr>
        <w:t xml:space="preserve">תעשייה; כרייה וחציבה (סדרים </w:t>
      </w:r>
      <w:r w:rsidR="006B0952" w:rsidRPr="005F169E">
        <w:rPr>
          <w:rFonts w:asciiTheme="minorBidi" w:hAnsiTheme="minorBidi" w:cstheme="minorBidi"/>
          <w:sz w:val="24"/>
          <w:szCs w:val="24"/>
        </w:rPr>
        <w:t>B</w:t>
      </w:r>
      <w:r w:rsidR="000C6889" w:rsidRPr="005F169E">
        <w:rPr>
          <w:rFonts w:asciiTheme="minorBidi" w:hAnsiTheme="minorBidi" w:cstheme="minorBidi"/>
          <w:sz w:val="24"/>
          <w:szCs w:val="24"/>
        </w:rPr>
        <w:t>–</w:t>
      </w:r>
      <w:r w:rsidR="006B0952" w:rsidRPr="005F169E">
        <w:rPr>
          <w:rFonts w:asciiTheme="minorBidi" w:hAnsiTheme="minorBidi" w:cstheme="minorBidi"/>
          <w:sz w:val="24"/>
          <w:szCs w:val="24"/>
        </w:rPr>
        <w:t>C</w:t>
      </w:r>
      <w:r w:rsidR="000C6889" w:rsidRPr="005F169E">
        <w:rPr>
          <w:rFonts w:asciiTheme="minorBidi" w:hAnsiTheme="minorBidi" w:cstheme="minorBidi"/>
          <w:sz w:val="24"/>
          <w:szCs w:val="24"/>
          <w:rtl/>
        </w:rPr>
        <w:t>)</w:t>
      </w:r>
      <w:r w:rsidR="008342DF" w:rsidRPr="005F169E">
        <w:rPr>
          <w:rFonts w:asciiTheme="minorBidi" w:hAnsiTheme="minorBidi" w:cstheme="minorBidi"/>
          <w:sz w:val="24"/>
          <w:szCs w:val="24"/>
          <w:rtl/>
        </w:rPr>
        <w:t>.</w:t>
      </w:r>
    </w:p>
    <w:p w:rsidR="001F5B57" w:rsidRPr="005F169E" w:rsidRDefault="001F5B57" w:rsidP="00BC7BEB">
      <w:pPr>
        <w:pStyle w:val="a4"/>
        <w:jc w:val="left"/>
        <w:rPr>
          <w:rFonts w:asciiTheme="minorBidi" w:hAnsiTheme="minorBidi" w:cstheme="minorBidi"/>
          <w:sz w:val="24"/>
          <w:szCs w:val="24"/>
          <w:rtl/>
          <w:lang w:eastAsia="en-US"/>
        </w:rPr>
      </w:pPr>
      <w:r w:rsidRPr="005F169E">
        <w:rPr>
          <w:rFonts w:asciiTheme="minorBidi" w:hAnsiTheme="minorBidi" w:cstheme="minorBidi"/>
          <w:sz w:val="24"/>
          <w:szCs w:val="24"/>
          <w:rtl/>
          <w:lang w:eastAsia="en-US"/>
        </w:rPr>
        <w:t xml:space="preserve">השינוי בהרכב הענפי של משרות השכיר במשק </w:t>
      </w:r>
      <w:r w:rsidR="00265AF2" w:rsidRPr="005F169E">
        <w:rPr>
          <w:rFonts w:asciiTheme="minorBidi" w:hAnsiTheme="minorBidi" w:cstheme="minorBidi"/>
          <w:sz w:val="24"/>
          <w:szCs w:val="24"/>
          <w:rtl/>
        </w:rPr>
        <w:t xml:space="preserve">משנת 2011 לשנת </w:t>
      </w:r>
      <w:r w:rsidR="003269AF" w:rsidRPr="005F169E">
        <w:rPr>
          <w:rFonts w:asciiTheme="minorBidi" w:hAnsiTheme="minorBidi" w:cstheme="minorBidi"/>
          <w:sz w:val="24"/>
          <w:szCs w:val="24"/>
          <w:rtl/>
        </w:rPr>
        <w:t>2019</w:t>
      </w:r>
      <w:r w:rsidR="00265AF2" w:rsidRPr="005F169E">
        <w:rPr>
          <w:rFonts w:asciiTheme="minorBidi" w:hAnsiTheme="minorBidi" w:cstheme="minorBidi"/>
          <w:sz w:val="24"/>
          <w:szCs w:val="24"/>
          <w:rtl/>
        </w:rPr>
        <w:t xml:space="preserve"> </w:t>
      </w:r>
      <w:r w:rsidRPr="005F169E">
        <w:rPr>
          <w:rFonts w:asciiTheme="minorBidi" w:hAnsiTheme="minorBidi" w:cstheme="minorBidi"/>
          <w:sz w:val="24"/>
          <w:szCs w:val="24"/>
          <w:rtl/>
          <w:lang w:eastAsia="en-US"/>
        </w:rPr>
        <w:t xml:space="preserve">בא לידי ביטוי בעיקר בעליית חלקן היחסי של משרות השכיר </w:t>
      </w:r>
      <w:r w:rsidRPr="005F169E">
        <w:rPr>
          <w:rFonts w:asciiTheme="minorBidi" w:hAnsiTheme="minorBidi" w:cstheme="minorBidi"/>
          <w:sz w:val="24"/>
          <w:szCs w:val="24"/>
          <w:rtl/>
        </w:rPr>
        <w:t>בענף</w:t>
      </w:r>
      <w:r w:rsidRPr="005F169E">
        <w:rPr>
          <w:rFonts w:asciiTheme="minorBidi" w:hAnsiTheme="minorBidi" w:cstheme="minorBidi"/>
          <w:sz w:val="24"/>
          <w:szCs w:val="24"/>
          <w:rtl/>
          <w:lang w:eastAsia="en-US"/>
        </w:rPr>
        <w:t xml:space="preserve"> שירותי ניהול ותמיכה</w:t>
      </w:r>
      <w:r w:rsidRPr="005F169E">
        <w:rPr>
          <w:rFonts w:asciiTheme="minorBidi" w:hAnsiTheme="minorBidi" w:cstheme="minorBidi"/>
          <w:sz w:val="24"/>
          <w:szCs w:val="24"/>
          <w:rtl/>
        </w:rPr>
        <w:t xml:space="preserve"> (סדר </w:t>
      </w:r>
      <w:r w:rsidRPr="005F169E">
        <w:rPr>
          <w:rFonts w:asciiTheme="minorBidi" w:hAnsiTheme="minorBidi" w:cstheme="minorBidi"/>
          <w:sz w:val="24"/>
          <w:szCs w:val="24"/>
        </w:rPr>
        <w:t>N</w:t>
      </w:r>
      <w:r w:rsidRPr="005F169E">
        <w:rPr>
          <w:rFonts w:asciiTheme="minorBidi" w:hAnsiTheme="minorBidi" w:cstheme="minorBidi"/>
          <w:sz w:val="24"/>
          <w:szCs w:val="24"/>
          <w:rtl/>
        </w:rPr>
        <w:t>)</w:t>
      </w:r>
      <w:r w:rsidRPr="005F169E">
        <w:rPr>
          <w:rFonts w:asciiTheme="minorBidi" w:hAnsiTheme="minorBidi" w:cstheme="minorBidi"/>
          <w:sz w:val="24"/>
          <w:szCs w:val="24"/>
          <w:rtl/>
          <w:lang w:eastAsia="en-US"/>
        </w:rPr>
        <w:t xml:space="preserve"> – מ-9.4% משרות שכיר מסך משרות השכיר בענפי הכלכלה ל-1</w:t>
      </w:r>
      <w:r w:rsidR="0072571A" w:rsidRPr="005F169E">
        <w:rPr>
          <w:rFonts w:asciiTheme="minorBidi" w:hAnsiTheme="minorBidi" w:cstheme="minorBidi"/>
          <w:sz w:val="24"/>
          <w:szCs w:val="24"/>
          <w:rtl/>
          <w:lang w:eastAsia="en-US"/>
        </w:rPr>
        <w:t>0.2</w:t>
      </w:r>
      <w:r w:rsidRPr="005F169E">
        <w:rPr>
          <w:rFonts w:asciiTheme="minorBidi" w:hAnsiTheme="minorBidi" w:cstheme="minorBidi"/>
          <w:sz w:val="24"/>
          <w:szCs w:val="24"/>
          <w:rtl/>
          <w:lang w:eastAsia="en-US"/>
        </w:rPr>
        <w:t xml:space="preserve">%, בשירותי בריאות, רווחה וסעד (סדר </w:t>
      </w:r>
      <w:r w:rsidRPr="005F169E">
        <w:rPr>
          <w:rFonts w:asciiTheme="minorBidi" w:hAnsiTheme="minorBidi" w:cstheme="minorBidi"/>
          <w:sz w:val="24"/>
          <w:szCs w:val="24"/>
          <w:lang w:eastAsia="en-US"/>
        </w:rPr>
        <w:t>Q</w:t>
      </w:r>
      <w:r w:rsidRPr="005F169E">
        <w:rPr>
          <w:rFonts w:asciiTheme="minorBidi" w:hAnsiTheme="minorBidi" w:cstheme="minorBidi"/>
          <w:sz w:val="24"/>
          <w:szCs w:val="24"/>
          <w:rtl/>
          <w:lang w:eastAsia="en-US"/>
        </w:rPr>
        <w:t>) – מ</w:t>
      </w:r>
      <w:r w:rsidR="00265AF2" w:rsidRPr="005F169E">
        <w:rPr>
          <w:rFonts w:asciiTheme="minorBidi" w:hAnsiTheme="minorBidi" w:cstheme="minorBidi"/>
          <w:sz w:val="24"/>
          <w:szCs w:val="24"/>
          <w:rtl/>
          <w:lang w:eastAsia="en-US"/>
        </w:rPr>
        <w:noBreakHyphen/>
      </w:r>
      <w:r w:rsidRPr="005F169E">
        <w:rPr>
          <w:rFonts w:asciiTheme="minorBidi" w:hAnsiTheme="minorBidi" w:cstheme="minorBidi"/>
          <w:sz w:val="24"/>
          <w:szCs w:val="24"/>
          <w:rtl/>
          <w:lang w:eastAsia="en-US"/>
        </w:rPr>
        <w:t>9.</w:t>
      </w:r>
      <w:r w:rsidR="0072571A" w:rsidRPr="005F169E">
        <w:rPr>
          <w:rFonts w:asciiTheme="minorBidi" w:hAnsiTheme="minorBidi" w:cstheme="minorBidi"/>
          <w:sz w:val="24"/>
          <w:szCs w:val="24"/>
          <w:rtl/>
          <w:lang w:eastAsia="en-US"/>
        </w:rPr>
        <w:t>8</w:t>
      </w:r>
      <w:r w:rsidRPr="005F169E">
        <w:rPr>
          <w:rFonts w:asciiTheme="minorBidi" w:hAnsiTheme="minorBidi" w:cstheme="minorBidi"/>
          <w:sz w:val="24"/>
          <w:szCs w:val="24"/>
          <w:rtl/>
          <w:lang w:eastAsia="en-US"/>
        </w:rPr>
        <w:t>% ל</w:t>
      </w:r>
      <w:r w:rsidR="006B0952" w:rsidRPr="005F169E">
        <w:rPr>
          <w:rFonts w:asciiTheme="minorBidi" w:hAnsiTheme="minorBidi" w:cstheme="minorBidi"/>
          <w:sz w:val="24"/>
          <w:szCs w:val="24"/>
          <w:rtl/>
          <w:lang w:eastAsia="en-US"/>
        </w:rPr>
        <w:t>-</w:t>
      </w:r>
      <w:r w:rsidRPr="005F169E">
        <w:rPr>
          <w:rFonts w:asciiTheme="minorBidi" w:hAnsiTheme="minorBidi" w:cstheme="minorBidi"/>
          <w:sz w:val="24"/>
          <w:szCs w:val="24"/>
          <w:rtl/>
          <w:lang w:eastAsia="en-US"/>
        </w:rPr>
        <w:t>10.</w:t>
      </w:r>
      <w:r w:rsidR="00127D17" w:rsidRPr="005F169E">
        <w:rPr>
          <w:rFonts w:asciiTheme="minorBidi" w:hAnsiTheme="minorBidi" w:cstheme="minorBidi"/>
          <w:sz w:val="24"/>
          <w:szCs w:val="24"/>
          <w:rtl/>
          <w:lang w:eastAsia="en-US"/>
        </w:rPr>
        <w:t>3</w:t>
      </w:r>
      <w:r w:rsidRPr="005F169E">
        <w:rPr>
          <w:rFonts w:asciiTheme="minorBidi" w:hAnsiTheme="minorBidi" w:cstheme="minorBidi"/>
          <w:sz w:val="24"/>
          <w:szCs w:val="24"/>
          <w:rtl/>
          <w:lang w:eastAsia="en-US"/>
        </w:rPr>
        <w:t xml:space="preserve">% ובשירותי אירוח ואוכל (סדר </w:t>
      </w:r>
      <w:r w:rsidRPr="005F169E">
        <w:rPr>
          <w:rFonts w:asciiTheme="minorBidi" w:hAnsiTheme="minorBidi" w:cstheme="minorBidi"/>
          <w:sz w:val="24"/>
          <w:szCs w:val="24"/>
          <w:lang w:eastAsia="en-US"/>
        </w:rPr>
        <w:t>I</w:t>
      </w:r>
      <w:r w:rsidRPr="005F169E">
        <w:rPr>
          <w:rFonts w:asciiTheme="minorBidi" w:hAnsiTheme="minorBidi" w:cstheme="minorBidi"/>
          <w:sz w:val="24"/>
          <w:szCs w:val="24"/>
          <w:rtl/>
          <w:lang w:eastAsia="en-US"/>
        </w:rPr>
        <w:t>) – מ-6.</w:t>
      </w:r>
      <w:r w:rsidR="0072571A" w:rsidRPr="005F169E">
        <w:rPr>
          <w:rFonts w:asciiTheme="minorBidi" w:hAnsiTheme="minorBidi" w:cstheme="minorBidi"/>
          <w:sz w:val="24"/>
          <w:szCs w:val="24"/>
          <w:rtl/>
          <w:lang w:eastAsia="en-US"/>
        </w:rPr>
        <w:t>2</w:t>
      </w:r>
      <w:r w:rsidRPr="005F169E">
        <w:rPr>
          <w:rFonts w:asciiTheme="minorBidi" w:hAnsiTheme="minorBidi" w:cstheme="minorBidi"/>
          <w:sz w:val="24"/>
          <w:szCs w:val="24"/>
          <w:rtl/>
          <w:lang w:eastAsia="en-US"/>
        </w:rPr>
        <w:t>% ל-6.</w:t>
      </w:r>
      <w:r w:rsidR="0072571A" w:rsidRPr="005F169E">
        <w:rPr>
          <w:rFonts w:asciiTheme="minorBidi" w:hAnsiTheme="minorBidi" w:cstheme="minorBidi"/>
          <w:sz w:val="24"/>
          <w:szCs w:val="24"/>
          <w:rtl/>
          <w:lang w:eastAsia="en-US"/>
        </w:rPr>
        <w:t>7</w:t>
      </w:r>
      <w:r w:rsidRPr="005F169E">
        <w:rPr>
          <w:rFonts w:asciiTheme="minorBidi" w:hAnsiTheme="minorBidi" w:cstheme="minorBidi"/>
          <w:sz w:val="24"/>
          <w:szCs w:val="24"/>
          <w:rtl/>
          <w:lang w:eastAsia="en-US"/>
        </w:rPr>
        <w:t>%</w:t>
      </w:r>
      <w:r w:rsidR="002464F7" w:rsidRPr="005F169E">
        <w:rPr>
          <w:rFonts w:asciiTheme="minorBidi" w:hAnsiTheme="minorBidi" w:cstheme="minorBidi"/>
          <w:sz w:val="24"/>
          <w:szCs w:val="24"/>
          <w:rtl/>
          <w:lang w:eastAsia="en-US"/>
        </w:rPr>
        <w:t>.</w:t>
      </w:r>
      <w:r w:rsidRPr="005F169E">
        <w:rPr>
          <w:rFonts w:asciiTheme="minorBidi" w:hAnsiTheme="minorBidi" w:cstheme="minorBidi"/>
          <w:sz w:val="24"/>
          <w:szCs w:val="24"/>
          <w:rtl/>
          <w:lang w:eastAsia="en-US"/>
        </w:rPr>
        <w:t xml:space="preserve"> </w:t>
      </w:r>
      <w:r w:rsidR="002464F7" w:rsidRPr="005F169E">
        <w:rPr>
          <w:rFonts w:asciiTheme="minorBidi" w:hAnsiTheme="minorBidi" w:cstheme="minorBidi"/>
          <w:sz w:val="24"/>
          <w:szCs w:val="24"/>
          <w:rtl/>
          <w:lang w:eastAsia="en-US"/>
        </w:rPr>
        <w:t>במקביל</w:t>
      </w:r>
      <w:r w:rsidR="00BC7BEB" w:rsidRPr="005F169E">
        <w:rPr>
          <w:rFonts w:asciiTheme="minorBidi" w:hAnsiTheme="minorBidi" w:cstheme="minorBidi"/>
          <w:sz w:val="24"/>
          <w:szCs w:val="24"/>
          <w:rtl/>
          <w:lang w:eastAsia="en-US"/>
        </w:rPr>
        <w:t>,</w:t>
      </w:r>
      <w:r w:rsidR="00DB3ABE" w:rsidRPr="005F169E">
        <w:rPr>
          <w:rFonts w:asciiTheme="minorBidi" w:hAnsiTheme="minorBidi" w:cstheme="minorBidi"/>
          <w:sz w:val="24"/>
          <w:szCs w:val="24"/>
          <w:rtl/>
          <w:lang w:eastAsia="en-US"/>
        </w:rPr>
        <w:t xml:space="preserve"> בשנים אלו חלה </w:t>
      </w:r>
      <w:r w:rsidRPr="005F169E">
        <w:rPr>
          <w:rFonts w:asciiTheme="minorBidi" w:hAnsiTheme="minorBidi" w:cstheme="minorBidi"/>
          <w:sz w:val="24"/>
          <w:szCs w:val="24"/>
          <w:rtl/>
          <w:lang w:eastAsia="en-US"/>
        </w:rPr>
        <w:t>יריד</w:t>
      </w:r>
      <w:r w:rsidR="00DB3ABE" w:rsidRPr="005F169E">
        <w:rPr>
          <w:rFonts w:asciiTheme="minorBidi" w:hAnsiTheme="minorBidi" w:cstheme="minorBidi"/>
          <w:sz w:val="24"/>
          <w:szCs w:val="24"/>
          <w:rtl/>
          <w:lang w:eastAsia="en-US"/>
        </w:rPr>
        <w:t>ה</w:t>
      </w:r>
      <w:r w:rsidRPr="005F169E">
        <w:rPr>
          <w:rFonts w:asciiTheme="minorBidi" w:hAnsiTheme="minorBidi" w:cstheme="minorBidi"/>
          <w:sz w:val="24"/>
          <w:szCs w:val="24"/>
          <w:rtl/>
          <w:lang w:eastAsia="en-US"/>
        </w:rPr>
        <w:t xml:space="preserve"> </w:t>
      </w:r>
      <w:r w:rsidR="00DB3ABE" w:rsidRPr="005F169E">
        <w:rPr>
          <w:rFonts w:asciiTheme="minorBidi" w:hAnsiTheme="minorBidi" w:cstheme="minorBidi"/>
          <w:sz w:val="24"/>
          <w:szCs w:val="24"/>
          <w:rtl/>
          <w:lang w:eastAsia="en-US"/>
        </w:rPr>
        <w:t>ב</w:t>
      </w:r>
      <w:r w:rsidRPr="005F169E">
        <w:rPr>
          <w:rFonts w:asciiTheme="minorBidi" w:hAnsiTheme="minorBidi" w:cstheme="minorBidi"/>
          <w:sz w:val="24"/>
          <w:szCs w:val="24"/>
          <w:rtl/>
          <w:lang w:eastAsia="en-US"/>
        </w:rPr>
        <w:t>חלק</w:t>
      </w:r>
      <w:r w:rsidR="00BC7BEB" w:rsidRPr="005F169E">
        <w:rPr>
          <w:rFonts w:asciiTheme="minorBidi" w:hAnsiTheme="minorBidi" w:cstheme="minorBidi"/>
          <w:sz w:val="24"/>
          <w:szCs w:val="24"/>
          <w:rtl/>
          <w:lang w:eastAsia="en-US"/>
        </w:rPr>
        <w:t>ן</w:t>
      </w:r>
      <w:r w:rsidRPr="005F169E">
        <w:rPr>
          <w:rFonts w:asciiTheme="minorBidi" w:hAnsiTheme="minorBidi" w:cstheme="minorBidi"/>
          <w:sz w:val="24"/>
          <w:szCs w:val="24"/>
          <w:rtl/>
          <w:lang w:eastAsia="en-US"/>
        </w:rPr>
        <w:t xml:space="preserve"> היחסי של משרות השכיר בענפים תעשייה; כרייה וחציבה</w:t>
      </w:r>
      <w:r w:rsidRPr="005F169E">
        <w:rPr>
          <w:rFonts w:asciiTheme="minorBidi" w:hAnsiTheme="minorBidi" w:cstheme="minorBidi"/>
          <w:sz w:val="24"/>
          <w:szCs w:val="24"/>
          <w:rtl/>
        </w:rPr>
        <w:t xml:space="preserve"> (סדרים </w:t>
      </w:r>
      <w:r w:rsidRPr="005F169E">
        <w:rPr>
          <w:rFonts w:asciiTheme="minorBidi" w:hAnsiTheme="minorBidi" w:cstheme="minorBidi"/>
          <w:sz w:val="24"/>
          <w:szCs w:val="24"/>
        </w:rPr>
        <w:t>B–C</w:t>
      </w:r>
      <w:r w:rsidRPr="005F169E">
        <w:rPr>
          <w:rFonts w:asciiTheme="minorBidi" w:hAnsiTheme="minorBidi" w:cstheme="minorBidi"/>
          <w:sz w:val="24"/>
          <w:szCs w:val="24"/>
          <w:rtl/>
        </w:rPr>
        <w:t>)</w:t>
      </w:r>
      <w:r w:rsidRPr="005F169E">
        <w:rPr>
          <w:rFonts w:asciiTheme="minorBidi" w:hAnsiTheme="minorBidi" w:cstheme="minorBidi"/>
          <w:sz w:val="24"/>
          <w:szCs w:val="24"/>
          <w:rtl/>
          <w:lang w:eastAsia="en-US"/>
        </w:rPr>
        <w:t xml:space="preserve"> –</w:t>
      </w:r>
      <w:r w:rsidR="00265AF2" w:rsidRPr="005F169E">
        <w:rPr>
          <w:rFonts w:asciiTheme="minorBidi" w:hAnsiTheme="minorBidi" w:cstheme="minorBidi"/>
          <w:sz w:val="24"/>
          <w:szCs w:val="24"/>
          <w:rtl/>
          <w:lang w:eastAsia="en-US"/>
        </w:rPr>
        <w:t xml:space="preserve"> </w:t>
      </w:r>
      <w:r w:rsidRPr="005F169E">
        <w:rPr>
          <w:rFonts w:asciiTheme="minorBidi" w:hAnsiTheme="minorBidi" w:cstheme="minorBidi"/>
          <w:sz w:val="24"/>
          <w:szCs w:val="24"/>
          <w:rtl/>
          <w:lang w:eastAsia="en-US"/>
        </w:rPr>
        <w:t>מ-11.</w:t>
      </w:r>
      <w:r w:rsidR="0072571A" w:rsidRPr="005F169E">
        <w:rPr>
          <w:rFonts w:asciiTheme="minorBidi" w:hAnsiTheme="minorBidi" w:cstheme="minorBidi"/>
          <w:sz w:val="24"/>
          <w:szCs w:val="24"/>
          <w:rtl/>
          <w:lang w:eastAsia="en-US"/>
        </w:rPr>
        <w:t>2</w:t>
      </w:r>
      <w:r w:rsidRPr="005F169E">
        <w:rPr>
          <w:rFonts w:asciiTheme="minorBidi" w:hAnsiTheme="minorBidi" w:cstheme="minorBidi"/>
          <w:sz w:val="24"/>
          <w:szCs w:val="24"/>
          <w:rtl/>
          <w:lang w:eastAsia="en-US"/>
        </w:rPr>
        <w:t>% ל</w:t>
      </w:r>
      <w:r w:rsidRPr="005F169E">
        <w:rPr>
          <w:rFonts w:asciiTheme="minorBidi" w:hAnsiTheme="minorBidi" w:cstheme="minorBidi"/>
          <w:sz w:val="24"/>
          <w:szCs w:val="24"/>
          <w:rtl/>
          <w:lang w:eastAsia="en-US"/>
        </w:rPr>
        <w:noBreakHyphen/>
        <w:t>9.</w:t>
      </w:r>
      <w:r w:rsidR="00127D17" w:rsidRPr="005F169E">
        <w:rPr>
          <w:rFonts w:asciiTheme="minorBidi" w:hAnsiTheme="minorBidi" w:cstheme="minorBidi"/>
          <w:sz w:val="24"/>
          <w:szCs w:val="24"/>
          <w:rtl/>
          <w:lang w:eastAsia="en-US"/>
        </w:rPr>
        <w:t>1</w:t>
      </w:r>
      <w:r w:rsidRPr="005F169E">
        <w:rPr>
          <w:rFonts w:asciiTheme="minorBidi" w:hAnsiTheme="minorBidi" w:cstheme="minorBidi"/>
          <w:sz w:val="24"/>
          <w:szCs w:val="24"/>
          <w:rtl/>
          <w:lang w:eastAsia="en-US"/>
        </w:rPr>
        <w:t xml:space="preserve">% ושל משרות השכיר בענף </w:t>
      </w:r>
      <w:r w:rsidR="00127D17" w:rsidRPr="005F169E">
        <w:rPr>
          <w:rFonts w:asciiTheme="minorBidi" w:hAnsiTheme="minorBidi" w:cstheme="minorBidi"/>
          <w:sz w:val="24"/>
          <w:szCs w:val="24"/>
          <w:rtl/>
          <w:lang w:eastAsia="en-US"/>
        </w:rPr>
        <w:t>מסחר סיטוני וקמעוני</w:t>
      </w:r>
      <w:r w:rsidR="00127D17" w:rsidRPr="005F169E">
        <w:rPr>
          <w:rFonts w:asciiTheme="minorBidi" w:hAnsiTheme="minorBidi" w:cstheme="minorBidi"/>
          <w:sz w:val="24"/>
          <w:szCs w:val="24"/>
          <w:lang w:eastAsia="en-US"/>
        </w:rPr>
        <w:t xml:space="preserve"> </w:t>
      </w:r>
      <w:r w:rsidR="00127D17" w:rsidRPr="005F169E">
        <w:rPr>
          <w:rFonts w:asciiTheme="minorBidi" w:hAnsiTheme="minorBidi" w:cstheme="minorBidi"/>
          <w:sz w:val="24"/>
          <w:szCs w:val="24"/>
          <w:rtl/>
          <w:lang w:eastAsia="en-US"/>
        </w:rPr>
        <w:t xml:space="preserve">ותיקון כלי רכב מנועיים </w:t>
      </w:r>
      <w:r w:rsidRPr="005F169E">
        <w:rPr>
          <w:rFonts w:asciiTheme="minorBidi" w:hAnsiTheme="minorBidi" w:cstheme="minorBidi"/>
          <w:sz w:val="24"/>
          <w:szCs w:val="24"/>
          <w:rtl/>
          <w:lang w:eastAsia="en-US"/>
        </w:rPr>
        <w:t>(סדר</w:t>
      </w:r>
      <w:r w:rsidRPr="005F169E">
        <w:rPr>
          <w:rFonts w:asciiTheme="minorBidi" w:hAnsiTheme="minorBidi" w:cstheme="minorBidi"/>
          <w:sz w:val="24"/>
          <w:szCs w:val="24"/>
          <w:rtl/>
        </w:rPr>
        <w:t xml:space="preserve"> </w:t>
      </w:r>
      <w:r w:rsidR="00127D17" w:rsidRPr="005F169E">
        <w:rPr>
          <w:rFonts w:asciiTheme="minorBidi" w:hAnsiTheme="minorBidi" w:cstheme="minorBidi"/>
          <w:sz w:val="24"/>
          <w:szCs w:val="24"/>
        </w:rPr>
        <w:t>G</w:t>
      </w:r>
      <w:r w:rsidRPr="005F169E">
        <w:rPr>
          <w:rFonts w:asciiTheme="minorBidi" w:hAnsiTheme="minorBidi" w:cstheme="minorBidi"/>
          <w:sz w:val="24"/>
          <w:szCs w:val="24"/>
          <w:rtl/>
        </w:rPr>
        <w:t>)</w:t>
      </w:r>
      <w:r w:rsidRPr="005F169E">
        <w:rPr>
          <w:rFonts w:asciiTheme="minorBidi" w:hAnsiTheme="minorBidi" w:cstheme="minorBidi"/>
          <w:sz w:val="24"/>
          <w:szCs w:val="24"/>
          <w:rtl/>
          <w:lang w:eastAsia="en-US"/>
        </w:rPr>
        <w:t xml:space="preserve"> – מ-</w:t>
      </w:r>
      <w:r w:rsidR="00127D17" w:rsidRPr="005F169E">
        <w:rPr>
          <w:rFonts w:asciiTheme="minorBidi" w:hAnsiTheme="minorBidi" w:cstheme="minorBidi"/>
          <w:sz w:val="24"/>
          <w:szCs w:val="24"/>
          <w:rtl/>
          <w:lang w:eastAsia="en-US"/>
        </w:rPr>
        <w:t>13.5</w:t>
      </w:r>
      <w:r w:rsidRPr="005F169E">
        <w:rPr>
          <w:rFonts w:asciiTheme="minorBidi" w:hAnsiTheme="minorBidi" w:cstheme="minorBidi"/>
          <w:sz w:val="24"/>
          <w:szCs w:val="24"/>
          <w:rtl/>
          <w:lang w:eastAsia="en-US"/>
        </w:rPr>
        <w:t>% ל</w:t>
      </w:r>
      <w:r w:rsidR="00265AF2" w:rsidRPr="005F169E">
        <w:rPr>
          <w:rFonts w:asciiTheme="minorBidi" w:hAnsiTheme="minorBidi" w:cstheme="minorBidi"/>
          <w:sz w:val="24"/>
          <w:szCs w:val="24"/>
          <w:rtl/>
          <w:lang w:eastAsia="en-US"/>
        </w:rPr>
        <w:t>-</w:t>
      </w:r>
      <w:r w:rsidR="00127D17" w:rsidRPr="005F169E">
        <w:rPr>
          <w:rFonts w:asciiTheme="minorBidi" w:hAnsiTheme="minorBidi" w:cstheme="minorBidi"/>
          <w:sz w:val="24"/>
          <w:szCs w:val="24"/>
          <w:rtl/>
          <w:lang w:eastAsia="en-US"/>
        </w:rPr>
        <w:t>12</w:t>
      </w:r>
      <w:r w:rsidRPr="005F169E">
        <w:rPr>
          <w:rFonts w:asciiTheme="minorBidi" w:hAnsiTheme="minorBidi" w:cstheme="minorBidi"/>
          <w:sz w:val="24"/>
          <w:szCs w:val="24"/>
          <w:rtl/>
          <w:lang w:eastAsia="en-US"/>
        </w:rPr>
        <w:t>.8%.</w:t>
      </w:r>
    </w:p>
    <w:p w:rsidR="00C54CCC" w:rsidRPr="00F4277F" w:rsidRDefault="001F5B57" w:rsidP="00F8080C">
      <w:pPr>
        <w:pStyle w:val="a4"/>
        <w:spacing w:before="240"/>
        <w:jc w:val="left"/>
        <w:rPr>
          <w:rFonts w:asciiTheme="minorBidi" w:hAnsiTheme="minorBidi" w:cstheme="minorBidi"/>
          <w:sz w:val="24"/>
          <w:szCs w:val="24"/>
          <w:rtl/>
          <w:lang w:eastAsia="en-US"/>
        </w:rPr>
      </w:pPr>
      <w:r w:rsidRPr="005F169E">
        <w:rPr>
          <w:rFonts w:asciiTheme="minorBidi" w:hAnsiTheme="minorBidi" w:cstheme="minorBidi"/>
          <w:sz w:val="24"/>
          <w:szCs w:val="24"/>
          <w:rtl/>
        </w:rPr>
        <w:t xml:space="preserve">מספר משרות השכיר הכולל במשק הישראלי גדל </w:t>
      </w:r>
      <w:r w:rsidR="00265AF2" w:rsidRPr="005F169E">
        <w:rPr>
          <w:rFonts w:asciiTheme="minorBidi" w:hAnsiTheme="minorBidi" w:cstheme="minorBidi"/>
          <w:sz w:val="24"/>
          <w:szCs w:val="24"/>
          <w:rtl/>
        </w:rPr>
        <w:t xml:space="preserve">משנת 2011 לשנת </w:t>
      </w:r>
      <w:r w:rsidR="002B2B27" w:rsidRPr="005F169E">
        <w:rPr>
          <w:rFonts w:asciiTheme="minorBidi" w:hAnsiTheme="minorBidi" w:cstheme="minorBidi"/>
          <w:sz w:val="24"/>
          <w:szCs w:val="24"/>
          <w:rtl/>
        </w:rPr>
        <w:t>2019</w:t>
      </w:r>
      <w:r w:rsidRPr="005F169E">
        <w:rPr>
          <w:rFonts w:asciiTheme="minorBidi" w:hAnsiTheme="minorBidi" w:cstheme="minorBidi"/>
          <w:sz w:val="24"/>
          <w:szCs w:val="24"/>
          <w:rtl/>
        </w:rPr>
        <w:t xml:space="preserve"> ב-2</w:t>
      </w:r>
      <w:r w:rsidR="002B2B27" w:rsidRPr="005F169E">
        <w:rPr>
          <w:rFonts w:asciiTheme="minorBidi" w:hAnsiTheme="minorBidi" w:cstheme="minorBidi"/>
          <w:sz w:val="24"/>
          <w:szCs w:val="24"/>
          <w:rtl/>
        </w:rPr>
        <w:t>5</w:t>
      </w:r>
      <w:r w:rsidR="00FA40D2" w:rsidRPr="005F169E">
        <w:rPr>
          <w:rFonts w:asciiTheme="minorBidi" w:hAnsiTheme="minorBidi" w:cstheme="minorBidi"/>
          <w:sz w:val="24"/>
          <w:szCs w:val="24"/>
          <w:rtl/>
        </w:rPr>
        <w:t>.</w:t>
      </w:r>
      <w:r w:rsidR="002B2B27" w:rsidRPr="005F169E">
        <w:rPr>
          <w:rFonts w:asciiTheme="minorBidi" w:hAnsiTheme="minorBidi" w:cstheme="minorBidi"/>
          <w:sz w:val="24"/>
          <w:szCs w:val="24"/>
          <w:rtl/>
        </w:rPr>
        <w:t>1</w:t>
      </w:r>
      <w:r w:rsidRPr="005F169E">
        <w:rPr>
          <w:rFonts w:asciiTheme="minorBidi" w:hAnsiTheme="minorBidi" w:cstheme="minorBidi"/>
          <w:sz w:val="24"/>
          <w:szCs w:val="24"/>
          <w:rtl/>
        </w:rPr>
        <w:t>% (מ-3,260.5 אלף משרות ל-</w:t>
      </w:r>
      <w:r w:rsidR="002B2B27" w:rsidRPr="005F169E">
        <w:rPr>
          <w:rFonts w:asciiTheme="minorBidi" w:hAnsiTheme="minorBidi" w:cstheme="minorBidi"/>
          <w:sz w:val="24"/>
          <w:szCs w:val="24"/>
          <w:rtl/>
        </w:rPr>
        <w:t>4,078.8</w:t>
      </w:r>
      <w:r w:rsidRPr="005F169E">
        <w:rPr>
          <w:rFonts w:asciiTheme="minorBidi" w:hAnsiTheme="minorBidi" w:cstheme="minorBidi"/>
          <w:sz w:val="24"/>
          <w:szCs w:val="24"/>
          <w:rtl/>
        </w:rPr>
        <w:t xml:space="preserve"> אלף משרות). אחוז הגידול הגבוה ביותר </w:t>
      </w:r>
      <w:r w:rsidR="00DB3ABE" w:rsidRPr="005F169E">
        <w:rPr>
          <w:rFonts w:asciiTheme="minorBidi" w:hAnsiTheme="minorBidi" w:cstheme="minorBidi"/>
          <w:sz w:val="24"/>
          <w:szCs w:val="24"/>
          <w:rtl/>
        </w:rPr>
        <w:t xml:space="preserve">באותן שנים </w:t>
      </w:r>
      <w:r w:rsidR="00F8080C" w:rsidRPr="005F169E">
        <w:rPr>
          <w:rFonts w:asciiTheme="minorBidi" w:hAnsiTheme="minorBidi" w:cstheme="minorBidi"/>
          <w:sz w:val="24"/>
          <w:szCs w:val="24"/>
          <w:rtl/>
        </w:rPr>
        <w:t>היה</w:t>
      </w:r>
      <w:r w:rsidRPr="005F169E">
        <w:rPr>
          <w:rFonts w:asciiTheme="minorBidi" w:hAnsiTheme="minorBidi" w:cstheme="minorBidi"/>
          <w:sz w:val="24"/>
          <w:szCs w:val="24"/>
          <w:rtl/>
        </w:rPr>
        <w:t xml:space="preserve"> בענפים</w:t>
      </w:r>
      <w:r w:rsidR="00DB3ABE" w:rsidRPr="005F169E">
        <w:rPr>
          <w:rFonts w:asciiTheme="minorBidi" w:hAnsiTheme="minorBidi" w:cstheme="minorBidi"/>
          <w:sz w:val="24"/>
          <w:szCs w:val="24"/>
          <w:rtl/>
        </w:rPr>
        <w:t xml:space="preserve"> אלו</w:t>
      </w:r>
      <w:r w:rsidRPr="005F169E">
        <w:rPr>
          <w:rFonts w:asciiTheme="minorBidi" w:hAnsiTheme="minorBidi" w:cstheme="minorBidi"/>
          <w:sz w:val="24"/>
          <w:szCs w:val="24"/>
          <w:rtl/>
        </w:rPr>
        <w:t xml:space="preserve">: </w:t>
      </w:r>
      <w:r w:rsidR="00445896" w:rsidRPr="005F169E">
        <w:rPr>
          <w:rFonts w:asciiTheme="minorBidi" w:hAnsiTheme="minorBidi" w:cstheme="minorBidi"/>
          <w:sz w:val="24"/>
          <w:szCs w:val="24"/>
          <w:rtl/>
        </w:rPr>
        <w:t xml:space="preserve">פעילויות בנדל"ן (סדר </w:t>
      </w:r>
      <w:r w:rsidR="00445896" w:rsidRPr="005F169E">
        <w:rPr>
          <w:rFonts w:asciiTheme="minorBidi" w:hAnsiTheme="minorBidi" w:cstheme="minorBidi"/>
          <w:sz w:val="24"/>
          <w:szCs w:val="24"/>
        </w:rPr>
        <w:t>L</w:t>
      </w:r>
      <w:r w:rsidR="00445896" w:rsidRPr="005F169E">
        <w:rPr>
          <w:rFonts w:asciiTheme="minorBidi" w:hAnsiTheme="minorBidi" w:cstheme="minorBidi"/>
          <w:sz w:val="24"/>
          <w:szCs w:val="24"/>
          <w:rtl/>
        </w:rPr>
        <w:t xml:space="preserve">) – 36.7% (מ-23.7 אלף משרות שכיר ל-32.4 אלף משרות שכיר), </w:t>
      </w:r>
      <w:r w:rsidRPr="005F169E">
        <w:rPr>
          <w:rFonts w:asciiTheme="minorBidi" w:hAnsiTheme="minorBidi" w:cstheme="minorBidi"/>
          <w:sz w:val="24"/>
          <w:szCs w:val="24"/>
          <w:rtl/>
        </w:rPr>
        <w:t xml:space="preserve">בינוי (סדר </w:t>
      </w:r>
      <w:r w:rsidRPr="005F169E">
        <w:rPr>
          <w:rFonts w:asciiTheme="minorBidi" w:hAnsiTheme="minorBidi" w:cstheme="minorBidi"/>
          <w:sz w:val="24"/>
          <w:szCs w:val="24"/>
        </w:rPr>
        <w:t>F</w:t>
      </w:r>
      <w:r w:rsidRPr="005F169E">
        <w:rPr>
          <w:rFonts w:asciiTheme="minorBidi" w:hAnsiTheme="minorBidi" w:cstheme="minorBidi"/>
          <w:sz w:val="24"/>
          <w:szCs w:val="24"/>
          <w:rtl/>
        </w:rPr>
        <w:t xml:space="preserve">) – </w:t>
      </w:r>
      <w:r w:rsidR="00547D57" w:rsidRPr="005F169E">
        <w:rPr>
          <w:rFonts w:asciiTheme="minorBidi" w:hAnsiTheme="minorBidi" w:cstheme="minorBidi"/>
          <w:sz w:val="24"/>
          <w:szCs w:val="24"/>
          <w:rtl/>
        </w:rPr>
        <w:t>3</w:t>
      </w:r>
      <w:r w:rsidR="002B2B27" w:rsidRPr="005F169E">
        <w:rPr>
          <w:rFonts w:asciiTheme="minorBidi" w:hAnsiTheme="minorBidi" w:cstheme="minorBidi"/>
          <w:sz w:val="24"/>
          <w:szCs w:val="24"/>
          <w:rtl/>
        </w:rPr>
        <w:t>6.6</w:t>
      </w:r>
      <w:r w:rsidRPr="005F169E">
        <w:rPr>
          <w:rFonts w:asciiTheme="minorBidi" w:hAnsiTheme="minorBidi" w:cstheme="minorBidi"/>
          <w:sz w:val="24"/>
          <w:szCs w:val="24"/>
          <w:rtl/>
        </w:rPr>
        <w:t>% (מ-171.5 אלף משרות שכיר ל</w:t>
      </w:r>
      <w:r w:rsidRPr="005F169E">
        <w:rPr>
          <w:rFonts w:asciiTheme="minorBidi" w:hAnsiTheme="minorBidi" w:cstheme="minorBidi"/>
          <w:sz w:val="24"/>
          <w:szCs w:val="24"/>
          <w:rtl/>
        </w:rPr>
        <w:noBreakHyphen/>
      </w:r>
      <w:r w:rsidR="002B2B27" w:rsidRPr="005F169E">
        <w:rPr>
          <w:rFonts w:asciiTheme="minorBidi" w:hAnsiTheme="minorBidi" w:cstheme="minorBidi"/>
          <w:sz w:val="24"/>
          <w:szCs w:val="24"/>
          <w:rtl/>
        </w:rPr>
        <w:t>234.3</w:t>
      </w:r>
      <w:r w:rsidRPr="005F169E">
        <w:rPr>
          <w:rFonts w:asciiTheme="minorBidi" w:hAnsiTheme="minorBidi" w:cstheme="minorBidi"/>
          <w:sz w:val="24"/>
          <w:szCs w:val="24"/>
          <w:rtl/>
        </w:rPr>
        <w:t xml:space="preserve"> אלף משרות שכיר), </w:t>
      </w:r>
      <w:r w:rsidR="00445896" w:rsidRPr="005F169E">
        <w:rPr>
          <w:rFonts w:asciiTheme="minorBidi" w:hAnsiTheme="minorBidi" w:cstheme="minorBidi"/>
          <w:sz w:val="24"/>
          <w:szCs w:val="24"/>
          <w:rtl/>
        </w:rPr>
        <w:t xml:space="preserve">שירותי ניהול ותמיכה (סדר </w:t>
      </w:r>
      <w:r w:rsidR="00445896" w:rsidRPr="005F169E">
        <w:rPr>
          <w:rFonts w:asciiTheme="minorBidi" w:hAnsiTheme="minorBidi" w:cstheme="minorBidi"/>
          <w:sz w:val="24"/>
          <w:szCs w:val="24"/>
        </w:rPr>
        <w:t>N</w:t>
      </w:r>
      <w:r w:rsidR="00445896" w:rsidRPr="005F169E">
        <w:rPr>
          <w:rFonts w:asciiTheme="minorBidi" w:hAnsiTheme="minorBidi" w:cstheme="minorBidi"/>
          <w:sz w:val="24"/>
          <w:szCs w:val="24"/>
          <w:rtl/>
        </w:rPr>
        <w:t xml:space="preserve">) – 36.1% (מ-306.9 אלף משרות שכיר ל-417.7 אלף משרות שכיר), ובענף </w:t>
      </w:r>
      <w:r w:rsidRPr="005F169E">
        <w:rPr>
          <w:rFonts w:asciiTheme="minorBidi" w:hAnsiTheme="minorBidi" w:cstheme="minorBidi"/>
          <w:sz w:val="24"/>
          <w:szCs w:val="24"/>
          <w:rtl/>
        </w:rPr>
        <w:t xml:space="preserve">שירותי אירוח ואוכל (סדר </w:t>
      </w:r>
      <w:r w:rsidRPr="005F169E">
        <w:rPr>
          <w:rFonts w:asciiTheme="minorBidi" w:hAnsiTheme="minorBidi" w:cstheme="minorBidi"/>
          <w:sz w:val="24"/>
          <w:szCs w:val="24"/>
        </w:rPr>
        <w:t>I</w:t>
      </w:r>
      <w:r w:rsidRPr="005F169E">
        <w:rPr>
          <w:rFonts w:asciiTheme="minorBidi" w:hAnsiTheme="minorBidi" w:cstheme="minorBidi"/>
          <w:sz w:val="24"/>
          <w:szCs w:val="24"/>
          <w:rtl/>
        </w:rPr>
        <w:t>) – 3</w:t>
      </w:r>
      <w:r w:rsidR="002B2B27" w:rsidRPr="005F169E">
        <w:rPr>
          <w:rFonts w:asciiTheme="minorBidi" w:hAnsiTheme="minorBidi" w:cstheme="minorBidi"/>
          <w:sz w:val="24"/>
          <w:szCs w:val="24"/>
          <w:rtl/>
        </w:rPr>
        <w:t>5.4</w:t>
      </w:r>
      <w:r w:rsidRPr="005F169E">
        <w:rPr>
          <w:rFonts w:asciiTheme="minorBidi" w:hAnsiTheme="minorBidi" w:cstheme="minorBidi"/>
          <w:sz w:val="24"/>
          <w:szCs w:val="24"/>
          <w:rtl/>
        </w:rPr>
        <w:t>% (מ-201.4 אלף משרות שכיר ל-</w:t>
      </w:r>
      <w:r w:rsidR="002B2B27" w:rsidRPr="005F169E">
        <w:rPr>
          <w:rFonts w:asciiTheme="minorBidi" w:hAnsiTheme="minorBidi" w:cstheme="minorBidi"/>
          <w:sz w:val="24"/>
          <w:szCs w:val="24"/>
          <w:rtl/>
        </w:rPr>
        <w:t>272.7</w:t>
      </w:r>
      <w:r w:rsidRPr="005F169E">
        <w:rPr>
          <w:rFonts w:asciiTheme="minorBidi" w:hAnsiTheme="minorBidi" w:cstheme="minorBidi"/>
          <w:sz w:val="24"/>
          <w:szCs w:val="24"/>
          <w:rtl/>
        </w:rPr>
        <w:t xml:space="preserve"> אלף משרות שכיר)</w:t>
      </w:r>
      <w:r w:rsidR="00445896" w:rsidRPr="005F169E">
        <w:rPr>
          <w:rFonts w:asciiTheme="minorBidi" w:hAnsiTheme="minorBidi" w:cstheme="minorBidi"/>
          <w:sz w:val="24"/>
          <w:szCs w:val="24"/>
          <w:rtl/>
        </w:rPr>
        <w:t>.</w:t>
      </w:r>
    </w:p>
    <w:p w:rsidR="007A7DA3" w:rsidRPr="00F4277F" w:rsidRDefault="007A7DA3" w:rsidP="002464F7">
      <w:pPr>
        <w:pStyle w:val="a4"/>
        <w:spacing w:before="240"/>
        <w:jc w:val="left"/>
        <w:rPr>
          <w:rFonts w:asciiTheme="minorBidi" w:hAnsiTheme="minorBidi" w:cstheme="minorBidi"/>
          <w:sz w:val="24"/>
          <w:szCs w:val="24"/>
          <w:rtl/>
          <w:lang w:eastAsia="en-US"/>
        </w:rPr>
      </w:pPr>
      <w:r w:rsidRPr="00F4277F">
        <w:rPr>
          <w:rFonts w:asciiTheme="minorBidi" w:hAnsiTheme="minorBidi" w:cstheme="minorBidi"/>
          <w:sz w:val="24"/>
          <w:szCs w:val="24"/>
          <w:rtl/>
          <w:lang w:eastAsia="en-US"/>
        </w:rPr>
        <w:br w:type="page"/>
      </w:r>
    </w:p>
    <w:p w:rsidR="004B552C" w:rsidRPr="005F169E" w:rsidRDefault="00E176F4" w:rsidP="005962DF">
      <w:pPr>
        <w:spacing w:line="280" w:lineRule="exact"/>
        <w:jc w:val="center"/>
        <w:rPr>
          <w:rStyle w:val="af9"/>
          <w:b/>
          <w:bCs/>
          <w:rtl/>
        </w:rPr>
      </w:pPr>
      <w:r w:rsidRPr="005F169E">
        <w:rPr>
          <w:rStyle w:val="af9"/>
          <w:b/>
          <w:bCs/>
          <w:rtl/>
        </w:rPr>
        <w:lastRenderedPageBreak/>
        <w:t xml:space="preserve">לוח </w:t>
      </w:r>
      <w:r w:rsidR="005962DF" w:rsidRPr="005F169E">
        <w:rPr>
          <w:rStyle w:val="af9"/>
          <w:b/>
          <w:bCs/>
          <w:rtl/>
        </w:rPr>
        <w:t>ג</w:t>
      </w:r>
      <w:r w:rsidRPr="005F169E">
        <w:rPr>
          <w:rStyle w:val="af9"/>
          <w:b/>
          <w:bCs/>
          <w:rtl/>
        </w:rPr>
        <w:t>.</w:t>
      </w:r>
      <w:r w:rsidR="00540292" w:rsidRPr="005F169E">
        <w:rPr>
          <w:rStyle w:val="af9"/>
          <w:b/>
          <w:bCs/>
          <w:rtl/>
        </w:rPr>
        <w:t xml:space="preserve"> משרות שכיר, לפי ענף כלכלי (סדר)</w:t>
      </w:r>
    </w:p>
    <w:p w:rsidR="00540292" w:rsidRPr="005F169E" w:rsidRDefault="00A87673" w:rsidP="00801CB6">
      <w:pPr>
        <w:spacing w:line="280" w:lineRule="exact"/>
        <w:jc w:val="center"/>
        <w:rPr>
          <w:rStyle w:val="af9"/>
          <w:b/>
          <w:bCs/>
          <w:rtl/>
        </w:rPr>
      </w:pPr>
      <w:r w:rsidRPr="005F169E">
        <w:rPr>
          <w:rStyle w:val="af9"/>
          <w:b/>
          <w:bCs/>
          <w:rtl/>
        </w:rPr>
        <w:t>201</w:t>
      </w:r>
      <w:r w:rsidR="00801CB6" w:rsidRPr="005F169E">
        <w:rPr>
          <w:rStyle w:val="af9"/>
          <w:b/>
          <w:bCs/>
          <w:rtl/>
        </w:rPr>
        <w:t>5</w:t>
      </w:r>
      <w:r w:rsidR="008916A7" w:rsidRPr="005F169E">
        <w:rPr>
          <w:rStyle w:val="af9"/>
          <w:b/>
          <w:bCs/>
          <w:rtl/>
        </w:rPr>
        <w:t>–</w:t>
      </w:r>
      <w:r w:rsidR="004B3260" w:rsidRPr="005F169E">
        <w:rPr>
          <w:rStyle w:val="af9"/>
          <w:b/>
          <w:bCs/>
          <w:rtl/>
        </w:rPr>
        <w:t>201</w:t>
      </w:r>
      <w:r w:rsidR="00801CB6" w:rsidRPr="005F169E">
        <w:rPr>
          <w:rStyle w:val="af9"/>
          <w:b/>
          <w:bCs/>
          <w:rtl/>
        </w:rPr>
        <w:t>9</w:t>
      </w:r>
    </w:p>
    <w:p w:rsidR="00540292" w:rsidRPr="005F169E" w:rsidRDefault="00540292" w:rsidP="00C823BB">
      <w:pPr>
        <w:spacing w:line="280" w:lineRule="exact"/>
        <w:ind w:left="-680"/>
        <w:rPr>
          <w:rFonts w:asciiTheme="minorBidi" w:hAnsiTheme="minorBidi" w:cstheme="minorBidi"/>
          <w:rtl/>
          <w:lang w:eastAsia="en-US"/>
        </w:rPr>
      </w:pPr>
      <w:r w:rsidRPr="005F169E">
        <w:rPr>
          <w:rFonts w:asciiTheme="minorBidi" w:hAnsiTheme="minorBidi" w:cstheme="minorBidi"/>
          <w:rtl/>
          <w:lang w:eastAsia="en-US"/>
        </w:rPr>
        <w:t>אלפים</w:t>
      </w:r>
    </w:p>
    <w:tbl>
      <w:tblPr>
        <w:bidiVisual/>
        <w:tblW w:w="10040" w:type="dxa"/>
        <w:tblInd w:w="-636" w:type="dxa"/>
        <w:tblLook w:val="04A0" w:firstRow="1" w:lastRow="0" w:firstColumn="1" w:lastColumn="0" w:noHBand="0" w:noVBand="1"/>
        <w:tblCaption w:val="לוח ג. משרות שכיר, לפי ענף כלכלי (סדר) 2019-2015"/>
        <w:tblDescription w:val="לוח ג. משרות שכיר, לפי ענף כלכלי (סדר) 2019-2015"/>
      </w:tblPr>
      <w:tblGrid>
        <w:gridCol w:w="1080"/>
        <w:gridCol w:w="3205"/>
        <w:gridCol w:w="1151"/>
        <w:gridCol w:w="1151"/>
        <w:gridCol w:w="1151"/>
        <w:gridCol w:w="1151"/>
        <w:gridCol w:w="1151"/>
      </w:tblGrid>
      <w:tr w:rsidR="00160E20" w:rsidRPr="005F169E" w:rsidTr="00C45C24">
        <w:trPr>
          <w:trHeight w:val="345"/>
          <w:tblHeader/>
        </w:trPr>
        <w:tc>
          <w:tcPr>
            <w:tcW w:w="1080" w:type="dxa"/>
            <w:tcBorders>
              <w:top w:val="double" w:sz="6" w:space="0" w:color="auto"/>
              <w:bottom w:val="single" w:sz="8" w:space="0" w:color="auto"/>
              <w:right w:val="single" w:sz="8" w:space="0" w:color="auto"/>
            </w:tcBorders>
            <w:shd w:val="clear" w:color="000000" w:fill="BFBFBF"/>
            <w:noWrap/>
            <w:vAlign w:val="center"/>
            <w:hideMark/>
          </w:tcPr>
          <w:p w:rsidR="004D0E7C" w:rsidRPr="005F169E" w:rsidRDefault="004D0E7C" w:rsidP="004D0E7C">
            <w:pPr>
              <w:jc w:val="center"/>
              <w:rPr>
                <w:rFonts w:asciiTheme="minorBidi" w:hAnsiTheme="minorBidi" w:cstheme="minorBidi"/>
                <w:b/>
                <w:bCs/>
                <w:lang w:eastAsia="en-US"/>
              </w:rPr>
            </w:pPr>
            <w:bookmarkStart w:id="32" w:name="_Toc501634446"/>
            <w:r w:rsidRPr="005F169E">
              <w:rPr>
                <w:rFonts w:asciiTheme="minorBidi" w:hAnsiTheme="minorBidi" w:cstheme="minorBidi"/>
                <w:b/>
                <w:bCs/>
                <w:rtl/>
                <w:lang w:eastAsia="en-US"/>
              </w:rPr>
              <w:t>סדר</w:t>
            </w:r>
          </w:p>
        </w:tc>
        <w:tc>
          <w:tcPr>
            <w:tcW w:w="3205" w:type="dxa"/>
            <w:tcBorders>
              <w:top w:val="double" w:sz="6" w:space="0" w:color="auto"/>
              <w:left w:val="nil"/>
              <w:bottom w:val="single" w:sz="8" w:space="0" w:color="auto"/>
              <w:right w:val="nil"/>
            </w:tcBorders>
            <w:shd w:val="clear" w:color="000000" w:fill="BFBFBF"/>
            <w:noWrap/>
            <w:vAlign w:val="center"/>
            <w:hideMark/>
          </w:tcPr>
          <w:p w:rsidR="004D0E7C" w:rsidRPr="005F169E" w:rsidRDefault="004D0E7C" w:rsidP="004D0E7C">
            <w:pPr>
              <w:jc w:val="center"/>
              <w:rPr>
                <w:rFonts w:asciiTheme="minorBidi" w:hAnsiTheme="minorBidi" w:cstheme="minorBidi"/>
                <w:b/>
                <w:bCs/>
                <w:lang w:eastAsia="en-US"/>
              </w:rPr>
            </w:pPr>
            <w:r w:rsidRPr="005F169E">
              <w:rPr>
                <w:rFonts w:asciiTheme="minorBidi" w:hAnsiTheme="minorBidi" w:cstheme="minorBidi"/>
                <w:b/>
                <w:bCs/>
                <w:rtl/>
                <w:lang w:eastAsia="en-US"/>
              </w:rPr>
              <w:t>ענף כלכלי</w:t>
            </w:r>
          </w:p>
        </w:tc>
        <w:tc>
          <w:tcPr>
            <w:tcW w:w="1151" w:type="dxa"/>
            <w:tcBorders>
              <w:top w:val="double" w:sz="6" w:space="0" w:color="auto"/>
              <w:left w:val="single" w:sz="8" w:space="0" w:color="auto"/>
              <w:bottom w:val="single" w:sz="8" w:space="0" w:color="auto"/>
              <w:right w:val="nil"/>
            </w:tcBorders>
            <w:shd w:val="clear" w:color="000000" w:fill="BFBFBF"/>
            <w:noWrap/>
            <w:vAlign w:val="center"/>
            <w:hideMark/>
          </w:tcPr>
          <w:p w:rsidR="004D0E7C" w:rsidRPr="005F169E" w:rsidRDefault="004D0E7C" w:rsidP="004D0E7C">
            <w:pPr>
              <w:bidi w:val="0"/>
              <w:jc w:val="center"/>
              <w:rPr>
                <w:rFonts w:asciiTheme="minorBidi" w:hAnsiTheme="minorBidi" w:cstheme="minorBidi"/>
                <w:b/>
                <w:bCs/>
                <w:lang w:eastAsia="en-US"/>
              </w:rPr>
            </w:pPr>
            <w:r w:rsidRPr="005F169E">
              <w:rPr>
                <w:rFonts w:asciiTheme="minorBidi" w:hAnsiTheme="minorBidi" w:cstheme="minorBidi"/>
                <w:b/>
                <w:bCs/>
                <w:lang w:eastAsia="en-US"/>
              </w:rPr>
              <w:t>2015</w:t>
            </w:r>
          </w:p>
        </w:tc>
        <w:tc>
          <w:tcPr>
            <w:tcW w:w="1151" w:type="dxa"/>
            <w:tcBorders>
              <w:top w:val="double" w:sz="6" w:space="0" w:color="auto"/>
              <w:left w:val="single" w:sz="8" w:space="0" w:color="auto"/>
              <w:bottom w:val="single" w:sz="8" w:space="0" w:color="auto"/>
              <w:right w:val="single" w:sz="8" w:space="0" w:color="auto"/>
            </w:tcBorders>
            <w:shd w:val="clear" w:color="000000" w:fill="BFBFBF"/>
            <w:noWrap/>
            <w:vAlign w:val="center"/>
            <w:hideMark/>
          </w:tcPr>
          <w:p w:rsidR="004D0E7C" w:rsidRPr="005F169E" w:rsidRDefault="004D0E7C" w:rsidP="004D0E7C">
            <w:pPr>
              <w:bidi w:val="0"/>
              <w:jc w:val="center"/>
              <w:rPr>
                <w:rFonts w:asciiTheme="minorBidi" w:hAnsiTheme="minorBidi" w:cstheme="minorBidi"/>
                <w:b/>
                <w:bCs/>
                <w:lang w:eastAsia="en-US"/>
              </w:rPr>
            </w:pPr>
            <w:r w:rsidRPr="005F169E">
              <w:rPr>
                <w:rFonts w:asciiTheme="minorBidi" w:hAnsiTheme="minorBidi" w:cstheme="minorBidi"/>
                <w:b/>
                <w:bCs/>
                <w:lang w:eastAsia="en-US"/>
              </w:rPr>
              <w:t>2016</w:t>
            </w:r>
          </w:p>
        </w:tc>
        <w:tc>
          <w:tcPr>
            <w:tcW w:w="1151" w:type="dxa"/>
            <w:tcBorders>
              <w:top w:val="double" w:sz="6" w:space="0" w:color="auto"/>
              <w:left w:val="nil"/>
              <w:bottom w:val="single" w:sz="8" w:space="0" w:color="auto"/>
              <w:right w:val="single" w:sz="8" w:space="0" w:color="auto"/>
            </w:tcBorders>
            <w:shd w:val="clear" w:color="000000" w:fill="BFBFBF"/>
            <w:vAlign w:val="center"/>
            <w:hideMark/>
          </w:tcPr>
          <w:p w:rsidR="004D0E7C" w:rsidRPr="005F169E" w:rsidRDefault="004D0E7C" w:rsidP="004D0E7C">
            <w:pPr>
              <w:bidi w:val="0"/>
              <w:jc w:val="center"/>
              <w:rPr>
                <w:rFonts w:asciiTheme="minorBidi" w:hAnsiTheme="minorBidi" w:cstheme="minorBidi"/>
                <w:b/>
                <w:bCs/>
                <w:lang w:eastAsia="en-US"/>
              </w:rPr>
            </w:pPr>
            <w:r w:rsidRPr="005F169E">
              <w:rPr>
                <w:rFonts w:asciiTheme="minorBidi" w:hAnsiTheme="minorBidi" w:cstheme="minorBidi"/>
                <w:b/>
                <w:bCs/>
                <w:lang w:eastAsia="en-US"/>
              </w:rPr>
              <w:t>2017</w:t>
            </w:r>
          </w:p>
        </w:tc>
        <w:tc>
          <w:tcPr>
            <w:tcW w:w="1151" w:type="dxa"/>
            <w:tcBorders>
              <w:top w:val="double" w:sz="6" w:space="0" w:color="auto"/>
              <w:left w:val="nil"/>
              <w:bottom w:val="single" w:sz="8" w:space="0" w:color="auto"/>
              <w:right w:val="single" w:sz="8" w:space="0" w:color="auto"/>
            </w:tcBorders>
            <w:shd w:val="clear" w:color="000000" w:fill="BFBFBF"/>
            <w:vAlign w:val="center"/>
            <w:hideMark/>
          </w:tcPr>
          <w:p w:rsidR="004D0E7C" w:rsidRPr="005F169E" w:rsidRDefault="004D0E7C" w:rsidP="004D0E7C">
            <w:pPr>
              <w:bidi w:val="0"/>
              <w:jc w:val="center"/>
              <w:rPr>
                <w:rFonts w:asciiTheme="minorBidi" w:hAnsiTheme="minorBidi" w:cstheme="minorBidi"/>
                <w:b/>
                <w:bCs/>
                <w:lang w:eastAsia="en-US"/>
              </w:rPr>
            </w:pPr>
            <w:r w:rsidRPr="005F169E">
              <w:rPr>
                <w:rFonts w:asciiTheme="minorBidi" w:hAnsiTheme="minorBidi" w:cstheme="minorBidi"/>
                <w:b/>
                <w:bCs/>
                <w:lang w:eastAsia="en-US"/>
              </w:rPr>
              <w:t>2018</w:t>
            </w:r>
          </w:p>
        </w:tc>
        <w:tc>
          <w:tcPr>
            <w:tcW w:w="1151" w:type="dxa"/>
            <w:tcBorders>
              <w:top w:val="double" w:sz="6" w:space="0" w:color="auto"/>
              <w:left w:val="nil"/>
              <w:bottom w:val="single" w:sz="8" w:space="0" w:color="auto"/>
            </w:tcBorders>
            <w:shd w:val="clear" w:color="000000" w:fill="BFBFBF"/>
            <w:vAlign w:val="center"/>
            <w:hideMark/>
          </w:tcPr>
          <w:p w:rsidR="004D0E7C" w:rsidRPr="005F169E" w:rsidRDefault="004D0E7C" w:rsidP="004D0E7C">
            <w:pPr>
              <w:bidi w:val="0"/>
              <w:jc w:val="center"/>
              <w:rPr>
                <w:rFonts w:asciiTheme="minorBidi" w:hAnsiTheme="minorBidi" w:cstheme="minorBidi"/>
                <w:b/>
                <w:bCs/>
                <w:lang w:eastAsia="en-US"/>
              </w:rPr>
            </w:pPr>
            <w:r w:rsidRPr="005F169E">
              <w:rPr>
                <w:rFonts w:asciiTheme="minorBidi" w:hAnsiTheme="minorBidi" w:cstheme="minorBidi"/>
                <w:b/>
                <w:bCs/>
                <w:lang w:eastAsia="en-US"/>
              </w:rPr>
              <w:t>2019</w:t>
            </w:r>
          </w:p>
        </w:tc>
      </w:tr>
      <w:tr w:rsidR="00160E20" w:rsidRPr="005F169E" w:rsidTr="002C6DB1">
        <w:trPr>
          <w:trHeight w:hRule="exact" w:val="454"/>
        </w:trPr>
        <w:tc>
          <w:tcPr>
            <w:tcW w:w="1080" w:type="dxa"/>
            <w:tcBorders>
              <w:top w:val="single" w:sz="8" w:space="0" w:color="auto"/>
              <w:bottom w:val="nil"/>
              <w:right w:val="single" w:sz="8" w:space="0" w:color="auto"/>
            </w:tcBorders>
            <w:shd w:val="clear" w:color="000000" w:fill="BFBFBF"/>
            <w:noWrap/>
            <w:hideMark/>
          </w:tcPr>
          <w:p w:rsidR="004D0E7C" w:rsidRPr="005F169E" w:rsidRDefault="00794C15" w:rsidP="00C823BB">
            <w:pPr>
              <w:rPr>
                <w:rFonts w:asciiTheme="minorBidi" w:hAnsiTheme="minorBidi" w:cstheme="minorBidi"/>
                <w:b/>
                <w:bCs/>
                <w:lang w:eastAsia="en-US"/>
              </w:rPr>
            </w:pPr>
            <w:r w:rsidRPr="005F169E">
              <w:rPr>
                <w:rFonts w:asciiTheme="minorBidi" w:hAnsiTheme="minorBidi" w:cstheme="minorBidi"/>
                <w:b/>
                <w:bCs/>
                <w:rtl/>
                <w:lang w:eastAsia="en-US"/>
              </w:rPr>
              <w:t>-</w:t>
            </w:r>
          </w:p>
        </w:tc>
        <w:tc>
          <w:tcPr>
            <w:tcW w:w="3205" w:type="dxa"/>
            <w:tcBorders>
              <w:top w:val="nil"/>
              <w:left w:val="nil"/>
              <w:bottom w:val="nil"/>
              <w:right w:val="single" w:sz="8" w:space="0" w:color="auto"/>
            </w:tcBorders>
            <w:shd w:val="clear" w:color="000000" w:fill="BFBFBF"/>
            <w:noWrap/>
            <w:hideMark/>
          </w:tcPr>
          <w:p w:rsidR="004D0E7C" w:rsidRPr="005F169E" w:rsidRDefault="004D0E7C" w:rsidP="00C823BB">
            <w:pPr>
              <w:rPr>
                <w:rFonts w:asciiTheme="minorBidi" w:hAnsiTheme="minorBidi" w:cstheme="minorBidi"/>
                <w:b/>
                <w:bCs/>
                <w:lang w:eastAsia="en-US"/>
              </w:rPr>
            </w:pPr>
            <w:r w:rsidRPr="005F169E">
              <w:rPr>
                <w:rFonts w:asciiTheme="minorBidi" w:hAnsiTheme="minorBidi" w:cstheme="minorBidi"/>
                <w:b/>
                <w:bCs/>
                <w:rtl/>
                <w:lang w:eastAsia="en-US"/>
              </w:rPr>
              <w:t>סך הכל</w:t>
            </w:r>
          </w:p>
        </w:tc>
        <w:tc>
          <w:tcPr>
            <w:tcW w:w="1151" w:type="dxa"/>
            <w:tcBorders>
              <w:top w:val="nil"/>
              <w:left w:val="nil"/>
              <w:bottom w:val="nil"/>
              <w:right w:val="single" w:sz="8" w:space="0" w:color="auto"/>
            </w:tcBorders>
            <w:shd w:val="clear" w:color="000000" w:fill="FFFFFF"/>
            <w:noWrap/>
            <w:hideMark/>
          </w:tcPr>
          <w:p w:rsidR="004D0E7C" w:rsidRPr="005F169E" w:rsidRDefault="004D0E7C" w:rsidP="0076016B">
            <w:pPr>
              <w:bidi w:val="0"/>
              <w:jc w:val="right"/>
              <w:rPr>
                <w:rFonts w:asciiTheme="minorBidi" w:hAnsiTheme="minorBidi" w:cstheme="minorBidi"/>
                <w:b/>
                <w:bCs/>
                <w:lang w:eastAsia="en-US"/>
              </w:rPr>
            </w:pPr>
            <w:r w:rsidRPr="005F169E">
              <w:rPr>
                <w:rFonts w:asciiTheme="minorBidi" w:hAnsiTheme="minorBidi" w:cstheme="minorBidi"/>
                <w:b/>
                <w:bCs/>
                <w:lang w:eastAsia="en-US"/>
              </w:rPr>
              <w:t>3,656.2</w:t>
            </w:r>
          </w:p>
        </w:tc>
        <w:tc>
          <w:tcPr>
            <w:tcW w:w="1151" w:type="dxa"/>
            <w:tcBorders>
              <w:top w:val="nil"/>
              <w:left w:val="nil"/>
              <w:bottom w:val="nil"/>
              <w:right w:val="single" w:sz="8" w:space="0" w:color="auto"/>
            </w:tcBorders>
            <w:shd w:val="clear" w:color="000000" w:fill="FFFFFF"/>
            <w:noWrap/>
            <w:hideMark/>
          </w:tcPr>
          <w:p w:rsidR="004D0E7C" w:rsidRPr="005F169E" w:rsidRDefault="004D0E7C" w:rsidP="0076016B">
            <w:pPr>
              <w:bidi w:val="0"/>
              <w:jc w:val="right"/>
              <w:rPr>
                <w:rFonts w:asciiTheme="minorBidi" w:hAnsiTheme="minorBidi" w:cstheme="minorBidi"/>
                <w:b/>
                <w:bCs/>
                <w:lang w:eastAsia="en-US"/>
              </w:rPr>
            </w:pPr>
            <w:r w:rsidRPr="005F169E">
              <w:rPr>
                <w:rFonts w:asciiTheme="minorBidi" w:hAnsiTheme="minorBidi" w:cstheme="minorBidi"/>
                <w:b/>
                <w:bCs/>
                <w:lang w:eastAsia="en-US"/>
              </w:rPr>
              <w:t>3,794.0</w:t>
            </w:r>
          </w:p>
        </w:tc>
        <w:tc>
          <w:tcPr>
            <w:tcW w:w="1151" w:type="dxa"/>
            <w:tcBorders>
              <w:top w:val="nil"/>
              <w:left w:val="nil"/>
              <w:bottom w:val="nil"/>
              <w:right w:val="single" w:sz="8" w:space="0" w:color="auto"/>
            </w:tcBorders>
            <w:shd w:val="clear" w:color="000000" w:fill="FFFFFF"/>
            <w:hideMark/>
          </w:tcPr>
          <w:p w:rsidR="004D0E7C" w:rsidRPr="005F169E" w:rsidRDefault="004D0E7C" w:rsidP="0076016B">
            <w:pPr>
              <w:bidi w:val="0"/>
              <w:jc w:val="right"/>
              <w:rPr>
                <w:rFonts w:asciiTheme="minorBidi" w:hAnsiTheme="minorBidi" w:cstheme="minorBidi"/>
                <w:b/>
                <w:bCs/>
                <w:lang w:eastAsia="en-US"/>
              </w:rPr>
            </w:pPr>
            <w:r w:rsidRPr="005F169E">
              <w:rPr>
                <w:rFonts w:asciiTheme="minorBidi" w:hAnsiTheme="minorBidi" w:cstheme="minorBidi"/>
                <w:b/>
                <w:bCs/>
                <w:lang w:eastAsia="en-US"/>
              </w:rPr>
              <w:t>3,920.1</w:t>
            </w:r>
          </w:p>
        </w:tc>
        <w:tc>
          <w:tcPr>
            <w:tcW w:w="1151" w:type="dxa"/>
            <w:tcBorders>
              <w:top w:val="nil"/>
              <w:left w:val="nil"/>
              <w:bottom w:val="nil"/>
              <w:right w:val="single" w:sz="8" w:space="0" w:color="auto"/>
            </w:tcBorders>
            <w:shd w:val="clear" w:color="000000" w:fill="FFFFFF"/>
            <w:hideMark/>
          </w:tcPr>
          <w:p w:rsidR="004D0E7C" w:rsidRPr="005F169E" w:rsidRDefault="004D0E7C" w:rsidP="0076016B">
            <w:pPr>
              <w:bidi w:val="0"/>
              <w:jc w:val="right"/>
              <w:rPr>
                <w:rFonts w:asciiTheme="minorBidi" w:hAnsiTheme="minorBidi" w:cstheme="minorBidi"/>
                <w:b/>
                <w:bCs/>
                <w:lang w:eastAsia="en-US"/>
              </w:rPr>
            </w:pPr>
            <w:r w:rsidRPr="005F169E">
              <w:rPr>
                <w:rFonts w:asciiTheme="minorBidi" w:hAnsiTheme="minorBidi" w:cstheme="minorBidi"/>
                <w:b/>
                <w:bCs/>
                <w:lang w:eastAsia="en-US"/>
              </w:rPr>
              <w:t>4,007.0</w:t>
            </w:r>
          </w:p>
        </w:tc>
        <w:tc>
          <w:tcPr>
            <w:tcW w:w="1151" w:type="dxa"/>
            <w:tcBorders>
              <w:top w:val="single" w:sz="8" w:space="0" w:color="auto"/>
              <w:left w:val="nil"/>
              <w:bottom w:val="nil"/>
            </w:tcBorders>
            <w:shd w:val="clear" w:color="000000" w:fill="FFFFFF"/>
            <w:hideMark/>
          </w:tcPr>
          <w:p w:rsidR="004D0E7C" w:rsidRPr="005F169E" w:rsidRDefault="004D0E7C" w:rsidP="0076016B">
            <w:pPr>
              <w:bidi w:val="0"/>
              <w:jc w:val="right"/>
              <w:rPr>
                <w:rFonts w:asciiTheme="minorBidi" w:hAnsiTheme="minorBidi" w:cstheme="minorBidi"/>
                <w:b/>
                <w:bCs/>
                <w:lang w:eastAsia="en-US"/>
              </w:rPr>
            </w:pPr>
            <w:r w:rsidRPr="005F169E">
              <w:rPr>
                <w:rFonts w:asciiTheme="minorBidi" w:hAnsiTheme="minorBidi" w:cstheme="minorBidi"/>
                <w:b/>
                <w:bCs/>
                <w:lang w:eastAsia="en-US"/>
              </w:rPr>
              <w:t>4,078.8</w:t>
            </w:r>
          </w:p>
        </w:tc>
      </w:tr>
      <w:tr w:rsidR="00160E20" w:rsidRPr="005F169E" w:rsidTr="002C6DB1">
        <w:trPr>
          <w:trHeight w:hRule="exact" w:val="454"/>
        </w:trPr>
        <w:tc>
          <w:tcPr>
            <w:tcW w:w="1080" w:type="dxa"/>
            <w:tcBorders>
              <w:top w:val="nil"/>
              <w:bottom w:val="nil"/>
              <w:right w:val="single" w:sz="8" w:space="0" w:color="auto"/>
            </w:tcBorders>
            <w:shd w:val="clear" w:color="000000" w:fill="C0C0C0"/>
            <w:noWrap/>
            <w:hideMark/>
          </w:tcPr>
          <w:p w:rsidR="004D0E7C" w:rsidRPr="005F169E" w:rsidRDefault="004D0E7C" w:rsidP="00C823BB">
            <w:pPr>
              <w:rPr>
                <w:rFonts w:asciiTheme="minorBidi" w:hAnsiTheme="minorBidi" w:cstheme="minorBidi"/>
                <w:lang w:eastAsia="en-US"/>
              </w:rPr>
            </w:pPr>
            <w:r w:rsidRPr="005F169E">
              <w:rPr>
                <w:rFonts w:asciiTheme="minorBidi" w:hAnsiTheme="minorBidi" w:cstheme="minorBidi"/>
                <w:lang w:eastAsia="en-US"/>
              </w:rPr>
              <w:t>A</w:t>
            </w:r>
          </w:p>
        </w:tc>
        <w:tc>
          <w:tcPr>
            <w:tcW w:w="3205" w:type="dxa"/>
            <w:tcBorders>
              <w:top w:val="nil"/>
              <w:left w:val="nil"/>
              <w:bottom w:val="nil"/>
              <w:right w:val="single" w:sz="8" w:space="0" w:color="auto"/>
            </w:tcBorders>
            <w:shd w:val="clear" w:color="000000" w:fill="C0C0C0"/>
            <w:noWrap/>
            <w:hideMark/>
          </w:tcPr>
          <w:p w:rsidR="004D0E7C" w:rsidRPr="005F169E" w:rsidRDefault="004D0E7C" w:rsidP="00C823BB">
            <w:pPr>
              <w:rPr>
                <w:rFonts w:asciiTheme="minorBidi" w:hAnsiTheme="minorBidi" w:cstheme="minorBidi"/>
                <w:lang w:eastAsia="en-US"/>
              </w:rPr>
            </w:pPr>
            <w:r w:rsidRPr="005F169E">
              <w:rPr>
                <w:rFonts w:asciiTheme="minorBidi" w:hAnsiTheme="minorBidi" w:cstheme="minorBidi"/>
                <w:rtl/>
                <w:lang w:eastAsia="en-US"/>
              </w:rPr>
              <w:t>חקלאות, ייעור ודיג</w:t>
            </w:r>
          </w:p>
        </w:tc>
        <w:tc>
          <w:tcPr>
            <w:tcW w:w="1151" w:type="dxa"/>
            <w:tcBorders>
              <w:top w:val="nil"/>
              <w:left w:val="nil"/>
              <w:bottom w:val="nil"/>
              <w:right w:val="single" w:sz="8" w:space="0" w:color="auto"/>
            </w:tcBorders>
            <w:shd w:val="clear" w:color="000000" w:fill="FFFFFF"/>
            <w:noWrap/>
            <w:hideMark/>
          </w:tcPr>
          <w:p w:rsidR="004D0E7C" w:rsidRPr="005F169E" w:rsidRDefault="004D0E7C" w:rsidP="0076016B">
            <w:pPr>
              <w:bidi w:val="0"/>
              <w:jc w:val="right"/>
              <w:rPr>
                <w:rFonts w:asciiTheme="minorBidi" w:hAnsiTheme="minorBidi" w:cstheme="minorBidi"/>
                <w:lang w:eastAsia="en-US"/>
              </w:rPr>
            </w:pPr>
            <w:r w:rsidRPr="005F169E">
              <w:rPr>
                <w:rFonts w:asciiTheme="minorBidi" w:hAnsiTheme="minorBidi" w:cstheme="minorBidi"/>
                <w:lang w:eastAsia="en-US"/>
              </w:rPr>
              <w:t>76.3</w:t>
            </w:r>
          </w:p>
        </w:tc>
        <w:tc>
          <w:tcPr>
            <w:tcW w:w="1151" w:type="dxa"/>
            <w:tcBorders>
              <w:top w:val="nil"/>
              <w:left w:val="nil"/>
              <w:bottom w:val="nil"/>
              <w:right w:val="single" w:sz="8" w:space="0" w:color="auto"/>
            </w:tcBorders>
            <w:shd w:val="clear" w:color="000000" w:fill="FFFFFF"/>
            <w:noWrap/>
            <w:hideMark/>
          </w:tcPr>
          <w:p w:rsidR="004D0E7C" w:rsidRPr="005F169E" w:rsidRDefault="004D0E7C" w:rsidP="0076016B">
            <w:pPr>
              <w:bidi w:val="0"/>
              <w:jc w:val="right"/>
              <w:rPr>
                <w:rFonts w:asciiTheme="minorBidi" w:hAnsiTheme="minorBidi" w:cstheme="minorBidi"/>
                <w:lang w:eastAsia="en-US"/>
              </w:rPr>
            </w:pPr>
            <w:r w:rsidRPr="005F169E">
              <w:rPr>
                <w:rFonts w:asciiTheme="minorBidi" w:hAnsiTheme="minorBidi" w:cstheme="minorBidi"/>
                <w:lang w:eastAsia="en-US"/>
              </w:rPr>
              <w:t>76.9</w:t>
            </w:r>
          </w:p>
        </w:tc>
        <w:tc>
          <w:tcPr>
            <w:tcW w:w="1151" w:type="dxa"/>
            <w:tcBorders>
              <w:top w:val="nil"/>
              <w:left w:val="nil"/>
              <w:bottom w:val="nil"/>
              <w:right w:val="single" w:sz="8" w:space="0" w:color="auto"/>
            </w:tcBorders>
            <w:shd w:val="clear" w:color="000000" w:fill="FFFFFF"/>
            <w:hideMark/>
          </w:tcPr>
          <w:p w:rsidR="004D0E7C" w:rsidRPr="005F169E" w:rsidRDefault="004D0E7C" w:rsidP="0076016B">
            <w:pPr>
              <w:bidi w:val="0"/>
              <w:jc w:val="right"/>
              <w:rPr>
                <w:rFonts w:asciiTheme="minorBidi" w:hAnsiTheme="minorBidi" w:cstheme="minorBidi"/>
                <w:lang w:eastAsia="en-US"/>
              </w:rPr>
            </w:pPr>
            <w:r w:rsidRPr="005F169E">
              <w:rPr>
                <w:rFonts w:asciiTheme="minorBidi" w:hAnsiTheme="minorBidi" w:cstheme="minorBidi"/>
                <w:lang w:eastAsia="en-US"/>
              </w:rPr>
              <w:t>79.3</w:t>
            </w:r>
          </w:p>
        </w:tc>
        <w:tc>
          <w:tcPr>
            <w:tcW w:w="1151" w:type="dxa"/>
            <w:tcBorders>
              <w:top w:val="nil"/>
              <w:left w:val="nil"/>
              <w:bottom w:val="nil"/>
              <w:right w:val="single" w:sz="8" w:space="0" w:color="auto"/>
            </w:tcBorders>
            <w:shd w:val="clear" w:color="000000" w:fill="FFFFFF"/>
            <w:hideMark/>
          </w:tcPr>
          <w:p w:rsidR="004D0E7C" w:rsidRPr="005F169E" w:rsidRDefault="004D0E7C" w:rsidP="0076016B">
            <w:pPr>
              <w:bidi w:val="0"/>
              <w:jc w:val="right"/>
              <w:rPr>
                <w:rFonts w:asciiTheme="minorBidi" w:hAnsiTheme="minorBidi" w:cstheme="minorBidi"/>
                <w:lang w:eastAsia="en-US"/>
              </w:rPr>
            </w:pPr>
            <w:r w:rsidRPr="005F169E">
              <w:rPr>
                <w:rFonts w:asciiTheme="minorBidi" w:hAnsiTheme="minorBidi" w:cstheme="minorBidi"/>
                <w:lang w:eastAsia="en-US"/>
              </w:rPr>
              <w:t>80.2</w:t>
            </w:r>
          </w:p>
        </w:tc>
        <w:tc>
          <w:tcPr>
            <w:tcW w:w="1151" w:type="dxa"/>
            <w:tcBorders>
              <w:top w:val="nil"/>
              <w:left w:val="nil"/>
              <w:bottom w:val="nil"/>
            </w:tcBorders>
            <w:shd w:val="clear" w:color="000000" w:fill="FFFFFF"/>
            <w:hideMark/>
          </w:tcPr>
          <w:p w:rsidR="004D0E7C" w:rsidRPr="005F169E" w:rsidRDefault="004D0E7C" w:rsidP="0076016B">
            <w:pPr>
              <w:bidi w:val="0"/>
              <w:jc w:val="right"/>
              <w:rPr>
                <w:rFonts w:asciiTheme="minorBidi" w:hAnsiTheme="minorBidi" w:cstheme="minorBidi"/>
                <w:lang w:eastAsia="en-US"/>
              </w:rPr>
            </w:pPr>
            <w:r w:rsidRPr="005F169E">
              <w:rPr>
                <w:rFonts w:asciiTheme="minorBidi" w:hAnsiTheme="minorBidi" w:cstheme="minorBidi"/>
                <w:lang w:eastAsia="en-US"/>
              </w:rPr>
              <w:t>80.3</w:t>
            </w:r>
          </w:p>
        </w:tc>
      </w:tr>
      <w:tr w:rsidR="00160E20" w:rsidRPr="005F169E" w:rsidTr="002C6DB1">
        <w:trPr>
          <w:trHeight w:hRule="exact" w:val="454"/>
        </w:trPr>
        <w:tc>
          <w:tcPr>
            <w:tcW w:w="1080" w:type="dxa"/>
            <w:tcBorders>
              <w:top w:val="nil"/>
              <w:bottom w:val="nil"/>
              <w:right w:val="single" w:sz="8" w:space="0" w:color="auto"/>
            </w:tcBorders>
            <w:shd w:val="clear" w:color="000000" w:fill="C0C0C0"/>
            <w:noWrap/>
            <w:hideMark/>
          </w:tcPr>
          <w:p w:rsidR="004D0E7C" w:rsidRPr="005F169E" w:rsidRDefault="004D0E7C" w:rsidP="00C823BB">
            <w:pPr>
              <w:rPr>
                <w:rFonts w:asciiTheme="minorBidi" w:hAnsiTheme="minorBidi" w:cstheme="minorBidi"/>
                <w:lang w:eastAsia="en-US"/>
              </w:rPr>
            </w:pPr>
            <w:r w:rsidRPr="005F169E">
              <w:rPr>
                <w:rFonts w:asciiTheme="minorBidi" w:hAnsiTheme="minorBidi" w:cstheme="minorBidi"/>
                <w:lang w:eastAsia="en-US"/>
              </w:rPr>
              <w:t>B–C</w:t>
            </w:r>
          </w:p>
        </w:tc>
        <w:tc>
          <w:tcPr>
            <w:tcW w:w="3205" w:type="dxa"/>
            <w:tcBorders>
              <w:top w:val="nil"/>
              <w:left w:val="nil"/>
              <w:bottom w:val="nil"/>
              <w:right w:val="single" w:sz="8" w:space="0" w:color="auto"/>
            </w:tcBorders>
            <w:shd w:val="clear" w:color="000000" w:fill="C0C0C0"/>
            <w:noWrap/>
            <w:hideMark/>
          </w:tcPr>
          <w:p w:rsidR="004D0E7C" w:rsidRPr="005F169E" w:rsidRDefault="004D0E7C" w:rsidP="00C823BB">
            <w:pPr>
              <w:rPr>
                <w:rFonts w:asciiTheme="minorBidi" w:hAnsiTheme="minorBidi" w:cstheme="minorBidi"/>
                <w:lang w:eastAsia="en-US"/>
              </w:rPr>
            </w:pPr>
            <w:r w:rsidRPr="005F169E">
              <w:rPr>
                <w:rFonts w:asciiTheme="minorBidi" w:hAnsiTheme="minorBidi" w:cstheme="minorBidi"/>
                <w:rtl/>
                <w:lang w:eastAsia="en-US"/>
              </w:rPr>
              <w:t>תעשייה; כרייה וחציבה</w:t>
            </w:r>
          </w:p>
        </w:tc>
        <w:tc>
          <w:tcPr>
            <w:tcW w:w="1151" w:type="dxa"/>
            <w:tcBorders>
              <w:top w:val="nil"/>
              <w:left w:val="nil"/>
              <w:bottom w:val="nil"/>
              <w:right w:val="single" w:sz="8" w:space="0" w:color="auto"/>
            </w:tcBorders>
            <w:shd w:val="clear" w:color="000000" w:fill="FFFFFF"/>
            <w:noWrap/>
            <w:hideMark/>
          </w:tcPr>
          <w:p w:rsidR="004D0E7C" w:rsidRPr="005F169E" w:rsidRDefault="004D0E7C" w:rsidP="0076016B">
            <w:pPr>
              <w:bidi w:val="0"/>
              <w:jc w:val="right"/>
              <w:rPr>
                <w:rFonts w:asciiTheme="minorBidi" w:hAnsiTheme="minorBidi" w:cstheme="minorBidi"/>
                <w:lang w:eastAsia="en-US"/>
              </w:rPr>
            </w:pPr>
            <w:r w:rsidRPr="005F169E">
              <w:rPr>
                <w:rFonts w:asciiTheme="minorBidi" w:hAnsiTheme="minorBidi" w:cstheme="minorBidi"/>
                <w:lang w:eastAsia="en-US"/>
              </w:rPr>
              <w:t>361.9</w:t>
            </w:r>
          </w:p>
        </w:tc>
        <w:tc>
          <w:tcPr>
            <w:tcW w:w="1151" w:type="dxa"/>
            <w:tcBorders>
              <w:top w:val="nil"/>
              <w:left w:val="nil"/>
              <w:bottom w:val="nil"/>
              <w:right w:val="single" w:sz="8" w:space="0" w:color="auto"/>
            </w:tcBorders>
            <w:shd w:val="clear" w:color="000000" w:fill="FFFFFF"/>
            <w:noWrap/>
            <w:hideMark/>
          </w:tcPr>
          <w:p w:rsidR="004D0E7C" w:rsidRPr="005F169E" w:rsidRDefault="004D0E7C" w:rsidP="0076016B">
            <w:pPr>
              <w:bidi w:val="0"/>
              <w:jc w:val="right"/>
              <w:rPr>
                <w:rFonts w:asciiTheme="minorBidi" w:hAnsiTheme="minorBidi" w:cstheme="minorBidi"/>
                <w:lang w:eastAsia="en-US"/>
              </w:rPr>
            </w:pPr>
            <w:r w:rsidRPr="005F169E">
              <w:rPr>
                <w:rFonts w:asciiTheme="minorBidi" w:hAnsiTheme="minorBidi" w:cstheme="minorBidi"/>
                <w:lang w:eastAsia="en-US"/>
              </w:rPr>
              <w:t>365.9</w:t>
            </w:r>
          </w:p>
        </w:tc>
        <w:tc>
          <w:tcPr>
            <w:tcW w:w="1151" w:type="dxa"/>
            <w:tcBorders>
              <w:top w:val="nil"/>
              <w:left w:val="nil"/>
              <w:bottom w:val="nil"/>
              <w:right w:val="single" w:sz="8" w:space="0" w:color="auto"/>
            </w:tcBorders>
            <w:shd w:val="clear" w:color="000000" w:fill="FFFFFF"/>
            <w:hideMark/>
          </w:tcPr>
          <w:p w:rsidR="004D0E7C" w:rsidRPr="005F169E" w:rsidRDefault="004D0E7C" w:rsidP="0076016B">
            <w:pPr>
              <w:bidi w:val="0"/>
              <w:jc w:val="right"/>
              <w:rPr>
                <w:rFonts w:asciiTheme="minorBidi" w:hAnsiTheme="minorBidi" w:cstheme="minorBidi"/>
                <w:lang w:eastAsia="en-US"/>
              </w:rPr>
            </w:pPr>
            <w:r w:rsidRPr="005F169E">
              <w:rPr>
                <w:rFonts w:asciiTheme="minorBidi" w:hAnsiTheme="minorBidi" w:cstheme="minorBidi"/>
                <w:lang w:eastAsia="en-US"/>
              </w:rPr>
              <w:t>370.9</w:t>
            </w:r>
          </w:p>
        </w:tc>
        <w:tc>
          <w:tcPr>
            <w:tcW w:w="1151" w:type="dxa"/>
            <w:tcBorders>
              <w:top w:val="nil"/>
              <w:left w:val="nil"/>
              <w:bottom w:val="nil"/>
              <w:right w:val="single" w:sz="8" w:space="0" w:color="auto"/>
            </w:tcBorders>
            <w:shd w:val="clear" w:color="000000" w:fill="FFFFFF"/>
            <w:hideMark/>
          </w:tcPr>
          <w:p w:rsidR="004D0E7C" w:rsidRPr="005F169E" w:rsidRDefault="004D0E7C" w:rsidP="0076016B">
            <w:pPr>
              <w:bidi w:val="0"/>
              <w:jc w:val="right"/>
              <w:rPr>
                <w:rFonts w:asciiTheme="minorBidi" w:hAnsiTheme="minorBidi" w:cstheme="minorBidi"/>
                <w:lang w:eastAsia="en-US"/>
              </w:rPr>
            </w:pPr>
            <w:r w:rsidRPr="005F169E">
              <w:rPr>
                <w:rFonts w:asciiTheme="minorBidi" w:hAnsiTheme="minorBidi" w:cstheme="minorBidi"/>
                <w:lang w:eastAsia="en-US"/>
              </w:rPr>
              <w:t>369.1</w:t>
            </w:r>
          </w:p>
        </w:tc>
        <w:tc>
          <w:tcPr>
            <w:tcW w:w="1151" w:type="dxa"/>
            <w:tcBorders>
              <w:top w:val="nil"/>
              <w:left w:val="nil"/>
              <w:bottom w:val="nil"/>
            </w:tcBorders>
            <w:shd w:val="clear" w:color="000000" w:fill="FFFFFF"/>
            <w:hideMark/>
          </w:tcPr>
          <w:p w:rsidR="004D0E7C" w:rsidRPr="005F169E" w:rsidRDefault="004D0E7C" w:rsidP="0076016B">
            <w:pPr>
              <w:bidi w:val="0"/>
              <w:jc w:val="right"/>
              <w:rPr>
                <w:rFonts w:asciiTheme="minorBidi" w:hAnsiTheme="minorBidi" w:cstheme="minorBidi"/>
                <w:lang w:eastAsia="en-US"/>
              </w:rPr>
            </w:pPr>
            <w:r w:rsidRPr="005F169E">
              <w:rPr>
                <w:rFonts w:asciiTheme="minorBidi" w:hAnsiTheme="minorBidi" w:cstheme="minorBidi"/>
                <w:lang w:eastAsia="en-US"/>
              </w:rPr>
              <w:t>369.4</w:t>
            </w:r>
          </w:p>
        </w:tc>
      </w:tr>
      <w:tr w:rsidR="00160E20" w:rsidRPr="005F169E" w:rsidTr="002C6DB1">
        <w:trPr>
          <w:trHeight w:val="900"/>
        </w:trPr>
        <w:tc>
          <w:tcPr>
            <w:tcW w:w="1080" w:type="dxa"/>
            <w:tcBorders>
              <w:top w:val="nil"/>
              <w:bottom w:val="nil"/>
              <w:right w:val="single" w:sz="8" w:space="0" w:color="auto"/>
            </w:tcBorders>
            <w:shd w:val="clear" w:color="000000" w:fill="C0C0C0"/>
            <w:noWrap/>
            <w:hideMark/>
          </w:tcPr>
          <w:p w:rsidR="00F46450" w:rsidRPr="005F169E" w:rsidRDefault="00F46450" w:rsidP="00C823BB">
            <w:pPr>
              <w:rPr>
                <w:rFonts w:asciiTheme="minorBidi" w:hAnsiTheme="minorBidi" w:cstheme="minorBidi"/>
                <w:lang w:eastAsia="en-US"/>
              </w:rPr>
            </w:pPr>
            <w:r w:rsidRPr="005F169E">
              <w:rPr>
                <w:rFonts w:asciiTheme="minorBidi" w:hAnsiTheme="minorBidi" w:cstheme="minorBidi"/>
                <w:lang w:eastAsia="en-US"/>
              </w:rPr>
              <w:t>D–E</w:t>
            </w:r>
          </w:p>
        </w:tc>
        <w:tc>
          <w:tcPr>
            <w:tcW w:w="3205" w:type="dxa"/>
            <w:tcBorders>
              <w:top w:val="nil"/>
              <w:left w:val="nil"/>
              <w:right w:val="single" w:sz="8" w:space="0" w:color="auto"/>
            </w:tcBorders>
            <w:shd w:val="clear" w:color="000000" w:fill="C0C0C0"/>
            <w:noWrap/>
            <w:hideMark/>
          </w:tcPr>
          <w:p w:rsidR="00F46450" w:rsidRPr="005F169E" w:rsidRDefault="00F46450" w:rsidP="00C823BB">
            <w:pPr>
              <w:rPr>
                <w:rFonts w:asciiTheme="minorBidi" w:hAnsiTheme="minorBidi" w:cstheme="minorBidi"/>
                <w:lang w:eastAsia="en-US"/>
              </w:rPr>
            </w:pPr>
            <w:r w:rsidRPr="005F169E">
              <w:rPr>
                <w:rFonts w:asciiTheme="minorBidi" w:hAnsiTheme="minorBidi" w:cstheme="minorBidi"/>
                <w:rtl/>
                <w:lang w:eastAsia="en-US"/>
              </w:rPr>
              <w:t>אספקת חשמל ומים,</w:t>
            </w:r>
            <w:r w:rsidRPr="005F169E">
              <w:rPr>
                <w:rFonts w:asciiTheme="minorBidi" w:hAnsiTheme="minorBidi" w:cstheme="minorBidi"/>
                <w:rtl/>
                <w:lang w:eastAsia="en-US"/>
              </w:rPr>
              <w:br/>
              <w:t xml:space="preserve"> שירותי ביוב וטיפול בפסולת</w:t>
            </w:r>
          </w:p>
        </w:tc>
        <w:tc>
          <w:tcPr>
            <w:tcW w:w="1151" w:type="dxa"/>
            <w:tcBorders>
              <w:top w:val="nil"/>
              <w:left w:val="single" w:sz="8" w:space="0" w:color="auto"/>
              <w:bottom w:val="nil"/>
              <w:right w:val="single" w:sz="8" w:space="0" w:color="auto"/>
            </w:tcBorders>
            <w:shd w:val="clear" w:color="000000" w:fill="FFFFFF"/>
            <w:noWrap/>
            <w:hideMark/>
          </w:tcPr>
          <w:p w:rsidR="00F46450" w:rsidRPr="005F169E" w:rsidRDefault="00F46450" w:rsidP="0076016B">
            <w:pPr>
              <w:bidi w:val="0"/>
              <w:jc w:val="right"/>
              <w:rPr>
                <w:rFonts w:asciiTheme="minorBidi" w:hAnsiTheme="minorBidi" w:cstheme="minorBidi"/>
                <w:lang w:eastAsia="en-US"/>
              </w:rPr>
            </w:pPr>
            <w:r w:rsidRPr="005F169E">
              <w:rPr>
                <w:rFonts w:asciiTheme="minorBidi" w:hAnsiTheme="minorBidi" w:cstheme="minorBidi"/>
                <w:lang w:eastAsia="en-US"/>
              </w:rPr>
              <w:t>26.6</w:t>
            </w:r>
          </w:p>
        </w:tc>
        <w:tc>
          <w:tcPr>
            <w:tcW w:w="1151" w:type="dxa"/>
            <w:tcBorders>
              <w:top w:val="nil"/>
              <w:left w:val="single" w:sz="8" w:space="0" w:color="auto"/>
              <w:bottom w:val="nil"/>
              <w:right w:val="single" w:sz="8" w:space="0" w:color="auto"/>
            </w:tcBorders>
            <w:shd w:val="clear" w:color="000000" w:fill="FFFFFF"/>
            <w:noWrap/>
            <w:hideMark/>
          </w:tcPr>
          <w:p w:rsidR="00F46450" w:rsidRPr="005F169E" w:rsidRDefault="00F46450" w:rsidP="0076016B">
            <w:pPr>
              <w:bidi w:val="0"/>
              <w:jc w:val="right"/>
              <w:rPr>
                <w:rFonts w:asciiTheme="minorBidi" w:hAnsiTheme="minorBidi" w:cstheme="minorBidi"/>
                <w:lang w:eastAsia="en-US"/>
              </w:rPr>
            </w:pPr>
            <w:r w:rsidRPr="005F169E">
              <w:rPr>
                <w:rFonts w:asciiTheme="minorBidi" w:hAnsiTheme="minorBidi" w:cstheme="minorBidi"/>
                <w:lang w:eastAsia="en-US"/>
              </w:rPr>
              <w:t>26.6</w:t>
            </w:r>
          </w:p>
        </w:tc>
        <w:tc>
          <w:tcPr>
            <w:tcW w:w="1151" w:type="dxa"/>
            <w:tcBorders>
              <w:top w:val="nil"/>
              <w:left w:val="single" w:sz="8" w:space="0" w:color="auto"/>
              <w:bottom w:val="nil"/>
              <w:right w:val="single" w:sz="8" w:space="0" w:color="auto"/>
            </w:tcBorders>
            <w:shd w:val="clear" w:color="000000" w:fill="FFFFFF"/>
            <w:hideMark/>
          </w:tcPr>
          <w:p w:rsidR="00F46450" w:rsidRPr="005F169E" w:rsidRDefault="00F46450" w:rsidP="0076016B">
            <w:pPr>
              <w:bidi w:val="0"/>
              <w:jc w:val="right"/>
              <w:rPr>
                <w:rFonts w:asciiTheme="minorBidi" w:hAnsiTheme="minorBidi" w:cstheme="minorBidi"/>
                <w:lang w:eastAsia="en-US"/>
              </w:rPr>
            </w:pPr>
            <w:r w:rsidRPr="005F169E">
              <w:rPr>
                <w:rFonts w:asciiTheme="minorBidi" w:hAnsiTheme="minorBidi" w:cstheme="minorBidi"/>
                <w:lang w:eastAsia="en-US"/>
              </w:rPr>
              <w:t>26.7</w:t>
            </w:r>
          </w:p>
        </w:tc>
        <w:tc>
          <w:tcPr>
            <w:tcW w:w="1151" w:type="dxa"/>
            <w:tcBorders>
              <w:top w:val="nil"/>
              <w:left w:val="single" w:sz="8" w:space="0" w:color="auto"/>
              <w:bottom w:val="nil"/>
              <w:right w:val="single" w:sz="8" w:space="0" w:color="auto"/>
            </w:tcBorders>
            <w:shd w:val="clear" w:color="000000" w:fill="FFFFFF"/>
            <w:hideMark/>
          </w:tcPr>
          <w:p w:rsidR="00F46450" w:rsidRPr="005F169E" w:rsidRDefault="00F46450" w:rsidP="0076016B">
            <w:pPr>
              <w:bidi w:val="0"/>
              <w:jc w:val="right"/>
              <w:rPr>
                <w:rFonts w:asciiTheme="minorBidi" w:hAnsiTheme="minorBidi" w:cstheme="minorBidi"/>
                <w:lang w:eastAsia="en-US"/>
              </w:rPr>
            </w:pPr>
            <w:r w:rsidRPr="005F169E">
              <w:rPr>
                <w:rFonts w:asciiTheme="minorBidi" w:hAnsiTheme="minorBidi" w:cstheme="minorBidi"/>
                <w:lang w:eastAsia="en-US"/>
              </w:rPr>
              <w:t>26.4</w:t>
            </w:r>
          </w:p>
        </w:tc>
        <w:tc>
          <w:tcPr>
            <w:tcW w:w="1151" w:type="dxa"/>
            <w:tcBorders>
              <w:top w:val="nil"/>
              <w:left w:val="single" w:sz="8" w:space="0" w:color="auto"/>
              <w:bottom w:val="nil"/>
            </w:tcBorders>
            <w:shd w:val="clear" w:color="000000" w:fill="FFFFFF"/>
            <w:hideMark/>
          </w:tcPr>
          <w:p w:rsidR="00F46450" w:rsidRPr="005F169E" w:rsidRDefault="00F46450" w:rsidP="0076016B">
            <w:pPr>
              <w:bidi w:val="0"/>
              <w:jc w:val="right"/>
              <w:rPr>
                <w:rFonts w:asciiTheme="minorBidi" w:hAnsiTheme="minorBidi" w:cstheme="minorBidi"/>
                <w:lang w:eastAsia="en-US"/>
              </w:rPr>
            </w:pPr>
            <w:r w:rsidRPr="005F169E">
              <w:rPr>
                <w:rFonts w:asciiTheme="minorBidi" w:hAnsiTheme="minorBidi" w:cstheme="minorBidi"/>
                <w:lang w:eastAsia="en-US"/>
              </w:rPr>
              <w:t>26.2</w:t>
            </w:r>
          </w:p>
        </w:tc>
      </w:tr>
      <w:tr w:rsidR="00160E20" w:rsidRPr="005F169E" w:rsidTr="002C6DB1">
        <w:trPr>
          <w:trHeight w:hRule="exact" w:val="454"/>
        </w:trPr>
        <w:tc>
          <w:tcPr>
            <w:tcW w:w="1080" w:type="dxa"/>
            <w:tcBorders>
              <w:top w:val="nil"/>
              <w:bottom w:val="nil"/>
              <w:right w:val="single" w:sz="8" w:space="0" w:color="auto"/>
            </w:tcBorders>
            <w:shd w:val="clear" w:color="000000" w:fill="C0C0C0"/>
            <w:noWrap/>
            <w:hideMark/>
          </w:tcPr>
          <w:p w:rsidR="004D0E7C" w:rsidRPr="005F169E" w:rsidRDefault="004D0E7C" w:rsidP="00C823BB">
            <w:pPr>
              <w:rPr>
                <w:rFonts w:asciiTheme="minorBidi" w:hAnsiTheme="minorBidi" w:cstheme="minorBidi"/>
                <w:lang w:eastAsia="en-US"/>
              </w:rPr>
            </w:pPr>
            <w:r w:rsidRPr="005F169E">
              <w:rPr>
                <w:rFonts w:asciiTheme="minorBidi" w:hAnsiTheme="minorBidi" w:cstheme="minorBidi"/>
                <w:lang w:eastAsia="en-US"/>
              </w:rPr>
              <w:t>F</w:t>
            </w:r>
          </w:p>
        </w:tc>
        <w:tc>
          <w:tcPr>
            <w:tcW w:w="3205" w:type="dxa"/>
            <w:tcBorders>
              <w:top w:val="nil"/>
              <w:left w:val="nil"/>
              <w:bottom w:val="nil"/>
              <w:right w:val="single" w:sz="8" w:space="0" w:color="auto"/>
            </w:tcBorders>
            <w:shd w:val="clear" w:color="000000" w:fill="C0C0C0"/>
            <w:noWrap/>
            <w:hideMark/>
          </w:tcPr>
          <w:p w:rsidR="004D0E7C" w:rsidRPr="005F169E" w:rsidRDefault="004D0E7C" w:rsidP="00C823BB">
            <w:pPr>
              <w:rPr>
                <w:rFonts w:asciiTheme="minorBidi" w:hAnsiTheme="minorBidi" w:cstheme="minorBidi"/>
                <w:lang w:eastAsia="en-US"/>
              </w:rPr>
            </w:pPr>
            <w:r w:rsidRPr="005F169E">
              <w:rPr>
                <w:rFonts w:asciiTheme="minorBidi" w:hAnsiTheme="minorBidi" w:cstheme="minorBidi"/>
                <w:rtl/>
                <w:lang w:eastAsia="en-US"/>
              </w:rPr>
              <w:t>בינוי</w:t>
            </w:r>
          </w:p>
        </w:tc>
        <w:tc>
          <w:tcPr>
            <w:tcW w:w="1151" w:type="dxa"/>
            <w:tcBorders>
              <w:top w:val="nil"/>
              <w:left w:val="nil"/>
              <w:bottom w:val="nil"/>
              <w:right w:val="single" w:sz="8" w:space="0" w:color="auto"/>
            </w:tcBorders>
            <w:shd w:val="clear" w:color="000000" w:fill="FFFFFF"/>
            <w:noWrap/>
            <w:hideMark/>
          </w:tcPr>
          <w:p w:rsidR="004D0E7C" w:rsidRPr="005F169E" w:rsidRDefault="004D0E7C" w:rsidP="0076016B">
            <w:pPr>
              <w:bidi w:val="0"/>
              <w:jc w:val="right"/>
              <w:rPr>
                <w:rFonts w:asciiTheme="minorBidi" w:hAnsiTheme="minorBidi" w:cstheme="minorBidi"/>
                <w:lang w:eastAsia="en-US"/>
              </w:rPr>
            </w:pPr>
            <w:r w:rsidRPr="005F169E">
              <w:rPr>
                <w:rFonts w:asciiTheme="minorBidi" w:hAnsiTheme="minorBidi" w:cstheme="minorBidi"/>
                <w:lang w:eastAsia="en-US"/>
              </w:rPr>
              <w:t>205.5</w:t>
            </w:r>
          </w:p>
        </w:tc>
        <w:tc>
          <w:tcPr>
            <w:tcW w:w="1151" w:type="dxa"/>
            <w:tcBorders>
              <w:top w:val="nil"/>
              <w:left w:val="nil"/>
              <w:bottom w:val="nil"/>
              <w:right w:val="single" w:sz="8" w:space="0" w:color="auto"/>
            </w:tcBorders>
            <w:shd w:val="clear" w:color="000000" w:fill="FFFFFF"/>
            <w:noWrap/>
            <w:hideMark/>
          </w:tcPr>
          <w:p w:rsidR="004D0E7C" w:rsidRPr="005F169E" w:rsidRDefault="004D0E7C" w:rsidP="0076016B">
            <w:pPr>
              <w:bidi w:val="0"/>
              <w:jc w:val="right"/>
              <w:rPr>
                <w:rFonts w:asciiTheme="minorBidi" w:hAnsiTheme="minorBidi" w:cstheme="minorBidi"/>
                <w:lang w:eastAsia="en-US"/>
              </w:rPr>
            </w:pPr>
            <w:r w:rsidRPr="005F169E">
              <w:rPr>
                <w:rFonts w:asciiTheme="minorBidi" w:hAnsiTheme="minorBidi" w:cstheme="minorBidi"/>
                <w:lang w:eastAsia="en-US"/>
              </w:rPr>
              <w:t>218.7</w:t>
            </w:r>
          </w:p>
        </w:tc>
        <w:tc>
          <w:tcPr>
            <w:tcW w:w="1151" w:type="dxa"/>
            <w:tcBorders>
              <w:top w:val="nil"/>
              <w:left w:val="nil"/>
              <w:bottom w:val="nil"/>
              <w:right w:val="single" w:sz="8" w:space="0" w:color="auto"/>
            </w:tcBorders>
            <w:shd w:val="clear" w:color="000000" w:fill="FFFFFF"/>
            <w:hideMark/>
          </w:tcPr>
          <w:p w:rsidR="004D0E7C" w:rsidRPr="005F169E" w:rsidRDefault="004D0E7C" w:rsidP="0076016B">
            <w:pPr>
              <w:bidi w:val="0"/>
              <w:jc w:val="right"/>
              <w:rPr>
                <w:rFonts w:asciiTheme="minorBidi" w:hAnsiTheme="minorBidi" w:cstheme="minorBidi"/>
                <w:lang w:eastAsia="en-US"/>
              </w:rPr>
            </w:pPr>
            <w:r w:rsidRPr="005F169E">
              <w:rPr>
                <w:rFonts w:asciiTheme="minorBidi" w:hAnsiTheme="minorBidi" w:cstheme="minorBidi"/>
                <w:lang w:eastAsia="en-US"/>
              </w:rPr>
              <w:t>227.6</w:t>
            </w:r>
          </w:p>
        </w:tc>
        <w:tc>
          <w:tcPr>
            <w:tcW w:w="1151" w:type="dxa"/>
            <w:tcBorders>
              <w:top w:val="nil"/>
              <w:left w:val="nil"/>
              <w:bottom w:val="nil"/>
              <w:right w:val="single" w:sz="8" w:space="0" w:color="auto"/>
            </w:tcBorders>
            <w:shd w:val="clear" w:color="000000" w:fill="FFFFFF"/>
            <w:hideMark/>
          </w:tcPr>
          <w:p w:rsidR="004D0E7C" w:rsidRPr="005F169E" w:rsidRDefault="004D0E7C" w:rsidP="0076016B">
            <w:pPr>
              <w:bidi w:val="0"/>
              <w:jc w:val="right"/>
              <w:rPr>
                <w:rFonts w:asciiTheme="minorBidi" w:hAnsiTheme="minorBidi" w:cstheme="minorBidi"/>
                <w:lang w:eastAsia="en-US"/>
              </w:rPr>
            </w:pPr>
            <w:r w:rsidRPr="005F169E">
              <w:rPr>
                <w:rFonts w:asciiTheme="minorBidi" w:hAnsiTheme="minorBidi" w:cstheme="minorBidi"/>
                <w:lang w:eastAsia="en-US"/>
              </w:rPr>
              <w:t>231.6</w:t>
            </w:r>
          </w:p>
        </w:tc>
        <w:tc>
          <w:tcPr>
            <w:tcW w:w="1151" w:type="dxa"/>
            <w:tcBorders>
              <w:top w:val="nil"/>
              <w:left w:val="nil"/>
              <w:bottom w:val="nil"/>
            </w:tcBorders>
            <w:shd w:val="clear" w:color="000000" w:fill="FFFFFF"/>
            <w:hideMark/>
          </w:tcPr>
          <w:p w:rsidR="004D0E7C" w:rsidRPr="005F169E" w:rsidRDefault="004D0E7C" w:rsidP="0076016B">
            <w:pPr>
              <w:bidi w:val="0"/>
              <w:jc w:val="right"/>
              <w:rPr>
                <w:rFonts w:asciiTheme="minorBidi" w:hAnsiTheme="minorBidi" w:cstheme="minorBidi"/>
                <w:lang w:eastAsia="en-US"/>
              </w:rPr>
            </w:pPr>
            <w:r w:rsidRPr="005F169E">
              <w:rPr>
                <w:rFonts w:asciiTheme="minorBidi" w:hAnsiTheme="minorBidi" w:cstheme="minorBidi"/>
                <w:lang w:eastAsia="en-US"/>
              </w:rPr>
              <w:t>234.3</w:t>
            </w:r>
          </w:p>
        </w:tc>
      </w:tr>
      <w:tr w:rsidR="00160E20" w:rsidRPr="005F169E" w:rsidTr="002C6DB1">
        <w:trPr>
          <w:trHeight w:val="900"/>
        </w:trPr>
        <w:tc>
          <w:tcPr>
            <w:tcW w:w="1080" w:type="dxa"/>
            <w:tcBorders>
              <w:top w:val="nil"/>
              <w:bottom w:val="nil"/>
              <w:right w:val="single" w:sz="8" w:space="0" w:color="auto"/>
            </w:tcBorders>
            <w:shd w:val="clear" w:color="000000" w:fill="C0C0C0"/>
            <w:noWrap/>
            <w:hideMark/>
          </w:tcPr>
          <w:p w:rsidR="00F46450" w:rsidRPr="005F169E" w:rsidRDefault="00F46450" w:rsidP="00C823BB">
            <w:pPr>
              <w:rPr>
                <w:rFonts w:asciiTheme="minorBidi" w:hAnsiTheme="minorBidi" w:cstheme="minorBidi"/>
                <w:rtl/>
                <w:lang w:eastAsia="en-US"/>
              </w:rPr>
            </w:pPr>
            <w:r w:rsidRPr="005F169E">
              <w:rPr>
                <w:rFonts w:asciiTheme="minorBidi" w:hAnsiTheme="minorBidi" w:cstheme="minorBidi"/>
                <w:lang w:eastAsia="en-US"/>
              </w:rPr>
              <w:t>G</w:t>
            </w:r>
          </w:p>
        </w:tc>
        <w:tc>
          <w:tcPr>
            <w:tcW w:w="3205" w:type="dxa"/>
            <w:tcBorders>
              <w:top w:val="nil"/>
              <w:left w:val="nil"/>
              <w:right w:val="single" w:sz="8" w:space="0" w:color="auto"/>
            </w:tcBorders>
            <w:shd w:val="clear" w:color="000000" w:fill="C0C0C0"/>
            <w:noWrap/>
            <w:hideMark/>
          </w:tcPr>
          <w:p w:rsidR="00F46450" w:rsidRPr="005F169E" w:rsidRDefault="00F46450" w:rsidP="00C823BB">
            <w:pPr>
              <w:rPr>
                <w:rFonts w:asciiTheme="minorBidi" w:hAnsiTheme="minorBidi" w:cstheme="minorBidi"/>
                <w:lang w:eastAsia="en-US"/>
              </w:rPr>
            </w:pPr>
            <w:r w:rsidRPr="005F169E">
              <w:rPr>
                <w:rFonts w:asciiTheme="minorBidi" w:hAnsiTheme="minorBidi" w:cstheme="minorBidi"/>
                <w:rtl/>
                <w:lang w:eastAsia="en-US"/>
              </w:rPr>
              <w:t>מסחר סיטוני וקמעוני</w:t>
            </w:r>
            <w:r w:rsidRPr="005F169E">
              <w:rPr>
                <w:rFonts w:asciiTheme="minorBidi" w:hAnsiTheme="minorBidi" w:cstheme="minorBidi"/>
                <w:rtl/>
                <w:lang w:eastAsia="en-US"/>
              </w:rPr>
              <w:br/>
              <w:t xml:space="preserve"> ותיקון כלי רכב מנועיים</w:t>
            </w:r>
          </w:p>
        </w:tc>
        <w:tc>
          <w:tcPr>
            <w:tcW w:w="1151" w:type="dxa"/>
            <w:tcBorders>
              <w:top w:val="nil"/>
              <w:left w:val="single" w:sz="8" w:space="0" w:color="auto"/>
              <w:bottom w:val="nil"/>
              <w:right w:val="single" w:sz="8" w:space="0" w:color="auto"/>
            </w:tcBorders>
            <w:shd w:val="clear" w:color="000000" w:fill="FFFFFF"/>
            <w:noWrap/>
            <w:hideMark/>
          </w:tcPr>
          <w:p w:rsidR="00F46450" w:rsidRPr="005F169E" w:rsidRDefault="00F46450" w:rsidP="0076016B">
            <w:pPr>
              <w:bidi w:val="0"/>
              <w:jc w:val="right"/>
              <w:rPr>
                <w:rFonts w:asciiTheme="minorBidi" w:hAnsiTheme="minorBidi" w:cstheme="minorBidi"/>
                <w:lang w:eastAsia="en-US"/>
              </w:rPr>
            </w:pPr>
            <w:r w:rsidRPr="005F169E">
              <w:rPr>
                <w:rFonts w:asciiTheme="minorBidi" w:hAnsiTheme="minorBidi" w:cstheme="minorBidi"/>
                <w:lang w:eastAsia="en-US"/>
              </w:rPr>
              <w:t>492</w:t>
            </w:r>
            <w:r w:rsidR="0068452A" w:rsidRPr="005F169E">
              <w:rPr>
                <w:rFonts w:asciiTheme="minorBidi" w:hAnsiTheme="minorBidi" w:cstheme="minorBidi"/>
                <w:lang w:eastAsia="en-US"/>
              </w:rPr>
              <w:t>.0</w:t>
            </w:r>
          </w:p>
        </w:tc>
        <w:tc>
          <w:tcPr>
            <w:tcW w:w="1151" w:type="dxa"/>
            <w:tcBorders>
              <w:top w:val="nil"/>
              <w:left w:val="single" w:sz="8" w:space="0" w:color="auto"/>
              <w:bottom w:val="nil"/>
              <w:right w:val="single" w:sz="8" w:space="0" w:color="auto"/>
            </w:tcBorders>
            <w:shd w:val="clear" w:color="000000" w:fill="FFFFFF"/>
            <w:noWrap/>
            <w:hideMark/>
          </w:tcPr>
          <w:p w:rsidR="00F46450" w:rsidRPr="005F169E" w:rsidRDefault="00F46450" w:rsidP="0076016B">
            <w:pPr>
              <w:bidi w:val="0"/>
              <w:jc w:val="right"/>
              <w:rPr>
                <w:rFonts w:asciiTheme="minorBidi" w:hAnsiTheme="minorBidi" w:cstheme="minorBidi"/>
                <w:lang w:eastAsia="en-US"/>
              </w:rPr>
            </w:pPr>
            <w:r w:rsidRPr="005F169E">
              <w:rPr>
                <w:rFonts w:asciiTheme="minorBidi" w:hAnsiTheme="minorBidi" w:cstheme="minorBidi"/>
                <w:lang w:eastAsia="en-US"/>
              </w:rPr>
              <w:t>512.7</w:t>
            </w:r>
          </w:p>
        </w:tc>
        <w:tc>
          <w:tcPr>
            <w:tcW w:w="1151" w:type="dxa"/>
            <w:tcBorders>
              <w:top w:val="nil"/>
              <w:left w:val="single" w:sz="8" w:space="0" w:color="auto"/>
              <w:bottom w:val="nil"/>
              <w:right w:val="single" w:sz="8" w:space="0" w:color="auto"/>
            </w:tcBorders>
            <w:shd w:val="clear" w:color="000000" w:fill="FFFFFF"/>
            <w:hideMark/>
          </w:tcPr>
          <w:p w:rsidR="00F46450" w:rsidRPr="005F169E" w:rsidRDefault="00F46450" w:rsidP="0076016B">
            <w:pPr>
              <w:bidi w:val="0"/>
              <w:jc w:val="right"/>
              <w:rPr>
                <w:rFonts w:asciiTheme="minorBidi" w:hAnsiTheme="minorBidi" w:cstheme="minorBidi"/>
                <w:lang w:eastAsia="en-US"/>
              </w:rPr>
            </w:pPr>
            <w:r w:rsidRPr="005F169E">
              <w:rPr>
                <w:rFonts w:asciiTheme="minorBidi" w:hAnsiTheme="minorBidi" w:cstheme="minorBidi"/>
                <w:lang w:eastAsia="en-US"/>
              </w:rPr>
              <w:t>519.3</w:t>
            </w:r>
          </w:p>
        </w:tc>
        <w:tc>
          <w:tcPr>
            <w:tcW w:w="1151" w:type="dxa"/>
            <w:tcBorders>
              <w:top w:val="nil"/>
              <w:left w:val="single" w:sz="8" w:space="0" w:color="auto"/>
              <w:bottom w:val="nil"/>
              <w:right w:val="single" w:sz="8" w:space="0" w:color="auto"/>
            </w:tcBorders>
            <w:shd w:val="clear" w:color="000000" w:fill="FFFFFF"/>
            <w:hideMark/>
          </w:tcPr>
          <w:p w:rsidR="00F46450" w:rsidRPr="005F169E" w:rsidRDefault="00F46450" w:rsidP="0076016B">
            <w:pPr>
              <w:bidi w:val="0"/>
              <w:jc w:val="right"/>
              <w:rPr>
                <w:rFonts w:asciiTheme="minorBidi" w:hAnsiTheme="minorBidi" w:cstheme="minorBidi"/>
                <w:lang w:eastAsia="en-US"/>
              </w:rPr>
            </w:pPr>
            <w:r w:rsidRPr="005F169E">
              <w:rPr>
                <w:rFonts w:asciiTheme="minorBidi" w:hAnsiTheme="minorBidi" w:cstheme="minorBidi"/>
                <w:lang w:eastAsia="en-US"/>
              </w:rPr>
              <w:t>525.2</w:t>
            </w:r>
          </w:p>
        </w:tc>
        <w:tc>
          <w:tcPr>
            <w:tcW w:w="1151" w:type="dxa"/>
            <w:tcBorders>
              <w:top w:val="nil"/>
              <w:left w:val="single" w:sz="8" w:space="0" w:color="auto"/>
              <w:bottom w:val="nil"/>
            </w:tcBorders>
            <w:shd w:val="clear" w:color="000000" w:fill="FFFFFF"/>
            <w:hideMark/>
          </w:tcPr>
          <w:p w:rsidR="00F46450" w:rsidRPr="005F169E" w:rsidRDefault="00F46450" w:rsidP="0076016B">
            <w:pPr>
              <w:bidi w:val="0"/>
              <w:jc w:val="right"/>
              <w:rPr>
                <w:rFonts w:asciiTheme="minorBidi" w:hAnsiTheme="minorBidi" w:cstheme="minorBidi"/>
                <w:lang w:eastAsia="en-US"/>
              </w:rPr>
            </w:pPr>
            <w:r w:rsidRPr="005F169E">
              <w:rPr>
                <w:rFonts w:asciiTheme="minorBidi" w:hAnsiTheme="minorBidi" w:cstheme="minorBidi"/>
                <w:lang w:eastAsia="en-US"/>
              </w:rPr>
              <w:t>523.3</w:t>
            </w:r>
          </w:p>
        </w:tc>
      </w:tr>
      <w:tr w:rsidR="00160E20" w:rsidRPr="005F169E" w:rsidTr="002C6DB1">
        <w:trPr>
          <w:trHeight w:val="900"/>
        </w:trPr>
        <w:tc>
          <w:tcPr>
            <w:tcW w:w="1080" w:type="dxa"/>
            <w:tcBorders>
              <w:top w:val="nil"/>
              <w:bottom w:val="nil"/>
              <w:right w:val="single" w:sz="8" w:space="0" w:color="auto"/>
            </w:tcBorders>
            <w:shd w:val="clear" w:color="000000" w:fill="C0C0C0"/>
            <w:noWrap/>
            <w:hideMark/>
          </w:tcPr>
          <w:p w:rsidR="00F46450" w:rsidRPr="005F169E" w:rsidRDefault="00F46450" w:rsidP="00C823BB">
            <w:pPr>
              <w:rPr>
                <w:rFonts w:asciiTheme="minorBidi" w:hAnsiTheme="minorBidi" w:cstheme="minorBidi"/>
                <w:lang w:eastAsia="en-US"/>
              </w:rPr>
            </w:pPr>
            <w:r w:rsidRPr="005F169E">
              <w:rPr>
                <w:rFonts w:asciiTheme="minorBidi" w:hAnsiTheme="minorBidi" w:cstheme="minorBidi"/>
                <w:lang w:eastAsia="en-US"/>
              </w:rPr>
              <w:t>H</w:t>
            </w:r>
          </w:p>
        </w:tc>
        <w:tc>
          <w:tcPr>
            <w:tcW w:w="3205" w:type="dxa"/>
            <w:tcBorders>
              <w:top w:val="nil"/>
              <w:left w:val="nil"/>
              <w:right w:val="single" w:sz="8" w:space="0" w:color="auto"/>
            </w:tcBorders>
            <w:shd w:val="clear" w:color="000000" w:fill="C0C0C0"/>
            <w:noWrap/>
            <w:hideMark/>
          </w:tcPr>
          <w:p w:rsidR="00F46450" w:rsidRPr="005F169E" w:rsidRDefault="00F46450" w:rsidP="00C823BB">
            <w:pPr>
              <w:rPr>
                <w:rFonts w:asciiTheme="minorBidi" w:hAnsiTheme="minorBidi" w:cstheme="minorBidi"/>
                <w:lang w:eastAsia="en-US"/>
              </w:rPr>
            </w:pPr>
            <w:r w:rsidRPr="005F169E">
              <w:rPr>
                <w:rFonts w:asciiTheme="minorBidi" w:hAnsiTheme="minorBidi" w:cstheme="minorBidi"/>
                <w:rtl/>
                <w:lang w:eastAsia="en-US"/>
              </w:rPr>
              <w:t>שירותי תחבורה, אחסנה,</w:t>
            </w:r>
            <w:r w:rsidRPr="005F169E">
              <w:rPr>
                <w:rFonts w:asciiTheme="minorBidi" w:hAnsiTheme="minorBidi" w:cstheme="minorBidi"/>
                <w:rtl/>
                <w:lang w:eastAsia="en-US"/>
              </w:rPr>
              <w:br/>
              <w:t xml:space="preserve"> דואר ובלדרות</w:t>
            </w:r>
          </w:p>
        </w:tc>
        <w:tc>
          <w:tcPr>
            <w:tcW w:w="1151" w:type="dxa"/>
            <w:tcBorders>
              <w:top w:val="nil"/>
              <w:left w:val="single" w:sz="8" w:space="0" w:color="auto"/>
              <w:bottom w:val="nil"/>
              <w:right w:val="single" w:sz="8" w:space="0" w:color="auto"/>
            </w:tcBorders>
            <w:shd w:val="clear" w:color="000000" w:fill="FFFFFF"/>
            <w:noWrap/>
            <w:hideMark/>
          </w:tcPr>
          <w:p w:rsidR="00F46450" w:rsidRPr="005F169E" w:rsidRDefault="00F46450" w:rsidP="0076016B">
            <w:pPr>
              <w:bidi w:val="0"/>
              <w:jc w:val="right"/>
              <w:rPr>
                <w:rFonts w:asciiTheme="minorBidi" w:hAnsiTheme="minorBidi" w:cstheme="minorBidi"/>
                <w:lang w:eastAsia="en-US"/>
              </w:rPr>
            </w:pPr>
            <w:r w:rsidRPr="005F169E">
              <w:rPr>
                <w:rFonts w:asciiTheme="minorBidi" w:hAnsiTheme="minorBidi" w:cstheme="minorBidi"/>
                <w:lang w:eastAsia="en-US"/>
              </w:rPr>
              <w:t>130.8</w:t>
            </w:r>
          </w:p>
        </w:tc>
        <w:tc>
          <w:tcPr>
            <w:tcW w:w="1151" w:type="dxa"/>
            <w:tcBorders>
              <w:top w:val="nil"/>
              <w:left w:val="single" w:sz="8" w:space="0" w:color="auto"/>
              <w:bottom w:val="nil"/>
              <w:right w:val="single" w:sz="8" w:space="0" w:color="auto"/>
            </w:tcBorders>
            <w:shd w:val="clear" w:color="000000" w:fill="FFFFFF"/>
            <w:noWrap/>
            <w:hideMark/>
          </w:tcPr>
          <w:p w:rsidR="00F46450" w:rsidRPr="005F169E" w:rsidRDefault="00F46450" w:rsidP="0076016B">
            <w:pPr>
              <w:bidi w:val="0"/>
              <w:jc w:val="right"/>
              <w:rPr>
                <w:rFonts w:asciiTheme="minorBidi" w:hAnsiTheme="minorBidi" w:cstheme="minorBidi"/>
                <w:lang w:eastAsia="en-US"/>
              </w:rPr>
            </w:pPr>
            <w:r w:rsidRPr="005F169E">
              <w:rPr>
                <w:rFonts w:asciiTheme="minorBidi" w:hAnsiTheme="minorBidi" w:cstheme="minorBidi"/>
                <w:lang w:eastAsia="en-US"/>
              </w:rPr>
              <w:t>136.2</w:t>
            </w:r>
          </w:p>
        </w:tc>
        <w:tc>
          <w:tcPr>
            <w:tcW w:w="1151" w:type="dxa"/>
            <w:tcBorders>
              <w:top w:val="nil"/>
              <w:left w:val="single" w:sz="8" w:space="0" w:color="auto"/>
              <w:bottom w:val="nil"/>
              <w:right w:val="single" w:sz="8" w:space="0" w:color="auto"/>
            </w:tcBorders>
            <w:shd w:val="clear" w:color="000000" w:fill="FFFFFF"/>
            <w:hideMark/>
          </w:tcPr>
          <w:p w:rsidR="00F46450" w:rsidRPr="005F169E" w:rsidRDefault="00F46450" w:rsidP="0076016B">
            <w:pPr>
              <w:bidi w:val="0"/>
              <w:jc w:val="right"/>
              <w:rPr>
                <w:rFonts w:asciiTheme="minorBidi" w:hAnsiTheme="minorBidi" w:cstheme="minorBidi"/>
                <w:lang w:eastAsia="en-US"/>
              </w:rPr>
            </w:pPr>
            <w:r w:rsidRPr="005F169E">
              <w:rPr>
                <w:rFonts w:asciiTheme="minorBidi" w:hAnsiTheme="minorBidi" w:cstheme="minorBidi"/>
                <w:lang w:eastAsia="en-US"/>
              </w:rPr>
              <w:t>142</w:t>
            </w:r>
            <w:r w:rsidR="0068452A" w:rsidRPr="005F169E">
              <w:rPr>
                <w:rFonts w:asciiTheme="minorBidi" w:hAnsiTheme="minorBidi" w:cstheme="minorBidi"/>
                <w:lang w:eastAsia="en-US"/>
              </w:rPr>
              <w:t>.0</w:t>
            </w:r>
          </w:p>
        </w:tc>
        <w:tc>
          <w:tcPr>
            <w:tcW w:w="1151" w:type="dxa"/>
            <w:tcBorders>
              <w:top w:val="nil"/>
              <w:left w:val="single" w:sz="8" w:space="0" w:color="auto"/>
              <w:bottom w:val="nil"/>
              <w:right w:val="single" w:sz="8" w:space="0" w:color="auto"/>
            </w:tcBorders>
            <w:shd w:val="clear" w:color="000000" w:fill="FFFFFF"/>
            <w:hideMark/>
          </w:tcPr>
          <w:p w:rsidR="00F46450" w:rsidRPr="005F169E" w:rsidRDefault="00F46450" w:rsidP="0076016B">
            <w:pPr>
              <w:bidi w:val="0"/>
              <w:jc w:val="right"/>
              <w:rPr>
                <w:rFonts w:asciiTheme="minorBidi" w:hAnsiTheme="minorBidi" w:cstheme="minorBidi"/>
                <w:lang w:eastAsia="en-US"/>
              </w:rPr>
            </w:pPr>
            <w:r w:rsidRPr="005F169E">
              <w:rPr>
                <w:rFonts w:asciiTheme="minorBidi" w:hAnsiTheme="minorBidi" w:cstheme="minorBidi"/>
                <w:lang w:eastAsia="en-US"/>
              </w:rPr>
              <w:t>147.6</w:t>
            </w:r>
          </w:p>
        </w:tc>
        <w:tc>
          <w:tcPr>
            <w:tcW w:w="1151" w:type="dxa"/>
            <w:tcBorders>
              <w:top w:val="nil"/>
              <w:left w:val="single" w:sz="8" w:space="0" w:color="auto"/>
              <w:bottom w:val="nil"/>
            </w:tcBorders>
            <w:shd w:val="clear" w:color="000000" w:fill="FFFFFF"/>
            <w:hideMark/>
          </w:tcPr>
          <w:p w:rsidR="00F46450" w:rsidRPr="005F169E" w:rsidRDefault="00F46450" w:rsidP="0076016B">
            <w:pPr>
              <w:bidi w:val="0"/>
              <w:jc w:val="right"/>
              <w:rPr>
                <w:rFonts w:asciiTheme="minorBidi" w:hAnsiTheme="minorBidi" w:cstheme="minorBidi"/>
                <w:lang w:eastAsia="en-US"/>
              </w:rPr>
            </w:pPr>
            <w:r w:rsidRPr="005F169E">
              <w:rPr>
                <w:rFonts w:asciiTheme="minorBidi" w:hAnsiTheme="minorBidi" w:cstheme="minorBidi"/>
                <w:lang w:eastAsia="en-US"/>
              </w:rPr>
              <w:t>149.8</w:t>
            </w:r>
          </w:p>
        </w:tc>
      </w:tr>
      <w:tr w:rsidR="00160E20" w:rsidRPr="005F169E" w:rsidTr="002C6DB1">
        <w:trPr>
          <w:trHeight w:hRule="exact" w:val="454"/>
        </w:trPr>
        <w:tc>
          <w:tcPr>
            <w:tcW w:w="1080" w:type="dxa"/>
            <w:tcBorders>
              <w:top w:val="nil"/>
              <w:bottom w:val="nil"/>
              <w:right w:val="single" w:sz="8" w:space="0" w:color="auto"/>
            </w:tcBorders>
            <w:shd w:val="clear" w:color="000000" w:fill="C0C0C0"/>
            <w:noWrap/>
            <w:hideMark/>
          </w:tcPr>
          <w:p w:rsidR="004D0E7C" w:rsidRPr="005F169E" w:rsidRDefault="004D0E7C" w:rsidP="00C823BB">
            <w:pPr>
              <w:rPr>
                <w:rFonts w:asciiTheme="minorBidi" w:hAnsiTheme="minorBidi" w:cstheme="minorBidi"/>
                <w:lang w:eastAsia="en-US"/>
              </w:rPr>
            </w:pPr>
            <w:r w:rsidRPr="005F169E">
              <w:rPr>
                <w:rFonts w:asciiTheme="minorBidi" w:hAnsiTheme="minorBidi" w:cstheme="minorBidi"/>
                <w:lang w:eastAsia="en-US"/>
              </w:rPr>
              <w:t>I</w:t>
            </w:r>
          </w:p>
        </w:tc>
        <w:tc>
          <w:tcPr>
            <w:tcW w:w="3205" w:type="dxa"/>
            <w:tcBorders>
              <w:top w:val="nil"/>
              <w:left w:val="nil"/>
              <w:bottom w:val="nil"/>
              <w:right w:val="single" w:sz="8" w:space="0" w:color="auto"/>
            </w:tcBorders>
            <w:shd w:val="clear" w:color="000000" w:fill="C0C0C0"/>
            <w:noWrap/>
            <w:hideMark/>
          </w:tcPr>
          <w:p w:rsidR="004D0E7C" w:rsidRPr="005F169E" w:rsidRDefault="004D0E7C" w:rsidP="00C823BB">
            <w:pPr>
              <w:rPr>
                <w:rFonts w:asciiTheme="minorBidi" w:hAnsiTheme="minorBidi" w:cstheme="minorBidi"/>
                <w:lang w:eastAsia="en-US"/>
              </w:rPr>
            </w:pPr>
            <w:r w:rsidRPr="005F169E">
              <w:rPr>
                <w:rFonts w:asciiTheme="minorBidi" w:hAnsiTheme="minorBidi" w:cstheme="minorBidi"/>
                <w:rtl/>
                <w:lang w:eastAsia="en-US"/>
              </w:rPr>
              <w:t>שירותי אירוח ואוכל</w:t>
            </w:r>
          </w:p>
        </w:tc>
        <w:tc>
          <w:tcPr>
            <w:tcW w:w="1151" w:type="dxa"/>
            <w:tcBorders>
              <w:top w:val="nil"/>
              <w:left w:val="nil"/>
              <w:bottom w:val="nil"/>
              <w:right w:val="single" w:sz="8" w:space="0" w:color="auto"/>
            </w:tcBorders>
            <w:shd w:val="clear" w:color="000000" w:fill="FFFFFF"/>
            <w:noWrap/>
            <w:hideMark/>
          </w:tcPr>
          <w:p w:rsidR="004D0E7C" w:rsidRPr="005F169E" w:rsidRDefault="004D0E7C" w:rsidP="0076016B">
            <w:pPr>
              <w:bidi w:val="0"/>
              <w:jc w:val="right"/>
              <w:rPr>
                <w:rFonts w:asciiTheme="minorBidi" w:hAnsiTheme="minorBidi" w:cstheme="minorBidi"/>
                <w:lang w:eastAsia="en-US"/>
              </w:rPr>
            </w:pPr>
            <w:r w:rsidRPr="005F169E">
              <w:rPr>
                <w:rFonts w:asciiTheme="minorBidi" w:hAnsiTheme="minorBidi" w:cstheme="minorBidi"/>
                <w:lang w:eastAsia="en-US"/>
              </w:rPr>
              <w:t>244.5</w:t>
            </w:r>
          </w:p>
        </w:tc>
        <w:tc>
          <w:tcPr>
            <w:tcW w:w="1151" w:type="dxa"/>
            <w:tcBorders>
              <w:top w:val="nil"/>
              <w:left w:val="nil"/>
              <w:bottom w:val="nil"/>
              <w:right w:val="single" w:sz="8" w:space="0" w:color="auto"/>
            </w:tcBorders>
            <w:shd w:val="clear" w:color="000000" w:fill="FFFFFF"/>
            <w:noWrap/>
            <w:hideMark/>
          </w:tcPr>
          <w:p w:rsidR="004D0E7C" w:rsidRPr="005F169E" w:rsidRDefault="004D0E7C" w:rsidP="0076016B">
            <w:pPr>
              <w:bidi w:val="0"/>
              <w:jc w:val="right"/>
              <w:rPr>
                <w:rFonts w:asciiTheme="minorBidi" w:hAnsiTheme="minorBidi" w:cstheme="minorBidi"/>
                <w:lang w:eastAsia="en-US"/>
              </w:rPr>
            </w:pPr>
            <w:r w:rsidRPr="005F169E">
              <w:rPr>
                <w:rFonts w:asciiTheme="minorBidi" w:hAnsiTheme="minorBidi" w:cstheme="minorBidi"/>
                <w:lang w:eastAsia="en-US"/>
              </w:rPr>
              <w:t>255</w:t>
            </w:r>
            <w:r w:rsidR="0068452A" w:rsidRPr="005F169E">
              <w:rPr>
                <w:rFonts w:asciiTheme="minorBidi" w:hAnsiTheme="minorBidi" w:cstheme="minorBidi"/>
                <w:lang w:eastAsia="en-US"/>
              </w:rPr>
              <w:t>.0</w:t>
            </w:r>
          </w:p>
        </w:tc>
        <w:tc>
          <w:tcPr>
            <w:tcW w:w="1151" w:type="dxa"/>
            <w:tcBorders>
              <w:top w:val="nil"/>
              <w:left w:val="nil"/>
              <w:bottom w:val="nil"/>
              <w:right w:val="single" w:sz="8" w:space="0" w:color="auto"/>
            </w:tcBorders>
            <w:shd w:val="clear" w:color="000000" w:fill="FFFFFF"/>
            <w:hideMark/>
          </w:tcPr>
          <w:p w:rsidR="004D0E7C" w:rsidRPr="005F169E" w:rsidRDefault="004D0E7C" w:rsidP="0076016B">
            <w:pPr>
              <w:bidi w:val="0"/>
              <w:jc w:val="right"/>
              <w:rPr>
                <w:rFonts w:asciiTheme="minorBidi" w:hAnsiTheme="minorBidi" w:cstheme="minorBidi"/>
                <w:lang w:eastAsia="en-US"/>
              </w:rPr>
            </w:pPr>
            <w:r w:rsidRPr="005F169E">
              <w:rPr>
                <w:rFonts w:asciiTheme="minorBidi" w:hAnsiTheme="minorBidi" w:cstheme="minorBidi"/>
                <w:lang w:eastAsia="en-US"/>
              </w:rPr>
              <w:t>266.4</w:t>
            </w:r>
          </w:p>
        </w:tc>
        <w:tc>
          <w:tcPr>
            <w:tcW w:w="1151" w:type="dxa"/>
            <w:tcBorders>
              <w:top w:val="nil"/>
              <w:left w:val="nil"/>
              <w:bottom w:val="nil"/>
              <w:right w:val="single" w:sz="8" w:space="0" w:color="auto"/>
            </w:tcBorders>
            <w:shd w:val="clear" w:color="000000" w:fill="FFFFFF"/>
            <w:hideMark/>
          </w:tcPr>
          <w:p w:rsidR="004D0E7C" w:rsidRPr="005F169E" w:rsidRDefault="004D0E7C" w:rsidP="0076016B">
            <w:pPr>
              <w:bidi w:val="0"/>
              <w:jc w:val="right"/>
              <w:rPr>
                <w:rFonts w:asciiTheme="minorBidi" w:hAnsiTheme="minorBidi" w:cstheme="minorBidi"/>
                <w:lang w:eastAsia="en-US"/>
              </w:rPr>
            </w:pPr>
            <w:r w:rsidRPr="005F169E">
              <w:rPr>
                <w:rFonts w:asciiTheme="minorBidi" w:hAnsiTheme="minorBidi" w:cstheme="minorBidi"/>
                <w:lang w:eastAsia="en-US"/>
              </w:rPr>
              <w:t>268.2</w:t>
            </w:r>
          </w:p>
        </w:tc>
        <w:tc>
          <w:tcPr>
            <w:tcW w:w="1151" w:type="dxa"/>
            <w:tcBorders>
              <w:top w:val="nil"/>
              <w:left w:val="nil"/>
              <w:bottom w:val="nil"/>
            </w:tcBorders>
            <w:shd w:val="clear" w:color="000000" w:fill="FFFFFF"/>
            <w:hideMark/>
          </w:tcPr>
          <w:p w:rsidR="004D0E7C" w:rsidRPr="005F169E" w:rsidRDefault="004D0E7C" w:rsidP="0076016B">
            <w:pPr>
              <w:bidi w:val="0"/>
              <w:jc w:val="right"/>
              <w:rPr>
                <w:rFonts w:asciiTheme="minorBidi" w:hAnsiTheme="minorBidi" w:cstheme="minorBidi"/>
                <w:lang w:eastAsia="en-US"/>
              </w:rPr>
            </w:pPr>
            <w:r w:rsidRPr="005F169E">
              <w:rPr>
                <w:rFonts w:asciiTheme="minorBidi" w:hAnsiTheme="minorBidi" w:cstheme="minorBidi"/>
                <w:lang w:eastAsia="en-US"/>
              </w:rPr>
              <w:t>272.7</w:t>
            </w:r>
          </w:p>
        </w:tc>
      </w:tr>
      <w:tr w:rsidR="00160E20" w:rsidRPr="005F169E" w:rsidTr="002C6DB1">
        <w:trPr>
          <w:trHeight w:hRule="exact" w:val="454"/>
        </w:trPr>
        <w:tc>
          <w:tcPr>
            <w:tcW w:w="1080" w:type="dxa"/>
            <w:tcBorders>
              <w:top w:val="nil"/>
              <w:bottom w:val="nil"/>
              <w:right w:val="single" w:sz="8" w:space="0" w:color="auto"/>
            </w:tcBorders>
            <w:shd w:val="clear" w:color="000000" w:fill="C0C0C0"/>
            <w:noWrap/>
            <w:hideMark/>
          </w:tcPr>
          <w:p w:rsidR="004D0E7C" w:rsidRPr="005F169E" w:rsidRDefault="004D0E7C" w:rsidP="00C823BB">
            <w:pPr>
              <w:rPr>
                <w:rFonts w:asciiTheme="minorBidi" w:hAnsiTheme="minorBidi" w:cstheme="minorBidi"/>
                <w:lang w:eastAsia="en-US"/>
              </w:rPr>
            </w:pPr>
            <w:r w:rsidRPr="005F169E">
              <w:rPr>
                <w:rFonts w:asciiTheme="minorBidi" w:hAnsiTheme="minorBidi" w:cstheme="minorBidi"/>
                <w:lang w:eastAsia="en-US"/>
              </w:rPr>
              <w:t>J</w:t>
            </w:r>
          </w:p>
        </w:tc>
        <w:tc>
          <w:tcPr>
            <w:tcW w:w="3205" w:type="dxa"/>
            <w:tcBorders>
              <w:top w:val="nil"/>
              <w:left w:val="nil"/>
              <w:bottom w:val="nil"/>
              <w:right w:val="single" w:sz="8" w:space="0" w:color="auto"/>
            </w:tcBorders>
            <w:shd w:val="clear" w:color="000000" w:fill="C0C0C0"/>
            <w:noWrap/>
            <w:hideMark/>
          </w:tcPr>
          <w:p w:rsidR="004D0E7C" w:rsidRPr="005F169E" w:rsidRDefault="004D0E7C" w:rsidP="00C823BB">
            <w:pPr>
              <w:rPr>
                <w:rFonts w:asciiTheme="minorBidi" w:hAnsiTheme="minorBidi" w:cstheme="minorBidi"/>
                <w:lang w:eastAsia="en-US"/>
              </w:rPr>
            </w:pPr>
            <w:r w:rsidRPr="005F169E">
              <w:rPr>
                <w:rFonts w:asciiTheme="minorBidi" w:hAnsiTheme="minorBidi" w:cstheme="minorBidi"/>
                <w:rtl/>
                <w:lang w:eastAsia="en-US"/>
              </w:rPr>
              <w:t>מידע ותקשורת</w:t>
            </w:r>
          </w:p>
        </w:tc>
        <w:tc>
          <w:tcPr>
            <w:tcW w:w="1151" w:type="dxa"/>
            <w:tcBorders>
              <w:top w:val="nil"/>
              <w:left w:val="nil"/>
              <w:bottom w:val="nil"/>
              <w:right w:val="single" w:sz="8" w:space="0" w:color="auto"/>
            </w:tcBorders>
            <w:shd w:val="clear" w:color="000000" w:fill="FFFFFF"/>
            <w:noWrap/>
            <w:hideMark/>
          </w:tcPr>
          <w:p w:rsidR="004D0E7C" w:rsidRPr="005F169E" w:rsidRDefault="004D0E7C" w:rsidP="0076016B">
            <w:pPr>
              <w:bidi w:val="0"/>
              <w:jc w:val="right"/>
              <w:rPr>
                <w:rFonts w:asciiTheme="minorBidi" w:hAnsiTheme="minorBidi" w:cstheme="minorBidi"/>
                <w:lang w:eastAsia="en-US"/>
              </w:rPr>
            </w:pPr>
            <w:r w:rsidRPr="005F169E">
              <w:rPr>
                <w:rFonts w:asciiTheme="minorBidi" w:hAnsiTheme="minorBidi" w:cstheme="minorBidi"/>
                <w:lang w:eastAsia="en-US"/>
              </w:rPr>
              <w:t>169.3</w:t>
            </w:r>
          </w:p>
        </w:tc>
        <w:tc>
          <w:tcPr>
            <w:tcW w:w="1151" w:type="dxa"/>
            <w:tcBorders>
              <w:top w:val="nil"/>
              <w:left w:val="nil"/>
              <w:bottom w:val="nil"/>
              <w:right w:val="single" w:sz="8" w:space="0" w:color="auto"/>
            </w:tcBorders>
            <w:shd w:val="clear" w:color="000000" w:fill="FFFFFF"/>
            <w:noWrap/>
            <w:hideMark/>
          </w:tcPr>
          <w:p w:rsidR="004D0E7C" w:rsidRPr="005F169E" w:rsidRDefault="004D0E7C" w:rsidP="0076016B">
            <w:pPr>
              <w:bidi w:val="0"/>
              <w:jc w:val="right"/>
              <w:rPr>
                <w:rFonts w:asciiTheme="minorBidi" w:hAnsiTheme="minorBidi" w:cstheme="minorBidi"/>
                <w:lang w:eastAsia="en-US"/>
              </w:rPr>
            </w:pPr>
            <w:r w:rsidRPr="005F169E">
              <w:rPr>
                <w:rFonts w:asciiTheme="minorBidi" w:hAnsiTheme="minorBidi" w:cstheme="minorBidi"/>
                <w:lang w:eastAsia="en-US"/>
              </w:rPr>
              <w:t>178.2</w:t>
            </w:r>
          </w:p>
        </w:tc>
        <w:tc>
          <w:tcPr>
            <w:tcW w:w="1151" w:type="dxa"/>
            <w:tcBorders>
              <w:top w:val="nil"/>
              <w:left w:val="nil"/>
              <w:bottom w:val="nil"/>
              <w:right w:val="single" w:sz="8" w:space="0" w:color="auto"/>
            </w:tcBorders>
            <w:shd w:val="clear" w:color="000000" w:fill="FFFFFF"/>
            <w:hideMark/>
          </w:tcPr>
          <w:p w:rsidR="004D0E7C" w:rsidRPr="005F169E" w:rsidRDefault="004D0E7C" w:rsidP="0076016B">
            <w:pPr>
              <w:bidi w:val="0"/>
              <w:jc w:val="right"/>
              <w:rPr>
                <w:rFonts w:asciiTheme="minorBidi" w:hAnsiTheme="minorBidi" w:cstheme="minorBidi"/>
                <w:lang w:eastAsia="en-US"/>
              </w:rPr>
            </w:pPr>
            <w:r w:rsidRPr="005F169E">
              <w:rPr>
                <w:rFonts w:asciiTheme="minorBidi" w:hAnsiTheme="minorBidi" w:cstheme="minorBidi"/>
                <w:lang w:eastAsia="en-US"/>
              </w:rPr>
              <w:t>187.2</w:t>
            </w:r>
          </w:p>
        </w:tc>
        <w:tc>
          <w:tcPr>
            <w:tcW w:w="1151" w:type="dxa"/>
            <w:tcBorders>
              <w:top w:val="nil"/>
              <w:left w:val="nil"/>
              <w:bottom w:val="nil"/>
              <w:right w:val="single" w:sz="8" w:space="0" w:color="auto"/>
            </w:tcBorders>
            <w:shd w:val="clear" w:color="000000" w:fill="FFFFFF"/>
            <w:hideMark/>
          </w:tcPr>
          <w:p w:rsidR="004D0E7C" w:rsidRPr="005F169E" w:rsidRDefault="004D0E7C" w:rsidP="0076016B">
            <w:pPr>
              <w:bidi w:val="0"/>
              <w:jc w:val="right"/>
              <w:rPr>
                <w:rFonts w:asciiTheme="minorBidi" w:hAnsiTheme="minorBidi" w:cstheme="minorBidi"/>
                <w:lang w:eastAsia="en-US"/>
              </w:rPr>
            </w:pPr>
            <w:r w:rsidRPr="005F169E">
              <w:rPr>
                <w:rFonts w:asciiTheme="minorBidi" w:hAnsiTheme="minorBidi" w:cstheme="minorBidi"/>
                <w:lang w:eastAsia="en-US"/>
              </w:rPr>
              <w:t>194.3</w:t>
            </w:r>
          </w:p>
        </w:tc>
        <w:tc>
          <w:tcPr>
            <w:tcW w:w="1151" w:type="dxa"/>
            <w:tcBorders>
              <w:top w:val="nil"/>
              <w:left w:val="nil"/>
              <w:bottom w:val="nil"/>
            </w:tcBorders>
            <w:shd w:val="clear" w:color="000000" w:fill="FFFFFF"/>
            <w:hideMark/>
          </w:tcPr>
          <w:p w:rsidR="004D0E7C" w:rsidRPr="005F169E" w:rsidRDefault="004D0E7C" w:rsidP="0076016B">
            <w:pPr>
              <w:bidi w:val="0"/>
              <w:jc w:val="right"/>
              <w:rPr>
                <w:rFonts w:asciiTheme="minorBidi" w:hAnsiTheme="minorBidi" w:cstheme="minorBidi"/>
                <w:lang w:eastAsia="en-US"/>
              </w:rPr>
            </w:pPr>
            <w:r w:rsidRPr="005F169E">
              <w:rPr>
                <w:rFonts w:asciiTheme="minorBidi" w:hAnsiTheme="minorBidi" w:cstheme="minorBidi"/>
                <w:lang w:eastAsia="en-US"/>
              </w:rPr>
              <w:t>202.3</w:t>
            </w:r>
          </w:p>
        </w:tc>
      </w:tr>
      <w:tr w:rsidR="00160E20" w:rsidRPr="005F169E" w:rsidTr="002C6DB1">
        <w:trPr>
          <w:trHeight w:hRule="exact" w:val="454"/>
        </w:trPr>
        <w:tc>
          <w:tcPr>
            <w:tcW w:w="1080" w:type="dxa"/>
            <w:tcBorders>
              <w:top w:val="nil"/>
              <w:bottom w:val="nil"/>
              <w:right w:val="single" w:sz="8" w:space="0" w:color="auto"/>
            </w:tcBorders>
            <w:shd w:val="clear" w:color="000000" w:fill="C0C0C0"/>
            <w:noWrap/>
            <w:hideMark/>
          </w:tcPr>
          <w:p w:rsidR="00F46450" w:rsidRPr="005F169E" w:rsidRDefault="00F46450" w:rsidP="00C823BB">
            <w:pPr>
              <w:rPr>
                <w:rFonts w:asciiTheme="minorBidi" w:hAnsiTheme="minorBidi" w:cstheme="minorBidi"/>
                <w:lang w:eastAsia="en-US"/>
              </w:rPr>
            </w:pPr>
            <w:r w:rsidRPr="005F169E">
              <w:rPr>
                <w:rFonts w:asciiTheme="minorBidi" w:hAnsiTheme="minorBidi" w:cstheme="minorBidi"/>
                <w:lang w:eastAsia="en-US"/>
              </w:rPr>
              <w:t>K</w:t>
            </w:r>
          </w:p>
        </w:tc>
        <w:tc>
          <w:tcPr>
            <w:tcW w:w="3205" w:type="dxa"/>
            <w:tcBorders>
              <w:top w:val="nil"/>
              <w:left w:val="nil"/>
              <w:right w:val="single" w:sz="8" w:space="0" w:color="auto"/>
            </w:tcBorders>
            <w:shd w:val="clear" w:color="000000" w:fill="C0C0C0"/>
            <w:noWrap/>
            <w:hideMark/>
          </w:tcPr>
          <w:p w:rsidR="00F46450" w:rsidRPr="005F169E" w:rsidRDefault="00F46450" w:rsidP="00C823BB">
            <w:pPr>
              <w:rPr>
                <w:rFonts w:asciiTheme="minorBidi" w:hAnsiTheme="minorBidi" w:cstheme="minorBidi"/>
                <w:lang w:eastAsia="en-US"/>
              </w:rPr>
            </w:pPr>
            <w:r w:rsidRPr="005F169E">
              <w:rPr>
                <w:rFonts w:asciiTheme="minorBidi" w:hAnsiTheme="minorBidi" w:cstheme="minorBidi"/>
                <w:rtl/>
                <w:lang w:eastAsia="en-US"/>
              </w:rPr>
              <w:t>שירותים פיננסיים ושירותי ביטוח</w:t>
            </w:r>
          </w:p>
        </w:tc>
        <w:tc>
          <w:tcPr>
            <w:tcW w:w="1151" w:type="dxa"/>
            <w:tcBorders>
              <w:top w:val="nil"/>
              <w:left w:val="single" w:sz="8" w:space="0" w:color="auto"/>
              <w:bottom w:val="nil"/>
              <w:right w:val="single" w:sz="8" w:space="0" w:color="auto"/>
            </w:tcBorders>
            <w:shd w:val="clear" w:color="000000" w:fill="FFFFFF"/>
            <w:noWrap/>
            <w:hideMark/>
          </w:tcPr>
          <w:p w:rsidR="00F46450" w:rsidRPr="005F169E" w:rsidRDefault="00F46450" w:rsidP="0076016B">
            <w:pPr>
              <w:bidi w:val="0"/>
              <w:jc w:val="right"/>
              <w:rPr>
                <w:rFonts w:asciiTheme="minorBidi" w:hAnsiTheme="minorBidi" w:cstheme="minorBidi"/>
                <w:lang w:eastAsia="en-US"/>
              </w:rPr>
            </w:pPr>
            <w:r w:rsidRPr="005F169E">
              <w:rPr>
                <w:rFonts w:asciiTheme="minorBidi" w:hAnsiTheme="minorBidi" w:cstheme="minorBidi"/>
                <w:lang w:eastAsia="en-US"/>
              </w:rPr>
              <w:t>108.3</w:t>
            </w:r>
          </w:p>
        </w:tc>
        <w:tc>
          <w:tcPr>
            <w:tcW w:w="1151" w:type="dxa"/>
            <w:tcBorders>
              <w:top w:val="nil"/>
              <w:left w:val="single" w:sz="8" w:space="0" w:color="auto"/>
              <w:bottom w:val="nil"/>
              <w:right w:val="single" w:sz="8" w:space="0" w:color="auto"/>
            </w:tcBorders>
            <w:shd w:val="clear" w:color="000000" w:fill="FFFFFF"/>
            <w:noWrap/>
            <w:hideMark/>
          </w:tcPr>
          <w:p w:rsidR="00F46450" w:rsidRPr="005F169E" w:rsidRDefault="00F46450" w:rsidP="0076016B">
            <w:pPr>
              <w:bidi w:val="0"/>
              <w:jc w:val="right"/>
              <w:rPr>
                <w:rFonts w:asciiTheme="minorBidi" w:hAnsiTheme="minorBidi" w:cstheme="minorBidi"/>
                <w:lang w:eastAsia="en-US"/>
              </w:rPr>
            </w:pPr>
            <w:r w:rsidRPr="005F169E">
              <w:rPr>
                <w:rFonts w:asciiTheme="minorBidi" w:hAnsiTheme="minorBidi" w:cstheme="minorBidi"/>
                <w:lang w:eastAsia="en-US"/>
              </w:rPr>
              <w:t>109.7</w:t>
            </w:r>
          </w:p>
        </w:tc>
        <w:tc>
          <w:tcPr>
            <w:tcW w:w="1151" w:type="dxa"/>
            <w:tcBorders>
              <w:top w:val="nil"/>
              <w:left w:val="single" w:sz="8" w:space="0" w:color="auto"/>
              <w:bottom w:val="nil"/>
              <w:right w:val="single" w:sz="8" w:space="0" w:color="auto"/>
            </w:tcBorders>
            <w:shd w:val="clear" w:color="000000" w:fill="FFFFFF"/>
            <w:hideMark/>
          </w:tcPr>
          <w:p w:rsidR="00F46450" w:rsidRPr="005F169E" w:rsidRDefault="00F46450" w:rsidP="0076016B">
            <w:pPr>
              <w:bidi w:val="0"/>
              <w:jc w:val="right"/>
              <w:rPr>
                <w:rFonts w:asciiTheme="minorBidi" w:hAnsiTheme="minorBidi" w:cstheme="minorBidi"/>
                <w:lang w:eastAsia="en-US"/>
              </w:rPr>
            </w:pPr>
            <w:r w:rsidRPr="005F169E">
              <w:rPr>
                <w:rFonts w:asciiTheme="minorBidi" w:hAnsiTheme="minorBidi" w:cstheme="minorBidi"/>
                <w:lang w:eastAsia="en-US"/>
              </w:rPr>
              <w:t>109.3</w:t>
            </w:r>
          </w:p>
        </w:tc>
        <w:tc>
          <w:tcPr>
            <w:tcW w:w="1151" w:type="dxa"/>
            <w:tcBorders>
              <w:top w:val="nil"/>
              <w:left w:val="single" w:sz="8" w:space="0" w:color="auto"/>
              <w:bottom w:val="nil"/>
              <w:right w:val="single" w:sz="8" w:space="0" w:color="auto"/>
            </w:tcBorders>
            <w:shd w:val="clear" w:color="000000" w:fill="FFFFFF"/>
            <w:hideMark/>
          </w:tcPr>
          <w:p w:rsidR="00F46450" w:rsidRPr="005F169E" w:rsidRDefault="00F46450" w:rsidP="0076016B">
            <w:pPr>
              <w:bidi w:val="0"/>
              <w:jc w:val="right"/>
              <w:rPr>
                <w:rFonts w:asciiTheme="minorBidi" w:hAnsiTheme="minorBidi" w:cstheme="minorBidi"/>
                <w:lang w:eastAsia="en-US"/>
              </w:rPr>
            </w:pPr>
            <w:r w:rsidRPr="005F169E">
              <w:rPr>
                <w:rFonts w:asciiTheme="minorBidi" w:hAnsiTheme="minorBidi" w:cstheme="minorBidi"/>
                <w:lang w:eastAsia="en-US"/>
              </w:rPr>
              <w:t>110.3</w:t>
            </w:r>
          </w:p>
        </w:tc>
        <w:tc>
          <w:tcPr>
            <w:tcW w:w="1151" w:type="dxa"/>
            <w:tcBorders>
              <w:top w:val="nil"/>
              <w:left w:val="single" w:sz="8" w:space="0" w:color="auto"/>
              <w:bottom w:val="nil"/>
            </w:tcBorders>
            <w:shd w:val="clear" w:color="000000" w:fill="FFFFFF"/>
            <w:hideMark/>
          </w:tcPr>
          <w:p w:rsidR="00F46450" w:rsidRPr="005F169E" w:rsidRDefault="00F46450" w:rsidP="0076016B">
            <w:pPr>
              <w:bidi w:val="0"/>
              <w:jc w:val="right"/>
              <w:rPr>
                <w:rFonts w:asciiTheme="minorBidi" w:hAnsiTheme="minorBidi" w:cstheme="minorBidi"/>
                <w:lang w:eastAsia="en-US"/>
              </w:rPr>
            </w:pPr>
            <w:r w:rsidRPr="005F169E">
              <w:rPr>
                <w:rFonts w:asciiTheme="minorBidi" w:hAnsiTheme="minorBidi" w:cstheme="minorBidi"/>
                <w:lang w:eastAsia="en-US"/>
              </w:rPr>
              <w:t>110.8</w:t>
            </w:r>
          </w:p>
        </w:tc>
      </w:tr>
      <w:tr w:rsidR="00160E20" w:rsidRPr="005F169E" w:rsidTr="002C6DB1">
        <w:trPr>
          <w:trHeight w:hRule="exact" w:val="454"/>
        </w:trPr>
        <w:tc>
          <w:tcPr>
            <w:tcW w:w="1080" w:type="dxa"/>
            <w:tcBorders>
              <w:top w:val="nil"/>
              <w:bottom w:val="nil"/>
              <w:right w:val="single" w:sz="8" w:space="0" w:color="auto"/>
            </w:tcBorders>
            <w:shd w:val="clear" w:color="000000" w:fill="C0C0C0"/>
            <w:noWrap/>
            <w:hideMark/>
          </w:tcPr>
          <w:p w:rsidR="004D0E7C" w:rsidRPr="005F169E" w:rsidRDefault="004D0E7C" w:rsidP="00C823BB">
            <w:pPr>
              <w:rPr>
                <w:rFonts w:asciiTheme="minorBidi" w:hAnsiTheme="minorBidi" w:cstheme="minorBidi"/>
                <w:lang w:eastAsia="en-US"/>
              </w:rPr>
            </w:pPr>
            <w:r w:rsidRPr="005F169E">
              <w:rPr>
                <w:rFonts w:asciiTheme="minorBidi" w:hAnsiTheme="minorBidi" w:cstheme="minorBidi"/>
                <w:lang w:eastAsia="en-US"/>
              </w:rPr>
              <w:t>L</w:t>
            </w:r>
          </w:p>
        </w:tc>
        <w:tc>
          <w:tcPr>
            <w:tcW w:w="3205" w:type="dxa"/>
            <w:tcBorders>
              <w:top w:val="nil"/>
              <w:left w:val="nil"/>
              <w:bottom w:val="nil"/>
              <w:right w:val="single" w:sz="8" w:space="0" w:color="auto"/>
            </w:tcBorders>
            <w:shd w:val="clear" w:color="000000" w:fill="C0C0C0"/>
            <w:noWrap/>
            <w:hideMark/>
          </w:tcPr>
          <w:p w:rsidR="004D0E7C" w:rsidRPr="005F169E" w:rsidRDefault="004D0E7C" w:rsidP="00C823BB">
            <w:pPr>
              <w:rPr>
                <w:rFonts w:asciiTheme="minorBidi" w:hAnsiTheme="minorBidi" w:cstheme="minorBidi"/>
                <w:lang w:eastAsia="en-US"/>
              </w:rPr>
            </w:pPr>
            <w:r w:rsidRPr="005F169E">
              <w:rPr>
                <w:rFonts w:asciiTheme="minorBidi" w:hAnsiTheme="minorBidi" w:cstheme="minorBidi"/>
                <w:rtl/>
                <w:lang w:eastAsia="en-US"/>
              </w:rPr>
              <w:t xml:space="preserve">פעילויות </w:t>
            </w:r>
            <w:proofErr w:type="spellStart"/>
            <w:r w:rsidRPr="005F169E">
              <w:rPr>
                <w:rFonts w:asciiTheme="minorBidi" w:hAnsiTheme="minorBidi" w:cstheme="minorBidi"/>
                <w:rtl/>
                <w:lang w:eastAsia="en-US"/>
              </w:rPr>
              <w:t>בנדל''ן</w:t>
            </w:r>
            <w:proofErr w:type="spellEnd"/>
          </w:p>
        </w:tc>
        <w:tc>
          <w:tcPr>
            <w:tcW w:w="1151" w:type="dxa"/>
            <w:tcBorders>
              <w:top w:val="nil"/>
              <w:left w:val="nil"/>
              <w:bottom w:val="nil"/>
              <w:right w:val="single" w:sz="8" w:space="0" w:color="auto"/>
            </w:tcBorders>
            <w:shd w:val="clear" w:color="000000" w:fill="FFFFFF"/>
            <w:noWrap/>
            <w:hideMark/>
          </w:tcPr>
          <w:p w:rsidR="004D0E7C" w:rsidRPr="005F169E" w:rsidRDefault="004D0E7C" w:rsidP="0076016B">
            <w:pPr>
              <w:bidi w:val="0"/>
              <w:jc w:val="right"/>
              <w:rPr>
                <w:rFonts w:asciiTheme="minorBidi" w:hAnsiTheme="minorBidi" w:cstheme="minorBidi"/>
                <w:lang w:eastAsia="en-US"/>
              </w:rPr>
            </w:pPr>
            <w:r w:rsidRPr="005F169E">
              <w:rPr>
                <w:rFonts w:asciiTheme="minorBidi" w:hAnsiTheme="minorBidi" w:cstheme="minorBidi"/>
                <w:lang w:eastAsia="en-US"/>
              </w:rPr>
              <w:t>27.9</w:t>
            </w:r>
          </w:p>
        </w:tc>
        <w:tc>
          <w:tcPr>
            <w:tcW w:w="1151" w:type="dxa"/>
            <w:tcBorders>
              <w:top w:val="nil"/>
              <w:left w:val="nil"/>
              <w:bottom w:val="nil"/>
              <w:right w:val="single" w:sz="8" w:space="0" w:color="auto"/>
            </w:tcBorders>
            <w:shd w:val="clear" w:color="000000" w:fill="FFFFFF"/>
            <w:noWrap/>
            <w:hideMark/>
          </w:tcPr>
          <w:p w:rsidR="004D0E7C" w:rsidRPr="005F169E" w:rsidRDefault="004D0E7C" w:rsidP="0076016B">
            <w:pPr>
              <w:bidi w:val="0"/>
              <w:jc w:val="right"/>
              <w:rPr>
                <w:rFonts w:asciiTheme="minorBidi" w:hAnsiTheme="minorBidi" w:cstheme="minorBidi"/>
                <w:lang w:eastAsia="en-US"/>
              </w:rPr>
            </w:pPr>
            <w:r w:rsidRPr="005F169E">
              <w:rPr>
                <w:rFonts w:asciiTheme="minorBidi" w:hAnsiTheme="minorBidi" w:cstheme="minorBidi"/>
                <w:lang w:eastAsia="en-US"/>
              </w:rPr>
              <w:t>29.7</w:t>
            </w:r>
          </w:p>
        </w:tc>
        <w:tc>
          <w:tcPr>
            <w:tcW w:w="1151" w:type="dxa"/>
            <w:tcBorders>
              <w:top w:val="nil"/>
              <w:left w:val="nil"/>
              <w:bottom w:val="nil"/>
              <w:right w:val="single" w:sz="8" w:space="0" w:color="auto"/>
            </w:tcBorders>
            <w:shd w:val="clear" w:color="000000" w:fill="FFFFFF"/>
            <w:hideMark/>
          </w:tcPr>
          <w:p w:rsidR="004D0E7C" w:rsidRPr="005F169E" w:rsidRDefault="004D0E7C" w:rsidP="0076016B">
            <w:pPr>
              <w:bidi w:val="0"/>
              <w:jc w:val="right"/>
              <w:rPr>
                <w:rFonts w:asciiTheme="minorBidi" w:hAnsiTheme="minorBidi" w:cstheme="minorBidi"/>
                <w:lang w:eastAsia="en-US"/>
              </w:rPr>
            </w:pPr>
            <w:r w:rsidRPr="005F169E">
              <w:rPr>
                <w:rFonts w:asciiTheme="minorBidi" w:hAnsiTheme="minorBidi" w:cstheme="minorBidi"/>
                <w:lang w:eastAsia="en-US"/>
              </w:rPr>
              <w:t>30.9</w:t>
            </w:r>
          </w:p>
        </w:tc>
        <w:tc>
          <w:tcPr>
            <w:tcW w:w="1151" w:type="dxa"/>
            <w:tcBorders>
              <w:top w:val="nil"/>
              <w:left w:val="nil"/>
              <w:bottom w:val="nil"/>
              <w:right w:val="single" w:sz="8" w:space="0" w:color="auto"/>
            </w:tcBorders>
            <w:shd w:val="clear" w:color="000000" w:fill="FFFFFF"/>
            <w:hideMark/>
          </w:tcPr>
          <w:p w:rsidR="004D0E7C" w:rsidRPr="005F169E" w:rsidRDefault="004D0E7C" w:rsidP="0076016B">
            <w:pPr>
              <w:bidi w:val="0"/>
              <w:jc w:val="right"/>
              <w:rPr>
                <w:rFonts w:asciiTheme="minorBidi" w:hAnsiTheme="minorBidi" w:cstheme="minorBidi"/>
                <w:lang w:eastAsia="en-US"/>
              </w:rPr>
            </w:pPr>
            <w:r w:rsidRPr="005F169E">
              <w:rPr>
                <w:rFonts w:asciiTheme="minorBidi" w:hAnsiTheme="minorBidi" w:cstheme="minorBidi"/>
                <w:lang w:eastAsia="en-US"/>
              </w:rPr>
              <w:t>31.5</w:t>
            </w:r>
          </w:p>
        </w:tc>
        <w:tc>
          <w:tcPr>
            <w:tcW w:w="1151" w:type="dxa"/>
            <w:tcBorders>
              <w:top w:val="nil"/>
              <w:left w:val="nil"/>
              <w:bottom w:val="nil"/>
            </w:tcBorders>
            <w:shd w:val="clear" w:color="000000" w:fill="FFFFFF"/>
            <w:hideMark/>
          </w:tcPr>
          <w:p w:rsidR="004D0E7C" w:rsidRPr="005F169E" w:rsidRDefault="004D0E7C" w:rsidP="0076016B">
            <w:pPr>
              <w:bidi w:val="0"/>
              <w:jc w:val="right"/>
              <w:rPr>
                <w:rFonts w:asciiTheme="minorBidi" w:hAnsiTheme="minorBidi" w:cstheme="minorBidi"/>
                <w:lang w:eastAsia="en-US"/>
              </w:rPr>
            </w:pPr>
            <w:r w:rsidRPr="005F169E">
              <w:rPr>
                <w:rFonts w:asciiTheme="minorBidi" w:hAnsiTheme="minorBidi" w:cstheme="minorBidi"/>
                <w:lang w:eastAsia="en-US"/>
              </w:rPr>
              <w:t>32.4</w:t>
            </w:r>
          </w:p>
        </w:tc>
      </w:tr>
      <w:tr w:rsidR="00160E20" w:rsidRPr="005F169E" w:rsidTr="002C6DB1">
        <w:trPr>
          <w:trHeight w:val="600"/>
        </w:trPr>
        <w:tc>
          <w:tcPr>
            <w:tcW w:w="1080" w:type="dxa"/>
            <w:tcBorders>
              <w:top w:val="nil"/>
              <w:bottom w:val="nil"/>
              <w:right w:val="single" w:sz="8" w:space="0" w:color="auto"/>
            </w:tcBorders>
            <w:shd w:val="clear" w:color="000000" w:fill="C0C0C0"/>
            <w:noWrap/>
            <w:hideMark/>
          </w:tcPr>
          <w:p w:rsidR="00F46450" w:rsidRPr="005F169E" w:rsidRDefault="00F46450" w:rsidP="00C823BB">
            <w:pPr>
              <w:rPr>
                <w:rFonts w:asciiTheme="minorBidi" w:hAnsiTheme="minorBidi" w:cstheme="minorBidi"/>
                <w:lang w:eastAsia="en-US"/>
              </w:rPr>
            </w:pPr>
            <w:r w:rsidRPr="005F169E">
              <w:rPr>
                <w:rFonts w:asciiTheme="minorBidi" w:hAnsiTheme="minorBidi" w:cstheme="minorBidi"/>
                <w:lang w:eastAsia="en-US"/>
              </w:rPr>
              <w:t>M</w:t>
            </w:r>
          </w:p>
        </w:tc>
        <w:tc>
          <w:tcPr>
            <w:tcW w:w="3205" w:type="dxa"/>
            <w:tcBorders>
              <w:top w:val="nil"/>
              <w:left w:val="nil"/>
              <w:right w:val="single" w:sz="8" w:space="0" w:color="auto"/>
            </w:tcBorders>
            <w:shd w:val="clear" w:color="000000" w:fill="C0C0C0"/>
            <w:noWrap/>
            <w:hideMark/>
          </w:tcPr>
          <w:p w:rsidR="00F46450" w:rsidRPr="005F169E" w:rsidRDefault="00F46450" w:rsidP="00C823BB">
            <w:pPr>
              <w:rPr>
                <w:rFonts w:asciiTheme="minorBidi" w:hAnsiTheme="minorBidi" w:cstheme="minorBidi"/>
                <w:lang w:eastAsia="en-US"/>
              </w:rPr>
            </w:pPr>
            <w:r w:rsidRPr="005F169E">
              <w:rPr>
                <w:rFonts w:asciiTheme="minorBidi" w:hAnsiTheme="minorBidi" w:cstheme="minorBidi"/>
                <w:rtl/>
                <w:lang w:eastAsia="en-US"/>
              </w:rPr>
              <w:t>שירותים מקצועיים, מדעיים וטכניים</w:t>
            </w:r>
          </w:p>
        </w:tc>
        <w:tc>
          <w:tcPr>
            <w:tcW w:w="1151" w:type="dxa"/>
            <w:tcBorders>
              <w:top w:val="nil"/>
              <w:left w:val="single" w:sz="8" w:space="0" w:color="auto"/>
              <w:bottom w:val="nil"/>
              <w:right w:val="single" w:sz="8" w:space="0" w:color="auto"/>
            </w:tcBorders>
            <w:shd w:val="clear" w:color="000000" w:fill="FFFFFF"/>
            <w:noWrap/>
            <w:hideMark/>
          </w:tcPr>
          <w:p w:rsidR="00F46450" w:rsidRPr="005F169E" w:rsidRDefault="00F46450" w:rsidP="0076016B">
            <w:pPr>
              <w:bidi w:val="0"/>
              <w:jc w:val="right"/>
              <w:rPr>
                <w:rFonts w:asciiTheme="minorBidi" w:hAnsiTheme="minorBidi" w:cstheme="minorBidi"/>
                <w:lang w:eastAsia="en-US"/>
              </w:rPr>
            </w:pPr>
            <w:r w:rsidRPr="005F169E">
              <w:rPr>
                <w:rFonts w:asciiTheme="minorBidi" w:hAnsiTheme="minorBidi" w:cstheme="minorBidi"/>
                <w:lang w:eastAsia="en-US"/>
              </w:rPr>
              <w:t>234.6</w:t>
            </w:r>
          </w:p>
        </w:tc>
        <w:tc>
          <w:tcPr>
            <w:tcW w:w="1151" w:type="dxa"/>
            <w:tcBorders>
              <w:top w:val="nil"/>
              <w:left w:val="single" w:sz="8" w:space="0" w:color="auto"/>
              <w:bottom w:val="nil"/>
              <w:right w:val="single" w:sz="8" w:space="0" w:color="auto"/>
            </w:tcBorders>
            <w:shd w:val="clear" w:color="000000" w:fill="FFFFFF"/>
            <w:noWrap/>
            <w:hideMark/>
          </w:tcPr>
          <w:p w:rsidR="00F46450" w:rsidRPr="005F169E" w:rsidRDefault="00F46450" w:rsidP="0076016B">
            <w:pPr>
              <w:bidi w:val="0"/>
              <w:jc w:val="right"/>
              <w:rPr>
                <w:rFonts w:asciiTheme="minorBidi" w:hAnsiTheme="minorBidi" w:cstheme="minorBidi"/>
                <w:lang w:eastAsia="en-US"/>
              </w:rPr>
            </w:pPr>
            <w:r w:rsidRPr="005F169E">
              <w:rPr>
                <w:rFonts w:asciiTheme="minorBidi" w:hAnsiTheme="minorBidi" w:cstheme="minorBidi"/>
                <w:lang w:eastAsia="en-US"/>
              </w:rPr>
              <w:t>244.7</w:t>
            </w:r>
          </w:p>
        </w:tc>
        <w:tc>
          <w:tcPr>
            <w:tcW w:w="1151" w:type="dxa"/>
            <w:tcBorders>
              <w:top w:val="nil"/>
              <w:left w:val="single" w:sz="8" w:space="0" w:color="auto"/>
              <w:bottom w:val="nil"/>
              <w:right w:val="single" w:sz="8" w:space="0" w:color="auto"/>
            </w:tcBorders>
            <w:shd w:val="clear" w:color="000000" w:fill="FFFFFF"/>
            <w:hideMark/>
          </w:tcPr>
          <w:p w:rsidR="00F46450" w:rsidRPr="005F169E" w:rsidRDefault="00F46450" w:rsidP="0076016B">
            <w:pPr>
              <w:bidi w:val="0"/>
              <w:jc w:val="right"/>
              <w:rPr>
                <w:rFonts w:asciiTheme="minorBidi" w:hAnsiTheme="minorBidi" w:cstheme="minorBidi"/>
                <w:rtl/>
                <w:lang w:eastAsia="en-US"/>
              </w:rPr>
            </w:pPr>
            <w:r w:rsidRPr="005F169E">
              <w:rPr>
                <w:rFonts w:asciiTheme="minorBidi" w:hAnsiTheme="minorBidi" w:cstheme="minorBidi"/>
                <w:lang w:eastAsia="en-US"/>
              </w:rPr>
              <w:t>253</w:t>
            </w:r>
            <w:r w:rsidR="0068452A" w:rsidRPr="005F169E">
              <w:rPr>
                <w:rFonts w:asciiTheme="minorBidi" w:hAnsiTheme="minorBidi" w:cstheme="minorBidi"/>
                <w:lang w:eastAsia="en-US"/>
              </w:rPr>
              <w:t>.0</w:t>
            </w:r>
          </w:p>
        </w:tc>
        <w:tc>
          <w:tcPr>
            <w:tcW w:w="1151" w:type="dxa"/>
            <w:tcBorders>
              <w:top w:val="nil"/>
              <w:left w:val="single" w:sz="8" w:space="0" w:color="auto"/>
              <w:bottom w:val="nil"/>
              <w:right w:val="single" w:sz="8" w:space="0" w:color="auto"/>
            </w:tcBorders>
            <w:shd w:val="clear" w:color="000000" w:fill="FFFFFF"/>
            <w:hideMark/>
          </w:tcPr>
          <w:p w:rsidR="00F46450" w:rsidRPr="005F169E" w:rsidRDefault="00F46450" w:rsidP="0076016B">
            <w:pPr>
              <w:bidi w:val="0"/>
              <w:jc w:val="right"/>
              <w:rPr>
                <w:rFonts w:asciiTheme="minorBidi" w:hAnsiTheme="minorBidi" w:cstheme="minorBidi"/>
                <w:lang w:eastAsia="en-US"/>
              </w:rPr>
            </w:pPr>
            <w:r w:rsidRPr="005F169E">
              <w:rPr>
                <w:rFonts w:asciiTheme="minorBidi" w:hAnsiTheme="minorBidi" w:cstheme="minorBidi"/>
                <w:lang w:eastAsia="en-US"/>
              </w:rPr>
              <w:t>260.7</w:t>
            </w:r>
          </w:p>
        </w:tc>
        <w:tc>
          <w:tcPr>
            <w:tcW w:w="1151" w:type="dxa"/>
            <w:tcBorders>
              <w:top w:val="nil"/>
              <w:left w:val="single" w:sz="8" w:space="0" w:color="auto"/>
              <w:bottom w:val="nil"/>
            </w:tcBorders>
            <w:shd w:val="clear" w:color="000000" w:fill="FFFFFF"/>
            <w:hideMark/>
          </w:tcPr>
          <w:p w:rsidR="00F46450" w:rsidRPr="005F169E" w:rsidRDefault="00F46450" w:rsidP="0076016B">
            <w:pPr>
              <w:bidi w:val="0"/>
              <w:jc w:val="right"/>
              <w:rPr>
                <w:rFonts w:asciiTheme="minorBidi" w:hAnsiTheme="minorBidi" w:cstheme="minorBidi"/>
                <w:lang w:eastAsia="en-US"/>
              </w:rPr>
            </w:pPr>
            <w:r w:rsidRPr="005F169E">
              <w:rPr>
                <w:rFonts w:asciiTheme="minorBidi" w:hAnsiTheme="minorBidi" w:cstheme="minorBidi"/>
                <w:lang w:eastAsia="en-US"/>
              </w:rPr>
              <w:t>267.7</w:t>
            </w:r>
          </w:p>
        </w:tc>
      </w:tr>
      <w:tr w:rsidR="00160E20" w:rsidRPr="005F169E" w:rsidTr="002C6DB1">
        <w:trPr>
          <w:trHeight w:hRule="exact" w:val="454"/>
        </w:trPr>
        <w:tc>
          <w:tcPr>
            <w:tcW w:w="1080" w:type="dxa"/>
            <w:tcBorders>
              <w:top w:val="nil"/>
              <w:bottom w:val="nil"/>
              <w:right w:val="single" w:sz="8" w:space="0" w:color="auto"/>
            </w:tcBorders>
            <w:shd w:val="clear" w:color="000000" w:fill="C0C0C0"/>
            <w:noWrap/>
            <w:hideMark/>
          </w:tcPr>
          <w:p w:rsidR="004D0E7C" w:rsidRPr="005F169E" w:rsidRDefault="004D0E7C" w:rsidP="00C823BB">
            <w:pPr>
              <w:rPr>
                <w:rFonts w:asciiTheme="minorBidi" w:hAnsiTheme="minorBidi" w:cstheme="minorBidi"/>
                <w:lang w:eastAsia="en-US"/>
              </w:rPr>
            </w:pPr>
            <w:r w:rsidRPr="005F169E">
              <w:rPr>
                <w:rFonts w:asciiTheme="minorBidi" w:hAnsiTheme="minorBidi" w:cstheme="minorBidi"/>
                <w:lang w:eastAsia="en-US"/>
              </w:rPr>
              <w:t>N</w:t>
            </w:r>
          </w:p>
        </w:tc>
        <w:tc>
          <w:tcPr>
            <w:tcW w:w="3205" w:type="dxa"/>
            <w:tcBorders>
              <w:top w:val="nil"/>
              <w:left w:val="nil"/>
              <w:bottom w:val="nil"/>
              <w:right w:val="single" w:sz="8" w:space="0" w:color="auto"/>
            </w:tcBorders>
            <w:shd w:val="clear" w:color="000000" w:fill="C0C0C0"/>
            <w:noWrap/>
            <w:hideMark/>
          </w:tcPr>
          <w:p w:rsidR="004D0E7C" w:rsidRPr="005F169E" w:rsidRDefault="004D0E7C" w:rsidP="00C823BB">
            <w:pPr>
              <w:rPr>
                <w:rFonts w:asciiTheme="minorBidi" w:hAnsiTheme="minorBidi" w:cstheme="minorBidi"/>
                <w:lang w:eastAsia="en-US"/>
              </w:rPr>
            </w:pPr>
            <w:r w:rsidRPr="005F169E">
              <w:rPr>
                <w:rFonts w:asciiTheme="minorBidi" w:hAnsiTheme="minorBidi" w:cstheme="minorBidi"/>
                <w:rtl/>
                <w:lang w:eastAsia="en-US"/>
              </w:rPr>
              <w:t>שירותי ניהול ותמיכה</w:t>
            </w:r>
          </w:p>
        </w:tc>
        <w:tc>
          <w:tcPr>
            <w:tcW w:w="1151" w:type="dxa"/>
            <w:tcBorders>
              <w:top w:val="nil"/>
              <w:left w:val="nil"/>
              <w:bottom w:val="nil"/>
              <w:right w:val="single" w:sz="8" w:space="0" w:color="auto"/>
            </w:tcBorders>
            <w:shd w:val="clear" w:color="000000" w:fill="FFFFFF"/>
            <w:noWrap/>
            <w:hideMark/>
          </w:tcPr>
          <w:p w:rsidR="004D0E7C" w:rsidRPr="005F169E" w:rsidRDefault="004D0E7C" w:rsidP="0076016B">
            <w:pPr>
              <w:bidi w:val="0"/>
              <w:jc w:val="right"/>
              <w:rPr>
                <w:rFonts w:asciiTheme="minorBidi" w:hAnsiTheme="minorBidi" w:cstheme="minorBidi"/>
                <w:lang w:eastAsia="en-US"/>
              </w:rPr>
            </w:pPr>
            <w:r w:rsidRPr="005F169E">
              <w:rPr>
                <w:rFonts w:asciiTheme="minorBidi" w:hAnsiTheme="minorBidi" w:cstheme="minorBidi"/>
                <w:lang w:eastAsia="en-US"/>
              </w:rPr>
              <w:t>362.5</w:t>
            </w:r>
          </w:p>
        </w:tc>
        <w:tc>
          <w:tcPr>
            <w:tcW w:w="1151" w:type="dxa"/>
            <w:tcBorders>
              <w:top w:val="nil"/>
              <w:left w:val="nil"/>
              <w:bottom w:val="nil"/>
              <w:right w:val="single" w:sz="8" w:space="0" w:color="auto"/>
            </w:tcBorders>
            <w:shd w:val="clear" w:color="000000" w:fill="FFFFFF"/>
            <w:noWrap/>
            <w:hideMark/>
          </w:tcPr>
          <w:p w:rsidR="004D0E7C" w:rsidRPr="005F169E" w:rsidRDefault="004D0E7C" w:rsidP="0076016B">
            <w:pPr>
              <w:bidi w:val="0"/>
              <w:jc w:val="right"/>
              <w:rPr>
                <w:rFonts w:asciiTheme="minorBidi" w:hAnsiTheme="minorBidi" w:cstheme="minorBidi"/>
                <w:lang w:eastAsia="en-US"/>
              </w:rPr>
            </w:pPr>
            <w:r w:rsidRPr="005F169E">
              <w:rPr>
                <w:rFonts w:asciiTheme="minorBidi" w:hAnsiTheme="minorBidi" w:cstheme="minorBidi"/>
                <w:lang w:eastAsia="en-US"/>
              </w:rPr>
              <w:t>378.5</w:t>
            </w:r>
          </w:p>
        </w:tc>
        <w:tc>
          <w:tcPr>
            <w:tcW w:w="1151" w:type="dxa"/>
            <w:tcBorders>
              <w:top w:val="nil"/>
              <w:left w:val="nil"/>
              <w:bottom w:val="nil"/>
              <w:right w:val="single" w:sz="8" w:space="0" w:color="auto"/>
            </w:tcBorders>
            <w:shd w:val="clear" w:color="000000" w:fill="FFFFFF"/>
            <w:hideMark/>
          </w:tcPr>
          <w:p w:rsidR="004D0E7C" w:rsidRPr="005F169E" w:rsidRDefault="004D0E7C" w:rsidP="0076016B">
            <w:pPr>
              <w:bidi w:val="0"/>
              <w:jc w:val="right"/>
              <w:rPr>
                <w:rFonts w:asciiTheme="minorBidi" w:hAnsiTheme="minorBidi" w:cstheme="minorBidi"/>
                <w:lang w:eastAsia="en-US"/>
              </w:rPr>
            </w:pPr>
            <w:r w:rsidRPr="005F169E">
              <w:rPr>
                <w:rFonts w:asciiTheme="minorBidi" w:hAnsiTheme="minorBidi" w:cstheme="minorBidi"/>
                <w:lang w:eastAsia="en-US"/>
              </w:rPr>
              <w:t>394</w:t>
            </w:r>
            <w:r w:rsidR="0068452A" w:rsidRPr="005F169E">
              <w:rPr>
                <w:rFonts w:asciiTheme="minorBidi" w:hAnsiTheme="minorBidi" w:cstheme="minorBidi"/>
                <w:lang w:eastAsia="en-US"/>
              </w:rPr>
              <w:t>.0</w:t>
            </w:r>
          </w:p>
        </w:tc>
        <w:tc>
          <w:tcPr>
            <w:tcW w:w="1151" w:type="dxa"/>
            <w:tcBorders>
              <w:top w:val="nil"/>
              <w:left w:val="nil"/>
              <w:bottom w:val="nil"/>
              <w:right w:val="single" w:sz="8" w:space="0" w:color="auto"/>
            </w:tcBorders>
            <w:shd w:val="clear" w:color="000000" w:fill="FFFFFF"/>
            <w:hideMark/>
          </w:tcPr>
          <w:p w:rsidR="004D0E7C" w:rsidRPr="005F169E" w:rsidRDefault="004D0E7C" w:rsidP="0076016B">
            <w:pPr>
              <w:bidi w:val="0"/>
              <w:jc w:val="right"/>
              <w:rPr>
                <w:rFonts w:asciiTheme="minorBidi" w:hAnsiTheme="minorBidi" w:cstheme="minorBidi"/>
                <w:lang w:eastAsia="en-US"/>
              </w:rPr>
            </w:pPr>
            <w:r w:rsidRPr="005F169E">
              <w:rPr>
                <w:rFonts w:asciiTheme="minorBidi" w:hAnsiTheme="minorBidi" w:cstheme="minorBidi"/>
                <w:lang w:eastAsia="en-US"/>
              </w:rPr>
              <w:t>408.2</w:t>
            </w:r>
          </w:p>
        </w:tc>
        <w:tc>
          <w:tcPr>
            <w:tcW w:w="1151" w:type="dxa"/>
            <w:tcBorders>
              <w:top w:val="nil"/>
              <w:left w:val="nil"/>
              <w:bottom w:val="nil"/>
            </w:tcBorders>
            <w:shd w:val="clear" w:color="000000" w:fill="FFFFFF"/>
            <w:hideMark/>
          </w:tcPr>
          <w:p w:rsidR="004D0E7C" w:rsidRPr="005F169E" w:rsidRDefault="004D0E7C" w:rsidP="0076016B">
            <w:pPr>
              <w:bidi w:val="0"/>
              <w:jc w:val="right"/>
              <w:rPr>
                <w:rFonts w:asciiTheme="minorBidi" w:hAnsiTheme="minorBidi" w:cstheme="minorBidi"/>
                <w:lang w:eastAsia="en-US"/>
              </w:rPr>
            </w:pPr>
            <w:r w:rsidRPr="005F169E">
              <w:rPr>
                <w:rFonts w:asciiTheme="minorBidi" w:hAnsiTheme="minorBidi" w:cstheme="minorBidi"/>
                <w:lang w:eastAsia="en-US"/>
              </w:rPr>
              <w:t>417.7</w:t>
            </w:r>
          </w:p>
        </w:tc>
      </w:tr>
      <w:tr w:rsidR="00160E20" w:rsidRPr="005F169E" w:rsidTr="002C6DB1">
        <w:trPr>
          <w:trHeight w:val="600"/>
        </w:trPr>
        <w:tc>
          <w:tcPr>
            <w:tcW w:w="1080" w:type="dxa"/>
            <w:tcBorders>
              <w:top w:val="nil"/>
              <w:bottom w:val="nil"/>
              <w:right w:val="single" w:sz="8" w:space="0" w:color="auto"/>
            </w:tcBorders>
            <w:shd w:val="clear" w:color="000000" w:fill="C0C0C0"/>
            <w:noWrap/>
            <w:hideMark/>
          </w:tcPr>
          <w:p w:rsidR="00F46450" w:rsidRPr="005F169E" w:rsidRDefault="00F46450" w:rsidP="00C823BB">
            <w:pPr>
              <w:rPr>
                <w:rFonts w:asciiTheme="minorBidi" w:hAnsiTheme="minorBidi" w:cstheme="minorBidi"/>
                <w:lang w:eastAsia="en-US"/>
              </w:rPr>
            </w:pPr>
            <w:r w:rsidRPr="005F169E">
              <w:rPr>
                <w:rFonts w:asciiTheme="minorBidi" w:hAnsiTheme="minorBidi" w:cstheme="minorBidi"/>
                <w:lang w:eastAsia="en-US"/>
              </w:rPr>
              <w:t>O</w:t>
            </w:r>
          </w:p>
        </w:tc>
        <w:tc>
          <w:tcPr>
            <w:tcW w:w="3205" w:type="dxa"/>
            <w:tcBorders>
              <w:top w:val="nil"/>
              <w:left w:val="nil"/>
              <w:right w:val="single" w:sz="8" w:space="0" w:color="auto"/>
            </w:tcBorders>
            <w:shd w:val="clear" w:color="000000" w:fill="C0C0C0"/>
            <w:noWrap/>
            <w:hideMark/>
          </w:tcPr>
          <w:p w:rsidR="00F46450" w:rsidRPr="005F169E" w:rsidRDefault="00F46450" w:rsidP="00C823BB">
            <w:pPr>
              <w:rPr>
                <w:rFonts w:asciiTheme="minorBidi" w:hAnsiTheme="minorBidi" w:cstheme="minorBidi"/>
                <w:lang w:eastAsia="en-US"/>
              </w:rPr>
            </w:pPr>
            <w:proofErr w:type="spellStart"/>
            <w:r w:rsidRPr="005F169E">
              <w:rPr>
                <w:rFonts w:asciiTheme="minorBidi" w:hAnsiTheme="minorBidi" w:cstheme="minorBidi"/>
                <w:rtl/>
                <w:lang w:eastAsia="en-US"/>
              </w:rPr>
              <w:t>מינהל</w:t>
            </w:r>
            <w:proofErr w:type="spellEnd"/>
            <w:r w:rsidRPr="005F169E">
              <w:rPr>
                <w:rFonts w:asciiTheme="minorBidi" w:hAnsiTheme="minorBidi" w:cstheme="minorBidi"/>
                <w:rtl/>
                <w:lang w:eastAsia="en-US"/>
              </w:rPr>
              <w:t xml:space="preserve"> מקומי, ציבורי</w:t>
            </w:r>
            <w:r w:rsidRPr="005F169E">
              <w:rPr>
                <w:rFonts w:asciiTheme="minorBidi" w:hAnsiTheme="minorBidi" w:cstheme="minorBidi"/>
                <w:rtl/>
                <w:lang w:eastAsia="en-US"/>
              </w:rPr>
              <w:br/>
              <w:t xml:space="preserve"> וביטחון וביטוח לאומי</w:t>
            </w:r>
          </w:p>
        </w:tc>
        <w:tc>
          <w:tcPr>
            <w:tcW w:w="1151" w:type="dxa"/>
            <w:tcBorders>
              <w:top w:val="nil"/>
              <w:left w:val="single" w:sz="8" w:space="0" w:color="auto"/>
              <w:bottom w:val="nil"/>
              <w:right w:val="single" w:sz="8" w:space="0" w:color="auto"/>
            </w:tcBorders>
            <w:shd w:val="clear" w:color="000000" w:fill="FFFFFF"/>
            <w:noWrap/>
            <w:hideMark/>
          </w:tcPr>
          <w:p w:rsidR="00F46450" w:rsidRPr="005F169E" w:rsidRDefault="00F46450" w:rsidP="0076016B">
            <w:pPr>
              <w:bidi w:val="0"/>
              <w:jc w:val="right"/>
              <w:rPr>
                <w:rFonts w:asciiTheme="minorBidi" w:hAnsiTheme="minorBidi" w:cstheme="minorBidi"/>
                <w:lang w:eastAsia="en-US"/>
              </w:rPr>
            </w:pPr>
            <w:r w:rsidRPr="005F169E">
              <w:rPr>
                <w:rFonts w:asciiTheme="minorBidi" w:hAnsiTheme="minorBidi" w:cstheme="minorBidi"/>
                <w:lang w:eastAsia="en-US"/>
              </w:rPr>
              <w:t>265.2</w:t>
            </w:r>
          </w:p>
        </w:tc>
        <w:tc>
          <w:tcPr>
            <w:tcW w:w="1151" w:type="dxa"/>
            <w:tcBorders>
              <w:top w:val="nil"/>
              <w:left w:val="single" w:sz="8" w:space="0" w:color="auto"/>
              <w:bottom w:val="nil"/>
              <w:right w:val="single" w:sz="8" w:space="0" w:color="auto"/>
            </w:tcBorders>
            <w:shd w:val="clear" w:color="000000" w:fill="FFFFFF"/>
            <w:noWrap/>
            <w:hideMark/>
          </w:tcPr>
          <w:p w:rsidR="00F46450" w:rsidRPr="005F169E" w:rsidRDefault="00F46450" w:rsidP="0076016B">
            <w:pPr>
              <w:bidi w:val="0"/>
              <w:jc w:val="right"/>
              <w:rPr>
                <w:rFonts w:asciiTheme="minorBidi" w:hAnsiTheme="minorBidi" w:cstheme="minorBidi"/>
                <w:lang w:eastAsia="en-US"/>
              </w:rPr>
            </w:pPr>
            <w:r w:rsidRPr="005F169E">
              <w:rPr>
                <w:rFonts w:asciiTheme="minorBidi" w:hAnsiTheme="minorBidi" w:cstheme="minorBidi"/>
                <w:lang w:eastAsia="en-US"/>
              </w:rPr>
              <w:t>276.7</w:t>
            </w:r>
          </w:p>
        </w:tc>
        <w:tc>
          <w:tcPr>
            <w:tcW w:w="1151" w:type="dxa"/>
            <w:tcBorders>
              <w:top w:val="nil"/>
              <w:left w:val="single" w:sz="8" w:space="0" w:color="auto"/>
              <w:bottom w:val="nil"/>
              <w:right w:val="single" w:sz="8" w:space="0" w:color="auto"/>
            </w:tcBorders>
            <w:shd w:val="clear" w:color="000000" w:fill="FFFFFF"/>
            <w:hideMark/>
          </w:tcPr>
          <w:p w:rsidR="00F46450" w:rsidRPr="005F169E" w:rsidRDefault="00F46450" w:rsidP="0076016B">
            <w:pPr>
              <w:bidi w:val="0"/>
              <w:jc w:val="right"/>
              <w:rPr>
                <w:rFonts w:asciiTheme="minorBidi" w:hAnsiTheme="minorBidi" w:cstheme="minorBidi"/>
                <w:lang w:eastAsia="en-US"/>
              </w:rPr>
            </w:pPr>
            <w:r w:rsidRPr="005F169E">
              <w:rPr>
                <w:rFonts w:asciiTheme="minorBidi" w:hAnsiTheme="minorBidi" w:cstheme="minorBidi"/>
                <w:lang w:eastAsia="en-US"/>
              </w:rPr>
              <w:t>287.8</w:t>
            </w:r>
          </w:p>
        </w:tc>
        <w:tc>
          <w:tcPr>
            <w:tcW w:w="1151" w:type="dxa"/>
            <w:tcBorders>
              <w:top w:val="nil"/>
              <w:left w:val="single" w:sz="8" w:space="0" w:color="auto"/>
              <w:bottom w:val="nil"/>
              <w:right w:val="single" w:sz="8" w:space="0" w:color="auto"/>
            </w:tcBorders>
            <w:shd w:val="clear" w:color="000000" w:fill="FFFFFF"/>
            <w:hideMark/>
          </w:tcPr>
          <w:p w:rsidR="00F46450" w:rsidRPr="005F169E" w:rsidRDefault="00F46450" w:rsidP="0076016B">
            <w:pPr>
              <w:bidi w:val="0"/>
              <w:jc w:val="right"/>
              <w:rPr>
                <w:rFonts w:asciiTheme="minorBidi" w:hAnsiTheme="minorBidi" w:cstheme="minorBidi"/>
                <w:lang w:eastAsia="en-US"/>
              </w:rPr>
            </w:pPr>
            <w:r w:rsidRPr="005F169E">
              <w:rPr>
                <w:rFonts w:asciiTheme="minorBidi" w:hAnsiTheme="minorBidi" w:cstheme="minorBidi"/>
                <w:lang w:eastAsia="en-US"/>
              </w:rPr>
              <w:t>298.9</w:t>
            </w:r>
          </w:p>
        </w:tc>
        <w:tc>
          <w:tcPr>
            <w:tcW w:w="1151" w:type="dxa"/>
            <w:tcBorders>
              <w:top w:val="nil"/>
              <w:left w:val="single" w:sz="8" w:space="0" w:color="auto"/>
              <w:bottom w:val="nil"/>
            </w:tcBorders>
            <w:shd w:val="clear" w:color="000000" w:fill="FFFFFF"/>
            <w:hideMark/>
          </w:tcPr>
          <w:p w:rsidR="00F46450" w:rsidRPr="005F169E" w:rsidRDefault="00F46450" w:rsidP="0076016B">
            <w:pPr>
              <w:bidi w:val="0"/>
              <w:jc w:val="right"/>
              <w:rPr>
                <w:rFonts w:asciiTheme="minorBidi" w:hAnsiTheme="minorBidi" w:cstheme="minorBidi"/>
                <w:lang w:eastAsia="en-US"/>
              </w:rPr>
            </w:pPr>
            <w:r w:rsidRPr="005F169E">
              <w:rPr>
                <w:rFonts w:asciiTheme="minorBidi" w:hAnsiTheme="minorBidi" w:cstheme="minorBidi"/>
                <w:lang w:eastAsia="en-US"/>
              </w:rPr>
              <w:t>307.2</w:t>
            </w:r>
          </w:p>
        </w:tc>
      </w:tr>
      <w:tr w:rsidR="00160E20" w:rsidRPr="005F169E" w:rsidTr="002C6DB1">
        <w:trPr>
          <w:trHeight w:hRule="exact" w:val="454"/>
        </w:trPr>
        <w:tc>
          <w:tcPr>
            <w:tcW w:w="1080" w:type="dxa"/>
            <w:tcBorders>
              <w:top w:val="nil"/>
              <w:bottom w:val="nil"/>
              <w:right w:val="single" w:sz="8" w:space="0" w:color="auto"/>
            </w:tcBorders>
            <w:shd w:val="clear" w:color="000000" w:fill="C0C0C0"/>
            <w:noWrap/>
            <w:hideMark/>
          </w:tcPr>
          <w:p w:rsidR="004D0E7C" w:rsidRPr="005F169E" w:rsidRDefault="004D0E7C" w:rsidP="00C823BB">
            <w:pPr>
              <w:rPr>
                <w:rFonts w:asciiTheme="minorBidi" w:hAnsiTheme="minorBidi" w:cstheme="minorBidi"/>
                <w:lang w:eastAsia="en-US"/>
              </w:rPr>
            </w:pPr>
            <w:r w:rsidRPr="005F169E">
              <w:rPr>
                <w:rFonts w:asciiTheme="minorBidi" w:hAnsiTheme="minorBidi" w:cstheme="minorBidi"/>
                <w:lang w:eastAsia="en-US"/>
              </w:rPr>
              <w:t>P</w:t>
            </w:r>
          </w:p>
        </w:tc>
        <w:tc>
          <w:tcPr>
            <w:tcW w:w="3205" w:type="dxa"/>
            <w:tcBorders>
              <w:top w:val="nil"/>
              <w:left w:val="nil"/>
              <w:bottom w:val="nil"/>
              <w:right w:val="single" w:sz="8" w:space="0" w:color="auto"/>
            </w:tcBorders>
            <w:shd w:val="clear" w:color="000000" w:fill="C0C0C0"/>
            <w:noWrap/>
            <w:hideMark/>
          </w:tcPr>
          <w:p w:rsidR="004D0E7C" w:rsidRPr="005F169E" w:rsidRDefault="004D0E7C" w:rsidP="00C823BB">
            <w:pPr>
              <w:rPr>
                <w:rFonts w:asciiTheme="minorBidi" w:hAnsiTheme="minorBidi" w:cstheme="minorBidi"/>
                <w:lang w:eastAsia="en-US"/>
              </w:rPr>
            </w:pPr>
            <w:r w:rsidRPr="005F169E">
              <w:rPr>
                <w:rFonts w:asciiTheme="minorBidi" w:hAnsiTheme="minorBidi" w:cstheme="minorBidi"/>
                <w:rtl/>
                <w:lang w:eastAsia="en-US"/>
              </w:rPr>
              <w:t>חינוך</w:t>
            </w:r>
          </w:p>
        </w:tc>
        <w:tc>
          <w:tcPr>
            <w:tcW w:w="1151" w:type="dxa"/>
            <w:tcBorders>
              <w:top w:val="nil"/>
              <w:left w:val="nil"/>
              <w:bottom w:val="nil"/>
              <w:right w:val="single" w:sz="8" w:space="0" w:color="auto"/>
            </w:tcBorders>
            <w:shd w:val="clear" w:color="000000" w:fill="FFFFFF"/>
            <w:noWrap/>
            <w:hideMark/>
          </w:tcPr>
          <w:p w:rsidR="004D0E7C" w:rsidRPr="005F169E" w:rsidRDefault="004D0E7C" w:rsidP="0076016B">
            <w:pPr>
              <w:bidi w:val="0"/>
              <w:jc w:val="right"/>
              <w:rPr>
                <w:rFonts w:asciiTheme="minorBidi" w:hAnsiTheme="minorBidi" w:cstheme="minorBidi"/>
                <w:lang w:eastAsia="en-US"/>
              </w:rPr>
            </w:pPr>
            <w:r w:rsidRPr="005F169E">
              <w:rPr>
                <w:rFonts w:asciiTheme="minorBidi" w:hAnsiTheme="minorBidi" w:cstheme="minorBidi"/>
                <w:lang w:eastAsia="en-US"/>
              </w:rPr>
              <w:t>399.3</w:t>
            </w:r>
          </w:p>
        </w:tc>
        <w:tc>
          <w:tcPr>
            <w:tcW w:w="1151" w:type="dxa"/>
            <w:tcBorders>
              <w:top w:val="nil"/>
              <w:left w:val="nil"/>
              <w:bottom w:val="nil"/>
              <w:right w:val="single" w:sz="8" w:space="0" w:color="auto"/>
            </w:tcBorders>
            <w:shd w:val="clear" w:color="000000" w:fill="FFFFFF"/>
            <w:noWrap/>
            <w:hideMark/>
          </w:tcPr>
          <w:p w:rsidR="004D0E7C" w:rsidRPr="005F169E" w:rsidRDefault="004D0E7C" w:rsidP="0076016B">
            <w:pPr>
              <w:bidi w:val="0"/>
              <w:jc w:val="right"/>
              <w:rPr>
                <w:rFonts w:asciiTheme="minorBidi" w:hAnsiTheme="minorBidi" w:cstheme="minorBidi"/>
                <w:lang w:eastAsia="en-US"/>
              </w:rPr>
            </w:pPr>
            <w:r w:rsidRPr="005F169E">
              <w:rPr>
                <w:rFonts w:asciiTheme="minorBidi" w:hAnsiTheme="minorBidi" w:cstheme="minorBidi"/>
                <w:lang w:eastAsia="en-US"/>
              </w:rPr>
              <w:t>413.1</w:t>
            </w:r>
          </w:p>
        </w:tc>
        <w:tc>
          <w:tcPr>
            <w:tcW w:w="1151" w:type="dxa"/>
            <w:tcBorders>
              <w:top w:val="nil"/>
              <w:left w:val="nil"/>
              <w:bottom w:val="nil"/>
              <w:right w:val="single" w:sz="8" w:space="0" w:color="auto"/>
            </w:tcBorders>
            <w:shd w:val="clear" w:color="000000" w:fill="FFFFFF"/>
            <w:hideMark/>
          </w:tcPr>
          <w:p w:rsidR="004D0E7C" w:rsidRPr="005F169E" w:rsidRDefault="004D0E7C" w:rsidP="0076016B">
            <w:pPr>
              <w:bidi w:val="0"/>
              <w:jc w:val="right"/>
              <w:rPr>
                <w:rFonts w:asciiTheme="minorBidi" w:hAnsiTheme="minorBidi" w:cstheme="minorBidi"/>
                <w:lang w:eastAsia="en-US"/>
              </w:rPr>
            </w:pPr>
            <w:r w:rsidRPr="005F169E">
              <w:rPr>
                <w:rFonts w:asciiTheme="minorBidi" w:hAnsiTheme="minorBidi" w:cstheme="minorBidi"/>
                <w:lang w:eastAsia="en-US"/>
              </w:rPr>
              <w:t>431.2</w:t>
            </w:r>
          </w:p>
        </w:tc>
        <w:tc>
          <w:tcPr>
            <w:tcW w:w="1151" w:type="dxa"/>
            <w:tcBorders>
              <w:top w:val="nil"/>
              <w:left w:val="nil"/>
              <w:bottom w:val="nil"/>
              <w:right w:val="single" w:sz="8" w:space="0" w:color="auto"/>
            </w:tcBorders>
            <w:shd w:val="clear" w:color="000000" w:fill="FFFFFF"/>
            <w:hideMark/>
          </w:tcPr>
          <w:p w:rsidR="004D0E7C" w:rsidRPr="005F169E" w:rsidRDefault="004D0E7C" w:rsidP="0076016B">
            <w:pPr>
              <w:bidi w:val="0"/>
              <w:jc w:val="right"/>
              <w:rPr>
                <w:rFonts w:asciiTheme="minorBidi" w:hAnsiTheme="minorBidi" w:cstheme="minorBidi"/>
                <w:lang w:eastAsia="en-US"/>
              </w:rPr>
            </w:pPr>
            <w:r w:rsidRPr="005F169E">
              <w:rPr>
                <w:rFonts w:asciiTheme="minorBidi" w:hAnsiTheme="minorBidi" w:cstheme="minorBidi"/>
                <w:lang w:eastAsia="en-US"/>
              </w:rPr>
              <w:t>441.2</w:t>
            </w:r>
          </w:p>
        </w:tc>
        <w:tc>
          <w:tcPr>
            <w:tcW w:w="1151" w:type="dxa"/>
            <w:tcBorders>
              <w:top w:val="nil"/>
              <w:left w:val="nil"/>
              <w:bottom w:val="nil"/>
            </w:tcBorders>
            <w:shd w:val="clear" w:color="000000" w:fill="FFFFFF"/>
            <w:hideMark/>
          </w:tcPr>
          <w:p w:rsidR="004D0E7C" w:rsidRPr="005F169E" w:rsidRDefault="004D0E7C" w:rsidP="0076016B">
            <w:pPr>
              <w:bidi w:val="0"/>
              <w:jc w:val="right"/>
              <w:rPr>
                <w:rFonts w:asciiTheme="minorBidi" w:hAnsiTheme="minorBidi" w:cstheme="minorBidi"/>
                <w:lang w:eastAsia="en-US"/>
              </w:rPr>
            </w:pPr>
            <w:r w:rsidRPr="005F169E">
              <w:rPr>
                <w:rFonts w:asciiTheme="minorBidi" w:hAnsiTheme="minorBidi" w:cstheme="minorBidi"/>
                <w:lang w:eastAsia="en-US"/>
              </w:rPr>
              <w:t>452.5</w:t>
            </w:r>
          </w:p>
        </w:tc>
      </w:tr>
      <w:tr w:rsidR="00160E20" w:rsidRPr="005F169E" w:rsidTr="002C6DB1">
        <w:trPr>
          <w:trHeight w:val="600"/>
        </w:trPr>
        <w:tc>
          <w:tcPr>
            <w:tcW w:w="1080" w:type="dxa"/>
            <w:tcBorders>
              <w:top w:val="nil"/>
              <w:bottom w:val="nil"/>
              <w:right w:val="single" w:sz="8" w:space="0" w:color="auto"/>
            </w:tcBorders>
            <w:shd w:val="clear" w:color="000000" w:fill="C0C0C0"/>
            <w:noWrap/>
            <w:hideMark/>
          </w:tcPr>
          <w:p w:rsidR="00F46450" w:rsidRPr="005F169E" w:rsidRDefault="00F46450" w:rsidP="00C823BB">
            <w:pPr>
              <w:rPr>
                <w:rFonts w:asciiTheme="minorBidi" w:hAnsiTheme="minorBidi" w:cstheme="minorBidi"/>
                <w:lang w:eastAsia="en-US"/>
              </w:rPr>
            </w:pPr>
            <w:r w:rsidRPr="005F169E">
              <w:rPr>
                <w:rFonts w:asciiTheme="minorBidi" w:hAnsiTheme="minorBidi" w:cstheme="minorBidi"/>
                <w:lang w:eastAsia="en-US"/>
              </w:rPr>
              <w:t>Q</w:t>
            </w:r>
          </w:p>
        </w:tc>
        <w:tc>
          <w:tcPr>
            <w:tcW w:w="3205" w:type="dxa"/>
            <w:tcBorders>
              <w:top w:val="nil"/>
              <w:left w:val="nil"/>
              <w:right w:val="single" w:sz="8" w:space="0" w:color="auto"/>
            </w:tcBorders>
            <w:shd w:val="clear" w:color="000000" w:fill="C0C0C0"/>
            <w:noWrap/>
            <w:hideMark/>
          </w:tcPr>
          <w:p w:rsidR="00F46450" w:rsidRPr="005F169E" w:rsidRDefault="00F46450" w:rsidP="00C823BB">
            <w:pPr>
              <w:rPr>
                <w:rFonts w:asciiTheme="minorBidi" w:hAnsiTheme="minorBidi" w:cstheme="minorBidi"/>
                <w:lang w:eastAsia="en-US"/>
              </w:rPr>
            </w:pPr>
            <w:r w:rsidRPr="005F169E">
              <w:rPr>
                <w:rFonts w:asciiTheme="minorBidi" w:hAnsiTheme="minorBidi" w:cstheme="minorBidi"/>
                <w:rtl/>
                <w:lang w:eastAsia="en-US"/>
              </w:rPr>
              <w:t>שירותי בריאות,</w:t>
            </w:r>
            <w:r w:rsidRPr="005F169E">
              <w:rPr>
                <w:rFonts w:asciiTheme="minorBidi" w:hAnsiTheme="minorBidi" w:cstheme="minorBidi"/>
                <w:rtl/>
                <w:lang w:eastAsia="en-US"/>
              </w:rPr>
              <w:br/>
              <w:t xml:space="preserve"> רווחה וסעד</w:t>
            </w:r>
          </w:p>
        </w:tc>
        <w:tc>
          <w:tcPr>
            <w:tcW w:w="1151" w:type="dxa"/>
            <w:tcBorders>
              <w:top w:val="nil"/>
              <w:left w:val="single" w:sz="8" w:space="0" w:color="auto"/>
              <w:bottom w:val="nil"/>
              <w:right w:val="single" w:sz="8" w:space="0" w:color="auto"/>
            </w:tcBorders>
            <w:shd w:val="clear" w:color="000000" w:fill="FFFFFF"/>
            <w:noWrap/>
            <w:hideMark/>
          </w:tcPr>
          <w:p w:rsidR="00F46450" w:rsidRPr="005F169E" w:rsidRDefault="00F46450" w:rsidP="0076016B">
            <w:pPr>
              <w:bidi w:val="0"/>
              <w:jc w:val="right"/>
              <w:rPr>
                <w:rFonts w:asciiTheme="minorBidi" w:hAnsiTheme="minorBidi" w:cstheme="minorBidi"/>
                <w:lang w:eastAsia="en-US"/>
              </w:rPr>
            </w:pPr>
            <w:r w:rsidRPr="005F169E">
              <w:rPr>
                <w:rFonts w:asciiTheme="minorBidi" w:hAnsiTheme="minorBidi" w:cstheme="minorBidi"/>
                <w:lang w:eastAsia="en-US"/>
              </w:rPr>
              <w:t>371.6</w:t>
            </w:r>
          </w:p>
        </w:tc>
        <w:tc>
          <w:tcPr>
            <w:tcW w:w="1151" w:type="dxa"/>
            <w:tcBorders>
              <w:top w:val="nil"/>
              <w:left w:val="single" w:sz="8" w:space="0" w:color="auto"/>
              <w:bottom w:val="nil"/>
              <w:right w:val="single" w:sz="8" w:space="0" w:color="auto"/>
            </w:tcBorders>
            <w:shd w:val="clear" w:color="000000" w:fill="FFFFFF"/>
            <w:noWrap/>
            <w:hideMark/>
          </w:tcPr>
          <w:p w:rsidR="00F46450" w:rsidRPr="005F169E" w:rsidRDefault="00F46450" w:rsidP="0076016B">
            <w:pPr>
              <w:bidi w:val="0"/>
              <w:jc w:val="right"/>
              <w:rPr>
                <w:rFonts w:asciiTheme="minorBidi" w:hAnsiTheme="minorBidi" w:cstheme="minorBidi"/>
                <w:lang w:eastAsia="en-US"/>
              </w:rPr>
            </w:pPr>
            <w:r w:rsidRPr="005F169E">
              <w:rPr>
                <w:rFonts w:asciiTheme="minorBidi" w:hAnsiTheme="minorBidi" w:cstheme="minorBidi"/>
                <w:lang w:eastAsia="en-US"/>
              </w:rPr>
              <w:t>383.3</w:t>
            </w:r>
          </w:p>
        </w:tc>
        <w:tc>
          <w:tcPr>
            <w:tcW w:w="1151" w:type="dxa"/>
            <w:tcBorders>
              <w:top w:val="nil"/>
              <w:left w:val="single" w:sz="8" w:space="0" w:color="auto"/>
              <w:bottom w:val="nil"/>
              <w:right w:val="single" w:sz="8" w:space="0" w:color="auto"/>
            </w:tcBorders>
            <w:shd w:val="clear" w:color="000000" w:fill="FFFFFF"/>
            <w:hideMark/>
          </w:tcPr>
          <w:p w:rsidR="00F46450" w:rsidRPr="005F169E" w:rsidRDefault="00F46450" w:rsidP="0076016B">
            <w:pPr>
              <w:bidi w:val="0"/>
              <w:jc w:val="right"/>
              <w:rPr>
                <w:rFonts w:asciiTheme="minorBidi" w:hAnsiTheme="minorBidi" w:cstheme="minorBidi"/>
                <w:lang w:eastAsia="en-US"/>
              </w:rPr>
            </w:pPr>
            <w:r w:rsidRPr="005F169E">
              <w:rPr>
                <w:rFonts w:asciiTheme="minorBidi" w:hAnsiTheme="minorBidi" w:cstheme="minorBidi"/>
                <w:lang w:eastAsia="en-US"/>
              </w:rPr>
              <w:t>396</w:t>
            </w:r>
          </w:p>
        </w:tc>
        <w:tc>
          <w:tcPr>
            <w:tcW w:w="1151" w:type="dxa"/>
            <w:tcBorders>
              <w:top w:val="nil"/>
              <w:left w:val="single" w:sz="8" w:space="0" w:color="auto"/>
              <w:bottom w:val="nil"/>
              <w:right w:val="single" w:sz="8" w:space="0" w:color="auto"/>
            </w:tcBorders>
            <w:shd w:val="clear" w:color="000000" w:fill="FFFFFF"/>
            <w:hideMark/>
          </w:tcPr>
          <w:p w:rsidR="00F46450" w:rsidRPr="005F169E" w:rsidRDefault="00F46450" w:rsidP="0076016B">
            <w:pPr>
              <w:bidi w:val="0"/>
              <w:jc w:val="right"/>
              <w:rPr>
                <w:rFonts w:asciiTheme="minorBidi" w:hAnsiTheme="minorBidi" w:cstheme="minorBidi"/>
                <w:lang w:eastAsia="en-US"/>
              </w:rPr>
            </w:pPr>
            <w:r w:rsidRPr="005F169E">
              <w:rPr>
                <w:rFonts w:asciiTheme="minorBidi" w:hAnsiTheme="minorBidi" w:cstheme="minorBidi"/>
                <w:lang w:eastAsia="en-US"/>
              </w:rPr>
              <w:t>407.6</w:t>
            </w:r>
          </w:p>
        </w:tc>
        <w:tc>
          <w:tcPr>
            <w:tcW w:w="1151" w:type="dxa"/>
            <w:tcBorders>
              <w:top w:val="nil"/>
              <w:left w:val="single" w:sz="8" w:space="0" w:color="auto"/>
              <w:bottom w:val="nil"/>
            </w:tcBorders>
            <w:shd w:val="clear" w:color="000000" w:fill="FFFFFF"/>
            <w:hideMark/>
          </w:tcPr>
          <w:p w:rsidR="00F46450" w:rsidRPr="005F169E" w:rsidRDefault="00F46450" w:rsidP="0076016B">
            <w:pPr>
              <w:bidi w:val="0"/>
              <w:jc w:val="right"/>
              <w:rPr>
                <w:rFonts w:asciiTheme="minorBidi" w:hAnsiTheme="minorBidi" w:cstheme="minorBidi"/>
                <w:lang w:eastAsia="en-US"/>
              </w:rPr>
            </w:pPr>
            <w:r w:rsidRPr="005F169E">
              <w:rPr>
                <w:rFonts w:asciiTheme="minorBidi" w:hAnsiTheme="minorBidi" w:cstheme="minorBidi"/>
                <w:lang w:eastAsia="en-US"/>
              </w:rPr>
              <w:t>419.4</w:t>
            </w:r>
          </w:p>
        </w:tc>
      </w:tr>
      <w:tr w:rsidR="00160E20" w:rsidRPr="005F169E" w:rsidTr="002C6DB1">
        <w:trPr>
          <w:trHeight w:hRule="exact" w:val="454"/>
        </w:trPr>
        <w:tc>
          <w:tcPr>
            <w:tcW w:w="1080" w:type="dxa"/>
            <w:tcBorders>
              <w:top w:val="nil"/>
              <w:right w:val="single" w:sz="8" w:space="0" w:color="auto"/>
            </w:tcBorders>
            <w:shd w:val="clear" w:color="000000" w:fill="C0C0C0"/>
            <w:noWrap/>
            <w:hideMark/>
          </w:tcPr>
          <w:p w:rsidR="004D0E7C" w:rsidRPr="005F169E" w:rsidRDefault="004D0E7C" w:rsidP="00C823BB">
            <w:pPr>
              <w:rPr>
                <w:rFonts w:asciiTheme="minorBidi" w:hAnsiTheme="minorBidi" w:cstheme="minorBidi"/>
                <w:lang w:eastAsia="en-US"/>
              </w:rPr>
            </w:pPr>
            <w:r w:rsidRPr="005F169E">
              <w:rPr>
                <w:rFonts w:asciiTheme="minorBidi" w:hAnsiTheme="minorBidi" w:cstheme="minorBidi"/>
                <w:lang w:eastAsia="en-US"/>
              </w:rPr>
              <w:t>R</w:t>
            </w:r>
          </w:p>
        </w:tc>
        <w:tc>
          <w:tcPr>
            <w:tcW w:w="3205" w:type="dxa"/>
            <w:tcBorders>
              <w:top w:val="nil"/>
              <w:left w:val="nil"/>
              <w:right w:val="single" w:sz="8" w:space="0" w:color="auto"/>
            </w:tcBorders>
            <w:shd w:val="clear" w:color="000000" w:fill="C0C0C0"/>
            <w:noWrap/>
            <w:hideMark/>
          </w:tcPr>
          <w:p w:rsidR="004D0E7C" w:rsidRPr="005F169E" w:rsidRDefault="00CD3644" w:rsidP="00C823BB">
            <w:pPr>
              <w:rPr>
                <w:rFonts w:asciiTheme="minorBidi" w:hAnsiTheme="minorBidi" w:cstheme="minorBidi"/>
                <w:lang w:eastAsia="en-US"/>
              </w:rPr>
            </w:pPr>
            <w:r w:rsidRPr="005F169E">
              <w:rPr>
                <w:rFonts w:asciiTheme="minorBidi" w:hAnsiTheme="minorBidi" w:cstheme="minorBidi"/>
                <w:rtl/>
                <w:lang w:eastAsia="en-US"/>
              </w:rPr>
              <w:t>אמנות</w:t>
            </w:r>
            <w:r w:rsidR="004D0E7C" w:rsidRPr="005F169E">
              <w:rPr>
                <w:rFonts w:asciiTheme="minorBidi" w:hAnsiTheme="minorBidi" w:cstheme="minorBidi"/>
                <w:rtl/>
                <w:lang w:eastAsia="en-US"/>
              </w:rPr>
              <w:t>, בידור ופנאי</w:t>
            </w:r>
          </w:p>
        </w:tc>
        <w:tc>
          <w:tcPr>
            <w:tcW w:w="1151" w:type="dxa"/>
            <w:tcBorders>
              <w:top w:val="nil"/>
              <w:left w:val="nil"/>
              <w:right w:val="single" w:sz="8" w:space="0" w:color="auto"/>
            </w:tcBorders>
            <w:shd w:val="clear" w:color="000000" w:fill="FFFFFF"/>
            <w:noWrap/>
            <w:hideMark/>
          </w:tcPr>
          <w:p w:rsidR="004D0E7C" w:rsidRPr="005F169E" w:rsidRDefault="004D0E7C" w:rsidP="0076016B">
            <w:pPr>
              <w:bidi w:val="0"/>
              <w:jc w:val="right"/>
              <w:rPr>
                <w:rFonts w:asciiTheme="minorBidi" w:hAnsiTheme="minorBidi" w:cstheme="minorBidi"/>
                <w:lang w:eastAsia="en-US"/>
              </w:rPr>
            </w:pPr>
            <w:r w:rsidRPr="005F169E">
              <w:rPr>
                <w:rFonts w:asciiTheme="minorBidi" w:hAnsiTheme="minorBidi" w:cstheme="minorBidi"/>
                <w:lang w:eastAsia="en-US"/>
              </w:rPr>
              <w:t>65.2</w:t>
            </w:r>
          </w:p>
        </w:tc>
        <w:tc>
          <w:tcPr>
            <w:tcW w:w="1151" w:type="dxa"/>
            <w:tcBorders>
              <w:top w:val="nil"/>
              <w:left w:val="nil"/>
              <w:right w:val="single" w:sz="8" w:space="0" w:color="auto"/>
            </w:tcBorders>
            <w:shd w:val="clear" w:color="000000" w:fill="FFFFFF"/>
            <w:noWrap/>
            <w:hideMark/>
          </w:tcPr>
          <w:p w:rsidR="004D0E7C" w:rsidRPr="005F169E" w:rsidRDefault="004D0E7C" w:rsidP="0076016B">
            <w:pPr>
              <w:bidi w:val="0"/>
              <w:jc w:val="right"/>
              <w:rPr>
                <w:rFonts w:asciiTheme="minorBidi" w:hAnsiTheme="minorBidi" w:cstheme="minorBidi"/>
                <w:lang w:eastAsia="en-US"/>
              </w:rPr>
            </w:pPr>
            <w:r w:rsidRPr="005F169E">
              <w:rPr>
                <w:rFonts w:asciiTheme="minorBidi" w:hAnsiTheme="minorBidi" w:cstheme="minorBidi"/>
                <w:lang w:eastAsia="en-US"/>
              </w:rPr>
              <w:t>69.3</w:t>
            </w:r>
          </w:p>
        </w:tc>
        <w:tc>
          <w:tcPr>
            <w:tcW w:w="1151" w:type="dxa"/>
            <w:tcBorders>
              <w:top w:val="nil"/>
              <w:left w:val="nil"/>
              <w:right w:val="single" w:sz="8" w:space="0" w:color="auto"/>
            </w:tcBorders>
            <w:shd w:val="clear" w:color="000000" w:fill="FFFFFF"/>
            <w:hideMark/>
          </w:tcPr>
          <w:p w:rsidR="004D0E7C" w:rsidRPr="005F169E" w:rsidRDefault="004D0E7C" w:rsidP="0076016B">
            <w:pPr>
              <w:bidi w:val="0"/>
              <w:jc w:val="right"/>
              <w:rPr>
                <w:rFonts w:asciiTheme="minorBidi" w:hAnsiTheme="minorBidi" w:cstheme="minorBidi"/>
                <w:lang w:eastAsia="en-US"/>
              </w:rPr>
            </w:pPr>
            <w:r w:rsidRPr="005F169E">
              <w:rPr>
                <w:rFonts w:asciiTheme="minorBidi" w:hAnsiTheme="minorBidi" w:cstheme="minorBidi"/>
                <w:lang w:eastAsia="en-US"/>
              </w:rPr>
              <w:t>73.8</w:t>
            </w:r>
          </w:p>
        </w:tc>
        <w:tc>
          <w:tcPr>
            <w:tcW w:w="1151" w:type="dxa"/>
            <w:tcBorders>
              <w:top w:val="nil"/>
              <w:left w:val="nil"/>
              <w:right w:val="single" w:sz="8" w:space="0" w:color="auto"/>
            </w:tcBorders>
            <w:shd w:val="clear" w:color="000000" w:fill="FFFFFF"/>
            <w:hideMark/>
          </w:tcPr>
          <w:p w:rsidR="004D0E7C" w:rsidRPr="005F169E" w:rsidRDefault="004D0E7C" w:rsidP="0076016B">
            <w:pPr>
              <w:bidi w:val="0"/>
              <w:jc w:val="right"/>
              <w:rPr>
                <w:rFonts w:asciiTheme="minorBidi" w:hAnsiTheme="minorBidi" w:cstheme="minorBidi"/>
                <w:lang w:eastAsia="en-US"/>
              </w:rPr>
            </w:pPr>
            <w:r w:rsidRPr="005F169E">
              <w:rPr>
                <w:rFonts w:asciiTheme="minorBidi" w:hAnsiTheme="minorBidi" w:cstheme="minorBidi"/>
                <w:lang w:eastAsia="en-US"/>
              </w:rPr>
              <w:t>73.5</w:t>
            </w:r>
          </w:p>
        </w:tc>
        <w:tc>
          <w:tcPr>
            <w:tcW w:w="1151" w:type="dxa"/>
            <w:tcBorders>
              <w:top w:val="nil"/>
              <w:left w:val="nil"/>
            </w:tcBorders>
            <w:shd w:val="clear" w:color="000000" w:fill="FFFFFF"/>
            <w:hideMark/>
          </w:tcPr>
          <w:p w:rsidR="004D0E7C" w:rsidRPr="005F169E" w:rsidRDefault="004D0E7C" w:rsidP="0076016B">
            <w:pPr>
              <w:bidi w:val="0"/>
              <w:jc w:val="right"/>
              <w:rPr>
                <w:rFonts w:asciiTheme="minorBidi" w:hAnsiTheme="minorBidi" w:cstheme="minorBidi"/>
                <w:lang w:eastAsia="en-US"/>
              </w:rPr>
            </w:pPr>
            <w:r w:rsidRPr="005F169E">
              <w:rPr>
                <w:rFonts w:asciiTheme="minorBidi" w:hAnsiTheme="minorBidi" w:cstheme="minorBidi"/>
                <w:lang w:eastAsia="en-US"/>
              </w:rPr>
              <w:t>75.6</w:t>
            </w:r>
          </w:p>
        </w:tc>
      </w:tr>
      <w:tr w:rsidR="00160E20" w:rsidRPr="005F169E" w:rsidTr="002C6DB1">
        <w:trPr>
          <w:trHeight w:val="1305"/>
        </w:trPr>
        <w:tc>
          <w:tcPr>
            <w:tcW w:w="1080" w:type="dxa"/>
            <w:tcBorders>
              <w:top w:val="nil"/>
              <w:bottom w:val="double" w:sz="4" w:space="0" w:color="auto"/>
              <w:right w:val="single" w:sz="8" w:space="0" w:color="auto"/>
            </w:tcBorders>
            <w:shd w:val="clear" w:color="000000" w:fill="C0C0C0"/>
            <w:noWrap/>
            <w:hideMark/>
          </w:tcPr>
          <w:p w:rsidR="00F46450" w:rsidRPr="005F169E" w:rsidRDefault="00F46450" w:rsidP="00C823BB">
            <w:pPr>
              <w:rPr>
                <w:rFonts w:asciiTheme="minorBidi" w:hAnsiTheme="minorBidi" w:cstheme="minorBidi"/>
                <w:lang w:eastAsia="en-US"/>
              </w:rPr>
            </w:pPr>
            <w:r w:rsidRPr="005F169E">
              <w:rPr>
                <w:rFonts w:asciiTheme="minorBidi" w:hAnsiTheme="minorBidi" w:cstheme="minorBidi"/>
                <w:lang w:eastAsia="en-US"/>
              </w:rPr>
              <w:t>U–S</w:t>
            </w:r>
          </w:p>
        </w:tc>
        <w:tc>
          <w:tcPr>
            <w:tcW w:w="3205" w:type="dxa"/>
            <w:tcBorders>
              <w:top w:val="nil"/>
              <w:left w:val="nil"/>
              <w:bottom w:val="double" w:sz="4" w:space="0" w:color="auto"/>
              <w:right w:val="single" w:sz="8" w:space="0" w:color="auto"/>
            </w:tcBorders>
            <w:shd w:val="clear" w:color="000000" w:fill="C0C0C0"/>
            <w:noWrap/>
            <w:hideMark/>
          </w:tcPr>
          <w:p w:rsidR="00F46450" w:rsidRPr="005F169E" w:rsidRDefault="00F46450" w:rsidP="00C823BB">
            <w:pPr>
              <w:rPr>
                <w:rFonts w:asciiTheme="minorBidi" w:hAnsiTheme="minorBidi" w:cstheme="minorBidi"/>
                <w:lang w:eastAsia="en-US"/>
              </w:rPr>
            </w:pPr>
            <w:r w:rsidRPr="005F169E">
              <w:rPr>
                <w:rFonts w:asciiTheme="minorBidi" w:hAnsiTheme="minorBidi" w:cstheme="minorBidi"/>
                <w:rtl/>
                <w:lang w:eastAsia="en-US"/>
              </w:rPr>
              <w:t>שירותים אחרים;</w:t>
            </w:r>
            <w:r w:rsidRPr="005F169E">
              <w:rPr>
                <w:rFonts w:asciiTheme="minorBidi" w:hAnsiTheme="minorBidi" w:cstheme="minorBidi"/>
                <w:rtl/>
                <w:lang w:eastAsia="en-US"/>
              </w:rPr>
              <w:br/>
              <w:t xml:space="preserve"> משקי בית כמעסיקים;</w:t>
            </w:r>
            <w:r w:rsidRPr="005F169E">
              <w:rPr>
                <w:rFonts w:asciiTheme="minorBidi" w:hAnsiTheme="minorBidi" w:cstheme="minorBidi"/>
                <w:rtl/>
                <w:lang w:eastAsia="en-US"/>
              </w:rPr>
              <w:br/>
              <w:t xml:space="preserve"> ארגונים וגופים חוץ- מדינתיים </w:t>
            </w:r>
          </w:p>
        </w:tc>
        <w:tc>
          <w:tcPr>
            <w:tcW w:w="1151" w:type="dxa"/>
            <w:tcBorders>
              <w:top w:val="nil"/>
              <w:left w:val="single" w:sz="8" w:space="0" w:color="auto"/>
              <w:bottom w:val="double" w:sz="4" w:space="0" w:color="auto"/>
              <w:right w:val="single" w:sz="8" w:space="0" w:color="auto"/>
            </w:tcBorders>
            <w:shd w:val="clear" w:color="000000" w:fill="FFFFFF"/>
            <w:noWrap/>
            <w:hideMark/>
          </w:tcPr>
          <w:p w:rsidR="00F46450" w:rsidRPr="005F169E" w:rsidRDefault="00F46450" w:rsidP="0076016B">
            <w:pPr>
              <w:bidi w:val="0"/>
              <w:jc w:val="right"/>
              <w:rPr>
                <w:rFonts w:asciiTheme="minorBidi" w:hAnsiTheme="minorBidi" w:cstheme="minorBidi"/>
                <w:lang w:eastAsia="en-US"/>
              </w:rPr>
            </w:pPr>
            <w:r w:rsidRPr="005F169E">
              <w:rPr>
                <w:rFonts w:asciiTheme="minorBidi" w:hAnsiTheme="minorBidi" w:cstheme="minorBidi"/>
                <w:lang w:eastAsia="en-US"/>
              </w:rPr>
              <w:t>114.6</w:t>
            </w:r>
          </w:p>
        </w:tc>
        <w:tc>
          <w:tcPr>
            <w:tcW w:w="1151" w:type="dxa"/>
            <w:tcBorders>
              <w:top w:val="nil"/>
              <w:left w:val="single" w:sz="8" w:space="0" w:color="auto"/>
              <w:bottom w:val="double" w:sz="4" w:space="0" w:color="auto"/>
              <w:right w:val="single" w:sz="8" w:space="0" w:color="auto"/>
            </w:tcBorders>
            <w:shd w:val="clear" w:color="000000" w:fill="FFFFFF"/>
            <w:noWrap/>
            <w:hideMark/>
          </w:tcPr>
          <w:p w:rsidR="00F46450" w:rsidRPr="005F169E" w:rsidRDefault="00F46450" w:rsidP="0076016B">
            <w:pPr>
              <w:bidi w:val="0"/>
              <w:jc w:val="right"/>
              <w:rPr>
                <w:rFonts w:asciiTheme="minorBidi" w:hAnsiTheme="minorBidi" w:cstheme="minorBidi"/>
                <w:lang w:eastAsia="en-US"/>
              </w:rPr>
            </w:pPr>
            <w:r w:rsidRPr="005F169E">
              <w:rPr>
                <w:rFonts w:asciiTheme="minorBidi" w:hAnsiTheme="minorBidi" w:cstheme="minorBidi"/>
                <w:lang w:eastAsia="en-US"/>
              </w:rPr>
              <w:t>118.7</w:t>
            </w:r>
          </w:p>
        </w:tc>
        <w:tc>
          <w:tcPr>
            <w:tcW w:w="1151" w:type="dxa"/>
            <w:tcBorders>
              <w:top w:val="nil"/>
              <w:left w:val="single" w:sz="8" w:space="0" w:color="auto"/>
              <w:bottom w:val="double" w:sz="4" w:space="0" w:color="auto"/>
              <w:right w:val="single" w:sz="8" w:space="0" w:color="auto"/>
            </w:tcBorders>
            <w:shd w:val="clear" w:color="000000" w:fill="FFFFFF"/>
            <w:hideMark/>
          </w:tcPr>
          <w:p w:rsidR="00F46450" w:rsidRPr="005F169E" w:rsidRDefault="00F46450" w:rsidP="0076016B">
            <w:pPr>
              <w:bidi w:val="0"/>
              <w:jc w:val="right"/>
              <w:rPr>
                <w:rFonts w:asciiTheme="minorBidi" w:hAnsiTheme="minorBidi" w:cstheme="minorBidi"/>
                <w:lang w:eastAsia="en-US"/>
              </w:rPr>
            </w:pPr>
            <w:r w:rsidRPr="005F169E">
              <w:rPr>
                <w:rFonts w:asciiTheme="minorBidi" w:hAnsiTheme="minorBidi" w:cstheme="minorBidi"/>
                <w:lang w:eastAsia="en-US"/>
              </w:rPr>
              <w:t>124.8</w:t>
            </w:r>
          </w:p>
        </w:tc>
        <w:tc>
          <w:tcPr>
            <w:tcW w:w="1151" w:type="dxa"/>
            <w:tcBorders>
              <w:top w:val="nil"/>
              <w:left w:val="single" w:sz="8" w:space="0" w:color="auto"/>
              <w:bottom w:val="double" w:sz="4" w:space="0" w:color="auto"/>
              <w:right w:val="single" w:sz="8" w:space="0" w:color="auto"/>
            </w:tcBorders>
            <w:shd w:val="clear" w:color="000000" w:fill="FFFFFF"/>
            <w:hideMark/>
          </w:tcPr>
          <w:p w:rsidR="00F46450" w:rsidRPr="005F169E" w:rsidRDefault="00F46450" w:rsidP="0076016B">
            <w:pPr>
              <w:bidi w:val="0"/>
              <w:jc w:val="right"/>
              <w:rPr>
                <w:rFonts w:asciiTheme="minorBidi" w:hAnsiTheme="minorBidi" w:cstheme="minorBidi"/>
                <w:lang w:eastAsia="en-US"/>
              </w:rPr>
            </w:pPr>
            <w:r w:rsidRPr="005F169E">
              <w:rPr>
                <w:rFonts w:asciiTheme="minorBidi" w:hAnsiTheme="minorBidi" w:cstheme="minorBidi"/>
                <w:lang w:eastAsia="en-US"/>
              </w:rPr>
              <w:t>132.5</w:t>
            </w:r>
          </w:p>
        </w:tc>
        <w:tc>
          <w:tcPr>
            <w:tcW w:w="1151" w:type="dxa"/>
            <w:tcBorders>
              <w:top w:val="nil"/>
              <w:left w:val="single" w:sz="8" w:space="0" w:color="auto"/>
              <w:bottom w:val="double" w:sz="4" w:space="0" w:color="auto"/>
            </w:tcBorders>
            <w:shd w:val="clear" w:color="000000" w:fill="FFFFFF"/>
            <w:hideMark/>
          </w:tcPr>
          <w:p w:rsidR="00F46450" w:rsidRPr="005F169E" w:rsidRDefault="00F46450" w:rsidP="0076016B">
            <w:pPr>
              <w:bidi w:val="0"/>
              <w:jc w:val="right"/>
              <w:rPr>
                <w:rFonts w:asciiTheme="minorBidi" w:hAnsiTheme="minorBidi" w:cstheme="minorBidi"/>
                <w:lang w:eastAsia="en-US"/>
              </w:rPr>
            </w:pPr>
            <w:r w:rsidRPr="005F169E">
              <w:rPr>
                <w:rFonts w:asciiTheme="minorBidi" w:hAnsiTheme="minorBidi" w:cstheme="minorBidi"/>
                <w:lang w:eastAsia="en-US"/>
              </w:rPr>
              <w:t>137.2</w:t>
            </w:r>
          </w:p>
        </w:tc>
      </w:tr>
    </w:tbl>
    <w:p w:rsidR="006A43B1" w:rsidRPr="005F169E" w:rsidRDefault="006A43B1" w:rsidP="006A43B1">
      <w:pPr>
        <w:bidi w:val="0"/>
        <w:rPr>
          <w:rFonts w:asciiTheme="minorBidi" w:hAnsiTheme="minorBidi" w:cstheme="minorBidi"/>
        </w:rPr>
      </w:pPr>
      <w:r w:rsidRPr="005F169E">
        <w:rPr>
          <w:rFonts w:asciiTheme="minorBidi" w:hAnsiTheme="minorBidi" w:cstheme="minorBidi"/>
          <w:rtl/>
        </w:rPr>
        <w:br w:type="page"/>
      </w:r>
    </w:p>
    <w:p w:rsidR="00E176F4" w:rsidRPr="005F169E" w:rsidRDefault="001F3272" w:rsidP="00544946">
      <w:pPr>
        <w:pStyle w:val="3"/>
        <w:numPr>
          <w:ilvl w:val="2"/>
          <w:numId w:val="16"/>
        </w:numPr>
        <w:spacing w:before="0" w:after="120" w:line="240" w:lineRule="auto"/>
        <w:rPr>
          <w:rFonts w:asciiTheme="minorBidi" w:hAnsiTheme="minorBidi" w:cstheme="minorBidi"/>
          <w:rtl/>
        </w:rPr>
      </w:pPr>
      <w:bookmarkStart w:id="33" w:name="_Toc11058752"/>
      <w:bookmarkStart w:id="34" w:name="_Toc61457261"/>
      <w:bookmarkStart w:id="35" w:name="_Toc77002168"/>
      <w:r w:rsidRPr="005F169E">
        <w:rPr>
          <w:rFonts w:asciiTheme="minorBidi" w:hAnsiTheme="minorBidi" w:cstheme="minorBidi"/>
          <w:rtl/>
        </w:rPr>
        <w:lastRenderedPageBreak/>
        <w:t>משרות שכיר</w:t>
      </w:r>
      <w:r w:rsidR="00CF6853" w:rsidRPr="005F169E">
        <w:rPr>
          <w:rFonts w:asciiTheme="minorBidi" w:hAnsiTheme="minorBidi" w:cstheme="minorBidi"/>
          <w:rtl/>
        </w:rPr>
        <w:t>,</w:t>
      </w:r>
      <w:r w:rsidRPr="005F169E">
        <w:rPr>
          <w:rFonts w:asciiTheme="minorBidi" w:hAnsiTheme="minorBidi" w:cstheme="minorBidi"/>
          <w:rtl/>
        </w:rPr>
        <w:t xml:space="preserve"> </w:t>
      </w:r>
      <w:r w:rsidR="00CF6853" w:rsidRPr="005F169E">
        <w:rPr>
          <w:rFonts w:asciiTheme="minorBidi" w:hAnsiTheme="minorBidi" w:cstheme="minorBidi"/>
          <w:rtl/>
        </w:rPr>
        <w:t xml:space="preserve">לפי </w:t>
      </w:r>
      <w:r w:rsidRPr="005F169E">
        <w:rPr>
          <w:rFonts w:asciiTheme="minorBidi" w:hAnsiTheme="minorBidi" w:cstheme="minorBidi"/>
          <w:rtl/>
        </w:rPr>
        <w:t>קבוצת גודל</w:t>
      </w:r>
      <w:r w:rsidR="005B3B82" w:rsidRPr="005F169E">
        <w:rPr>
          <w:rFonts w:asciiTheme="minorBidi" w:hAnsiTheme="minorBidi" w:cstheme="minorBidi"/>
          <w:vertAlign w:val="superscript"/>
          <w:rtl/>
        </w:rPr>
        <w:footnoteReference w:id="8"/>
      </w:r>
      <w:bookmarkEnd w:id="32"/>
      <w:bookmarkEnd w:id="33"/>
      <w:bookmarkEnd w:id="34"/>
      <w:bookmarkEnd w:id="35"/>
    </w:p>
    <w:p w:rsidR="001F3272" w:rsidRPr="005F169E" w:rsidRDefault="00FB199A" w:rsidP="00C823BB">
      <w:pPr>
        <w:pStyle w:val="a4"/>
        <w:jc w:val="left"/>
        <w:rPr>
          <w:rFonts w:asciiTheme="minorBidi" w:hAnsiTheme="minorBidi" w:cstheme="minorBidi"/>
          <w:spacing w:val="-2"/>
          <w:sz w:val="24"/>
          <w:szCs w:val="24"/>
          <w:rtl/>
          <w:lang w:eastAsia="en-US"/>
        </w:rPr>
      </w:pPr>
      <w:r w:rsidRPr="005F169E">
        <w:rPr>
          <w:rFonts w:asciiTheme="minorBidi" w:hAnsiTheme="minorBidi" w:cstheme="minorBidi"/>
          <w:spacing w:val="-2"/>
          <w:sz w:val="24"/>
          <w:szCs w:val="24"/>
          <w:rtl/>
          <w:lang w:eastAsia="en-US"/>
        </w:rPr>
        <w:t>5</w:t>
      </w:r>
      <w:r w:rsidR="00A71891" w:rsidRPr="005F169E">
        <w:rPr>
          <w:rFonts w:asciiTheme="minorBidi" w:hAnsiTheme="minorBidi" w:cstheme="minorBidi"/>
          <w:spacing w:val="-2"/>
          <w:sz w:val="24"/>
          <w:szCs w:val="24"/>
          <w:rtl/>
          <w:lang w:eastAsia="en-US"/>
        </w:rPr>
        <w:t>6</w:t>
      </w:r>
      <w:r w:rsidRPr="005F169E">
        <w:rPr>
          <w:rFonts w:asciiTheme="minorBidi" w:hAnsiTheme="minorBidi" w:cstheme="minorBidi"/>
          <w:spacing w:val="-2"/>
          <w:sz w:val="24"/>
          <w:szCs w:val="24"/>
          <w:rtl/>
          <w:lang w:eastAsia="en-US"/>
        </w:rPr>
        <w:t>.</w:t>
      </w:r>
      <w:r w:rsidR="00A71891" w:rsidRPr="005F169E">
        <w:rPr>
          <w:rFonts w:asciiTheme="minorBidi" w:hAnsiTheme="minorBidi" w:cstheme="minorBidi"/>
          <w:spacing w:val="-2"/>
          <w:sz w:val="24"/>
          <w:szCs w:val="24"/>
          <w:rtl/>
          <w:lang w:eastAsia="en-US"/>
        </w:rPr>
        <w:t>4</w:t>
      </w:r>
      <w:r w:rsidR="001F3272" w:rsidRPr="005F169E">
        <w:rPr>
          <w:rFonts w:asciiTheme="minorBidi" w:hAnsiTheme="minorBidi" w:cstheme="minorBidi"/>
          <w:spacing w:val="-2"/>
          <w:sz w:val="24"/>
          <w:szCs w:val="24"/>
          <w:rtl/>
          <w:lang w:eastAsia="en-US"/>
        </w:rPr>
        <w:t xml:space="preserve">% </w:t>
      </w:r>
      <w:r w:rsidR="001F3272" w:rsidRPr="005F169E">
        <w:rPr>
          <w:rFonts w:asciiTheme="minorBidi" w:hAnsiTheme="minorBidi" w:cstheme="minorBidi"/>
          <w:b/>
          <w:bCs/>
          <w:spacing w:val="-2"/>
          <w:sz w:val="24"/>
          <w:szCs w:val="24"/>
          <w:rtl/>
          <w:lang w:eastAsia="en-US"/>
        </w:rPr>
        <w:t>מסך משרות השכיר</w:t>
      </w:r>
      <w:r w:rsidR="001F3272" w:rsidRPr="005F169E">
        <w:rPr>
          <w:rFonts w:asciiTheme="minorBidi" w:hAnsiTheme="minorBidi" w:cstheme="minorBidi"/>
          <w:spacing w:val="-2"/>
          <w:sz w:val="24"/>
          <w:szCs w:val="24"/>
          <w:rtl/>
          <w:lang w:eastAsia="en-US"/>
        </w:rPr>
        <w:t xml:space="preserve"> בכלל ענפי הכלכלה במשק בשנת </w:t>
      </w:r>
      <w:r w:rsidR="004759B5" w:rsidRPr="005F169E">
        <w:rPr>
          <w:rFonts w:asciiTheme="minorBidi" w:hAnsiTheme="minorBidi" w:cstheme="minorBidi"/>
          <w:spacing w:val="-2"/>
          <w:sz w:val="24"/>
          <w:szCs w:val="24"/>
          <w:rtl/>
          <w:lang w:eastAsia="en-US"/>
        </w:rPr>
        <w:t>2019</w:t>
      </w:r>
      <w:r w:rsidR="001F3272" w:rsidRPr="005F169E">
        <w:rPr>
          <w:rFonts w:asciiTheme="minorBidi" w:hAnsiTheme="minorBidi" w:cstheme="minorBidi"/>
          <w:spacing w:val="-2"/>
          <w:sz w:val="24"/>
          <w:szCs w:val="24"/>
          <w:rtl/>
          <w:lang w:eastAsia="en-US"/>
        </w:rPr>
        <w:t xml:space="preserve"> היו בעסקים </w:t>
      </w:r>
      <w:r w:rsidR="00785837" w:rsidRPr="005F169E">
        <w:rPr>
          <w:rFonts w:asciiTheme="minorBidi" w:hAnsiTheme="minorBidi" w:cstheme="minorBidi"/>
          <w:spacing w:val="-2"/>
          <w:sz w:val="24"/>
          <w:szCs w:val="24"/>
          <w:rtl/>
          <w:lang w:eastAsia="en-US"/>
        </w:rPr>
        <w:t>המעסיקים</w:t>
      </w:r>
      <w:r w:rsidR="001F3272" w:rsidRPr="005F169E">
        <w:rPr>
          <w:rFonts w:asciiTheme="minorBidi" w:hAnsiTheme="minorBidi" w:cstheme="minorBidi"/>
          <w:spacing w:val="-2"/>
          <w:sz w:val="24"/>
          <w:szCs w:val="24"/>
          <w:rtl/>
          <w:lang w:eastAsia="en-US"/>
        </w:rPr>
        <w:t xml:space="preserve"> למעלה מ</w:t>
      </w:r>
      <w:r w:rsidR="003A2B77" w:rsidRPr="005F169E">
        <w:rPr>
          <w:rFonts w:asciiTheme="minorBidi" w:hAnsiTheme="minorBidi" w:cstheme="minorBidi"/>
          <w:spacing w:val="-2"/>
          <w:sz w:val="24"/>
          <w:szCs w:val="24"/>
          <w:rtl/>
          <w:lang w:eastAsia="en-US"/>
        </w:rPr>
        <w:t>-</w:t>
      </w:r>
      <w:r w:rsidR="00F10646" w:rsidRPr="005F169E">
        <w:rPr>
          <w:rFonts w:asciiTheme="minorBidi" w:hAnsiTheme="minorBidi" w:cstheme="minorBidi"/>
          <w:spacing w:val="-2"/>
          <w:sz w:val="24"/>
          <w:szCs w:val="24"/>
          <w:rtl/>
          <w:lang w:eastAsia="en-US"/>
        </w:rPr>
        <w:t>100</w:t>
      </w:r>
      <w:r w:rsidR="001F3272" w:rsidRPr="005F169E">
        <w:rPr>
          <w:rFonts w:asciiTheme="minorBidi" w:hAnsiTheme="minorBidi" w:cstheme="minorBidi"/>
          <w:spacing w:val="-2"/>
          <w:sz w:val="24"/>
          <w:szCs w:val="24"/>
          <w:rtl/>
          <w:lang w:eastAsia="en-US"/>
        </w:rPr>
        <w:t xml:space="preserve"> </w:t>
      </w:r>
      <w:r w:rsidR="00AA047C" w:rsidRPr="005F169E">
        <w:rPr>
          <w:rFonts w:asciiTheme="minorBidi" w:hAnsiTheme="minorBidi" w:cstheme="minorBidi"/>
          <w:spacing w:val="-2"/>
          <w:sz w:val="24"/>
          <w:szCs w:val="24"/>
          <w:rtl/>
          <w:lang w:eastAsia="en-US"/>
        </w:rPr>
        <w:t>שכירים</w:t>
      </w:r>
      <w:r w:rsidR="004E6F45" w:rsidRPr="005F169E">
        <w:rPr>
          <w:rFonts w:asciiTheme="minorBidi" w:hAnsiTheme="minorBidi" w:cstheme="minorBidi"/>
          <w:spacing w:val="-2"/>
          <w:sz w:val="24"/>
          <w:szCs w:val="24"/>
          <w:rtl/>
          <w:lang w:eastAsia="en-US"/>
        </w:rPr>
        <w:t xml:space="preserve"> (ראו תרשים 5)</w:t>
      </w:r>
      <w:r w:rsidR="001F3272" w:rsidRPr="005F169E">
        <w:rPr>
          <w:rFonts w:asciiTheme="minorBidi" w:hAnsiTheme="minorBidi" w:cstheme="minorBidi"/>
          <w:spacing w:val="-2"/>
          <w:sz w:val="24"/>
          <w:szCs w:val="24"/>
          <w:rtl/>
          <w:lang w:eastAsia="en-US"/>
        </w:rPr>
        <w:t xml:space="preserve">. עסקים אלו </w:t>
      </w:r>
      <w:r w:rsidR="00C823BB" w:rsidRPr="005F169E">
        <w:rPr>
          <w:rFonts w:asciiTheme="minorBidi" w:hAnsiTheme="minorBidi" w:cstheme="minorBidi"/>
          <w:spacing w:val="-2"/>
          <w:sz w:val="24"/>
          <w:szCs w:val="24"/>
          <w:rtl/>
          <w:lang w:eastAsia="en-US"/>
        </w:rPr>
        <w:t>היוו</w:t>
      </w:r>
      <w:r w:rsidR="001F3272" w:rsidRPr="005F169E">
        <w:rPr>
          <w:rFonts w:asciiTheme="minorBidi" w:hAnsiTheme="minorBidi" w:cstheme="minorBidi"/>
          <w:spacing w:val="-2"/>
          <w:sz w:val="24"/>
          <w:szCs w:val="24"/>
          <w:rtl/>
          <w:lang w:eastAsia="en-US"/>
        </w:rPr>
        <w:t xml:space="preserve"> 0.</w:t>
      </w:r>
      <w:r w:rsidR="00F10646" w:rsidRPr="005F169E">
        <w:rPr>
          <w:rFonts w:asciiTheme="minorBidi" w:hAnsiTheme="minorBidi" w:cstheme="minorBidi"/>
          <w:spacing w:val="-2"/>
          <w:sz w:val="24"/>
          <w:szCs w:val="24"/>
          <w:rtl/>
          <w:lang w:eastAsia="en-US"/>
        </w:rPr>
        <w:t>7</w:t>
      </w:r>
      <w:r w:rsidR="001F3272" w:rsidRPr="005F169E">
        <w:rPr>
          <w:rFonts w:asciiTheme="minorBidi" w:hAnsiTheme="minorBidi" w:cstheme="minorBidi"/>
          <w:spacing w:val="-2"/>
          <w:sz w:val="24"/>
          <w:szCs w:val="24"/>
          <w:rtl/>
          <w:lang w:eastAsia="en-US"/>
        </w:rPr>
        <w:t>% בלבד מסך העסקים הפעילים בשנה זו.</w:t>
      </w:r>
    </w:p>
    <w:p w:rsidR="00F850C1" w:rsidRPr="005F169E" w:rsidRDefault="001F3272" w:rsidP="00C823BB">
      <w:pPr>
        <w:pStyle w:val="a4"/>
        <w:jc w:val="left"/>
        <w:rPr>
          <w:rFonts w:asciiTheme="minorBidi" w:hAnsiTheme="minorBidi" w:cstheme="minorBidi"/>
          <w:sz w:val="24"/>
          <w:szCs w:val="24"/>
          <w:rtl/>
          <w:lang w:eastAsia="en-US"/>
        </w:rPr>
      </w:pPr>
      <w:r w:rsidRPr="005F169E">
        <w:rPr>
          <w:rFonts w:asciiTheme="minorBidi" w:hAnsiTheme="minorBidi" w:cstheme="minorBidi"/>
          <w:sz w:val="24"/>
          <w:szCs w:val="24"/>
          <w:rtl/>
          <w:lang w:eastAsia="en-US"/>
        </w:rPr>
        <w:t>5</w:t>
      </w:r>
      <w:r w:rsidR="00513D22" w:rsidRPr="005F169E">
        <w:rPr>
          <w:rFonts w:asciiTheme="minorBidi" w:hAnsiTheme="minorBidi" w:cstheme="minorBidi"/>
          <w:sz w:val="24"/>
          <w:szCs w:val="24"/>
          <w:rtl/>
          <w:lang w:eastAsia="en-US"/>
        </w:rPr>
        <w:t>1.</w:t>
      </w:r>
      <w:r w:rsidR="004759B5" w:rsidRPr="005F169E">
        <w:rPr>
          <w:rFonts w:asciiTheme="minorBidi" w:hAnsiTheme="minorBidi" w:cstheme="minorBidi"/>
          <w:sz w:val="24"/>
          <w:szCs w:val="24"/>
          <w:rtl/>
          <w:lang w:eastAsia="en-US"/>
        </w:rPr>
        <w:t>9</w:t>
      </w:r>
      <w:r w:rsidRPr="005F169E">
        <w:rPr>
          <w:rFonts w:asciiTheme="minorBidi" w:hAnsiTheme="minorBidi" w:cstheme="minorBidi"/>
          <w:sz w:val="24"/>
          <w:szCs w:val="24"/>
          <w:rtl/>
          <w:lang w:eastAsia="en-US"/>
        </w:rPr>
        <w:t xml:space="preserve">% </w:t>
      </w:r>
      <w:r w:rsidRPr="005F169E">
        <w:rPr>
          <w:rFonts w:asciiTheme="minorBidi" w:hAnsiTheme="minorBidi" w:cstheme="minorBidi"/>
          <w:b/>
          <w:bCs/>
          <w:sz w:val="24"/>
          <w:szCs w:val="24"/>
          <w:rtl/>
          <w:lang w:eastAsia="en-US"/>
        </w:rPr>
        <w:t xml:space="preserve">מסך העסקים </w:t>
      </w:r>
      <w:r w:rsidRPr="005F169E">
        <w:rPr>
          <w:rFonts w:asciiTheme="minorBidi" w:hAnsiTheme="minorBidi" w:cstheme="minorBidi"/>
          <w:sz w:val="24"/>
          <w:szCs w:val="24"/>
          <w:rtl/>
          <w:lang w:eastAsia="en-US"/>
        </w:rPr>
        <w:t xml:space="preserve">הפעילים בכלל ענפי הכלכלה במשק בשנת </w:t>
      </w:r>
      <w:r w:rsidR="004759B5" w:rsidRPr="005F169E">
        <w:rPr>
          <w:rFonts w:asciiTheme="minorBidi" w:hAnsiTheme="minorBidi" w:cstheme="minorBidi"/>
          <w:sz w:val="24"/>
          <w:szCs w:val="24"/>
          <w:rtl/>
          <w:lang w:eastAsia="en-US"/>
        </w:rPr>
        <w:t>2019</w:t>
      </w:r>
      <w:r w:rsidRPr="005F169E">
        <w:rPr>
          <w:rFonts w:asciiTheme="minorBidi" w:hAnsiTheme="minorBidi" w:cstheme="minorBidi"/>
          <w:sz w:val="24"/>
          <w:szCs w:val="24"/>
          <w:rtl/>
          <w:lang w:eastAsia="en-US"/>
        </w:rPr>
        <w:t xml:space="preserve"> </w:t>
      </w:r>
      <w:r w:rsidR="00C823BB" w:rsidRPr="005F169E">
        <w:rPr>
          <w:rFonts w:asciiTheme="minorBidi" w:hAnsiTheme="minorBidi" w:cstheme="minorBidi"/>
          <w:sz w:val="24"/>
          <w:szCs w:val="24"/>
          <w:rtl/>
          <w:lang w:eastAsia="en-US"/>
        </w:rPr>
        <w:t>היו</w:t>
      </w:r>
      <w:r w:rsidRPr="005F169E">
        <w:rPr>
          <w:rFonts w:asciiTheme="minorBidi" w:hAnsiTheme="minorBidi" w:cstheme="minorBidi"/>
          <w:sz w:val="24"/>
          <w:szCs w:val="24"/>
          <w:rtl/>
          <w:lang w:eastAsia="en-US"/>
        </w:rPr>
        <w:t xml:space="preserve"> של </w:t>
      </w:r>
      <w:r w:rsidR="00D20C81" w:rsidRPr="005F169E">
        <w:rPr>
          <w:rFonts w:asciiTheme="minorBidi" w:hAnsiTheme="minorBidi" w:cstheme="minorBidi"/>
          <w:sz w:val="24"/>
          <w:szCs w:val="24"/>
          <w:rtl/>
          <w:lang w:eastAsia="en-US"/>
        </w:rPr>
        <w:t>עסקים</w:t>
      </w:r>
      <w:r w:rsidRPr="005F169E">
        <w:rPr>
          <w:rFonts w:asciiTheme="minorBidi" w:hAnsiTheme="minorBidi" w:cstheme="minorBidi"/>
          <w:sz w:val="24"/>
          <w:szCs w:val="24"/>
          <w:rtl/>
          <w:lang w:eastAsia="en-US"/>
        </w:rPr>
        <w:t xml:space="preserve"> שאינ</w:t>
      </w:r>
      <w:r w:rsidR="00D20C81" w:rsidRPr="005F169E">
        <w:rPr>
          <w:rFonts w:asciiTheme="minorBidi" w:hAnsiTheme="minorBidi" w:cstheme="minorBidi"/>
          <w:sz w:val="24"/>
          <w:szCs w:val="24"/>
          <w:rtl/>
          <w:lang w:eastAsia="en-US"/>
        </w:rPr>
        <w:t>ם</w:t>
      </w:r>
      <w:r w:rsidRPr="005F169E">
        <w:rPr>
          <w:rFonts w:asciiTheme="minorBidi" w:hAnsiTheme="minorBidi" w:cstheme="minorBidi"/>
          <w:sz w:val="24"/>
          <w:szCs w:val="24"/>
          <w:rtl/>
          <w:lang w:eastAsia="en-US"/>
        </w:rPr>
        <w:t xml:space="preserve"> מעסיק</w:t>
      </w:r>
      <w:r w:rsidR="00D20C81" w:rsidRPr="005F169E">
        <w:rPr>
          <w:rFonts w:asciiTheme="minorBidi" w:hAnsiTheme="minorBidi" w:cstheme="minorBidi"/>
          <w:sz w:val="24"/>
          <w:szCs w:val="24"/>
          <w:rtl/>
          <w:lang w:eastAsia="en-US"/>
        </w:rPr>
        <w:t>ים</w:t>
      </w:r>
      <w:r w:rsidRPr="005F169E">
        <w:rPr>
          <w:rFonts w:asciiTheme="minorBidi" w:hAnsiTheme="minorBidi" w:cstheme="minorBidi"/>
          <w:sz w:val="24"/>
          <w:szCs w:val="24"/>
          <w:rtl/>
          <w:lang w:eastAsia="en-US"/>
        </w:rPr>
        <w:t xml:space="preserve"> שכירים. בין </w:t>
      </w:r>
      <w:r w:rsidR="00513D22" w:rsidRPr="005F169E">
        <w:rPr>
          <w:rFonts w:asciiTheme="minorBidi" w:hAnsiTheme="minorBidi" w:cstheme="minorBidi"/>
          <w:sz w:val="24"/>
          <w:szCs w:val="24"/>
          <w:rtl/>
          <w:lang w:eastAsia="en-US"/>
        </w:rPr>
        <w:t>48.</w:t>
      </w:r>
      <w:r w:rsidR="004759B5" w:rsidRPr="005F169E">
        <w:rPr>
          <w:rFonts w:asciiTheme="minorBidi" w:hAnsiTheme="minorBidi" w:cstheme="minorBidi"/>
          <w:sz w:val="24"/>
          <w:szCs w:val="24"/>
          <w:rtl/>
          <w:lang w:eastAsia="en-US"/>
        </w:rPr>
        <w:t>1</w:t>
      </w:r>
      <w:r w:rsidRPr="005F169E">
        <w:rPr>
          <w:rFonts w:asciiTheme="minorBidi" w:hAnsiTheme="minorBidi" w:cstheme="minorBidi"/>
          <w:sz w:val="24"/>
          <w:szCs w:val="24"/>
          <w:rtl/>
          <w:lang w:eastAsia="en-US"/>
        </w:rPr>
        <w:t xml:space="preserve">% </w:t>
      </w:r>
      <w:r w:rsidRPr="005F169E">
        <w:rPr>
          <w:rFonts w:asciiTheme="minorBidi" w:hAnsiTheme="minorBidi" w:cstheme="minorBidi"/>
          <w:b/>
          <w:bCs/>
          <w:sz w:val="24"/>
          <w:szCs w:val="24"/>
          <w:rtl/>
          <w:lang w:eastAsia="en-US"/>
        </w:rPr>
        <w:t>מהעסקים המעסיקים שכירים</w:t>
      </w:r>
      <w:r w:rsidRPr="005F169E">
        <w:rPr>
          <w:rFonts w:asciiTheme="minorBidi" w:hAnsiTheme="minorBidi" w:cstheme="minorBidi"/>
          <w:sz w:val="24"/>
          <w:szCs w:val="24"/>
          <w:rtl/>
          <w:lang w:eastAsia="en-US"/>
        </w:rPr>
        <w:t xml:space="preserve">, </w:t>
      </w:r>
      <w:r w:rsidR="004A4F6E" w:rsidRPr="005F169E">
        <w:rPr>
          <w:rFonts w:asciiTheme="minorBidi" w:hAnsiTheme="minorBidi" w:cstheme="minorBidi"/>
          <w:sz w:val="24"/>
          <w:szCs w:val="24"/>
          <w:rtl/>
          <w:lang w:eastAsia="en-US"/>
        </w:rPr>
        <w:t>6</w:t>
      </w:r>
      <w:r w:rsidR="004759B5" w:rsidRPr="005F169E">
        <w:rPr>
          <w:rFonts w:asciiTheme="minorBidi" w:hAnsiTheme="minorBidi" w:cstheme="minorBidi"/>
          <w:sz w:val="24"/>
          <w:szCs w:val="24"/>
          <w:rtl/>
          <w:lang w:eastAsia="en-US"/>
        </w:rPr>
        <w:t>8.2</w:t>
      </w:r>
      <w:r w:rsidRPr="005F169E">
        <w:rPr>
          <w:rFonts w:asciiTheme="minorBidi" w:hAnsiTheme="minorBidi" w:cstheme="minorBidi"/>
          <w:sz w:val="24"/>
          <w:szCs w:val="24"/>
          <w:rtl/>
          <w:lang w:eastAsia="en-US"/>
        </w:rPr>
        <w:t xml:space="preserve">% </w:t>
      </w:r>
      <w:r w:rsidR="00C823BB" w:rsidRPr="005F169E">
        <w:rPr>
          <w:rFonts w:asciiTheme="minorBidi" w:hAnsiTheme="minorBidi" w:cstheme="minorBidi"/>
          <w:sz w:val="24"/>
          <w:szCs w:val="24"/>
          <w:rtl/>
          <w:lang w:eastAsia="en-US"/>
        </w:rPr>
        <w:t>היו</w:t>
      </w:r>
      <w:r w:rsidRPr="005F169E">
        <w:rPr>
          <w:rFonts w:asciiTheme="minorBidi" w:hAnsiTheme="minorBidi" w:cstheme="minorBidi"/>
          <w:sz w:val="24"/>
          <w:szCs w:val="24"/>
          <w:rtl/>
          <w:lang w:eastAsia="en-US"/>
        </w:rPr>
        <w:t xml:space="preserve"> עסקים המעסיקים </w:t>
      </w:r>
      <w:r w:rsidR="00785837" w:rsidRPr="005F169E">
        <w:rPr>
          <w:rFonts w:asciiTheme="minorBidi" w:hAnsiTheme="minorBidi" w:cstheme="minorBidi"/>
          <w:sz w:val="24"/>
          <w:szCs w:val="24"/>
          <w:rtl/>
          <w:lang w:eastAsia="en-US"/>
        </w:rPr>
        <w:t>שכיר אחד</w:t>
      </w:r>
      <w:r w:rsidR="00CF6853" w:rsidRPr="005F169E">
        <w:rPr>
          <w:rFonts w:asciiTheme="minorBidi" w:hAnsiTheme="minorBidi" w:cstheme="minorBidi"/>
          <w:sz w:val="24"/>
          <w:szCs w:val="24"/>
          <w:rtl/>
          <w:lang w:eastAsia="en-US"/>
        </w:rPr>
        <w:t xml:space="preserve"> עד </w:t>
      </w:r>
      <w:r w:rsidR="00785837" w:rsidRPr="005F169E">
        <w:rPr>
          <w:rFonts w:asciiTheme="minorBidi" w:hAnsiTheme="minorBidi" w:cstheme="minorBidi"/>
          <w:sz w:val="24"/>
          <w:szCs w:val="24"/>
          <w:rtl/>
          <w:lang w:eastAsia="en-US"/>
        </w:rPr>
        <w:t>ארבעה</w:t>
      </w:r>
      <w:r w:rsidRPr="005F169E">
        <w:rPr>
          <w:rFonts w:asciiTheme="minorBidi" w:hAnsiTheme="minorBidi" w:cstheme="minorBidi"/>
          <w:sz w:val="24"/>
          <w:szCs w:val="24"/>
          <w:rtl/>
          <w:lang w:eastAsia="en-US"/>
        </w:rPr>
        <w:t>.</w:t>
      </w:r>
    </w:p>
    <w:p w:rsidR="00AA047C" w:rsidRPr="005F169E" w:rsidRDefault="006555F8" w:rsidP="00F850C1">
      <w:pPr>
        <w:pStyle w:val="a4"/>
        <w:spacing w:before="240" w:after="240" w:line="240" w:lineRule="auto"/>
        <w:jc w:val="center"/>
        <w:rPr>
          <w:rFonts w:asciiTheme="minorBidi" w:hAnsiTheme="minorBidi" w:cstheme="minorBidi"/>
          <w:sz w:val="24"/>
          <w:szCs w:val="24"/>
        </w:rPr>
      </w:pPr>
      <w:r w:rsidRPr="005F169E">
        <w:rPr>
          <w:rFonts w:asciiTheme="minorBidi" w:hAnsiTheme="minorBidi" w:cstheme="minorBidi"/>
          <w:noProof/>
          <w:sz w:val="24"/>
          <w:szCs w:val="24"/>
          <w:rtl/>
          <w:lang w:eastAsia="en-US"/>
        </w:rPr>
        <w:drawing>
          <wp:inline distT="0" distB="0" distL="0" distR="0" wp14:anchorId="46057F74" wp14:editId="5BF759BC">
            <wp:extent cx="5705475" cy="3181350"/>
            <wp:effectExtent l="0" t="0" r="9525" b="0"/>
            <wp:docPr id="21" name="תמונה 21" descr="תרשים 5. עסקים פעילים ומשרות שכיר, לפי קבוצת גודל (מספר משרות שכיר) 2019&#10;" title="תרשים 5. עסקים פעילים ומשרות שכיר, לפי קבוצת גודל (מספר משרות שכיר)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05475" cy="3181350"/>
                    </a:xfrm>
                    <a:prstGeom prst="rect">
                      <a:avLst/>
                    </a:prstGeom>
                    <a:noFill/>
                    <a:ln>
                      <a:noFill/>
                    </a:ln>
                  </pic:spPr>
                </pic:pic>
              </a:graphicData>
            </a:graphic>
          </wp:inline>
        </w:drawing>
      </w:r>
    </w:p>
    <w:p w:rsidR="00540292" w:rsidRPr="005F169E" w:rsidRDefault="0086101A" w:rsidP="00544946">
      <w:pPr>
        <w:pStyle w:val="3"/>
        <w:numPr>
          <w:ilvl w:val="2"/>
          <w:numId w:val="16"/>
        </w:numPr>
        <w:spacing w:before="0" w:after="120" w:line="240" w:lineRule="auto"/>
        <w:rPr>
          <w:rFonts w:asciiTheme="minorBidi" w:hAnsiTheme="minorBidi" w:cstheme="minorBidi"/>
          <w:rtl/>
        </w:rPr>
      </w:pPr>
      <w:bookmarkStart w:id="36" w:name="_Toc501634447"/>
      <w:bookmarkStart w:id="37" w:name="_Toc11058753"/>
      <w:bookmarkStart w:id="38" w:name="_Toc61457262"/>
      <w:bookmarkStart w:id="39" w:name="_Toc77002169"/>
      <w:r w:rsidRPr="005F169E">
        <w:rPr>
          <w:rFonts w:asciiTheme="minorBidi" w:hAnsiTheme="minorBidi" w:cstheme="minorBidi"/>
          <w:rtl/>
        </w:rPr>
        <w:t>משרות שכיר למעסיק</w:t>
      </w:r>
      <w:bookmarkEnd w:id="36"/>
      <w:bookmarkEnd w:id="37"/>
      <w:bookmarkEnd w:id="38"/>
      <w:bookmarkEnd w:id="39"/>
    </w:p>
    <w:p w:rsidR="00DF2C4E" w:rsidRPr="005F169E" w:rsidRDefault="0075652C" w:rsidP="00C823BB">
      <w:pPr>
        <w:spacing w:before="120" w:line="360" w:lineRule="auto"/>
        <w:rPr>
          <w:rFonts w:asciiTheme="minorBidi" w:hAnsiTheme="minorBidi" w:cstheme="minorBidi"/>
          <w:rtl/>
          <w:lang w:eastAsia="en-US"/>
        </w:rPr>
      </w:pPr>
      <w:r w:rsidRPr="005F169E">
        <w:rPr>
          <w:rFonts w:asciiTheme="minorBidi" w:hAnsiTheme="minorBidi" w:cstheme="minorBidi"/>
          <w:rtl/>
          <w:lang w:eastAsia="en-US"/>
        </w:rPr>
        <w:t xml:space="preserve">ממוצע משרות השכיר למעסיק לשנת </w:t>
      </w:r>
      <w:r w:rsidR="007B5CE5" w:rsidRPr="005F169E">
        <w:rPr>
          <w:rFonts w:asciiTheme="minorBidi" w:hAnsiTheme="minorBidi" w:cstheme="minorBidi"/>
          <w:rtl/>
          <w:lang w:eastAsia="en-US"/>
        </w:rPr>
        <w:t>2019</w:t>
      </w:r>
      <w:r w:rsidRPr="005F169E">
        <w:rPr>
          <w:rFonts w:asciiTheme="minorBidi" w:hAnsiTheme="minorBidi" w:cstheme="minorBidi"/>
          <w:rtl/>
          <w:lang w:eastAsia="en-US"/>
        </w:rPr>
        <w:t xml:space="preserve"> בכלל ענפי הכלכלה </w:t>
      </w:r>
      <w:r w:rsidR="00C823BB" w:rsidRPr="005F169E">
        <w:rPr>
          <w:rFonts w:asciiTheme="minorBidi" w:hAnsiTheme="minorBidi" w:cstheme="minorBidi"/>
          <w:rtl/>
          <w:lang w:eastAsia="en-US"/>
        </w:rPr>
        <w:t>עמד</w:t>
      </w:r>
      <w:r w:rsidRPr="005F169E">
        <w:rPr>
          <w:rFonts w:asciiTheme="minorBidi" w:hAnsiTheme="minorBidi" w:cstheme="minorBidi"/>
          <w:rtl/>
          <w:lang w:eastAsia="en-US"/>
        </w:rPr>
        <w:t xml:space="preserve"> על </w:t>
      </w:r>
      <w:r w:rsidR="007B5CE5" w:rsidRPr="005F169E">
        <w:rPr>
          <w:rFonts w:asciiTheme="minorBidi" w:hAnsiTheme="minorBidi" w:cstheme="minorBidi"/>
          <w:rtl/>
          <w:lang w:eastAsia="en-US"/>
        </w:rPr>
        <w:t>13.8</w:t>
      </w:r>
      <w:r w:rsidRPr="005F169E">
        <w:rPr>
          <w:rFonts w:asciiTheme="minorBidi" w:hAnsiTheme="minorBidi" w:cstheme="minorBidi"/>
          <w:rtl/>
          <w:lang w:eastAsia="en-US"/>
        </w:rPr>
        <w:t xml:space="preserve">, זאת בדומה לממוצע משרות השכיר למעסיק </w:t>
      </w:r>
      <w:r w:rsidR="008D2563" w:rsidRPr="005F169E">
        <w:rPr>
          <w:rFonts w:asciiTheme="minorBidi" w:hAnsiTheme="minorBidi" w:cstheme="minorBidi"/>
          <w:rtl/>
          <w:lang w:eastAsia="en-US"/>
        </w:rPr>
        <w:t xml:space="preserve">שעמד על 13.6 </w:t>
      </w:r>
      <w:r w:rsidR="00785837" w:rsidRPr="005F169E">
        <w:rPr>
          <w:rFonts w:asciiTheme="minorBidi" w:hAnsiTheme="minorBidi" w:cstheme="minorBidi"/>
          <w:rtl/>
          <w:lang w:eastAsia="en-US"/>
        </w:rPr>
        <w:t>ב</w:t>
      </w:r>
      <w:r w:rsidRPr="005F169E">
        <w:rPr>
          <w:rFonts w:asciiTheme="minorBidi" w:hAnsiTheme="minorBidi" w:cstheme="minorBidi"/>
          <w:rtl/>
          <w:lang w:eastAsia="en-US"/>
        </w:rPr>
        <w:t xml:space="preserve">שנים </w:t>
      </w:r>
      <w:r w:rsidR="00F10646" w:rsidRPr="005F169E">
        <w:rPr>
          <w:rFonts w:asciiTheme="minorBidi" w:hAnsiTheme="minorBidi" w:cstheme="minorBidi"/>
          <w:rtl/>
          <w:lang w:eastAsia="en-US"/>
        </w:rPr>
        <w:t>201</w:t>
      </w:r>
      <w:r w:rsidR="00F464BC" w:rsidRPr="005F169E">
        <w:rPr>
          <w:rFonts w:asciiTheme="minorBidi" w:hAnsiTheme="minorBidi" w:cstheme="minorBidi"/>
          <w:rtl/>
          <w:lang w:eastAsia="en-US"/>
        </w:rPr>
        <w:t>1–</w:t>
      </w:r>
      <w:r w:rsidR="007B5CE5" w:rsidRPr="005F169E">
        <w:rPr>
          <w:rFonts w:asciiTheme="minorBidi" w:hAnsiTheme="minorBidi" w:cstheme="minorBidi"/>
          <w:rtl/>
          <w:lang w:eastAsia="en-US"/>
        </w:rPr>
        <w:t>2018</w:t>
      </w:r>
      <w:r w:rsidR="00516BD3" w:rsidRPr="005F169E">
        <w:rPr>
          <w:rFonts w:asciiTheme="minorBidi" w:hAnsiTheme="minorBidi" w:cstheme="minorBidi"/>
          <w:rtl/>
          <w:lang w:eastAsia="en-US"/>
        </w:rPr>
        <w:t xml:space="preserve"> (ראו לוח </w:t>
      </w:r>
      <w:r w:rsidR="005962DF" w:rsidRPr="005F169E">
        <w:rPr>
          <w:rFonts w:asciiTheme="minorBidi" w:hAnsiTheme="minorBidi" w:cstheme="minorBidi"/>
          <w:rtl/>
          <w:lang w:eastAsia="en-US"/>
        </w:rPr>
        <w:t>ד</w:t>
      </w:r>
      <w:r w:rsidR="00516BD3" w:rsidRPr="005F169E">
        <w:rPr>
          <w:rFonts w:asciiTheme="minorBidi" w:hAnsiTheme="minorBidi" w:cstheme="minorBidi"/>
          <w:rtl/>
          <w:lang w:eastAsia="en-US"/>
        </w:rPr>
        <w:t>)</w:t>
      </w:r>
      <w:r w:rsidRPr="005F169E">
        <w:rPr>
          <w:rFonts w:asciiTheme="minorBidi" w:hAnsiTheme="minorBidi" w:cstheme="minorBidi"/>
          <w:rtl/>
          <w:lang w:eastAsia="en-US"/>
        </w:rPr>
        <w:t xml:space="preserve">. ממוצע משרות השכיר </w:t>
      </w:r>
      <w:r w:rsidR="00CF6853" w:rsidRPr="005F169E">
        <w:rPr>
          <w:rFonts w:asciiTheme="minorBidi" w:hAnsiTheme="minorBidi" w:cstheme="minorBidi"/>
          <w:rtl/>
          <w:lang w:eastAsia="en-US"/>
        </w:rPr>
        <w:t xml:space="preserve">למעסיק </w:t>
      </w:r>
      <w:r w:rsidR="00927FCC" w:rsidRPr="005F169E">
        <w:rPr>
          <w:rFonts w:asciiTheme="minorBidi" w:hAnsiTheme="minorBidi" w:cstheme="minorBidi"/>
          <w:rtl/>
          <w:lang w:eastAsia="en-US"/>
        </w:rPr>
        <w:t xml:space="preserve">בענף </w:t>
      </w:r>
      <w:proofErr w:type="spellStart"/>
      <w:r w:rsidR="00927FCC" w:rsidRPr="005F169E">
        <w:rPr>
          <w:rFonts w:asciiTheme="minorBidi" w:hAnsiTheme="minorBidi" w:cstheme="minorBidi"/>
          <w:rtl/>
          <w:lang w:eastAsia="en-US"/>
        </w:rPr>
        <w:t>מ</w:t>
      </w:r>
      <w:r w:rsidR="006A43B1" w:rsidRPr="005F169E">
        <w:rPr>
          <w:rFonts w:asciiTheme="minorBidi" w:hAnsiTheme="minorBidi" w:cstheme="minorBidi"/>
          <w:rtl/>
          <w:lang w:eastAsia="en-US"/>
        </w:rPr>
        <w:t>י</w:t>
      </w:r>
      <w:r w:rsidRPr="005F169E">
        <w:rPr>
          <w:rFonts w:asciiTheme="minorBidi" w:hAnsiTheme="minorBidi" w:cstheme="minorBidi"/>
          <w:rtl/>
          <w:lang w:eastAsia="en-US"/>
        </w:rPr>
        <w:t>נהל</w:t>
      </w:r>
      <w:proofErr w:type="spellEnd"/>
      <w:r w:rsidRPr="005F169E">
        <w:rPr>
          <w:rFonts w:asciiTheme="minorBidi" w:hAnsiTheme="minorBidi" w:cstheme="minorBidi"/>
          <w:rtl/>
          <w:lang w:eastAsia="en-US"/>
        </w:rPr>
        <w:t xml:space="preserve"> מקומי, ציבורי וב</w:t>
      </w:r>
      <w:r w:rsidR="001625CC" w:rsidRPr="005F169E">
        <w:rPr>
          <w:rFonts w:asciiTheme="minorBidi" w:hAnsiTheme="minorBidi" w:cstheme="minorBidi"/>
          <w:rtl/>
          <w:lang w:eastAsia="en-US"/>
        </w:rPr>
        <w:t>י</w:t>
      </w:r>
      <w:r w:rsidRPr="005F169E">
        <w:rPr>
          <w:rFonts w:asciiTheme="minorBidi" w:hAnsiTheme="minorBidi" w:cstheme="minorBidi"/>
          <w:rtl/>
          <w:lang w:eastAsia="en-US"/>
        </w:rPr>
        <w:t xml:space="preserve">טחון וביטוח לאומי (סדר </w:t>
      </w:r>
      <w:r w:rsidRPr="005F169E">
        <w:rPr>
          <w:rFonts w:asciiTheme="minorBidi" w:hAnsiTheme="minorBidi" w:cstheme="minorBidi"/>
          <w:lang w:eastAsia="en-US"/>
        </w:rPr>
        <w:t>O</w:t>
      </w:r>
      <w:r w:rsidRPr="005F169E">
        <w:rPr>
          <w:rFonts w:asciiTheme="minorBidi" w:hAnsiTheme="minorBidi" w:cstheme="minorBidi"/>
          <w:rtl/>
          <w:lang w:eastAsia="en-US"/>
        </w:rPr>
        <w:t xml:space="preserve">) </w:t>
      </w:r>
      <w:r w:rsidR="00C823BB" w:rsidRPr="005F169E">
        <w:rPr>
          <w:rFonts w:asciiTheme="minorBidi" w:hAnsiTheme="minorBidi" w:cstheme="minorBidi"/>
          <w:rtl/>
          <w:lang w:eastAsia="en-US"/>
        </w:rPr>
        <w:t>היה</w:t>
      </w:r>
      <w:r w:rsidRPr="005F169E">
        <w:rPr>
          <w:rFonts w:asciiTheme="minorBidi" w:hAnsiTheme="minorBidi" w:cstheme="minorBidi"/>
          <w:rtl/>
          <w:lang w:eastAsia="en-US"/>
        </w:rPr>
        <w:t xml:space="preserve"> הגבוה ביותר מבין ענפי הכלכלה </w:t>
      </w:r>
      <w:r w:rsidR="00DF2C4E" w:rsidRPr="005F169E">
        <w:rPr>
          <w:rFonts w:asciiTheme="minorBidi" w:hAnsiTheme="minorBidi" w:cstheme="minorBidi"/>
          <w:rtl/>
          <w:lang w:eastAsia="en-US"/>
        </w:rPr>
        <w:t>(</w:t>
      </w:r>
      <w:r w:rsidR="001C48DA" w:rsidRPr="005F169E">
        <w:rPr>
          <w:rFonts w:asciiTheme="minorBidi" w:hAnsiTheme="minorBidi" w:cstheme="minorBidi"/>
          <w:rtl/>
          <w:lang w:eastAsia="en-US"/>
        </w:rPr>
        <w:t>3</w:t>
      </w:r>
      <w:r w:rsidR="007A323E" w:rsidRPr="005F169E">
        <w:rPr>
          <w:rFonts w:asciiTheme="minorBidi" w:hAnsiTheme="minorBidi" w:cstheme="minorBidi"/>
          <w:rtl/>
          <w:lang w:eastAsia="en-US"/>
        </w:rPr>
        <w:t>12</w:t>
      </w:r>
      <w:r w:rsidR="008D2563" w:rsidRPr="005F169E">
        <w:rPr>
          <w:rFonts w:asciiTheme="minorBidi" w:hAnsiTheme="minorBidi" w:cstheme="minorBidi"/>
          <w:rtl/>
          <w:lang w:eastAsia="en-US"/>
        </w:rPr>
        <w:t>.</w:t>
      </w:r>
      <w:r w:rsidR="007A323E" w:rsidRPr="005F169E">
        <w:rPr>
          <w:rFonts w:asciiTheme="minorBidi" w:hAnsiTheme="minorBidi" w:cstheme="minorBidi"/>
          <w:rtl/>
          <w:lang w:eastAsia="en-US"/>
        </w:rPr>
        <w:t>5</w:t>
      </w:r>
      <w:r w:rsidRPr="005F169E">
        <w:rPr>
          <w:rFonts w:asciiTheme="minorBidi" w:hAnsiTheme="minorBidi" w:cstheme="minorBidi"/>
          <w:rtl/>
          <w:lang w:eastAsia="en-US"/>
        </w:rPr>
        <w:t xml:space="preserve"> משרות </w:t>
      </w:r>
      <w:r w:rsidR="00DF2C4E" w:rsidRPr="005F169E">
        <w:rPr>
          <w:rFonts w:asciiTheme="minorBidi" w:hAnsiTheme="minorBidi" w:cstheme="minorBidi"/>
          <w:rtl/>
          <w:lang w:eastAsia="en-US"/>
        </w:rPr>
        <w:t xml:space="preserve">שכיר למעסיק). לעומת זאת ממוצע משרות השכיר בענף פעילויות בנדל"ן (סדר </w:t>
      </w:r>
      <w:r w:rsidR="00DF2C4E" w:rsidRPr="005F169E">
        <w:rPr>
          <w:rFonts w:asciiTheme="minorBidi" w:hAnsiTheme="minorBidi" w:cstheme="minorBidi"/>
          <w:lang w:eastAsia="en-US"/>
        </w:rPr>
        <w:t>L</w:t>
      </w:r>
      <w:r w:rsidR="00DF2C4E" w:rsidRPr="005F169E">
        <w:rPr>
          <w:rFonts w:asciiTheme="minorBidi" w:hAnsiTheme="minorBidi" w:cstheme="minorBidi"/>
          <w:rtl/>
          <w:lang w:eastAsia="en-US"/>
        </w:rPr>
        <w:t>) הוא הנמוך בין ענפי הכלכלה (</w:t>
      </w:r>
      <w:r w:rsidR="007A323E" w:rsidRPr="005F169E">
        <w:rPr>
          <w:rFonts w:asciiTheme="minorBidi" w:hAnsiTheme="minorBidi" w:cstheme="minorBidi"/>
          <w:rtl/>
          <w:lang w:eastAsia="en-US"/>
        </w:rPr>
        <w:t>3.5</w:t>
      </w:r>
      <w:r w:rsidR="00C54CCC" w:rsidRPr="005F169E">
        <w:rPr>
          <w:rFonts w:asciiTheme="minorBidi" w:hAnsiTheme="minorBidi" w:cstheme="minorBidi"/>
          <w:rtl/>
          <w:lang w:eastAsia="en-US"/>
        </w:rPr>
        <w:t xml:space="preserve"> משרות שכיר למעסיק).</w:t>
      </w:r>
    </w:p>
    <w:p w:rsidR="003800BB" w:rsidRPr="005F169E" w:rsidRDefault="00F10646" w:rsidP="0099639B">
      <w:pPr>
        <w:spacing w:before="120" w:line="360" w:lineRule="auto"/>
        <w:rPr>
          <w:rFonts w:asciiTheme="minorBidi" w:hAnsiTheme="minorBidi" w:cstheme="minorBidi"/>
          <w:rtl/>
          <w:lang w:eastAsia="en-US"/>
        </w:rPr>
      </w:pPr>
      <w:r w:rsidRPr="005F169E">
        <w:rPr>
          <w:rFonts w:asciiTheme="minorBidi" w:hAnsiTheme="minorBidi" w:cstheme="minorBidi"/>
          <w:rtl/>
          <w:lang w:eastAsia="en-US"/>
        </w:rPr>
        <w:t xml:space="preserve">השינוי בהרכב הענפי של ממוצע משרות השכיר למעסיק במשק </w:t>
      </w:r>
      <w:r w:rsidR="001D550D" w:rsidRPr="005F169E">
        <w:rPr>
          <w:rFonts w:asciiTheme="minorBidi" w:hAnsiTheme="minorBidi" w:cstheme="minorBidi"/>
          <w:rtl/>
          <w:lang w:eastAsia="en-US"/>
        </w:rPr>
        <w:t xml:space="preserve">משנת </w:t>
      </w:r>
      <w:r w:rsidRPr="005F169E">
        <w:rPr>
          <w:rFonts w:asciiTheme="minorBidi" w:hAnsiTheme="minorBidi" w:cstheme="minorBidi"/>
          <w:rtl/>
          <w:lang w:eastAsia="en-US"/>
        </w:rPr>
        <w:t>2011</w:t>
      </w:r>
      <w:r w:rsidR="001D550D" w:rsidRPr="005F169E">
        <w:rPr>
          <w:rFonts w:asciiTheme="minorBidi" w:hAnsiTheme="minorBidi" w:cstheme="minorBidi"/>
          <w:rtl/>
          <w:lang w:eastAsia="en-US"/>
        </w:rPr>
        <w:t xml:space="preserve"> לשנת </w:t>
      </w:r>
      <w:r w:rsidR="0000325F" w:rsidRPr="005F169E">
        <w:rPr>
          <w:rFonts w:asciiTheme="minorBidi" w:hAnsiTheme="minorBidi" w:cstheme="minorBidi"/>
          <w:rtl/>
          <w:lang w:eastAsia="en-US"/>
        </w:rPr>
        <w:t>2019</w:t>
      </w:r>
      <w:r w:rsidRPr="005F169E">
        <w:rPr>
          <w:rFonts w:asciiTheme="minorBidi" w:hAnsiTheme="minorBidi" w:cstheme="minorBidi"/>
          <w:rtl/>
          <w:lang w:eastAsia="en-US"/>
        </w:rPr>
        <w:t xml:space="preserve"> בא לידי ביטוי בעיקר בעלייה של ממוצע משרות השכיר למעסיק בענ</w:t>
      </w:r>
      <w:r w:rsidR="007179E3" w:rsidRPr="005F169E">
        <w:rPr>
          <w:rFonts w:asciiTheme="minorBidi" w:hAnsiTheme="minorBidi" w:cstheme="minorBidi"/>
          <w:rtl/>
          <w:lang w:eastAsia="en-US"/>
        </w:rPr>
        <w:t>פי השירותים האחרים</w:t>
      </w:r>
      <w:r w:rsidRPr="005F169E">
        <w:rPr>
          <w:rFonts w:asciiTheme="minorBidi" w:hAnsiTheme="minorBidi" w:cstheme="minorBidi"/>
          <w:rtl/>
          <w:lang w:eastAsia="en-US"/>
        </w:rPr>
        <w:t xml:space="preserve"> (סדר</w:t>
      </w:r>
      <w:r w:rsidR="0099639B" w:rsidRPr="005F169E">
        <w:rPr>
          <w:rFonts w:asciiTheme="minorBidi" w:hAnsiTheme="minorBidi" w:cstheme="minorBidi"/>
          <w:rtl/>
          <w:lang w:eastAsia="en-US"/>
        </w:rPr>
        <w:t>ים</w:t>
      </w:r>
      <w:r w:rsidRPr="005F169E">
        <w:rPr>
          <w:rFonts w:asciiTheme="minorBidi" w:hAnsiTheme="minorBidi" w:cstheme="minorBidi"/>
          <w:rtl/>
          <w:lang w:eastAsia="en-US"/>
        </w:rPr>
        <w:t xml:space="preserve"> </w:t>
      </w:r>
      <w:r w:rsidR="0099639B" w:rsidRPr="005F169E">
        <w:rPr>
          <w:rFonts w:asciiTheme="minorBidi" w:hAnsiTheme="minorBidi" w:cstheme="minorBidi"/>
          <w:lang w:eastAsia="en-US"/>
        </w:rPr>
        <w:t>S-U</w:t>
      </w:r>
      <w:r w:rsidRPr="005F169E">
        <w:rPr>
          <w:rFonts w:asciiTheme="minorBidi" w:hAnsiTheme="minorBidi" w:cstheme="minorBidi"/>
          <w:rtl/>
          <w:lang w:eastAsia="en-US"/>
        </w:rPr>
        <w:t>)</w:t>
      </w:r>
      <w:r w:rsidR="00EC7CF6" w:rsidRPr="005F169E">
        <w:rPr>
          <w:rFonts w:asciiTheme="minorBidi" w:hAnsiTheme="minorBidi" w:cstheme="minorBidi"/>
          <w:rtl/>
          <w:lang w:eastAsia="en-US"/>
        </w:rPr>
        <w:t xml:space="preserve"> – </w:t>
      </w:r>
      <w:r w:rsidRPr="005F169E">
        <w:rPr>
          <w:rFonts w:asciiTheme="minorBidi" w:hAnsiTheme="minorBidi" w:cstheme="minorBidi"/>
          <w:rtl/>
          <w:lang w:eastAsia="en-US"/>
        </w:rPr>
        <w:t>מ</w:t>
      </w:r>
      <w:r w:rsidR="00554509" w:rsidRPr="005F169E">
        <w:rPr>
          <w:rFonts w:asciiTheme="minorBidi" w:hAnsiTheme="minorBidi" w:cstheme="minorBidi"/>
          <w:rtl/>
          <w:lang w:eastAsia="en-US"/>
        </w:rPr>
        <w:t>-</w:t>
      </w:r>
      <w:r w:rsidR="007179E3" w:rsidRPr="005F169E">
        <w:rPr>
          <w:rFonts w:asciiTheme="minorBidi" w:hAnsiTheme="minorBidi" w:cstheme="minorBidi"/>
          <w:rtl/>
          <w:lang w:eastAsia="en-US"/>
        </w:rPr>
        <w:t>9.6</w:t>
      </w:r>
      <w:r w:rsidR="00275E7F" w:rsidRPr="005F169E">
        <w:rPr>
          <w:rFonts w:asciiTheme="minorBidi" w:hAnsiTheme="minorBidi" w:cstheme="minorBidi"/>
          <w:rtl/>
          <w:lang w:eastAsia="en-US"/>
        </w:rPr>
        <w:t xml:space="preserve"> </w:t>
      </w:r>
      <w:r w:rsidR="007A1B3B" w:rsidRPr="005F169E">
        <w:rPr>
          <w:rFonts w:asciiTheme="minorBidi" w:hAnsiTheme="minorBidi" w:cstheme="minorBidi"/>
          <w:rtl/>
          <w:lang w:eastAsia="en-US"/>
        </w:rPr>
        <w:t>משרות</w:t>
      </w:r>
      <w:r w:rsidR="006A43B1" w:rsidRPr="005F169E">
        <w:rPr>
          <w:rFonts w:asciiTheme="minorBidi" w:hAnsiTheme="minorBidi" w:cstheme="minorBidi"/>
          <w:rtl/>
          <w:lang w:eastAsia="en-US"/>
        </w:rPr>
        <w:t xml:space="preserve"> למעסיק</w:t>
      </w:r>
      <w:r w:rsidR="007A1B3B" w:rsidRPr="005F169E">
        <w:rPr>
          <w:rFonts w:asciiTheme="minorBidi" w:hAnsiTheme="minorBidi" w:cstheme="minorBidi"/>
          <w:rtl/>
          <w:lang w:eastAsia="en-US"/>
        </w:rPr>
        <w:t xml:space="preserve"> </w:t>
      </w:r>
      <w:r w:rsidRPr="005F169E">
        <w:rPr>
          <w:rFonts w:asciiTheme="minorBidi" w:hAnsiTheme="minorBidi" w:cstheme="minorBidi"/>
          <w:rtl/>
          <w:lang w:eastAsia="en-US"/>
        </w:rPr>
        <w:t>ל</w:t>
      </w:r>
      <w:r w:rsidR="00554509" w:rsidRPr="005F169E">
        <w:rPr>
          <w:rFonts w:asciiTheme="minorBidi" w:hAnsiTheme="minorBidi" w:cstheme="minorBidi"/>
          <w:rtl/>
          <w:lang w:eastAsia="en-US"/>
        </w:rPr>
        <w:t>-</w:t>
      </w:r>
      <w:r w:rsidR="009221F9" w:rsidRPr="005F169E">
        <w:rPr>
          <w:rFonts w:asciiTheme="minorBidi" w:hAnsiTheme="minorBidi" w:cstheme="minorBidi"/>
          <w:rtl/>
          <w:lang w:eastAsia="en-US"/>
        </w:rPr>
        <w:t>11.1</w:t>
      </w:r>
      <w:r w:rsidR="007179E3" w:rsidRPr="005F169E">
        <w:rPr>
          <w:rFonts w:asciiTheme="minorBidi" w:hAnsiTheme="minorBidi" w:cstheme="minorBidi"/>
          <w:rtl/>
          <w:lang w:eastAsia="en-US"/>
        </w:rPr>
        <w:t xml:space="preserve">, </w:t>
      </w:r>
      <w:r w:rsidRPr="005F169E">
        <w:rPr>
          <w:rFonts w:asciiTheme="minorBidi" w:hAnsiTheme="minorBidi" w:cstheme="minorBidi"/>
          <w:rtl/>
          <w:lang w:eastAsia="en-US"/>
        </w:rPr>
        <w:t xml:space="preserve">בענף </w:t>
      </w:r>
      <w:proofErr w:type="spellStart"/>
      <w:r w:rsidR="007179E3" w:rsidRPr="005F169E">
        <w:rPr>
          <w:rFonts w:asciiTheme="minorBidi" w:hAnsiTheme="minorBidi" w:cstheme="minorBidi"/>
          <w:rtl/>
          <w:lang w:eastAsia="en-US"/>
        </w:rPr>
        <w:t>מ</w:t>
      </w:r>
      <w:r w:rsidR="007A1B3B" w:rsidRPr="005F169E">
        <w:rPr>
          <w:rFonts w:asciiTheme="minorBidi" w:hAnsiTheme="minorBidi" w:cstheme="minorBidi"/>
          <w:rtl/>
          <w:lang w:eastAsia="en-US"/>
        </w:rPr>
        <w:t>י</w:t>
      </w:r>
      <w:r w:rsidR="007179E3" w:rsidRPr="005F169E">
        <w:rPr>
          <w:rFonts w:asciiTheme="minorBidi" w:hAnsiTheme="minorBidi" w:cstheme="minorBidi"/>
          <w:rtl/>
          <w:lang w:eastAsia="en-US"/>
        </w:rPr>
        <w:t>נהל</w:t>
      </w:r>
      <w:proofErr w:type="spellEnd"/>
      <w:r w:rsidR="007179E3" w:rsidRPr="005F169E">
        <w:rPr>
          <w:rFonts w:asciiTheme="minorBidi" w:hAnsiTheme="minorBidi" w:cstheme="minorBidi"/>
          <w:rtl/>
          <w:lang w:eastAsia="en-US"/>
        </w:rPr>
        <w:t xml:space="preserve"> מקומי, ציבורי וביטחון וביטוח לאומי (סדר </w:t>
      </w:r>
      <w:r w:rsidR="007179E3" w:rsidRPr="005F169E">
        <w:rPr>
          <w:rFonts w:asciiTheme="minorBidi" w:hAnsiTheme="minorBidi" w:cstheme="minorBidi"/>
          <w:lang w:eastAsia="en-US"/>
        </w:rPr>
        <w:t>O</w:t>
      </w:r>
      <w:r w:rsidR="007179E3" w:rsidRPr="005F169E">
        <w:rPr>
          <w:rFonts w:asciiTheme="minorBidi" w:hAnsiTheme="minorBidi" w:cstheme="minorBidi"/>
          <w:rtl/>
          <w:lang w:eastAsia="en-US"/>
        </w:rPr>
        <w:t xml:space="preserve">) </w:t>
      </w:r>
      <w:r w:rsidR="00EC7CF6" w:rsidRPr="005F169E">
        <w:rPr>
          <w:rFonts w:asciiTheme="minorBidi" w:hAnsiTheme="minorBidi" w:cstheme="minorBidi"/>
          <w:rtl/>
          <w:lang w:eastAsia="en-US"/>
        </w:rPr>
        <w:t>–</w:t>
      </w:r>
      <w:r w:rsidR="00785837" w:rsidRPr="005F169E">
        <w:rPr>
          <w:rFonts w:asciiTheme="minorBidi" w:hAnsiTheme="minorBidi" w:cstheme="minorBidi"/>
          <w:rtl/>
          <w:lang w:eastAsia="en-US"/>
        </w:rPr>
        <w:t xml:space="preserve"> </w:t>
      </w:r>
      <w:r w:rsidRPr="005F169E">
        <w:rPr>
          <w:rFonts w:asciiTheme="minorBidi" w:hAnsiTheme="minorBidi" w:cstheme="minorBidi"/>
          <w:rtl/>
          <w:lang w:eastAsia="en-US"/>
        </w:rPr>
        <w:t>מ-</w:t>
      </w:r>
      <w:r w:rsidR="007179E3" w:rsidRPr="005F169E">
        <w:rPr>
          <w:rFonts w:asciiTheme="minorBidi" w:hAnsiTheme="minorBidi" w:cstheme="minorBidi"/>
          <w:rtl/>
          <w:lang w:eastAsia="en-US"/>
        </w:rPr>
        <w:t>284.3</w:t>
      </w:r>
      <w:r w:rsidRPr="005F169E">
        <w:rPr>
          <w:rFonts w:asciiTheme="minorBidi" w:hAnsiTheme="minorBidi" w:cstheme="minorBidi"/>
          <w:rtl/>
          <w:lang w:eastAsia="en-US"/>
        </w:rPr>
        <w:t xml:space="preserve"> </w:t>
      </w:r>
      <w:r w:rsidR="007A1B3B" w:rsidRPr="005F169E">
        <w:rPr>
          <w:rFonts w:asciiTheme="minorBidi" w:hAnsiTheme="minorBidi" w:cstheme="minorBidi"/>
          <w:rtl/>
          <w:lang w:eastAsia="en-US"/>
        </w:rPr>
        <w:t>משרות</w:t>
      </w:r>
      <w:r w:rsidR="006A43B1" w:rsidRPr="005F169E">
        <w:rPr>
          <w:rFonts w:asciiTheme="minorBidi" w:hAnsiTheme="minorBidi" w:cstheme="minorBidi"/>
          <w:rtl/>
          <w:lang w:eastAsia="en-US"/>
        </w:rPr>
        <w:t xml:space="preserve"> למעסיק</w:t>
      </w:r>
      <w:r w:rsidR="007A1B3B" w:rsidRPr="005F169E">
        <w:rPr>
          <w:rFonts w:asciiTheme="minorBidi" w:hAnsiTheme="minorBidi" w:cstheme="minorBidi"/>
          <w:rtl/>
          <w:lang w:eastAsia="en-US"/>
        </w:rPr>
        <w:t xml:space="preserve"> </w:t>
      </w:r>
      <w:r w:rsidRPr="005F169E">
        <w:rPr>
          <w:rFonts w:asciiTheme="minorBidi" w:hAnsiTheme="minorBidi" w:cstheme="minorBidi"/>
          <w:rtl/>
          <w:lang w:eastAsia="en-US"/>
        </w:rPr>
        <w:t>ל</w:t>
      </w:r>
      <w:r w:rsidR="006A43B1" w:rsidRPr="005F169E">
        <w:rPr>
          <w:rFonts w:asciiTheme="minorBidi" w:hAnsiTheme="minorBidi" w:cstheme="minorBidi"/>
          <w:rtl/>
          <w:lang w:eastAsia="en-US"/>
        </w:rPr>
        <w:t>-</w:t>
      </w:r>
      <w:r w:rsidR="009221F9" w:rsidRPr="005F169E">
        <w:rPr>
          <w:rFonts w:asciiTheme="minorBidi" w:hAnsiTheme="minorBidi" w:cstheme="minorBidi"/>
          <w:rtl/>
          <w:lang w:eastAsia="en-US"/>
        </w:rPr>
        <w:t>312.5</w:t>
      </w:r>
      <w:r w:rsidRPr="005F169E">
        <w:rPr>
          <w:rFonts w:asciiTheme="minorBidi" w:hAnsiTheme="minorBidi" w:cstheme="minorBidi"/>
          <w:rtl/>
          <w:lang w:eastAsia="en-US"/>
        </w:rPr>
        <w:t xml:space="preserve">, </w:t>
      </w:r>
      <w:r w:rsidR="007179E3" w:rsidRPr="005F169E">
        <w:rPr>
          <w:rFonts w:asciiTheme="minorBidi" w:hAnsiTheme="minorBidi" w:cstheme="minorBidi"/>
          <w:rtl/>
          <w:lang w:eastAsia="en-US"/>
        </w:rPr>
        <w:t xml:space="preserve">ובענף מסחר סיטוני וקמעוני ותיקון כלי רכב מנועיים (סדר </w:t>
      </w:r>
      <w:r w:rsidR="007179E3" w:rsidRPr="005F169E">
        <w:rPr>
          <w:rFonts w:asciiTheme="minorBidi" w:hAnsiTheme="minorBidi" w:cstheme="minorBidi"/>
          <w:lang w:eastAsia="en-US"/>
        </w:rPr>
        <w:t>G</w:t>
      </w:r>
      <w:r w:rsidR="007179E3" w:rsidRPr="005F169E">
        <w:rPr>
          <w:rFonts w:asciiTheme="minorBidi" w:hAnsiTheme="minorBidi" w:cstheme="minorBidi"/>
          <w:rtl/>
          <w:lang w:eastAsia="en-US"/>
        </w:rPr>
        <w:t xml:space="preserve">) – מ-8.2 </w:t>
      </w:r>
      <w:r w:rsidR="007A1B3B" w:rsidRPr="005F169E">
        <w:rPr>
          <w:rFonts w:asciiTheme="minorBidi" w:hAnsiTheme="minorBidi" w:cstheme="minorBidi"/>
          <w:rtl/>
          <w:lang w:eastAsia="en-US"/>
        </w:rPr>
        <w:t>משרות</w:t>
      </w:r>
      <w:r w:rsidR="006A43B1" w:rsidRPr="005F169E">
        <w:rPr>
          <w:rFonts w:asciiTheme="minorBidi" w:hAnsiTheme="minorBidi" w:cstheme="minorBidi"/>
          <w:rtl/>
          <w:lang w:eastAsia="en-US"/>
        </w:rPr>
        <w:t xml:space="preserve"> למעסיק</w:t>
      </w:r>
      <w:r w:rsidR="007A1B3B" w:rsidRPr="005F169E">
        <w:rPr>
          <w:rFonts w:asciiTheme="minorBidi" w:hAnsiTheme="minorBidi" w:cstheme="minorBidi"/>
          <w:rtl/>
          <w:lang w:eastAsia="en-US"/>
        </w:rPr>
        <w:t xml:space="preserve"> </w:t>
      </w:r>
      <w:r w:rsidR="007179E3" w:rsidRPr="005F169E">
        <w:rPr>
          <w:rFonts w:asciiTheme="minorBidi" w:hAnsiTheme="minorBidi" w:cstheme="minorBidi"/>
          <w:rtl/>
          <w:lang w:eastAsia="en-US"/>
        </w:rPr>
        <w:t>ל-8.</w:t>
      </w:r>
      <w:r w:rsidR="00211CC7" w:rsidRPr="005F169E">
        <w:rPr>
          <w:rFonts w:asciiTheme="minorBidi" w:hAnsiTheme="minorBidi" w:cstheme="minorBidi"/>
          <w:rtl/>
          <w:lang w:eastAsia="en-US"/>
        </w:rPr>
        <w:t>9</w:t>
      </w:r>
      <w:r w:rsidR="007179E3" w:rsidRPr="005F169E">
        <w:rPr>
          <w:rFonts w:asciiTheme="minorBidi" w:hAnsiTheme="minorBidi" w:cstheme="minorBidi"/>
          <w:rtl/>
          <w:lang w:eastAsia="en-US"/>
        </w:rPr>
        <w:t xml:space="preserve">. לעומת זאת </w:t>
      </w:r>
      <w:r w:rsidR="007A1B3B" w:rsidRPr="005F169E">
        <w:rPr>
          <w:rFonts w:asciiTheme="minorBidi" w:hAnsiTheme="minorBidi" w:cstheme="minorBidi"/>
          <w:rtl/>
          <w:lang w:eastAsia="en-US"/>
        </w:rPr>
        <w:t>נמצאה</w:t>
      </w:r>
      <w:r w:rsidR="007179E3" w:rsidRPr="005F169E">
        <w:rPr>
          <w:rFonts w:asciiTheme="minorBidi" w:hAnsiTheme="minorBidi" w:cstheme="minorBidi"/>
          <w:rtl/>
          <w:lang w:eastAsia="en-US"/>
        </w:rPr>
        <w:t xml:space="preserve"> ירידה בממוצע משרות השכיר </w:t>
      </w:r>
      <w:r w:rsidR="00AC59E5" w:rsidRPr="005F169E">
        <w:rPr>
          <w:rFonts w:asciiTheme="minorBidi" w:hAnsiTheme="minorBidi" w:cstheme="minorBidi"/>
          <w:rtl/>
          <w:lang w:eastAsia="en-US"/>
        </w:rPr>
        <w:t>למעסיק</w:t>
      </w:r>
      <w:r w:rsidRPr="005F169E">
        <w:rPr>
          <w:rFonts w:asciiTheme="minorBidi" w:hAnsiTheme="minorBidi" w:cstheme="minorBidi"/>
          <w:rtl/>
          <w:lang w:eastAsia="en-US"/>
        </w:rPr>
        <w:t xml:space="preserve"> </w:t>
      </w:r>
      <w:r w:rsidR="00AC59E5" w:rsidRPr="005F169E">
        <w:rPr>
          <w:rFonts w:asciiTheme="minorBidi" w:hAnsiTheme="minorBidi" w:cstheme="minorBidi"/>
          <w:rtl/>
          <w:lang w:eastAsia="en-US"/>
        </w:rPr>
        <w:t xml:space="preserve">בענפי </w:t>
      </w:r>
      <w:r w:rsidR="00AC59E5" w:rsidRPr="005F169E">
        <w:rPr>
          <w:rFonts w:asciiTheme="minorBidi" w:hAnsiTheme="minorBidi" w:cstheme="minorBidi"/>
          <w:rtl/>
          <w:lang w:eastAsia="en-US"/>
        </w:rPr>
        <w:lastRenderedPageBreak/>
        <w:t xml:space="preserve">אספקת חשמל ומים, שירותי ביוב וטיפול בפסולת (סדרים </w:t>
      </w:r>
      <w:r w:rsidR="0051121A" w:rsidRPr="005F169E">
        <w:rPr>
          <w:rFonts w:asciiTheme="minorBidi" w:hAnsiTheme="minorBidi" w:cstheme="minorBidi"/>
          <w:lang w:eastAsia="en-US"/>
        </w:rPr>
        <w:t>D</w:t>
      </w:r>
      <w:r w:rsidR="0051121A" w:rsidRPr="005F169E">
        <w:rPr>
          <w:rFonts w:asciiTheme="minorBidi" w:hAnsiTheme="minorBidi" w:cstheme="minorBidi"/>
          <w:lang w:val="fr-FR" w:eastAsia="en-US"/>
        </w:rPr>
        <w:t>–E</w:t>
      </w:r>
      <w:r w:rsidR="009013FD" w:rsidRPr="005F169E">
        <w:rPr>
          <w:rFonts w:asciiTheme="minorBidi" w:hAnsiTheme="minorBidi" w:cstheme="minorBidi"/>
          <w:rtl/>
          <w:lang w:eastAsia="en-US"/>
        </w:rPr>
        <w:t xml:space="preserve">) – </w:t>
      </w:r>
      <w:r w:rsidR="00AC59E5" w:rsidRPr="005F169E">
        <w:rPr>
          <w:rFonts w:asciiTheme="minorBidi" w:hAnsiTheme="minorBidi" w:cstheme="minorBidi"/>
          <w:rtl/>
          <w:lang w:eastAsia="en-US"/>
        </w:rPr>
        <w:t>מ</w:t>
      </w:r>
      <w:r w:rsidR="001D550D" w:rsidRPr="005F169E">
        <w:rPr>
          <w:rFonts w:asciiTheme="minorBidi" w:hAnsiTheme="minorBidi" w:cstheme="minorBidi"/>
          <w:rtl/>
          <w:lang w:eastAsia="en-US"/>
        </w:rPr>
        <w:t>-</w:t>
      </w:r>
      <w:r w:rsidR="00275E7F" w:rsidRPr="005F169E">
        <w:rPr>
          <w:rFonts w:asciiTheme="minorBidi" w:hAnsiTheme="minorBidi" w:cstheme="minorBidi"/>
          <w:rtl/>
          <w:lang w:eastAsia="en-US"/>
        </w:rPr>
        <w:t xml:space="preserve">38.1 </w:t>
      </w:r>
      <w:r w:rsidR="007A1B3B" w:rsidRPr="005F169E">
        <w:rPr>
          <w:rFonts w:asciiTheme="minorBidi" w:hAnsiTheme="minorBidi" w:cstheme="minorBidi"/>
          <w:rtl/>
          <w:lang w:eastAsia="en-US"/>
        </w:rPr>
        <w:t xml:space="preserve">משרות </w:t>
      </w:r>
      <w:r w:rsidR="009013FD" w:rsidRPr="005F169E">
        <w:rPr>
          <w:rFonts w:asciiTheme="minorBidi" w:hAnsiTheme="minorBidi" w:cstheme="minorBidi"/>
          <w:rtl/>
          <w:lang w:eastAsia="en-US"/>
        </w:rPr>
        <w:t>ל</w:t>
      </w:r>
      <w:r w:rsidR="00927FCC" w:rsidRPr="005F169E">
        <w:rPr>
          <w:rFonts w:asciiTheme="minorBidi" w:hAnsiTheme="minorBidi" w:cstheme="minorBidi"/>
          <w:rtl/>
          <w:lang w:eastAsia="en-US"/>
        </w:rPr>
        <w:t>-</w:t>
      </w:r>
      <w:r w:rsidR="003315AD" w:rsidRPr="005F169E">
        <w:rPr>
          <w:rFonts w:asciiTheme="minorBidi" w:hAnsiTheme="minorBidi" w:cstheme="minorBidi"/>
          <w:rtl/>
          <w:lang w:eastAsia="en-US"/>
        </w:rPr>
        <w:t>30.5</w:t>
      </w:r>
      <w:r w:rsidR="002464F7" w:rsidRPr="005F169E">
        <w:rPr>
          <w:rFonts w:asciiTheme="minorBidi" w:hAnsiTheme="minorBidi" w:cstheme="minorBidi"/>
          <w:rtl/>
          <w:lang w:eastAsia="en-US"/>
        </w:rPr>
        <w:t>,</w:t>
      </w:r>
      <w:r w:rsidR="009013FD" w:rsidRPr="005F169E">
        <w:rPr>
          <w:rFonts w:asciiTheme="minorBidi" w:hAnsiTheme="minorBidi" w:cstheme="minorBidi"/>
          <w:rtl/>
          <w:lang w:eastAsia="en-US"/>
        </w:rPr>
        <w:t xml:space="preserve"> </w:t>
      </w:r>
      <w:r w:rsidR="00AC59E5" w:rsidRPr="005F169E">
        <w:rPr>
          <w:rFonts w:asciiTheme="minorBidi" w:hAnsiTheme="minorBidi" w:cstheme="minorBidi"/>
          <w:rtl/>
          <w:lang w:eastAsia="en-US"/>
        </w:rPr>
        <w:t xml:space="preserve">ובענף מידע ותקשורת (סדר </w:t>
      </w:r>
      <w:r w:rsidR="00AC59E5" w:rsidRPr="005F169E">
        <w:rPr>
          <w:rFonts w:asciiTheme="minorBidi" w:hAnsiTheme="minorBidi" w:cstheme="minorBidi"/>
          <w:lang w:eastAsia="en-US"/>
        </w:rPr>
        <w:t>J</w:t>
      </w:r>
      <w:r w:rsidR="00AC59E5" w:rsidRPr="005F169E">
        <w:rPr>
          <w:rFonts w:asciiTheme="minorBidi" w:hAnsiTheme="minorBidi" w:cstheme="minorBidi"/>
          <w:rtl/>
          <w:lang w:eastAsia="en-US"/>
        </w:rPr>
        <w:t xml:space="preserve">) </w:t>
      </w:r>
      <w:r w:rsidR="009013FD" w:rsidRPr="005F169E">
        <w:rPr>
          <w:rFonts w:asciiTheme="minorBidi" w:hAnsiTheme="minorBidi" w:cstheme="minorBidi"/>
          <w:rtl/>
          <w:lang w:eastAsia="en-US"/>
        </w:rPr>
        <w:t xml:space="preserve">– </w:t>
      </w:r>
      <w:r w:rsidR="00AC59E5" w:rsidRPr="005F169E">
        <w:rPr>
          <w:rFonts w:asciiTheme="minorBidi" w:hAnsiTheme="minorBidi" w:cstheme="minorBidi"/>
          <w:rtl/>
          <w:lang w:eastAsia="en-US"/>
        </w:rPr>
        <w:t>מ</w:t>
      </w:r>
      <w:r w:rsidR="00554509" w:rsidRPr="005F169E">
        <w:rPr>
          <w:rFonts w:asciiTheme="minorBidi" w:hAnsiTheme="minorBidi" w:cstheme="minorBidi"/>
          <w:rtl/>
          <w:lang w:eastAsia="en-US"/>
        </w:rPr>
        <w:t>-</w:t>
      </w:r>
      <w:r w:rsidR="009013FD" w:rsidRPr="005F169E">
        <w:rPr>
          <w:rFonts w:asciiTheme="minorBidi" w:hAnsiTheme="minorBidi" w:cstheme="minorBidi"/>
          <w:rtl/>
          <w:lang w:eastAsia="en-US"/>
        </w:rPr>
        <w:t>18.</w:t>
      </w:r>
      <w:r w:rsidR="00275E7F" w:rsidRPr="005F169E">
        <w:rPr>
          <w:rFonts w:asciiTheme="minorBidi" w:hAnsiTheme="minorBidi" w:cstheme="minorBidi"/>
          <w:rtl/>
          <w:lang w:eastAsia="en-US"/>
        </w:rPr>
        <w:t>5</w:t>
      </w:r>
      <w:r w:rsidR="007A1B3B" w:rsidRPr="005F169E">
        <w:rPr>
          <w:rFonts w:asciiTheme="minorBidi" w:hAnsiTheme="minorBidi" w:cstheme="minorBidi"/>
          <w:rtl/>
          <w:lang w:eastAsia="en-US"/>
        </w:rPr>
        <w:t xml:space="preserve"> משרות</w:t>
      </w:r>
      <w:r w:rsidR="009013FD" w:rsidRPr="005F169E">
        <w:rPr>
          <w:rFonts w:asciiTheme="minorBidi" w:hAnsiTheme="minorBidi" w:cstheme="minorBidi"/>
          <w:rtl/>
          <w:lang w:eastAsia="en-US"/>
        </w:rPr>
        <w:t xml:space="preserve"> ל-</w:t>
      </w:r>
      <w:r w:rsidR="003315AD" w:rsidRPr="005F169E">
        <w:rPr>
          <w:rFonts w:asciiTheme="minorBidi" w:hAnsiTheme="minorBidi" w:cstheme="minorBidi"/>
          <w:rtl/>
          <w:lang w:eastAsia="en-US"/>
        </w:rPr>
        <w:t>17.2</w:t>
      </w:r>
      <w:r w:rsidR="00AC59E5" w:rsidRPr="005F169E">
        <w:rPr>
          <w:rFonts w:asciiTheme="minorBidi" w:hAnsiTheme="minorBidi" w:cstheme="minorBidi"/>
          <w:rtl/>
          <w:lang w:eastAsia="en-US"/>
        </w:rPr>
        <w:t>.</w:t>
      </w:r>
    </w:p>
    <w:p w:rsidR="0039426B" w:rsidRPr="005F169E" w:rsidRDefault="003800BB" w:rsidP="00C823BB">
      <w:pPr>
        <w:spacing w:before="120" w:line="360" w:lineRule="auto"/>
        <w:rPr>
          <w:rFonts w:asciiTheme="minorBidi" w:hAnsiTheme="minorBidi" w:cstheme="minorBidi"/>
          <w:rtl/>
          <w:lang w:eastAsia="en-US"/>
        </w:rPr>
      </w:pPr>
      <w:r w:rsidRPr="005F169E">
        <w:rPr>
          <w:rFonts w:asciiTheme="minorBidi" w:hAnsiTheme="minorBidi" w:cstheme="minorBidi"/>
          <w:rtl/>
          <w:lang w:eastAsia="en-US"/>
        </w:rPr>
        <w:t xml:space="preserve">יש לציין כי הממוצע הגבוה של משרות השכיר למעסיק בענף חינוך (סדר </w:t>
      </w:r>
      <w:r w:rsidRPr="005F169E">
        <w:rPr>
          <w:rFonts w:asciiTheme="minorBidi" w:hAnsiTheme="minorBidi" w:cstheme="minorBidi"/>
          <w:lang w:eastAsia="en-US"/>
        </w:rPr>
        <w:t>P</w:t>
      </w:r>
      <w:r w:rsidRPr="005F169E">
        <w:rPr>
          <w:rFonts w:asciiTheme="minorBidi" w:hAnsiTheme="minorBidi" w:cstheme="minorBidi"/>
          <w:rtl/>
          <w:lang w:eastAsia="en-US"/>
        </w:rPr>
        <w:t>) נובע מהעובדה שרוב משרות השכיר בענף זה מדווחות עבור אותו עסק בתיק הניכויים של משרד החינוך.</w:t>
      </w:r>
    </w:p>
    <w:p w:rsidR="004B552C" w:rsidRPr="005F169E" w:rsidRDefault="003D06E3" w:rsidP="005962DF">
      <w:pPr>
        <w:spacing w:line="320" w:lineRule="exact"/>
        <w:jc w:val="center"/>
        <w:rPr>
          <w:rStyle w:val="af9"/>
          <w:b/>
          <w:bCs/>
          <w:rtl/>
        </w:rPr>
      </w:pPr>
      <w:r w:rsidRPr="005F169E">
        <w:rPr>
          <w:rStyle w:val="af9"/>
          <w:b/>
          <w:bCs/>
          <w:rtl/>
        </w:rPr>
        <w:t xml:space="preserve">לוח </w:t>
      </w:r>
      <w:r w:rsidR="005962DF" w:rsidRPr="005F169E">
        <w:rPr>
          <w:rStyle w:val="af9"/>
          <w:b/>
          <w:bCs/>
          <w:rtl/>
        </w:rPr>
        <w:t>ד</w:t>
      </w:r>
      <w:r w:rsidRPr="005F169E">
        <w:rPr>
          <w:rStyle w:val="af9"/>
          <w:b/>
          <w:bCs/>
          <w:rtl/>
        </w:rPr>
        <w:t>.</w:t>
      </w:r>
      <w:r w:rsidR="00DF2C4E" w:rsidRPr="005F169E">
        <w:rPr>
          <w:rStyle w:val="af9"/>
          <w:b/>
          <w:bCs/>
          <w:rtl/>
        </w:rPr>
        <w:t xml:space="preserve"> ממוצע משרות שכיר למעסיק, לפי ענף כלכלי (סדר)</w:t>
      </w:r>
    </w:p>
    <w:p w:rsidR="00302C93" w:rsidRPr="005F169E" w:rsidRDefault="007B5CE5" w:rsidP="007B5CE5">
      <w:pPr>
        <w:spacing w:after="120" w:line="320" w:lineRule="exact"/>
        <w:jc w:val="center"/>
        <w:rPr>
          <w:rStyle w:val="af9"/>
          <w:b/>
          <w:bCs/>
          <w:rtl/>
        </w:rPr>
      </w:pPr>
      <w:r w:rsidRPr="005F169E">
        <w:rPr>
          <w:rStyle w:val="af9"/>
          <w:b/>
          <w:bCs/>
          <w:rtl/>
        </w:rPr>
        <w:t>2015</w:t>
      </w:r>
      <w:r w:rsidR="008916A7" w:rsidRPr="005F169E">
        <w:rPr>
          <w:rStyle w:val="af9"/>
          <w:b/>
          <w:bCs/>
          <w:rtl/>
        </w:rPr>
        <w:t>–</w:t>
      </w:r>
      <w:r w:rsidRPr="005F169E">
        <w:rPr>
          <w:rStyle w:val="af9"/>
          <w:b/>
          <w:bCs/>
          <w:rtl/>
        </w:rPr>
        <w:t>2019</w:t>
      </w:r>
    </w:p>
    <w:tbl>
      <w:tblPr>
        <w:bidiVisual/>
        <w:tblW w:w="8092" w:type="dxa"/>
        <w:tblInd w:w="93" w:type="dxa"/>
        <w:tblLook w:val="04A0" w:firstRow="1" w:lastRow="0" w:firstColumn="1" w:lastColumn="0" w:noHBand="0" w:noVBand="1"/>
        <w:tblCaption w:val="לוח ד. ממוצע משרות שכיר למעסיק, לפי ענף כלכלי (סדר) 2019-2015"/>
        <w:tblDescription w:val="לוח ד. ממוצע משרות שכיר למעסיק, לפי ענף כלכלי (סדר) 2019-2015"/>
      </w:tblPr>
      <w:tblGrid>
        <w:gridCol w:w="1072"/>
        <w:gridCol w:w="2679"/>
        <w:gridCol w:w="939"/>
        <w:gridCol w:w="851"/>
        <w:gridCol w:w="884"/>
        <w:gridCol w:w="817"/>
        <w:gridCol w:w="850"/>
      </w:tblGrid>
      <w:tr w:rsidR="00160E20" w:rsidRPr="005F169E" w:rsidTr="0007161D">
        <w:trPr>
          <w:trHeight w:val="345"/>
          <w:tblHeader/>
        </w:trPr>
        <w:tc>
          <w:tcPr>
            <w:tcW w:w="1072" w:type="dxa"/>
            <w:tcBorders>
              <w:top w:val="double" w:sz="6" w:space="0" w:color="auto"/>
              <w:bottom w:val="single" w:sz="8" w:space="0" w:color="auto"/>
              <w:right w:val="single" w:sz="8" w:space="0" w:color="auto"/>
            </w:tcBorders>
            <w:shd w:val="clear" w:color="000000" w:fill="C0C0C0"/>
            <w:noWrap/>
            <w:vAlign w:val="center"/>
            <w:hideMark/>
          </w:tcPr>
          <w:p w:rsidR="007B5CE5" w:rsidRPr="005F169E" w:rsidRDefault="007B5CE5" w:rsidP="007B5CE5">
            <w:pPr>
              <w:jc w:val="center"/>
              <w:rPr>
                <w:rFonts w:asciiTheme="minorBidi" w:hAnsiTheme="minorBidi" w:cstheme="minorBidi"/>
                <w:b/>
                <w:bCs/>
                <w:lang w:eastAsia="en-US"/>
              </w:rPr>
            </w:pPr>
            <w:r w:rsidRPr="005F169E">
              <w:rPr>
                <w:rFonts w:asciiTheme="minorBidi" w:hAnsiTheme="minorBidi" w:cstheme="minorBidi"/>
                <w:b/>
                <w:bCs/>
                <w:rtl/>
                <w:lang w:eastAsia="en-US"/>
              </w:rPr>
              <w:t>סדר</w:t>
            </w:r>
          </w:p>
        </w:tc>
        <w:tc>
          <w:tcPr>
            <w:tcW w:w="2679" w:type="dxa"/>
            <w:tcBorders>
              <w:top w:val="double" w:sz="6" w:space="0" w:color="auto"/>
              <w:left w:val="single" w:sz="8" w:space="0" w:color="auto"/>
              <w:bottom w:val="single" w:sz="8" w:space="0" w:color="auto"/>
              <w:right w:val="single" w:sz="8" w:space="0" w:color="auto"/>
            </w:tcBorders>
            <w:shd w:val="clear" w:color="000000" w:fill="C0C0C0"/>
            <w:noWrap/>
            <w:vAlign w:val="center"/>
            <w:hideMark/>
          </w:tcPr>
          <w:p w:rsidR="007B5CE5" w:rsidRPr="005F169E" w:rsidRDefault="007B5CE5" w:rsidP="007B5CE5">
            <w:pPr>
              <w:jc w:val="center"/>
              <w:rPr>
                <w:rFonts w:asciiTheme="minorBidi" w:hAnsiTheme="minorBidi" w:cstheme="minorBidi"/>
                <w:b/>
                <w:bCs/>
                <w:lang w:eastAsia="en-US"/>
              </w:rPr>
            </w:pPr>
            <w:r w:rsidRPr="005F169E">
              <w:rPr>
                <w:rFonts w:asciiTheme="minorBidi" w:hAnsiTheme="minorBidi" w:cstheme="minorBidi"/>
                <w:b/>
                <w:bCs/>
                <w:rtl/>
                <w:lang w:eastAsia="en-US"/>
              </w:rPr>
              <w:t>ענף כלכלי</w:t>
            </w:r>
          </w:p>
        </w:tc>
        <w:tc>
          <w:tcPr>
            <w:tcW w:w="939" w:type="dxa"/>
            <w:tcBorders>
              <w:top w:val="double" w:sz="6" w:space="0" w:color="auto"/>
              <w:left w:val="nil"/>
              <w:bottom w:val="single" w:sz="8" w:space="0" w:color="auto"/>
              <w:right w:val="single" w:sz="8" w:space="0" w:color="auto"/>
            </w:tcBorders>
            <w:shd w:val="clear" w:color="000000" w:fill="C0C0C0"/>
            <w:noWrap/>
            <w:vAlign w:val="center"/>
            <w:hideMark/>
          </w:tcPr>
          <w:p w:rsidR="007B5CE5" w:rsidRPr="005F169E" w:rsidRDefault="007B5CE5" w:rsidP="007B5CE5">
            <w:pPr>
              <w:bidi w:val="0"/>
              <w:jc w:val="center"/>
              <w:rPr>
                <w:rFonts w:asciiTheme="minorBidi" w:hAnsiTheme="minorBidi" w:cstheme="minorBidi"/>
                <w:b/>
                <w:bCs/>
                <w:lang w:eastAsia="en-US"/>
              </w:rPr>
            </w:pPr>
            <w:r w:rsidRPr="005F169E">
              <w:rPr>
                <w:rFonts w:asciiTheme="minorBidi" w:hAnsiTheme="minorBidi" w:cstheme="minorBidi"/>
                <w:b/>
                <w:bCs/>
                <w:lang w:eastAsia="en-US"/>
              </w:rPr>
              <w:t>2015</w:t>
            </w:r>
          </w:p>
        </w:tc>
        <w:tc>
          <w:tcPr>
            <w:tcW w:w="851" w:type="dxa"/>
            <w:tcBorders>
              <w:top w:val="double" w:sz="6" w:space="0" w:color="auto"/>
              <w:left w:val="single" w:sz="8" w:space="0" w:color="auto"/>
              <w:bottom w:val="single" w:sz="8" w:space="0" w:color="auto"/>
              <w:right w:val="single" w:sz="8" w:space="0" w:color="auto"/>
            </w:tcBorders>
            <w:shd w:val="clear" w:color="000000" w:fill="C0C0C0"/>
            <w:noWrap/>
            <w:vAlign w:val="center"/>
            <w:hideMark/>
          </w:tcPr>
          <w:p w:rsidR="007B5CE5" w:rsidRPr="005F169E" w:rsidRDefault="007B5CE5" w:rsidP="007B5CE5">
            <w:pPr>
              <w:bidi w:val="0"/>
              <w:jc w:val="center"/>
              <w:rPr>
                <w:rFonts w:asciiTheme="minorBidi" w:hAnsiTheme="minorBidi" w:cstheme="minorBidi"/>
                <w:b/>
                <w:bCs/>
                <w:lang w:eastAsia="en-US"/>
              </w:rPr>
            </w:pPr>
            <w:r w:rsidRPr="005F169E">
              <w:rPr>
                <w:rFonts w:asciiTheme="minorBidi" w:hAnsiTheme="minorBidi" w:cstheme="minorBidi"/>
                <w:b/>
                <w:bCs/>
                <w:lang w:eastAsia="en-US"/>
              </w:rPr>
              <w:t>2016</w:t>
            </w:r>
          </w:p>
        </w:tc>
        <w:tc>
          <w:tcPr>
            <w:tcW w:w="992" w:type="dxa"/>
            <w:tcBorders>
              <w:top w:val="double" w:sz="6" w:space="0" w:color="auto"/>
              <w:left w:val="single" w:sz="8" w:space="0" w:color="auto"/>
              <w:bottom w:val="single" w:sz="8" w:space="0" w:color="auto"/>
              <w:right w:val="nil"/>
            </w:tcBorders>
            <w:shd w:val="clear" w:color="000000" w:fill="C0C0C0"/>
            <w:vAlign w:val="center"/>
            <w:hideMark/>
          </w:tcPr>
          <w:p w:rsidR="007B5CE5" w:rsidRPr="005F169E" w:rsidRDefault="007B5CE5" w:rsidP="007B5CE5">
            <w:pPr>
              <w:bidi w:val="0"/>
              <w:jc w:val="center"/>
              <w:rPr>
                <w:rFonts w:asciiTheme="minorBidi" w:hAnsiTheme="minorBidi" w:cstheme="minorBidi"/>
                <w:b/>
                <w:bCs/>
                <w:lang w:eastAsia="en-US"/>
              </w:rPr>
            </w:pPr>
            <w:r w:rsidRPr="005F169E">
              <w:rPr>
                <w:rFonts w:asciiTheme="minorBidi" w:hAnsiTheme="minorBidi" w:cstheme="minorBidi"/>
                <w:b/>
                <w:bCs/>
                <w:lang w:eastAsia="en-US"/>
              </w:rPr>
              <w:t>2017</w:t>
            </w:r>
          </w:p>
        </w:tc>
        <w:tc>
          <w:tcPr>
            <w:tcW w:w="709" w:type="dxa"/>
            <w:tcBorders>
              <w:top w:val="double" w:sz="6" w:space="0" w:color="auto"/>
              <w:left w:val="single" w:sz="8" w:space="0" w:color="auto"/>
              <w:bottom w:val="single" w:sz="8" w:space="0" w:color="auto"/>
              <w:right w:val="single" w:sz="8" w:space="0" w:color="auto"/>
            </w:tcBorders>
            <w:shd w:val="clear" w:color="000000" w:fill="C0C0C0"/>
            <w:noWrap/>
            <w:vAlign w:val="center"/>
            <w:hideMark/>
          </w:tcPr>
          <w:p w:rsidR="007B5CE5" w:rsidRPr="005F169E" w:rsidRDefault="007B5CE5" w:rsidP="007B5CE5">
            <w:pPr>
              <w:bidi w:val="0"/>
              <w:jc w:val="center"/>
              <w:rPr>
                <w:rFonts w:asciiTheme="minorBidi" w:hAnsiTheme="minorBidi" w:cstheme="minorBidi"/>
                <w:b/>
                <w:bCs/>
                <w:lang w:eastAsia="en-US"/>
              </w:rPr>
            </w:pPr>
            <w:r w:rsidRPr="005F169E">
              <w:rPr>
                <w:rFonts w:asciiTheme="minorBidi" w:hAnsiTheme="minorBidi" w:cstheme="minorBidi"/>
                <w:b/>
                <w:bCs/>
                <w:lang w:eastAsia="en-US"/>
              </w:rPr>
              <w:t>2018</w:t>
            </w:r>
          </w:p>
        </w:tc>
        <w:tc>
          <w:tcPr>
            <w:tcW w:w="850" w:type="dxa"/>
            <w:tcBorders>
              <w:top w:val="double" w:sz="6" w:space="0" w:color="auto"/>
              <w:left w:val="single" w:sz="8" w:space="0" w:color="auto"/>
              <w:bottom w:val="single" w:sz="8" w:space="0" w:color="auto"/>
            </w:tcBorders>
            <w:shd w:val="clear" w:color="000000" w:fill="C0C0C0"/>
            <w:noWrap/>
            <w:vAlign w:val="center"/>
            <w:hideMark/>
          </w:tcPr>
          <w:p w:rsidR="007B5CE5" w:rsidRPr="005F169E" w:rsidRDefault="007B5CE5" w:rsidP="007B5CE5">
            <w:pPr>
              <w:bidi w:val="0"/>
              <w:jc w:val="center"/>
              <w:rPr>
                <w:rFonts w:asciiTheme="minorBidi" w:hAnsiTheme="minorBidi" w:cstheme="minorBidi"/>
                <w:b/>
                <w:bCs/>
                <w:lang w:eastAsia="en-US"/>
              </w:rPr>
            </w:pPr>
            <w:r w:rsidRPr="005F169E">
              <w:rPr>
                <w:rFonts w:asciiTheme="minorBidi" w:hAnsiTheme="minorBidi" w:cstheme="minorBidi"/>
                <w:b/>
                <w:bCs/>
                <w:lang w:eastAsia="en-US"/>
              </w:rPr>
              <w:t>2019</w:t>
            </w:r>
          </w:p>
        </w:tc>
      </w:tr>
      <w:tr w:rsidR="00160E20" w:rsidRPr="005F169E" w:rsidTr="0007161D">
        <w:trPr>
          <w:trHeight w:hRule="exact" w:val="510"/>
        </w:trPr>
        <w:tc>
          <w:tcPr>
            <w:tcW w:w="1072" w:type="dxa"/>
            <w:tcBorders>
              <w:top w:val="single" w:sz="8" w:space="0" w:color="auto"/>
              <w:bottom w:val="nil"/>
              <w:right w:val="single" w:sz="8" w:space="0" w:color="auto"/>
            </w:tcBorders>
            <w:shd w:val="clear" w:color="000000" w:fill="BFBFBF"/>
            <w:noWrap/>
          </w:tcPr>
          <w:p w:rsidR="007B5CE5" w:rsidRPr="005F169E" w:rsidRDefault="00794C15" w:rsidP="00B95E11">
            <w:pPr>
              <w:spacing w:before="240"/>
              <w:rPr>
                <w:rFonts w:asciiTheme="minorBidi" w:hAnsiTheme="minorBidi" w:cstheme="minorBidi"/>
                <w:b/>
                <w:bCs/>
                <w:lang w:eastAsia="en-US"/>
              </w:rPr>
            </w:pPr>
            <w:r w:rsidRPr="005F169E">
              <w:rPr>
                <w:rFonts w:asciiTheme="minorBidi" w:hAnsiTheme="minorBidi" w:cstheme="minorBidi"/>
                <w:b/>
                <w:bCs/>
                <w:rtl/>
                <w:lang w:eastAsia="en-US"/>
              </w:rPr>
              <w:t>-</w:t>
            </w:r>
          </w:p>
        </w:tc>
        <w:tc>
          <w:tcPr>
            <w:tcW w:w="2679" w:type="dxa"/>
            <w:tcBorders>
              <w:top w:val="nil"/>
              <w:left w:val="single" w:sz="8" w:space="0" w:color="auto"/>
              <w:bottom w:val="nil"/>
              <w:right w:val="single" w:sz="8" w:space="0" w:color="auto"/>
            </w:tcBorders>
            <w:shd w:val="clear" w:color="000000" w:fill="BFBFBF"/>
            <w:noWrap/>
            <w:hideMark/>
          </w:tcPr>
          <w:p w:rsidR="007B5CE5" w:rsidRPr="005F169E" w:rsidRDefault="007B5CE5" w:rsidP="00B95E11">
            <w:pPr>
              <w:spacing w:before="240"/>
              <w:rPr>
                <w:rFonts w:asciiTheme="minorBidi" w:hAnsiTheme="minorBidi" w:cstheme="minorBidi"/>
                <w:b/>
                <w:bCs/>
                <w:lang w:eastAsia="en-US"/>
              </w:rPr>
            </w:pPr>
            <w:r w:rsidRPr="005F169E">
              <w:rPr>
                <w:rFonts w:asciiTheme="minorBidi" w:hAnsiTheme="minorBidi" w:cstheme="minorBidi"/>
                <w:b/>
                <w:bCs/>
                <w:rtl/>
                <w:lang w:eastAsia="en-US"/>
              </w:rPr>
              <w:t>סך הכל</w:t>
            </w:r>
          </w:p>
        </w:tc>
        <w:tc>
          <w:tcPr>
            <w:tcW w:w="939" w:type="dxa"/>
            <w:tcBorders>
              <w:top w:val="nil"/>
              <w:left w:val="nil"/>
              <w:bottom w:val="nil"/>
              <w:right w:val="single" w:sz="8" w:space="0" w:color="auto"/>
            </w:tcBorders>
            <w:shd w:val="clear" w:color="000000" w:fill="FFFFFF"/>
            <w:noWrap/>
            <w:hideMark/>
          </w:tcPr>
          <w:p w:rsidR="007B5CE5" w:rsidRPr="005F169E" w:rsidRDefault="007B5CE5" w:rsidP="0076016B">
            <w:pPr>
              <w:spacing w:before="240"/>
              <w:rPr>
                <w:rFonts w:asciiTheme="minorBidi" w:hAnsiTheme="minorBidi" w:cstheme="minorBidi"/>
                <w:b/>
                <w:bCs/>
                <w:lang w:eastAsia="en-US"/>
              </w:rPr>
            </w:pPr>
            <w:r w:rsidRPr="005F169E">
              <w:rPr>
                <w:rFonts w:asciiTheme="minorBidi" w:hAnsiTheme="minorBidi" w:cstheme="minorBidi"/>
                <w:b/>
                <w:bCs/>
                <w:lang w:eastAsia="en-US"/>
              </w:rPr>
              <w:t>13.6</w:t>
            </w:r>
          </w:p>
        </w:tc>
        <w:tc>
          <w:tcPr>
            <w:tcW w:w="851" w:type="dxa"/>
            <w:tcBorders>
              <w:top w:val="nil"/>
              <w:left w:val="single" w:sz="8" w:space="0" w:color="auto"/>
              <w:bottom w:val="nil"/>
              <w:right w:val="single" w:sz="8" w:space="0" w:color="auto"/>
            </w:tcBorders>
            <w:shd w:val="clear" w:color="000000" w:fill="FFFFFF"/>
            <w:noWrap/>
            <w:hideMark/>
          </w:tcPr>
          <w:p w:rsidR="007B5CE5" w:rsidRPr="005F169E" w:rsidRDefault="007B5CE5" w:rsidP="0076016B">
            <w:pPr>
              <w:spacing w:before="240"/>
              <w:rPr>
                <w:rFonts w:asciiTheme="minorBidi" w:hAnsiTheme="minorBidi" w:cstheme="minorBidi"/>
                <w:b/>
                <w:bCs/>
                <w:lang w:eastAsia="en-US"/>
              </w:rPr>
            </w:pPr>
            <w:r w:rsidRPr="005F169E">
              <w:rPr>
                <w:rFonts w:asciiTheme="minorBidi" w:hAnsiTheme="minorBidi" w:cstheme="minorBidi"/>
                <w:b/>
                <w:bCs/>
                <w:lang w:eastAsia="en-US"/>
              </w:rPr>
              <w:t>13.6</w:t>
            </w:r>
          </w:p>
        </w:tc>
        <w:tc>
          <w:tcPr>
            <w:tcW w:w="992" w:type="dxa"/>
            <w:tcBorders>
              <w:top w:val="nil"/>
              <w:left w:val="single" w:sz="8" w:space="0" w:color="auto"/>
              <w:bottom w:val="nil"/>
              <w:right w:val="nil"/>
            </w:tcBorders>
            <w:shd w:val="clear" w:color="000000" w:fill="FFFFFF"/>
            <w:hideMark/>
          </w:tcPr>
          <w:p w:rsidR="007B5CE5" w:rsidRPr="005F169E" w:rsidRDefault="007B5CE5" w:rsidP="0076016B">
            <w:pPr>
              <w:spacing w:before="240"/>
              <w:rPr>
                <w:rFonts w:asciiTheme="minorBidi" w:hAnsiTheme="minorBidi" w:cstheme="minorBidi"/>
                <w:b/>
                <w:bCs/>
                <w:lang w:eastAsia="en-US"/>
              </w:rPr>
            </w:pPr>
            <w:r w:rsidRPr="005F169E">
              <w:rPr>
                <w:rFonts w:asciiTheme="minorBidi" w:hAnsiTheme="minorBidi" w:cstheme="minorBidi"/>
                <w:b/>
                <w:bCs/>
                <w:lang w:eastAsia="en-US"/>
              </w:rPr>
              <w:t>13.7</w:t>
            </w:r>
          </w:p>
        </w:tc>
        <w:tc>
          <w:tcPr>
            <w:tcW w:w="709" w:type="dxa"/>
            <w:tcBorders>
              <w:top w:val="nil"/>
              <w:left w:val="single" w:sz="8" w:space="0" w:color="auto"/>
              <w:bottom w:val="nil"/>
              <w:right w:val="single" w:sz="8" w:space="0" w:color="auto"/>
            </w:tcBorders>
            <w:shd w:val="clear" w:color="000000" w:fill="FFFFFF"/>
            <w:noWrap/>
            <w:hideMark/>
          </w:tcPr>
          <w:p w:rsidR="007B5CE5" w:rsidRPr="005F169E" w:rsidRDefault="007B5CE5" w:rsidP="0076016B">
            <w:pPr>
              <w:spacing w:before="240"/>
              <w:rPr>
                <w:rFonts w:asciiTheme="minorBidi" w:hAnsiTheme="minorBidi" w:cstheme="minorBidi"/>
                <w:b/>
                <w:bCs/>
                <w:lang w:eastAsia="en-US"/>
              </w:rPr>
            </w:pPr>
            <w:r w:rsidRPr="005F169E">
              <w:rPr>
                <w:rFonts w:asciiTheme="minorBidi" w:hAnsiTheme="minorBidi" w:cstheme="minorBidi"/>
                <w:b/>
                <w:bCs/>
                <w:lang w:eastAsia="en-US"/>
              </w:rPr>
              <w:t>13.7</w:t>
            </w:r>
          </w:p>
        </w:tc>
        <w:tc>
          <w:tcPr>
            <w:tcW w:w="850" w:type="dxa"/>
            <w:tcBorders>
              <w:top w:val="single" w:sz="8" w:space="0" w:color="auto"/>
              <w:left w:val="single" w:sz="8" w:space="0" w:color="auto"/>
              <w:bottom w:val="nil"/>
            </w:tcBorders>
            <w:shd w:val="clear" w:color="000000" w:fill="FFFFFF"/>
            <w:noWrap/>
            <w:hideMark/>
          </w:tcPr>
          <w:p w:rsidR="007B5CE5" w:rsidRPr="005F169E" w:rsidRDefault="007B5CE5" w:rsidP="0076016B">
            <w:pPr>
              <w:spacing w:before="240"/>
              <w:rPr>
                <w:rFonts w:asciiTheme="minorBidi" w:hAnsiTheme="minorBidi" w:cstheme="minorBidi"/>
                <w:b/>
                <w:bCs/>
                <w:lang w:eastAsia="en-US"/>
              </w:rPr>
            </w:pPr>
            <w:r w:rsidRPr="005F169E">
              <w:rPr>
                <w:rFonts w:asciiTheme="minorBidi" w:hAnsiTheme="minorBidi" w:cstheme="minorBidi"/>
                <w:b/>
                <w:bCs/>
                <w:lang w:eastAsia="en-US"/>
              </w:rPr>
              <w:t>13.8</w:t>
            </w:r>
          </w:p>
        </w:tc>
      </w:tr>
      <w:tr w:rsidR="00160E20" w:rsidRPr="005F169E" w:rsidTr="0007161D">
        <w:trPr>
          <w:trHeight w:hRule="exact" w:val="397"/>
        </w:trPr>
        <w:tc>
          <w:tcPr>
            <w:tcW w:w="1072" w:type="dxa"/>
            <w:tcBorders>
              <w:top w:val="nil"/>
              <w:bottom w:val="nil"/>
              <w:right w:val="single" w:sz="8" w:space="0" w:color="auto"/>
            </w:tcBorders>
            <w:shd w:val="clear" w:color="000000" w:fill="C0C0C0"/>
            <w:noWrap/>
            <w:hideMark/>
          </w:tcPr>
          <w:p w:rsidR="007B5CE5" w:rsidRPr="005F169E" w:rsidRDefault="007B5CE5" w:rsidP="00B95E11">
            <w:pPr>
              <w:spacing w:before="120"/>
              <w:rPr>
                <w:rFonts w:asciiTheme="minorBidi" w:hAnsiTheme="minorBidi" w:cstheme="minorBidi"/>
                <w:lang w:eastAsia="en-US"/>
              </w:rPr>
            </w:pPr>
            <w:r w:rsidRPr="005F169E">
              <w:rPr>
                <w:rFonts w:asciiTheme="minorBidi" w:hAnsiTheme="minorBidi" w:cstheme="minorBidi"/>
                <w:lang w:eastAsia="en-US"/>
              </w:rPr>
              <w:t>A</w:t>
            </w:r>
          </w:p>
        </w:tc>
        <w:tc>
          <w:tcPr>
            <w:tcW w:w="2679" w:type="dxa"/>
            <w:tcBorders>
              <w:top w:val="nil"/>
              <w:left w:val="single" w:sz="8" w:space="0" w:color="auto"/>
              <w:bottom w:val="nil"/>
              <w:right w:val="single" w:sz="8" w:space="0" w:color="auto"/>
            </w:tcBorders>
            <w:shd w:val="clear" w:color="000000" w:fill="C0C0C0"/>
            <w:noWrap/>
            <w:hideMark/>
          </w:tcPr>
          <w:p w:rsidR="007B5CE5" w:rsidRPr="005F169E" w:rsidRDefault="007B5CE5" w:rsidP="00B95E11">
            <w:pPr>
              <w:spacing w:before="120"/>
              <w:rPr>
                <w:rFonts w:asciiTheme="minorBidi" w:hAnsiTheme="minorBidi" w:cstheme="minorBidi"/>
                <w:lang w:eastAsia="en-US"/>
              </w:rPr>
            </w:pPr>
            <w:r w:rsidRPr="005F169E">
              <w:rPr>
                <w:rFonts w:asciiTheme="minorBidi" w:hAnsiTheme="minorBidi" w:cstheme="minorBidi"/>
                <w:rtl/>
                <w:lang w:eastAsia="en-US"/>
              </w:rPr>
              <w:t>חקלאות, ייעור ודיג</w:t>
            </w:r>
          </w:p>
        </w:tc>
        <w:tc>
          <w:tcPr>
            <w:tcW w:w="939" w:type="dxa"/>
            <w:tcBorders>
              <w:top w:val="nil"/>
              <w:left w:val="nil"/>
              <w:bottom w:val="nil"/>
              <w:right w:val="single" w:sz="8" w:space="0" w:color="auto"/>
            </w:tcBorders>
            <w:shd w:val="clear" w:color="000000" w:fill="FFFFFF"/>
            <w:noWrap/>
            <w:hideMark/>
          </w:tcPr>
          <w:p w:rsidR="007B5CE5" w:rsidRPr="005F169E" w:rsidRDefault="0076016B" w:rsidP="0076016B">
            <w:pPr>
              <w:spacing w:before="120"/>
              <w:rPr>
                <w:rFonts w:asciiTheme="minorBidi" w:hAnsiTheme="minorBidi" w:cstheme="minorBidi"/>
                <w:lang w:eastAsia="en-US"/>
              </w:rPr>
            </w:pPr>
            <w:r w:rsidRPr="005F169E">
              <w:rPr>
                <w:rFonts w:asciiTheme="minorBidi" w:hAnsiTheme="minorBidi" w:cstheme="minorBidi"/>
                <w:rtl/>
                <w:lang w:eastAsia="en-US"/>
              </w:rPr>
              <w:t>10.0</w:t>
            </w:r>
          </w:p>
        </w:tc>
        <w:tc>
          <w:tcPr>
            <w:tcW w:w="851" w:type="dxa"/>
            <w:tcBorders>
              <w:top w:val="nil"/>
              <w:left w:val="single" w:sz="8" w:space="0" w:color="auto"/>
              <w:bottom w:val="nil"/>
              <w:right w:val="single" w:sz="8" w:space="0" w:color="auto"/>
            </w:tcBorders>
            <w:shd w:val="clear" w:color="000000" w:fill="FFFFFF"/>
            <w:noWrap/>
            <w:hideMark/>
          </w:tcPr>
          <w:p w:rsidR="007B5CE5" w:rsidRPr="005F169E" w:rsidRDefault="007B5CE5" w:rsidP="0076016B">
            <w:pPr>
              <w:spacing w:before="120"/>
              <w:rPr>
                <w:rFonts w:asciiTheme="minorBidi" w:hAnsiTheme="minorBidi" w:cstheme="minorBidi"/>
                <w:lang w:eastAsia="en-US"/>
              </w:rPr>
            </w:pPr>
            <w:r w:rsidRPr="005F169E">
              <w:rPr>
                <w:rFonts w:asciiTheme="minorBidi" w:hAnsiTheme="minorBidi" w:cstheme="minorBidi"/>
                <w:lang w:eastAsia="en-US"/>
              </w:rPr>
              <w:t>9.9</w:t>
            </w:r>
          </w:p>
        </w:tc>
        <w:tc>
          <w:tcPr>
            <w:tcW w:w="992" w:type="dxa"/>
            <w:tcBorders>
              <w:top w:val="nil"/>
              <w:left w:val="single" w:sz="8" w:space="0" w:color="auto"/>
              <w:bottom w:val="nil"/>
              <w:right w:val="nil"/>
            </w:tcBorders>
            <w:shd w:val="clear" w:color="000000" w:fill="FFFFFF"/>
            <w:hideMark/>
          </w:tcPr>
          <w:p w:rsidR="007B5CE5" w:rsidRPr="005F169E" w:rsidRDefault="007B5CE5" w:rsidP="0076016B">
            <w:pPr>
              <w:spacing w:before="120"/>
              <w:rPr>
                <w:rFonts w:asciiTheme="minorBidi" w:hAnsiTheme="minorBidi" w:cstheme="minorBidi"/>
                <w:lang w:eastAsia="en-US"/>
              </w:rPr>
            </w:pPr>
            <w:r w:rsidRPr="005F169E">
              <w:rPr>
                <w:rFonts w:asciiTheme="minorBidi" w:hAnsiTheme="minorBidi" w:cstheme="minorBidi"/>
                <w:lang w:eastAsia="en-US"/>
              </w:rPr>
              <w:t>10.2</w:t>
            </w:r>
          </w:p>
        </w:tc>
        <w:tc>
          <w:tcPr>
            <w:tcW w:w="709" w:type="dxa"/>
            <w:tcBorders>
              <w:top w:val="nil"/>
              <w:left w:val="single" w:sz="8" w:space="0" w:color="auto"/>
              <w:bottom w:val="nil"/>
              <w:right w:val="single" w:sz="8" w:space="0" w:color="auto"/>
            </w:tcBorders>
            <w:shd w:val="clear" w:color="000000" w:fill="FFFFFF"/>
            <w:noWrap/>
            <w:hideMark/>
          </w:tcPr>
          <w:p w:rsidR="007B5CE5" w:rsidRPr="005F169E" w:rsidRDefault="007B5CE5" w:rsidP="0076016B">
            <w:pPr>
              <w:spacing w:before="120"/>
              <w:rPr>
                <w:rFonts w:asciiTheme="minorBidi" w:hAnsiTheme="minorBidi" w:cstheme="minorBidi"/>
                <w:lang w:eastAsia="en-US"/>
              </w:rPr>
            </w:pPr>
            <w:r w:rsidRPr="005F169E">
              <w:rPr>
                <w:rFonts w:asciiTheme="minorBidi" w:hAnsiTheme="minorBidi" w:cstheme="minorBidi"/>
                <w:lang w:eastAsia="en-US"/>
              </w:rPr>
              <w:t>10.3</w:t>
            </w:r>
          </w:p>
        </w:tc>
        <w:tc>
          <w:tcPr>
            <w:tcW w:w="850" w:type="dxa"/>
            <w:tcBorders>
              <w:top w:val="nil"/>
              <w:left w:val="single" w:sz="8" w:space="0" w:color="auto"/>
              <w:bottom w:val="nil"/>
            </w:tcBorders>
            <w:shd w:val="clear" w:color="000000" w:fill="FFFFFF"/>
            <w:noWrap/>
            <w:hideMark/>
          </w:tcPr>
          <w:p w:rsidR="007B5CE5" w:rsidRPr="005F169E" w:rsidRDefault="007B5CE5" w:rsidP="0076016B">
            <w:pPr>
              <w:spacing w:before="120"/>
              <w:rPr>
                <w:rFonts w:asciiTheme="minorBidi" w:hAnsiTheme="minorBidi" w:cstheme="minorBidi"/>
                <w:lang w:eastAsia="en-US"/>
              </w:rPr>
            </w:pPr>
            <w:r w:rsidRPr="005F169E">
              <w:rPr>
                <w:rFonts w:asciiTheme="minorBidi" w:hAnsiTheme="minorBidi" w:cstheme="minorBidi"/>
                <w:lang w:eastAsia="en-US"/>
              </w:rPr>
              <w:t>10.3</w:t>
            </w:r>
          </w:p>
        </w:tc>
      </w:tr>
      <w:tr w:rsidR="00160E20" w:rsidRPr="005F169E" w:rsidTr="0007161D">
        <w:trPr>
          <w:trHeight w:hRule="exact" w:val="397"/>
        </w:trPr>
        <w:tc>
          <w:tcPr>
            <w:tcW w:w="1072" w:type="dxa"/>
            <w:tcBorders>
              <w:top w:val="nil"/>
              <w:bottom w:val="nil"/>
              <w:right w:val="single" w:sz="8" w:space="0" w:color="auto"/>
            </w:tcBorders>
            <w:shd w:val="clear" w:color="000000" w:fill="C0C0C0"/>
            <w:noWrap/>
            <w:hideMark/>
          </w:tcPr>
          <w:p w:rsidR="007B5CE5" w:rsidRPr="005F169E" w:rsidRDefault="007B5CE5" w:rsidP="00B95E11">
            <w:pPr>
              <w:rPr>
                <w:rFonts w:asciiTheme="minorBidi" w:hAnsiTheme="minorBidi" w:cstheme="minorBidi"/>
                <w:lang w:eastAsia="en-US"/>
              </w:rPr>
            </w:pPr>
            <w:r w:rsidRPr="005F169E">
              <w:rPr>
                <w:rFonts w:asciiTheme="minorBidi" w:hAnsiTheme="minorBidi" w:cstheme="minorBidi"/>
                <w:lang w:eastAsia="en-US"/>
              </w:rPr>
              <w:t>B–C</w:t>
            </w:r>
          </w:p>
        </w:tc>
        <w:tc>
          <w:tcPr>
            <w:tcW w:w="2679" w:type="dxa"/>
            <w:tcBorders>
              <w:top w:val="nil"/>
              <w:left w:val="single" w:sz="8" w:space="0" w:color="auto"/>
              <w:bottom w:val="nil"/>
              <w:right w:val="single" w:sz="8" w:space="0" w:color="auto"/>
            </w:tcBorders>
            <w:shd w:val="clear" w:color="000000" w:fill="C0C0C0"/>
            <w:noWrap/>
            <w:hideMark/>
          </w:tcPr>
          <w:p w:rsidR="007B5CE5" w:rsidRPr="005F169E" w:rsidRDefault="007B5CE5" w:rsidP="00B95E11">
            <w:pPr>
              <w:rPr>
                <w:rFonts w:asciiTheme="minorBidi" w:hAnsiTheme="minorBidi" w:cstheme="minorBidi"/>
                <w:lang w:eastAsia="en-US"/>
              </w:rPr>
            </w:pPr>
            <w:r w:rsidRPr="005F169E">
              <w:rPr>
                <w:rFonts w:asciiTheme="minorBidi" w:hAnsiTheme="minorBidi" w:cstheme="minorBidi"/>
                <w:rtl/>
                <w:lang w:eastAsia="en-US"/>
              </w:rPr>
              <w:t>תעשייה; כרייה וחציבה</w:t>
            </w:r>
          </w:p>
        </w:tc>
        <w:tc>
          <w:tcPr>
            <w:tcW w:w="939" w:type="dxa"/>
            <w:tcBorders>
              <w:top w:val="nil"/>
              <w:left w:val="nil"/>
              <w:bottom w:val="nil"/>
              <w:right w:val="single" w:sz="8" w:space="0" w:color="auto"/>
            </w:tcBorders>
            <w:shd w:val="clear" w:color="000000" w:fill="FFFFFF"/>
            <w:noWrap/>
            <w:hideMark/>
          </w:tcPr>
          <w:p w:rsidR="007B5CE5" w:rsidRPr="005F169E" w:rsidRDefault="007B5CE5" w:rsidP="0076016B">
            <w:pPr>
              <w:rPr>
                <w:rFonts w:asciiTheme="minorBidi" w:hAnsiTheme="minorBidi" w:cstheme="minorBidi"/>
                <w:lang w:eastAsia="en-US"/>
              </w:rPr>
            </w:pPr>
            <w:r w:rsidRPr="005F169E">
              <w:rPr>
                <w:rFonts w:asciiTheme="minorBidi" w:hAnsiTheme="minorBidi" w:cstheme="minorBidi"/>
                <w:lang w:eastAsia="en-US"/>
              </w:rPr>
              <w:t>23.4</w:t>
            </w:r>
          </w:p>
        </w:tc>
        <w:tc>
          <w:tcPr>
            <w:tcW w:w="851" w:type="dxa"/>
            <w:tcBorders>
              <w:top w:val="nil"/>
              <w:left w:val="single" w:sz="8" w:space="0" w:color="auto"/>
              <w:bottom w:val="nil"/>
              <w:right w:val="single" w:sz="8" w:space="0" w:color="auto"/>
            </w:tcBorders>
            <w:shd w:val="clear" w:color="000000" w:fill="FFFFFF"/>
            <w:noWrap/>
            <w:hideMark/>
          </w:tcPr>
          <w:p w:rsidR="007B5CE5" w:rsidRPr="005F169E" w:rsidRDefault="007B5CE5" w:rsidP="0076016B">
            <w:pPr>
              <w:rPr>
                <w:rFonts w:asciiTheme="minorBidi" w:hAnsiTheme="minorBidi" w:cstheme="minorBidi"/>
                <w:lang w:eastAsia="en-US"/>
              </w:rPr>
            </w:pPr>
            <w:r w:rsidRPr="005F169E">
              <w:rPr>
                <w:rFonts w:asciiTheme="minorBidi" w:hAnsiTheme="minorBidi" w:cstheme="minorBidi"/>
                <w:lang w:eastAsia="en-US"/>
              </w:rPr>
              <w:t>23.5</w:t>
            </w:r>
          </w:p>
        </w:tc>
        <w:tc>
          <w:tcPr>
            <w:tcW w:w="992" w:type="dxa"/>
            <w:tcBorders>
              <w:top w:val="nil"/>
              <w:left w:val="single" w:sz="8" w:space="0" w:color="auto"/>
              <w:bottom w:val="nil"/>
              <w:right w:val="nil"/>
            </w:tcBorders>
            <w:shd w:val="clear" w:color="000000" w:fill="FFFFFF"/>
            <w:hideMark/>
          </w:tcPr>
          <w:p w:rsidR="007B5CE5" w:rsidRPr="005F169E" w:rsidRDefault="007B5CE5" w:rsidP="0076016B">
            <w:pPr>
              <w:rPr>
                <w:rFonts w:asciiTheme="minorBidi" w:hAnsiTheme="minorBidi" w:cstheme="minorBidi"/>
                <w:lang w:eastAsia="en-US"/>
              </w:rPr>
            </w:pPr>
            <w:r w:rsidRPr="005F169E">
              <w:rPr>
                <w:rFonts w:asciiTheme="minorBidi" w:hAnsiTheme="minorBidi" w:cstheme="minorBidi"/>
                <w:lang w:eastAsia="en-US"/>
              </w:rPr>
              <w:t>23.8</w:t>
            </w:r>
          </w:p>
        </w:tc>
        <w:tc>
          <w:tcPr>
            <w:tcW w:w="709" w:type="dxa"/>
            <w:tcBorders>
              <w:top w:val="nil"/>
              <w:left w:val="single" w:sz="8" w:space="0" w:color="auto"/>
              <w:bottom w:val="nil"/>
              <w:right w:val="single" w:sz="8" w:space="0" w:color="auto"/>
            </w:tcBorders>
            <w:shd w:val="clear" w:color="000000" w:fill="FFFFFF"/>
            <w:noWrap/>
            <w:hideMark/>
          </w:tcPr>
          <w:p w:rsidR="007B5CE5" w:rsidRPr="005F169E" w:rsidRDefault="007B5CE5" w:rsidP="0076016B">
            <w:pPr>
              <w:rPr>
                <w:rFonts w:asciiTheme="minorBidi" w:hAnsiTheme="minorBidi" w:cstheme="minorBidi"/>
                <w:lang w:eastAsia="en-US"/>
              </w:rPr>
            </w:pPr>
            <w:r w:rsidRPr="005F169E">
              <w:rPr>
                <w:rFonts w:asciiTheme="minorBidi" w:hAnsiTheme="minorBidi" w:cstheme="minorBidi"/>
                <w:lang w:eastAsia="en-US"/>
              </w:rPr>
              <w:t>23.9</w:t>
            </w:r>
          </w:p>
        </w:tc>
        <w:tc>
          <w:tcPr>
            <w:tcW w:w="850" w:type="dxa"/>
            <w:tcBorders>
              <w:top w:val="nil"/>
              <w:left w:val="single" w:sz="8" w:space="0" w:color="auto"/>
              <w:bottom w:val="nil"/>
            </w:tcBorders>
            <w:shd w:val="clear" w:color="000000" w:fill="FFFFFF"/>
            <w:noWrap/>
            <w:hideMark/>
          </w:tcPr>
          <w:p w:rsidR="007B5CE5" w:rsidRPr="005F169E" w:rsidRDefault="007B5CE5" w:rsidP="0076016B">
            <w:pPr>
              <w:rPr>
                <w:rFonts w:asciiTheme="minorBidi" w:hAnsiTheme="minorBidi" w:cstheme="minorBidi"/>
                <w:lang w:eastAsia="en-US"/>
              </w:rPr>
            </w:pPr>
            <w:r w:rsidRPr="005F169E">
              <w:rPr>
                <w:rFonts w:asciiTheme="minorBidi" w:hAnsiTheme="minorBidi" w:cstheme="minorBidi"/>
                <w:lang w:eastAsia="en-US"/>
              </w:rPr>
              <w:t>24.4</w:t>
            </w:r>
          </w:p>
        </w:tc>
      </w:tr>
      <w:tr w:rsidR="00160E20" w:rsidRPr="005F169E" w:rsidTr="0007161D">
        <w:trPr>
          <w:trHeight w:val="852"/>
        </w:trPr>
        <w:tc>
          <w:tcPr>
            <w:tcW w:w="1072" w:type="dxa"/>
            <w:tcBorders>
              <w:top w:val="nil"/>
              <w:bottom w:val="nil"/>
              <w:right w:val="single" w:sz="8" w:space="0" w:color="auto"/>
            </w:tcBorders>
            <w:shd w:val="clear" w:color="000000" w:fill="C0C0C0"/>
            <w:noWrap/>
            <w:hideMark/>
          </w:tcPr>
          <w:p w:rsidR="00F46450" w:rsidRPr="005F169E" w:rsidRDefault="00F46450" w:rsidP="00B95E11">
            <w:pPr>
              <w:rPr>
                <w:rFonts w:asciiTheme="minorBidi" w:hAnsiTheme="minorBidi" w:cstheme="minorBidi"/>
                <w:lang w:eastAsia="en-US"/>
              </w:rPr>
            </w:pPr>
            <w:r w:rsidRPr="005F169E">
              <w:rPr>
                <w:rFonts w:asciiTheme="minorBidi" w:hAnsiTheme="minorBidi" w:cstheme="minorBidi"/>
                <w:lang w:eastAsia="en-US"/>
              </w:rPr>
              <w:t>D–E</w:t>
            </w:r>
          </w:p>
        </w:tc>
        <w:tc>
          <w:tcPr>
            <w:tcW w:w="2679" w:type="dxa"/>
            <w:tcBorders>
              <w:top w:val="nil"/>
              <w:left w:val="single" w:sz="8" w:space="0" w:color="auto"/>
              <w:right w:val="single" w:sz="8" w:space="0" w:color="auto"/>
            </w:tcBorders>
            <w:shd w:val="clear" w:color="000000" w:fill="C0C0C0"/>
            <w:noWrap/>
            <w:hideMark/>
          </w:tcPr>
          <w:p w:rsidR="00F46450" w:rsidRPr="005F169E" w:rsidRDefault="00F46450" w:rsidP="00B95E11">
            <w:pPr>
              <w:rPr>
                <w:rFonts w:asciiTheme="minorBidi" w:hAnsiTheme="minorBidi" w:cstheme="minorBidi"/>
                <w:lang w:eastAsia="en-US"/>
              </w:rPr>
            </w:pPr>
            <w:r w:rsidRPr="005F169E">
              <w:rPr>
                <w:rFonts w:asciiTheme="minorBidi" w:hAnsiTheme="minorBidi" w:cstheme="minorBidi"/>
                <w:rtl/>
                <w:lang w:eastAsia="en-US"/>
              </w:rPr>
              <w:t>אספקת חשמל ומים,</w:t>
            </w:r>
            <w:r w:rsidRPr="005F169E">
              <w:rPr>
                <w:rFonts w:asciiTheme="minorBidi" w:hAnsiTheme="minorBidi" w:cstheme="minorBidi"/>
                <w:rtl/>
                <w:lang w:eastAsia="en-US"/>
              </w:rPr>
              <w:br/>
              <w:t xml:space="preserve"> שירותי ביוב וטיפול </w:t>
            </w:r>
            <w:r w:rsidR="00A0343C" w:rsidRPr="005F169E">
              <w:rPr>
                <w:rFonts w:asciiTheme="minorBidi" w:hAnsiTheme="minorBidi" w:cstheme="minorBidi"/>
                <w:rtl/>
                <w:lang w:eastAsia="en-US"/>
              </w:rPr>
              <w:br/>
              <w:t xml:space="preserve"> </w:t>
            </w:r>
            <w:r w:rsidRPr="005F169E">
              <w:rPr>
                <w:rFonts w:asciiTheme="minorBidi" w:hAnsiTheme="minorBidi" w:cstheme="minorBidi"/>
                <w:rtl/>
                <w:lang w:eastAsia="en-US"/>
              </w:rPr>
              <w:t>בפסולת</w:t>
            </w:r>
          </w:p>
        </w:tc>
        <w:tc>
          <w:tcPr>
            <w:tcW w:w="939" w:type="dxa"/>
            <w:tcBorders>
              <w:top w:val="nil"/>
              <w:left w:val="nil"/>
              <w:bottom w:val="nil"/>
              <w:right w:val="single" w:sz="8" w:space="0" w:color="auto"/>
            </w:tcBorders>
            <w:shd w:val="clear" w:color="000000" w:fill="FFFFFF"/>
            <w:noWrap/>
            <w:hideMark/>
          </w:tcPr>
          <w:p w:rsidR="00F46450" w:rsidRPr="005F169E" w:rsidRDefault="00F46450" w:rsidP="0076016B">
            <w:pPr>
              <w:rPr>
                <w:rFonts w:asciiTheme="minorBidi" w:hAnsiTheme="minorBidi" w:cstheme="minorBidi"/>
                <w:lang w:eastAsia="en-US"/>
              </w:rPr>
            </w:pPr>
            <w:r w:rsidRPr="005F169E">
              <w:rPr>
                <w:rFonts w:asciiTheme="minorBidi" w:hAnsiTheme="minorBidi" w:cstheme="minorBidi"/>
                <w:lang w:eastAsia="en-US"/>
              </w:rPr>
              <w:t>35.2</w:t>
            </w:r>
          </w:p>
        </w:tc>
        <w:tc>
          <w:tcPr>
            <w:tcW w:w="851" w:type="dxa"/>
            <w:tcBorders>
              <w:top w:val="nil"/>
              <w:left w:val="single" w:sz="8" w:space="0" w:color="auto"/>
              <w:bottom w:val="nil"/>
              <w:right w:val="single" w:sz="8" w:space="0" w:color="auto"/>
            </w:tcBorders>
            <w:shd w:val="clear" w:color="000000" w:fill="FFFFFF"/>
            <w:noWrap/>
            <w:hideMark/>
          </w:tcPr>
          <w:p w:rsidR="00F46450" w:rsidRPr="005F169E" w:rsidRDefault="00F46450" w:rsidP="0076016B">
            <w:pPr>
              <w:rPr>
                <w:rFonts w:asciiTheme="minorBidi" w:hAnsiTheme="minorBidi" w:cstheme="minorBidi"/>
                <w:lang w:eastAsia="en-US"/>
              </w:rPr>
            </w:pPr>
            <w:r w:rsidRPr="005F169E">
              <w:rPr>
                <w:rFonts w:asciiTheme="minorBidi" w:hAnsiTheme="minorBidi" w:cstheme="minorBidi"/>
                <w:lang w:eastAsia="en-US"/>
              </w:rPr>
              <w:t>34.2</w:t>
            </w:r>
          </w:p>
        </w:tc>
        <w:tc>
          <w:tcPr>
            <w:tcW w:w="992" w:type="dxa"/>
            <w:tcBorders>
              <w:top w:val="nil"/>
              <w:left w:val="single" w:sz="8" w:space="0" w:color="auto"/>
              <w:bottom w:val="nil"/>
              <w:right w:val="single" w:sz="8" w:space="0" w:color="auto"/>
            </w:tcBorders>
            <w:shd w:val="clear" w:color="000000" w:fill="FFFFFF"/>
            <w:hideMark/>
          </w:tcPr>
          <w:p w:rsidR="00F46450" w:rsidRPr="005F169E" w:rsidRDefault="0076016B" w:rsidP="0076016B">
            <w:pPr>
              <w:rPr>
                <w:rFonts w:asciiTheme="minorBidi" w:hAnsiTheme="minorBidi" w:cstheme="minorBidi"/>
                <w:lang w:eastAsia="en-US"/>
              </w:rPr>
            </w:pPr>
            <w:r w:rsidRPr="005F169E">
              <w:rPr>
                <w:rFonts w:asciiTheme="minorBidi" w:hAnsiTheme="minorBidi" w:cstheme="minorBidi"/>
                <w:rtl/>
                <w:lang w:eastAsia="en-US"/>
              </w:rPr>
              <w:t>33.0</w:t>
            </w:r>
          </w:p>
        </w:tc>
        <w:tc>
          <w:tcPr>
            <w:tcW w:w="709" w:type="dxa"/>
            <w:tcBorders>
              <w:top w:val="nil"/>
              <w:left w:val="single" w:sz="8" w:space="0" w:color="auto"/>
              <w:bottom w:val="nil"/>
              <w:right w:val="single" w:sz="8" w:space="0" w:color="auto"/>
            </w:tcBorders>
            <w:shd w:val="clear" w:color="000000" w:fill="FFFFFF"/>
            <w:noWrap/>
            <w:hideMark/>
          </w:tcPr>
          <w:p w:rsidR="00F46450" w:rsidRPr="005F169E" w:rsidRDefault="00F46450" w:rsidP="0076016B">
            <w:pPr>
              <w:rPr>
                <w:rFonts w:asciiTheme="minorBidi" w:hAnsiTheme="minorBidi" w:cstheme="minorBidi"/>
                <w:lang w:eastAsia="en-US"/>
              </w:rPr>
            </w:pPr>
            <w:r w:rsidRPr="005F169E">
              <w:rPr>
                <w:rFonts w:asciiTheme="minorBidi" w:hAnsiTheme="minorBidi" w:cstheme="minorBidi"/>
                <w:lang w:eastAsia="en-US"/>
              </w:rPr>
              <w:t>32.1</w:t>
            </w:r>
          </w:p>
        </w:tc>
        <w:tc>
          <w:tcPr>
            <w:tcW w:w="850" w:type="dxa"/>
            <w:tcBorders>
              <w:top w:val="nil"/>
              <w:left w:val="single" w:sz="8" w:space="0" w:color="auto"/>
              <w:bottom w:val="nil"/>
            </w:tcBorders>
            <w:shd w:val="clear" w:color="000000" w:fill="FFFFFF"/>
            <w:noWrap/>
            <w:hideMark/>
          </w:tcPr>
          <w:p w:rsidR="00F46450" w:rsidRPr="005F169E" w:rsidRDefault="00F46450" w:rsidP="0076016B">
            <w:pPr>
              <w:rPr>
                <w:rFonts w:asciiTheme="minorBidi" w:hAnsiTheme="minorBidi" w:cstheme="minorBidi"/>
                <w:lang w:eastAsia="en-US"/>
              </w:rPr>
            </w:pPr>
            <w:r w:rsidRPr="005F169E">
              <w:rPr>
                <w:rFonts w:asciiTheme="minorBidi" w:hAnsiTheme="minorBidi" w:cstheme="minorBidi"/>
                <w:lang w:eastAsia="en-US"/>
              </w:rPr>
              <w:t>30.5</w:t>
            </w:r>
          </w:p>
        </w:tc>
      </w:tr>
      <w:tr w:rsidR="00160E20" w:rsidRPr="005F169E" w:rsidTr="0007161D">
        <w:trPr>
          <w:trHeight w:hRule="exact" w:val="397"/>
        </w:trPr>
        <w:tc>
          <w:tcPr>
            <w:tcW w:w="1072" w:type="dxa"/>
            <w:tcBorders>
              <w:top w:val="nil"/>
              <w:bottom w:val="nil"/>
              <w:right w:val="single" w:sz="8" w:space="0" w:color="auto"/>
            </w:tcBorders>
            <w:shd w:val="clear" w:color="000000" w:fill="C0C0C0"/>
            <w:noWrap/>
            <w:hideMark/>
          </w:tcPr>
          <w:p w:rsidR="007B5CE5" w:rsidRPr="005F169E" w:rsidRDefault="007B5CE5" w:rsidP="00B95E11">
            <w:pPr>
              <w:rPr>
                <w:rFonts w:asciiTheme="minorBidi" w:hAnsiTheme="minorBidi" w:cstheme="minorBidi"/>
                <w:lang w:eastAsia="en-US"/>
              </w:rPr>
            </w:pPr>
            <w:r w:rsidRPr="005F169E">
              <w:rPr>
                <w:rFonts w:asciiTheme="minorBidi" w:hAnsiTheme="minorBidi" w:cstheme="minorBidi"/>
                <w:lang w:eastAsia="en-US"/>
              </w:rPr>
              <w:t>F</w:t>
            </w:r>
          </w:p>
        </w:tc>
        <w:tc>
          <w:tcPr>
            <w:tcW w:w="2679" w:type="dxa"/>
            <w:tcBorders>
              <w:top w:val="nil"/>
              <w:left w:val="single" w:sz="8" w:space="0" w:color="auto"/>
              <w:bottom w:val="nil"/>
              <w:right w:val="single" w:sz="8" w:space="0" w:color="auto"/>
            </w:tcBorders>
            <w:shd w:val="clear" w:color="000000" w:fill="C0C0C0"/>
            <w:noWrap/>
            <w:hideMark/>
          </w:tcPr>
          <w:p w:rsidR="007B5CE5" w:rsidRPr="005F169E" w:rsidRDefault="007B5CE5" w:rsidP="00B95E11">
            <w:pPr>
              <w:rPr>
                <w:rFonts w:asciiTheme="minorBidi" w:hAnsiTheme="minorBidi" w:cstheme="minorBidi"/>
                <w:lang w:eastAsia="en-US"/>
              </w:rPr>
            </w:pPr>
            <w:r w:rsidRPr="005F169E">
              <w:rPr>
                <w:rFonts w:asciiTheme="minorBidi" w:hAnsiTheme="minorBidi" w:cstheme="minorBidi"/>
                <w:rtl/>
                <w:lang w:eastAsia="en-US"/>
              </w:rPr>
              <w:t>בינוי</w:t>
            </w:r>
          </w:p>
        </w:tc>
        <w:tc>
          <w:tcPr>
            <w:tcW w:w="939" w:type="dxa"/>
            <w:tcBorders>
              <w:top w:val="nil"/>
              <w:left w:val="nil"/>
              <w:bottom w:val="nil"/>
              <w:right w:val="single" w:sz="8" w:space="0" w:color="auto"/>
            </w:tcBorders>
            <w:shd w:val="clear" w:color="000000" w:fill="FFFFFF"/>
            <w:noWrap/>
            <w:hideMark/>
          </w:tcPr>
          <w:p w:rsidR="007B5CE5" w:rsidRPr="005F169E" w:rsidRDefault="007B5CE5" w:rsidP="0076016B">
            <w:pPr>
              <w:rPr>
                <w:rFonts w:asciiTheme="minorBidi" w:hAnsiTheme="minorBidi" w:cstheme="minorBidi"/>
                <w:lang w:eastAsia="en-US"/>
              </w:rPr>
            </w:pPr>
            <w:r w:rsidRPr="005F169E">
              <w:rPr>
                <w:rFonts w:asciiTheme="minorBidi" w:hAnsiTheme="minorBidi" w:cstheme="minorBidi"/>
                <w:lang w:eastAsia="en-US"/>
              </w:rPr>
              <w:t>5.8</w:t>
            </w:r>
          </w:p>
        </w:tc>
        <w:tc>
          <w:tcPr>
            <w:tcW w:w="851" w:type="dxa"/>
            <w:tcBorders>
              <w:top w:val="nil"/>
              <w:left w:val="single" w:sz="8" w:space="0" w:color="auto"/>
              <w:bottom w:val="nil"/>
              <w:right w:val="single" w:sz="8" w:space="0" w:color="auto"/>
            </w:tcBorders>
            <w:shd w:val="clear" w:color="000000" w:fill="FFFFFF"/>
            <w:noWrap/>
            <w:hideMark/>
          </w:tcPr>
          <w:p w:rsidR="007B5CE5" w:rsidRPr="005F169E" w:rsidRDefault="007B5CE5" w:rsidP="0076016B">
            <w:pPr>
              <w:rPr>
                <w:rFonts w:asciiTheme="minorBidi" w:hAnsiTheme="minorBidi" w:cstheme="minorBidi"/>
                <w:lang w:eastAsia="en-US"/>
              </w:rPr>
            </w:pPr>
            <w:r w:rsidRPr="005F169E">
              <w:rPr>
                <w:rFonts w:asciiTheme="minorBidi" w:hAnsiTheme="minorBidi" w:cstheme="minorBidi"/>
                <w:lang w:eastAsia="en-US"/>
              </w:rPr>
              <w:t>5.8</w:t>
            </w:r>
          </w:p>
        </w:tc>
        <w:tc>
          <w:tcPr>
            <w:tcW w:w="992" w:type="dxa"/>
            <w:tcBorders>
              <w:top w:val="nil"/>
              <w:left w:val="single" w:sz="8" w:space="0" w:color="auto"/>
              <w:bottom w:val="nil"/>
              <w:right w:val="nil"/>
            </w:tcBorders>
            <w:shd w:val="clear" w:color="000000" w:fill="FFFFFF"/>
            <w:hideMark/>
          </w:tcPr>
          <w:p w:rsidR="007B5CE5" w:rsidRPr="005F169E" w:rsidRDefault="007B5CE5" w:rsidP="0076016B">
            <w:pPr>
              <w:rPr>
                <w:rFonts w:asciiTheme="minorBidi" w:hAnsiTheme="minorBidi" w:cstheme="minorBidi"/>
                <w:lang w:eastAsia="en-US"/>
              </w:rPr>
            </w:pPr>
            <w:r w:rsidRPr="005F169E">
              <w:rPr>
                <w:rFonts w:asciiTheme="minorBidi" w:hAnsiTheme="minorBidi" w:cstheme="minorBidi"/>
                <w:lang w:eastAsia="en-US"/>
              </w:rPr>
              <w:t>5.8</w:t>
            </w:r>
          </w:p>
        </w:tc>
        <w:tc>
          <w:tcPr>
            <w:tcW w:w="709" w:type="dxa"/>
            <w:tcBorders>
              <w:top w:val="nil"/>
              <w:left w:val="single" w:sz="8" w:space="0" w:color="auto"/>
              <w:bottom w:val="nil"/>
              <w:right w:val="single" w:sz="8" w:space="0" w:color="auto"/>
            </w:tcBorders>
            <w:shd w:val="clear" w:color="000000" w:fill="FFFFFF"/>
            <w:noWrap/>
            <w:hideMark/>
          </w:tcPr>
          <w:p w:rsidR="007B5CE5" w:rsidRPr="005F169E" w:rsidRDefault="007B5CE5" w:rsidP="0076016B">
            <w:pPr>
              <w:rPr>
                <w:rFonts w:asciiTheme="minorBidi" w:hAnsiTheme="minorBidi" w:cstheme="minorBidi"/>
                <w:lang w:eastAsia="en-US"/>
              </w:rPr>
            </w:pPr>
            <w:r w:rsidRPr="005F169E">
              <w:rPr>
                <w:rFonts w:asciiTheme="minorBidi" w:hAnsiTheme="minorBidi" w:cstheme="minorBidi"/>
                <w:lang w:eastAsia="en-US"/>
              </w:rPr>
              <w:t>5.7</w:t>
            </w:r>
          </w:p>
        </w:tc>
        <w:tc>
          <w:tcPr>
            <w:tcW w:w="850" w:type="dxa"/>
            <w:tcBorders>
              <w:top w:val="nil"/>
              <w:left w:val="single" w:sz="8" w:space="0" w:color="auto"/>
              <w:bottom w:val="nil"/>
            </w:tcBorders>
            <w:shd w:val="clear" w:color="000000" w:fill="FFFFFF"/>
            <w:noWrap/>
            <w:hideMark/>
          </w:tcPr>
          <w:p w:rsidR="007B5CE5" w:rsidRPr="005F169E" w:rsidRDefault="007B5CE5" w:rsidP="0076016B">
            <w:pPr>
              <w:rPr>
                <w:rFonts w:asciiTheme="minorBidi" w:hAnsiTheme="minorBidi" w:cstheme="minorBidi"/>
                <w:lang w:eastAsia="en-US"/>
              </w:rPr>
            </w:pPr>
            <w:r w:rsidRPr="005F169E">
              <w:rPr>
                <w:rFonts w:asciiTheme="minorBidi" w:hAnsiTheme="minorBidi" w:cstheme="minorBidi"/>
                <w:lang w:eastAsia="en-US"/>
              </w:rPr>
              <w:t>5.7</w:t>
            </w:r>
          </w:p>
        </w:tc>
      </w:tr>
      <w:tr w:rsidR="00160E20" w:rsidRPr="005F169E" w:rsidTr="0007161D">
        <w:trPr>
          <w:trHeight w:hRule="exact" w:val="680"/>
        </w:trPr>
        <w:tc>
          <w:tcPr>
            <w:tcW w:w="1072" w:type="dxa"/>
            <w:tcBorders>
              <w:top w:val="nil"/>
              <w:bottom w:val="nil"/>
              <w:right w:val="single" w:sz="8" w:space="0" w:color="auto"/>
            </w:tcBorders>
            <w:shd w:val="clear" w:color="000000" w:fill="C0C0C0"/>
            <w:noWrap/>
            <w:hideMark/>
          </w:tcPr>
          <w:p w:rsidR="00F46450" w:rsidRPr="005F169E" w:rsidRDefault="00F46450" w:rsidP="00B95E11">
            <w:pPr>
              <w:rPr>
                <w:rFonts w:asciiTheme="minorBidi" w:hAnsiTheme="minorBidi" w:cstheme="minorBidi"/>
                <w:lang w:eastAsia="en-US"/>
              </w:rPr>
            </w:pPr>
            <w:r w:rsidRPr="005F169E">
              <w:rPr>
                <w:rFonts w:asciiTheme="minorBidi" w:hAnsiTheme="minorBidi" w:cstheme="minorBidi"/>
                <w:lang w:eastAsia="en-US"/>
              </w:rPr>
              <w:t>G</w:t>
            </w:r>
          </w:p>
        </w:tc>
        <w:tc>
          <w:tcPr>
            <w:tcW w:w="2679" w:type="dxa"/>
            <w:tcBorders>
              <w:top w:val="nil"/>
              <w:left w:val="single" w:sz="8" w:space="0" w:color="auto"/>
              <w:right w:val="single" w:sz="8" w:space="0" w:color="auto"/>
            </w:tcBorders>
            <w:shd w:val="clear" w:color="000000" w:fill="C0C0C0"/>
            <w:noWrap/>
            <w:hideMark/>
          </w:tcPr>
          <w:p w:rsidR="00F46450" w:rsidRPr="005F169E" w:rsidRDefault="00F46450" w:rsidP="00B95E11">
            <w:pPr>
              <w:rPr>
                <w:rFonts w:asciiTheme="minorBidi" w:hAnsiTheme="minorBidi" w:cstheme="minorBidi"/>
                <w:lang w:eastAsia="en-US"/>
              </w:rPr>
            </w:pPr>
            <w:r w:rsidRPr="005F169E">
              <w:rPr>
                <w:rFonts w:asciiTheme="minorBidi" w:hAnsiTheme="minorBidi" w:cstheme="minorBidi"/>
                <w:rtl/>
                <w:lang w:eastAsia="en-US"/>
              </w:rPr>
              <w:t>מסחר סיטוני וקמעוני</w:t>
            </w:r>
            <w:r w:rsidRPr="005F169E">
              <w:rPr>
                <w:rFonts w:asciiTheme="minorBidi" w:hAnsiTheme="minorBidi" w:cstheme="minorBidi"/>
                <w:rtl/>
                <w:lang w:eastAsia="en-US"/>
              </w:rPr>
              <w:br/>
              <w:t xml:space="preserve"> ותיקון כלי רכב מנועיים</w:t>
            </w:r>
          </w:p>
        </w:tc>
        <w:tc>
          <w:tcPr>
            <w:tcW w:w="939" w:type="dxa"/>
            <w:tcBorders>
              <w:top w:val="nil"/>
              <w:left w:val="nil"/>
              <w:bottom w:val="nil"/>
              <w:right w:val="single" w:sz="8" w:space="0" w:color="auto"/>
            </w:tcBorders>
            <w:shd w:val="clear" w:color="000000" w:fill="FFFFFF"/>
            <w:noWrap/>
            <w:hideMark/>
          </w:tcPr>
          <w:p w:rsidR="00F46450" w:rsidRPr="005F169E" w:rsidRDefault="00F46450" w:rsidP="0076016B">
            <w:pPr>
              <w:rPr>
                <w:rFonts w:asciiTheme="minorBidi" w:hAnsiTheme="minorBidi" w:cstheme="minorBidi"/>
                <w:lang w:eastAsia="en-US"/>
              </w:rPr>
            </w:pPr>
            <w:r w:rsidRPr="005F169E">
              <w:rPr>
                <w:rFonts w:asciiTheme="minorBidi" w:hAnsiTheme="minorBidi" w:cstheme="minorBidi"/>
                <w:lang w:eastAsia="en-US"/>
              </w:rPr>
              <w:t>8.7</w:t>
            </w:r>
          </w:p>
        </w:tc>
        <w:tc>
          <w:tcPr>
            <w:tcW w:w="851" w:type="dxa"/>
            <w:tcBorders>
              <w:top w:val="nil"/>
              <w:left w:val="single" w:sz="8" w:space="0" w:color="auto"/>
              <w:bottom w:val="nil"/>
              <w:right w:val="single" w:sz="8" w:space="0" w:color="auto"/>
            </w:tcBorders>
            <w:shd w:val="clear" w:color="000000" w:fill="FFFFFF"/>
            <w:noWrap/>
            <w:hideMark/>
          </w:tcPr>
          <w:p w:rsidR="00F46450" w:rsidRPr="005F169E" w:rsidRDefault="00F46450" w:rsidP="0076016B">
            <w:pPr>
              <w:rPr>
                <w:rFonts w:asciiTheme="minorBidi" w:hAnsiTheme="minorBidi" w:cstheme="minorBidi"/>
                <w:lang w:eastAsia="en-US"/>
              </w:rPr>
            </w:pPr>
            <w:r w:rsidRPr="005F169E">
              <w:rPr>
                <w:rFonts w:asciiTheme="minorBidi" w:hAnsiTheme="minorBidi" w:cstheme="minorBidi"/>
                <w:lang w:eastAsia="en-US"/>
              </w:rPr>
              <w:t>8.9</w:t>
            </w:r>
          </w:p>
        </w:tc>
        <w:tc>
          <w:tcPr>
            <w:tcW w:w="992" w:type="dxa"/>
            <w:tcBorders>
              <w:top w:val="nil"/>
              <w:left w:val="single" w:sz="8" w:space="0" w:color="auto"/>
              <w:bottom w:val="nil"/>
              <w:right w:val="single" w:sz="8" w:space="0" w:color="auto"/>
            </w:tcBorders>
            <w:shd w:val="clear" w:color="000000" w:fill="FFFFFF"/>
            <w:hideMark/>
          </w:tcPr>
          <w:p w:rsidR="00F46450" w:rsidRPr="005F169E" w:rsidRDefault="00F46450" w:rsidP="0076016B">
            <w:pPr>
              <w:rPr>
                <w:rFonts w:asciiTheme="minorBidi" w:hAnsiTheme="minorBidi" w:cstheme="minorBidi"/>
                <w:lang w:eastAsia="en-US"/>
              </w:rPr>
            </w:pPr>
            <w:r w:rsidRPr="005F169E">
              <w:rPr>
                <w:rFonts w:asciiTheme="minorBidi" w:hAnsiTheme="minorBidi" w:cstheme="minorBidi"/>
                <w:lang w:eastAsia="en-US"/>
              </w:rPr>
              <w:t>8.8</w:t>
            </w:r>
          </w:p>
        </w:tc>
        <w:tc>
          <w:tcPr>
            <w:tcW w:w="709" w:type="dxa"/>
            <w:tcBorders>
              <w:top w:val="nil"/>
              <w:left w:val="single" w:sz="8" w:space="0" w:color="auto"/>
              <w:bottom w:val="nil"/>
              <w:right w:val="single" w:sz="8" w:space="0" w:color="auto"/>
            </w:tcBorders>
            <w:shd w:val="clear" w:color="000000" w:fill="FFFFFF"/>
            <w:noWrap/>
            <w:hideMark/>
          </w:tcPr>
          <w:p w:rsidR="00F46450" w:rsidRPr="005F169E" w:rsidRDefault="00F46450" w:rsidP="0076016B">
            <w:pPr>
              <w:rPr>
                <w:rFonts w:asciiTheme="minorBidi" w:hAnsiTheme="minorBidi" w:cstheme="minorBidi"/>
                <w:lang w:eastAsia="en-US"/>
              </w:rPr>
            </w:pPr>
            <w:r w:rsidRPr="005F169E">
              <w:rPr>
                <w:rFonts w:asciiTheme="minorBidi" w:hAnsiTheme="minorBidi" w:cstheme="minorBidi"/>
                <w:lang w:eastAsia="en-US"/>
              </w:rPr>
              <w:t>8.9</w:t>
            </w:r>
          </w:p>
        </w:tc>
        <w:tc>
          <w:tcPr>
            <w:tcW w:w="850" w:type="dxa"/>
            <w:tcBorders>
              <w:top w:val="nil"/>
              <w:left w:val="single" w:sz="8" w:space="0" w:color="auto"/>
              <w:bottom w:val="nil"/>
            </w:tcBorders>
            <w:shd w:val="clear" w:color="000000" w:fill="FFFFFF"/>
            <w:noWrap/>
            <w:hideMark/>
          </w:tcPr>
          <w:p w:rsidR="00F46450" w:rsidRPr="005F169E" w:rsidRDefault="00F46450" w:rsidP="0076016B">
            <w:pPr>
              <w:rPr>
                <w:rFonts w:asciiTheme="minorBidi" w:hAnsiTheme="minorBidi" w:cstheme="minorBidi"/>
                <w:lang w:eastAsia="en-US"/>
              </w:rPr>
            </w:pPr>
            <w:r w:rsidRPr="005F169E">
              <w:rPr>
                <w:rFonts w:asciiTheme="minorBidi" w:hAnsiTheme="minorBidi" w:cstheme="minorBidi"/>
                <w:lang w:eastAsia="en-US"/>
              </w:rPr>
              <w:t>8.9</w:t>
            </w:r>
          </w:p>
        </w:tc>
      </w:tr>
      <w:tr w:rsidR="00160E20" w:rsidRPr="005F169E" w:rsidTr="0007161D">
        <w:trPr>
          <w:trHeight w:hRule="exact" w:val="680"/>
        </w:trPr>
        <w:tc>
          <w:tcPr>
            <w:tcW w:w="1072" w:type="dxa"/>
            <w:tcBorders>
              <w:top w:val="nil"/>
              <w:bottom w:val="nil"/>
              <w:right w:val="single" w:sz="8" w:space="0" w:color="auto"/>
            </w:tcBorders>
            <w:shd w:val="clear" w:color="000000" w:fill="C0C0C0"/>
            <w:noWrap/>
            <w:hideMark/>
          </w:tcPr>
          <w:p w:rsidR="00F46450" w:rsidRPr="005F169E" w:rsidRDefault="00F46450" w:rsidP="00B95E11">
            <w:pPr>
              <w:rPr>
                <w:rFonts w:asciiTheme="minorBidi" w:hAnsiTheme="minorBidi" w:cstheme="minorBidi"/>
                <w:lang w:eastAsia="en-US"/>
              </w:rPr>
            </w:pPr>
            <w:r w:rsidRPr="005F169E">
              <w:rPr>
                <w:rFonts w:asciiTheme="minorBidi" w:hAnsiTheme="minorBidi" w:cstheme="minorBidi"/>
                <w:lang w:eastAsia="en-US"/>
              </w:rPr>
              <w:t>H</w:t>
            </w:r>
          </w:p>
        </w:tc>
        <w:tc>
          <w:tcPr>
            <w:tcW w:w="2679" w:type="dxa"/>
            <w:tcBorders>
              <w:top w:val="nil"/>
              <w:left w:val="single" w:sz="8" w:space="0" w:color="auto"/>
              <w:right w:val="single" w:sz="8" w:space="0" w:color="auto"/>
            </w:tcBorders>
            <w:shd w:val="clear" w:color="000000" w:fill="C0C0C0"/>
            <w:noWrap/>
            <w:hideMark/>
          </w:tcPr>
          <w:p w:rsidR="00F46450" w:rsidRPr="005F169E" w:rsidRDefault="00F46450" w:rsidP="00B95E11">
            <w:pPr>
              <w:rPr>
                <w:rFonts w:asciiTheme="minorBidi" w:hAnsiTheme="minorBidi" w:cstheme="minorBidi"/>
                <w:lang w:eastAsia="en-US"/>
              </w:rPr>
            </w:pPr>
            <w:r w:rsidRPr="005F169E">
              <w:rPr>
                <w:rFonts w:asciiTheme="minorBidi" w:hAnsiTheme="minorBidi" w:cstheme="minorBidi"/>
                <w:rtl/>
                <w:lang w:eastAsia="en-US"/>
              </w:rPr>
              <w:t>שירותי תחבורה, אחסנה,</w:t>
            </w:r>
            <w:r w:rsidRPr="005F169E">
              <w:rPr>
                <w:rFonts w:asciiTheme="minorBidi" w:hAnsiTheme="minorBidi" w:cstheme="minorBidi"/>
                <w:rtl/>
                <w:lang w:eastAsia="en-US"/>
              </w:rPr>
              <w:br/>
              <w:t xml:space="preserve"> דואר ובלדרות</w:t>
            </w:r>
          </w:p>
        </w:tc>
        <w:tc>
          <w:tcPr>
            <w:tcW w:w="939" w:type="dxa"/>
            <w:tcBorders>
              <w:top w:val="nil"/>
              <w:left w:val="nil"/>
              <w:bottom w:val="nil"/>
              <w:right w:val="single" w:sz="8" w:space="0" w:color="auto"/>
            </w:tcBorders>
            <w:shd w:val="clear" w:color="000000" w:fill="FFFFFF"/>
            <w:noWrap/>
            <w:hideMark/>
          </w:tcPr>
          <w:p w:rsidR="00F46450" w:rsidRPr="005F169E" w:rsidRDefault="00F46450" w:rsidP="0076016B">
            <w:pPr>
              <w:rPr>
                <w:rFonts w:asciiTheme="minorBidi" w:hAnsiTheme="minorBidi" w:cstheme="minorBidi"/>
                <w:lang w:eastAsia="en-US"/>
              </w:rPr>
            </w:pPr>
            <w:r w:rsidRPr="005F169E">
              <w:rPr>
                <w:rFonts w:asciiTheme="minorBidi" w:hAnsiTheme="minorBidi" w:cstheme="minorBidi"/>
                <w:lang w:eastAsia="en-US"/>
              </w:rPr>
              <w:t>10.4</w:t>
            </w:r>
          </w:p>
        </w:tc>
        <w:tc>
          <w:tcPr>
            <w:tcW w:w="851" w:type="dxa"/>
            <w:tcBorders>
              <w:top w:val="nil"/>
              <w:left w:val="single" w:sz="8" w:space="0" w:color="auto"/>
              <w:bottom w:val="nil"/>
              <w:right w:val="single" w:sz="8" w:space="0" w:color="auto"/>
            </w:tcBorders>
            <w:shd w:val="clear" w:color="000000" w:fill="FFFFFF"/>
            <w:noWrap/>
            <w:hideMark/>
          </w:tcPr>
          <w:p w:rsidR="00F46450" w:rsidRPr="005F169E" w:rsidRDefault="00F46450" w:rsidP="0076016B">
            <w:pPr>
              <w:rPr>
                <w:rFonts w:asciiTheme="minorBidi" w:hAnsiTheme="minorBidi" w:cstheme="minorBidi"/>
                <w:lang w:eastAsia="en-US"/>
              </w:rPr>
            </w:pPr>
            <w:r w:rsidRPr="005F169E">
              <w:rPr>
                <w:rFonts w:asciiTheme="minorBidi" w:hAnsiTheme="minorBidi" w:cstheme="minorBidi"/>
                <w:lang w:eastAsia="en-US"/>
              </w:rPr>
              <w:t>10.4</w:t>
            </w:r>
          </w:p>
        </w:tc>
        <w:tc>
          <w:tcPr>
            <w:tcW w:w="992" w:type="dxa"/>
            <w:tcBorders>
              <w:top w:val="nil"/>
              <w:left w:val="single" w:sz="8" w:space="0" w:color="auto"/>
              <w:bottom w:val="nil"/>
              <w:right w:val="single" w:sz="8" w:space="0" w:color="auto"/>
            </w:tcBorders>
            <w:shd w:val="clear" w:color="000000" w:fill="FFFFFF"/>
            <w:hideMark/>
          </w:tcPr>
          <w:p w:rsidR="00F46450" w:rsidRPr="005F169E" w:rsidRDefault="00F46450" w:rsidP="0076016B">
            <w:pPr>
              <w:rPr>
                <w:rFonts w:asciiTheme="minorBidi" w:hAnsiTheme="minorBidi" w:cstheme="minorBidi"/>
                <w:lang w:eastAsia="en-US"/>
              </w:rPr>
            </w:pPr>
            <w:r w:rsidRPr="005F169E">
              <w:rPr>
                <w:rFonts w:asciiTheme="minorBidi" w:hAnsiTheme="minorBidi" w:cstheme="minorBidi"/>
                <w:lang w:eastAsia="en-US"/>
              </w:rPr>
              <w:t>10.4</w:t>
            </w:r>
          </w:p>
        </w:tc>
        <w:tc>
          <w:tcPr>
            <w:tcW w:w="709" w:type="dxa"/>
            <w:tcBorders>
              <w:top w:val="nil"/>
              <w:left w:val="single" w:sz="8" w:space="0" w:color="auto"/>
              <w:bottom w:val="nil"/>
              <w:right w:val="single" w:sz="8" w:space="0" w:color="auto"/>
            </w:tcBorders>
            <w:shd w:val="clear" w:color="000000" w:fill="FFFFFF"/>
            <w:noWrap/>
            <w:hideMark/>
          </w:tcPr>
          <w:p w:rsidR="00F46450" w:rsidRPr="005F169E" w:rsidRDefault="00F46450" w:rsidP="0076016B">
            <w:pPr>
              <w:rPr>
                <w:rFonts w:asciiTheme="minorBidi" w:hAnsiTheme="minorBidi" w:cstheme="minorBidi"/>
                <w:lang w:eastAsia="en-US"/>
              </w:rPr>
            </w:pPr>
            <w:r w:rsidRPr="005F169E">
              <w:rPr>
                <w:rFonts w:asciiTheme="minorBidi" w:hAnsiTheme="minorBidi" w:cstheme="minorBidi"/>
                <w:lang w:eastAsia="en-US"/>
              </w:rPr>
              <w:t>10.7</w:t>
            </w:r>
          </w:p>
        </w:tc>
        <w:tc>
          <w:tcPr>
            <w:tcW w:w="850" w:type="dxa"/>
            <w:tcBorders>
              <w:top w:val="nil"/>
              <w:left w:val="single" w:sz="8" w:space="0" w:color="auto"/>
              <w:bottom w:val="nil"/>
            </w:tcBorders>
            <w:shd w:val="clear" w:color="000000" w:fill="FFFFFF"/>
            <w:noWrap/>
            <w:hideMark/>
          </w:tcPr>
          <w:p w:rsidR="00F46450" w:rsidRPr="005F169E" w:rsidRDefault="00F46450" w:rsidP="0076016B">
            <w:pPr>
              <w:rPr>
                <w:rFonts w:asciiTheme="minorBidi" w:hAnsiTheme="minorBidi" w:cstheme="minorBidi"/>
                <w:lang w:eastAsia="en-US"/>
              </w:rPr>
            </w:pPr>
            <w:r w:rsidRPr="005F169E">
              <w:rPr>
                <w:rFonts w:asciiTheme="minorBidi" w:hAnsiTheme="minorBidi" w:cstheme="minorBidi"/>
                <w:lang w:eastAsia="en-US"/>
              </w:rPr>
              <w:t>10.6</w:t>
            </w:r>
          </w:p>
        </w:tc>
      </w:tr>
      <w:tr w:rsidR="00160E20" w:rsidRPr="005F169E" w:rsidTr="0007161D">
        <w:trPr>
          <w:trHeight w:hRule="exact" w:val="397"/>
        </w:trPr>
        <w:tc>
          <w:tcPr>
            <w:tcW w:w="1072" w:type="dxa"/>
            <w:tcBorders>
              <w:top w:val="nil"/>
              <w:bottom w:val="nil"/>
              <w:right w:val="single" w:sz="8" w:space="0" w:color="auto"/>
            </w:tcBorders>
            <w:shd w:val="clear" w:color="000000" w:fill="C0C0C0"/>
            <w:noWrap/>
            <w:hideMark/>
          </w:tcPr>
          <w:p w:rsidR="007B5CE5" w:rsidRPr="005F169E" w:rsidRDefault="007B5CE5" w:rsidP="00B95E11">
            <w:pPr>
              <w:rPr>
                <w:rFonts w:asciiTheme="minorBidi" w:hAnsiTheme="minorBidi" w:cstheme="minorBidi"/>
                <w:lang w:eastAsia="en-US"/>
              </w:rPr>
            </w:pPr>
            <w:r w:rsidRPr="005F169E">
              <w:rPr>
                <w:rFonts w:asciiTheme="minorBidi" w:hAnsiTheme="minorBidi" w:cstheme="minorBidi"/>
                <w:lang w:eastAsia="en-US"/>
              </w:rPr>
              <w:t>I</w:t>
            </w:r>
          </w:p>
        </w:tc>
        <w:tc>
          <w:tcPr>
            <w:tcW w:w="2679" w:type="dxa"/>
            <w:tcBorders>
              <w:top w:val="nil"/>
              <w:left w:val="single" w:sz="8" w:space="0" w:color="auto"/>
              <w:bottom w:val="nil"/>
              <w:right w:val="single" w:sz="8" w:space="0" w:color="auto"/>
            </w:tcBorders>
            <w:shd w:val="clear" w:color="000000" w:fill="C0C0C0"/>
            <w:noWrap/>
            <w:hideMark/>
          </w:tcPr>
          <w:p w:rsidR="007B5CE5" w:rsidRPr="005F169E" w:rsidRDefault="007B5CE5" w:rsidP="00B95E11">
            <w:pPr>
              <w:rPr>
                <w:rFonts w:asciiTheme="minorBidi" w:hAnsiTheme="minorBidi" w:cstheme="minorBidi"/>
                <w:rtl/>
                <w:lang w:eastAsia="en-US"/>
              </w:rPr>
            </w:pPr>
            <w:r w:rsidRPr="005F169E">
              <w:rPr>
                <w:rFonts w:asciiTheme="minorBidi" w:hAnsiTheme="minorBidi" w:cstheme="minorBidi"/>
                <w:rtl/>
                <w:lang w:eastAsia="en-US"/>
              </w:rPr>
              <w:t>שירותי אירוח ואוכל</w:t>
            </w:r>
          </w:p>
        </w:tc>
        <w:tc>
          <w:tcPr>
            <w:tcW w:w="939" w:type="dxa"/>
            <w:tcBorders>
              <w:top w:val="nil"/>
              <w:left w:val="nil"/>
              <w:bottom w:val="nil"/>
              <w:right w:val="single" w:sz="8" w:space="0" w:color="auto"/>
            </w:tcBorders>
            <w:shd w:val="clear" w:color="000000" w:fill="FFFFFF"/>
            <w:noWrap/>
            <w:hideMark/>
          </w:tcPr>
          <w:p w:rsidR="007B5CE5" w:rsidRPr="005F169E" w:rsidRDefault="007B5CE5" w:rsidP="0076016B">
            <w:pPr>
              <w:rPr>
                <w:rFonts w:asciiTheme="minorBidi" w:hAnsiTheme="minorBidi" w:cstheme="minorBidi"/>
                <w:lang w:eastAsia="en-US"/>
              </w:rPr>
            </w:pPr>
            <w:r w:rsidRPr="005F169E">
              <w:rPr>
                <w:rFonts w:asciiTheme="minorBidi" w:hAnsiTheme="minorBidi" w:cstheme="minorBidi"/>
                <w:lang w:eastAsia="en-US"/>
              </w:rPr>
              <w:t>14.8</w:t>
            </w:r>
          </w:p>
        </w:tc>
        <w:tc>
          <w:tcPr>
            <w:tcW w:w="851" w:type="dxa"/>
            <w:tcBorders>
              <w:top w:val="nil"/>
              <w:left w:val="single" w:sz="8" w:space="0" w:color="auto"/>
              <w:bottom w:val="nil"/>
              <w:right w:val="single" w:sz="8" w:space="0" w:color="auto"/>
            </w:tcBorders>
            <w:shd w:val="clear" w:color="000000" w:fill="FFFFFF"/>
            <w:noWrap/>
            <w:hideMark/>
          </w:tcPr>
          <w:p w:rsidR="007B5CE5" w:rsidRPr="005F169E" w:rsidRDefault="007B5CE5" w:rsidP="0076016B">
            <w:pPr>
              <w:rPr>
                <w:rFonts w:asciiTheme="minorBidi" w:hAnsiTheme="minorBidi" w:cstheme="minorBidi"/>
                <w:lang w:eastAsia="en-US"/>
              </w:rPr>
            </w:pPr>
            <w:r w:rsidRPr="005F169E">
              <w:rPr>
                <w:rFonts w:asciiTheme="minorBidi" w:hAnsiTheme="minorBidi" w:cstheme="minorBidi"/>
                <w:lang w:eastAsia="en-US"/>
              </w:rPr>
              <w:t>14.9</w:t>
            </w:r>
          </w:p>
        </w:tc>
        <w:tc>
          <w:tcPr>
            <w:tcW w:w="992" w:type="dxa"/>
            <w:tcBorders>
              <w:top w:val="nil"/>
              <w:left w:val="single" w:sz="8" w:space="0" w:color="auto"/>
              <w:bottom w:val="nil"/>
              <w:right w:val="nil"/>
            </w:tcBorders>
            <w:shd w:val="clear" w:color="000000" w:fill="FFFFFF"/>
            <w:hideMark/>
          </w:tcPr>
          <w:p w:rsidR="007B5CE5" w:rsidRPr="005F169E" w:rsidRDefault="007B5CE5" w:rsidP="0076016B">
            <w:pPr>
              <w:rPr>
                <w:rFonts w:asciiTheme="minorBidi" w:hAnsiTheme="minorBidi" w:cstheme="minorBidi"/>
                <w:lang w:eastAsia="en-US"/>
              </w:rPr>
            </w:pPr>
            <w:r w:rsidRPr="005F169E">
              <w:rPr>
                <w:rFonts w:asciiTheme="minorBidi" w:hAnsiTheme="minorBidi" w:cstheme="minorBidi"/>
                <w:lang w:eastAsia="en-US"/>
              </w:rPr>
              <w:t>15.3</w:t>
            </w:r>
          </w:p>
        </w:tc>
        <w:tc>
          <w:tcPr>
            <w:tcW w:w="709" w:type="dxa"/>
            <w:tcBorders>
              <w:top w:val="nil"/>
              <w:left w:val="single" w:sz="8" w:space="0" w:color="auto"/>
              <w:bottom w:val="nil"/>
              <w:right w:val="single" w:sz="8" w:space="0" w:color="auto"/>
            </w:tcBorders>
            <w:shd w:val="clear" w:color="000000" w:fill="FFFFFF"/>
            <w:noWrap/>
            <w:hideMark/>
          </w:tcPr>
          <w:p w:rsidR="007B5CE5" w:rsidRPr="005F169E" w:rsidRDefault="007B5CE5" w:rsidP="0076016B">
            <w:pPr>
              <w:rPr>
                <w:rFonts w:asciiTheme="minorBidi" w:hAnsiTheme="minorBidi" w:cstheme="minorBidi"/>
                <w:lang w:eastAsia="en-US"/>
              </w:rPr>
            </w:pPr>
            <w:r w:rsidRPr="005F169E">
              <w:rPr>
                <w:rFonts w:asciiTheme="minorBidi" w:hAnsiTheme="minorBidi" w:cstheme="minorBidi"/>
                <w:lang w:eastAsia="en-US"/>
              </w:rPr>
              <w:t>15.2</w:t>
            </w:r>
          </w:p>
        </w:tc>
        <w:tc>
          <w:tcPr>
            <w:tcW w:w="850" w:type="dxa"/>
            <w:tcBorders>
              <w:top w:val="nil"/>
              <w:left w:val="single" w:sz="8" w:space="0" w:color="auto"/>
              <w:bottom w:val="nil"/>
            </w:tcBorders>
            <w:shd w:val="clear" w:color="000000" w:fill="FFFFFF"/>
            <w:noWrap/>
            <w:hideMark/>
          </w:tcPr>
          <w:p w:rsidR="007B5CE5" w:rsidRPr="005F169E" w:rsidRDefault="007B5CE5" w:rsidP="0076016B">
            <w:pPr>
              <w:rPr>
                <w:rFonts w:asciiTheme="minorBidi" w:hAnsiTheme="minorBidi" w:cstheme="minorBidi"/>
                <w:lang w:eastAsia="en-US"/>
              </w:rPr>
            </w:pPr>
            <w:r w:rsidRPr="005F169E">
              <w:rPr>
                <w:rFonts w:asciiTheme="minorBidi" w:hAnsiTheme="minorBidi" w:cstheme="minorBidi"/>
                <w:lang w:eastAsia="en-US"/>
              </w:rPr>
              <w:t>15.2</w:t>
            </w:r>
          </w:p>
        </w:tc>
      </w:tr>
      <w:tr w:rsidR="00160E20" w:rsidRPr="005F169E" w:rsidTr="0007161D">
        <w:trPr>
          <w:trHeight w:hRule="exact" w:val="397"/>
        </w:trPr>
        <w:tc>
          <w:tcPr>
            <w:tcW w:w="1072" w:type="dxa"/>
            <w:tcBorders>
              <w:top w:val="nil"/>
              <w:bottom w:val="nil"/>
              <w:right w:val="single" w:sz="8" w:space="0" w:color="auto"/>
            </w:tcBorders>
            <w:shd w:val="clear" w:color="000000" w:fill="C0C0C0"/>
            <w:noWrap/>
            <w:hideMark/>
          </w:tcPr>
          <w:p w:rsidR="007B5CE5" w:rsidRPr="005F169E" w:rsidRDefault="007B5CE5" w:rsidP="00B95E11">
            <w:pPr>
              <w:rPr>
                <w:rFonts w:asciiTheme="minorBidi" w:hAnsiTheme="minorBidi" w:cstheme="minorBidi"/>
                <w:lang w:eastAsia="en-US"/>
              </w:rPr>
            </w:pPr>
            <w:r w:rsidRPr="005F169E">
              <w:rPr>
                <w:rFonts w:asciiTheme="minorBidi" w:hAnsiTheme="minorBidi" w:cstheme="minorBidi"/>
                <w:lang w:eastAsia="en-US"/>
              </w:rPr>
              <w:t>J</w:t>
            </w:r>
          </w:p>
        </w:tc>
        <w:tc>
          <w:tcPr>
            <w:tcW w:w="2679" w:type="dxa"/>
            <w:tcBorders>
              <w:top w:val="nil"/>
              <w:left w:val="single" w:sz="8" w:space="0" w:color="auto"/>
              <w:bottom w:val="nil"/>
              <w:right w:val="single" w:sz="8" w:space="0" w:color="auto"/>
            </w:tcBorders>
            <w:shd w:val="clear" w:color="000000" w:fill="C0C0C0"/>
            <w:noWrap/>
            <w:hideMark/>
          </w:tcPr>
          <w:p w:rsidR="007B5CE5" w:rsidRPr="005F169E" w:rsidRDefault="007B5CE5" w:rsidP="00B95E11">
            <w:pPr>
              <w:rPr>
                <w:rFonts w:asciiTheme="minorBidi" w:hAnsiTheme="minorBidi" w:cstheme="minorBidi"/>
                <w:lang w:eastAsia="en-US"/>
              </w:rPr>
            </w:pPr>
            <w:r w:rsidRPr="005F169E">
              <w:rPr>
                <w:rFonts w:asciiTheme="minorBidi" w:hAnsiTheme="minorBidi" w:cstheme="minorBidi"/>
                <w:rtl/>
                <w:lang w:eastAsia="en-US"/>
              </w:rPr>
              <w:t>מידע ותקשורת</w:t>
            </w:r>
          </w:p>
        </w:tc>
        <w:tc>
          <w:tcPr>
            <w:tcW w:w="939" w:type="dxa"/>
            <w:tcBorders>
              <w:top w:val="nil"/>
              <w:left w:val="nil"/>
              <w:bottom w:val="nil"/>
              <w:right w:val="single" w:sz="8" w:space="0" w:color="auto"/>
            </w:tcBorders>
            <w:shd w:val="clear" w:color="000000" w:fill="FFFFFF"/>
            <w:noWrap/>
            <w:hideMark/>
          </w:tcPr>
          <w:p w:rsidR="007B5CE5" w:rsidRPr="005F169E" w:rsidRDefault="007B5CE5" w:rsidP="0076016B">
            <w:pPr>
              <w:rPr>
                <w:rFonts w:asciiTheme="minorBidi" w:hAnsiTheme="minorBidi" w:cstheme="minorBidi"/>
                <w:lang w:eastAsia="en-US"/>
              </w:rPr>
            </w:pPr>
            <w:r w:rsidRPr="005F169E">
              <w:rPr>
                <w:rFonts w:asciiTheme="minorBidi" w:hAnsiTheme="minorBidi" w:cstheme="minorBidi"/>
                <w:lang w:eastAsia="en-US"/>
              </w:rPr>
              <w:t>16.2</w:t>
            </w:r>
          </w:p>
        </w:tc>
        <w:tc>
          <w:tcPr>
            <w:tcW w:w="851" w:type="dxa"/>
            <w:tcBorders>
              <w:top w:val="nil"/>
              <w:left w:val="single" w:sz="8" w:space="0" w:color="auto"/>
              <w:bottom w:val="nil"/>
              <w:right w:val="single" w:sz="8" w:space="0" w:color="auto"/>
            </w:tcBorders>
            <w:shd w:val="clear" w:color="000000" w:fill="FFFFFF"/>
            <w:noWrap/>
            <w:hideMark/>
          </w:tcPr>
          <w:p w:rsidR="007B5CE5" w:rsidRPr="005F169E" w:rsidRDefault="007B5CE5" w:rsidP="0076016B">
            <w:pPr>
              <w:rPr>
                <w:rFonts w:asciiTheme="minorBidi" w:hAnsiTheme="minorBidi" w:cstheme="minorBidi"/>
                <w:lang w:eastAsia="en-US"/>
              </w:rPr>
            </w:pPr>
            <w:r w:rsidRPr="005F169E">
              <w:rPr>
                <w:rFonts w:asciiTheme="minorBidi" w:hAnsiTheme="minorBidi" w:cstheme="minorBidi"/>
                <w:lang w:eastAsia="en-US"/>
              </w:rPr>
              <w:t>16.3</w:t>
            </w:r>
          </w:p>
        </w:tc>
        <w:tc>
          <w:tcPr>
            <w:tcW w:w="992" w:type="dxa"/>
            <w:tcBorders>
              <w:top w:val="nil"/>
              <w:left w:val="single" w:sz="8" w:space="0" w:color="auto"/>
              <w:bottom w:val="nil"/>
              <w:right w:val="nil"/>
            </w:tcBorders>
            <w:shd w:val="clear" w:color="000000" w:fill="FFFFFF"/>
            <w:hideMark/>
          </w:tcPr>
          <w:p w:rsidR="007B5CE5" w:rsidRPr="005F169E" w:rsidRDefault="007B5CE5" w:rsidP="0076016B">
            <w:pPr>
              <w:rPr>
                <w:rFonts w:asciiTheme="minorBidi" w:hAnsiTheme="minorBidi" w:cstheme="minorBidi"/>
                <w:lang w:eastAsia="en-US"/>
              </w:rPr>
            </w:pPr>
            <w:r w:rsidRPr="005F169E">
              <w:rPr>
                <w:rFonts w:asciiTheme="minorBidi" w:hAnsiTheme="minorBidi" w:cstheme="minorBidi"/>
                <w:lang w:eastAsia="en-US"/>
              </w:rPr>
              <w:t>16.6</w:t>
            </w:r>
          </w:p>
        </w:tc>
        <w:tc>
          <w:tcPr>
            <w:tcW w:w="709" w:type="dxa"/>
            <w:tcBorders>
              <w:top w:val="nil"/>
              <w:left w:val="single" w:sz="8" w:space="0" w:color="auto"/>
              <w:bottom w:val="nil"/>
              <w:right w:val="single" w:sz="8" w:space="0" w:color="auto"/>
            </w:tcBorders>
            <w:shd w:val="clear" w:color="000000" w:fill="FFFFFF"/>
            <w:noWrap/>
            <w:hideMark/>
          </w:tcPr>
          <w:p w:rsidR="007B5CE5" w:rsidRPr="005F169E" w:rsidRDefault="007B5CE5" w:rsidP="0076016B">
            <w:pPr>
              <w:rPr>
                <w:rFonts w:asciiTheme="minorBidi" w:hAnsiTheme="minorBidi" w:cstheme="minorBidi"/>
                <w:lang w:eastAsia="en-US"/>
              </w:rPr>
            </w:pPr>
            <w:r w:rsidRPr="005F169E">
              <w:rPr>
                <w:rFonts w:asciiTheme="minorBidi" w:hAnsiTheme="minorBidi" w:cstheme="minorBidi"/>
                <w:lang w:eastAsia="en-US"/>
              </w:rPr>
              <w:t>16.8</w:t>
            </w:r>
          </w:p>
        </w:tc>
        <w:tc>
          <w:tcPr>
            <w:tcW w:w="850" w:type="dxa"/>
            <w:tcBorders>
              <w:top w:val="nil"/>
              <w:left w:val="single" w:sz="8" w:space="0" w:color="auto"/>
              <w:bottom w:val="nil"/>
            </w:tcBorders>
            <w:shd w:val="clear" w:color="000000" w:fill="FFFFFF"/>
            <w:noWrap/>
            <w:hideMark/>
          </w:tcPr>
          <w:p w:rsidR="007B5CE5" w:rsidRPr="005F169E" w:rsidRDefault="007B5CE5" w:rsidP="0076016B">
            <w:pPr>
              <w:rPr>
                <w:rFonts w:asciiTheme="minorBidi" w:hAnsiTheme="minorBidi" w:cstheme="minorBidi"/>
                <w:lang w:eastAsia="en-US"/>
              </w:rPr>
            </w:pPr>
            <w:r w:rsidRPr="005F169E">
              <w:rPr>
                <w:rFonts w:asciiTheme="minorBidi" w:hAnsiTheme="minorBidi" w:cstheme="minorBidi"/>
                <w:lang w:eastAsia="en-US"/>
              </w:rPr>
              <w:t>17.2</w:t>
            </w:r>
          </w:p>
        </w:tc>
      </w:tr>
      <w:tr w:rsidR="00160E20" w:rsidRPr="005F169E" w:rsidTr="0007161D">
        <w:trPr>
          <w:trHeight w:hRule="exact" w:val="737"/>
        </w:trPr>
        <w:tc>
          <w:tcPr>
            <w:tcW w:w="1072" w:type="dxa"/>
            <w:tcBorders>
              <w:top w:val="nil"/>
              <w:bottom w:val="nil"/>
              <w:right w:val="single" w:sz="8" w:space="0" w:color="auto"/>
            </w:tcBorders>
            <w:shd w:val="clear" w:color="000000" w:fill="C0C0C0"/>
            <w:noWrap/>
            <w:hideMark/>
          </w:tcPr>
          <w:p w:rsidR="00F46450" w:rsidRPr="005F169E" w:rsidRDefault="00F46450" w:rsidP="00B95E11">
            <w:pPr>
              <w:rPr>
                <w:rFonts w:asciiTheme="minorBidi" w:hAnsiTheme="minorBidi" w:cstheme="minorBidi"/>
                <w:lang w:eastAsia="en-US"/>
              </w:rPr>
            </w:pPr>
            <w:r w:rsidRPr="005F169E">
              <w:rPr>
                <w:rFonts w:asciiTheme="minorBidi" w:hAnsiTheme="minorBidi" w:cstheme="minorBidi"/>
                <w:lang w:eastAsia="en-US"/>
              </w:rPr>
              <w:t>K</w:t>
            </w:r>
          </w:p>
        </w:tc>
        <w:tc>
          <w:tcPr>
            <w:tcW w:w="2679" w:type="dxa"/>
            <w:tcBorders>
              <w:top w:val="nil"/>
              <w:left w:val="single" w:sz="8" w:space="0" w:color="auto"/>
              <w:right w:val="single" w:sz="8" w:space="0" w:color="auto"/>
            </w:tcBorders>
            <w:shd w:val="clear" w:color="000000" w:fill="C0C0C0"/>
            <w:noWrap/>
            <w:hideMark/>
          </w:tcPr>
          <w:p w:rsidR="00F46450" w:rsidRPr="005F169E" w:rsidRDefault="00F46450" w:rsidP="00B95E11">
            <w:pPr>
              <w:rPr>
                <w:rFonts w:asciiTheme="minorBidi" w:hAnsiTheme="minorBidi" w:cstheme="minorBidi"/>
                <w:lang w:eastAsia="en-US"/>
              </w:rPr>
            </w:pPr>
            <w:r w:rsidRPr="005F169E">
              <w:rPr>
                <w:rFonts w:asciiTheme="minorBidi" w:hAnsiTheme="minorBidi" w:cstheme="minorBidi"/>
                <w:rtl/>
                <w:lang w:eastAsia="en-US"/>
              </w:rPr>
              <w:t>שירותים פיננסיים ושירותי ביטוח</w:t>
            </w:r>
          </w:p>
        </w:tc>
        <w:tc>
          <w:tcPr>
            <w:tcW w:w="939" w:type="dxa"/>
            <w:tcBorders>
              <w:top w:val="nil"/>
              <w:left w:val="nil"/>
              <w:bottom w:val="nil"/>
              <w:right w:val="single" w:sz="8" w:space="0" w:color="auto"/>
            </w:tcBorders>
            <w:shd w:val="clear" w:color="000000" w:fill="FFFFFF"/>
            <w:noWrap/>
            <w:hideMark/>
          </w:tcPr>
          <w:p w:rsidR="00F46450" w:rsidRPr="005F169E" w:rsidRDefault="00F46450" w:rsidP="0076016B">
            <w:pPr>
              <w:rPr>
                <w:rFonts w:asciiTheme="minorBidi" w:hAnsiTheme="minorBidi" w:cstheme="minorBidi"/>
                <w:lang w:eastAsia="en-US"/>
              </w:rPr>
            </w:pPr>
            <w:r w:rsidRPr="005F169E">
              <w:rPr>
                <w:rFonts w:asciiTheme="minorBidi" w:hAnsiTheme="minorBidi" w:cstheme="minorBidi"/>
                <w:lang w:eastAsia="en-US"/>
              </w:rPr>
              <w:t>13.2</w:t>
            </w:r>
          </w:p>
        </w:tc>
        <w:tc>
          <w:tcPr>
            <w:tcW w:w="851" w:type="dxa"/>
            <w:tcBorders>
              <w:top w:val="nil"/>
              <w:left w:val="single" w:sz="8" w:space="0" w:color="auto"/>
              <w:bottom w:val="nil"/>
              <w:right w:val="single" w:sz="8" w:space="0" w:color="auto"/>
            </w:tcBorders>
            <w:shd w:val="clear" w:color="000000" w:fill="FFFFFF"/>
            <w:noWrap/>
            <w:hideMark/>
          </w:tcPr>
          <w:p w:rsidR="00F46450" w:rsidRPr="005F169E" w:rsidRDefault="00F46450" w:rsidP="0076016B">
            <w:pPr>
              <w:rPr>
                <w:rFonts w:asciiTheme="minorBidi" w:hAnsiTheme="minorBidi" w:cstheme="minorBidi"/>
                <w:lang w:eastAsia="en-US"/>
              </w:rPr>
            </w:pPr>
            <w:r w:rsidRPr="005F169E">
              <w:rPr>
                <w:rFonts w:asciiTheme="minorBidi" w:hAnsiTheme="minorBidi" w:cstheme="minorBidi"/>
                <w:lang w:eastAsia="en-US"/>
              </w:rPr>
              <w:t>12.9</w:t>
            </w:r>
          </w:p>
        </w:tc>
        <w:tc>
          <w:tcPr>
            <w:tcW w:w="992" w:type="dxa"/>
            <w:tcBorders>
              <w:top w:val="nil"/>
              <w:left w:val="single" w:sz="8" w:space="0" w:color="auto"/>
              <w:bottom w:val="nil"/>
              <w:right w:val="single" w:sz="8" w:space="0" w:color="auto"/>
            </w:tcBorders>
            <w:shd w:val="clear" w:color="000000" w:fill="FFFFFF"/>
            <w:hideMark/>
          </w:tcPr>
          <w:p w:rsidR="00F46450" w:rsidRPr="005F169E" w:rsidRDefault="00F46450" w:rsidP="0076016B">
            <w:pPr>
              <w:rPr>
                <w:rFonts w:asciiTheme="minorBidi" w:hAnsiTheme="minorBidi" w:cstheme="minorBidi"/>
                <w:lang w:eastAsia="en-US"/>
              </w:rPr>
            </w:pPr>
            <w:r w:rsidRPr="005F169E">
              <w:rPr>
                <w:rFonts w:asciiTheme="minorBidi" w:hAnsiTheme="minorBidi" w:cstheme="minorBidi"/>
                <w:lang w:eastAsia="en-US"/>
              </w:rPr>
              <w:t>12.6</w:t>
            </w:r>
          </w:p>
        </w:tc>
        <w:tc>
          <w:tcPr>
            <w:tcW w:w="709" w:type="dxa"/>
            <w:tcBorders>
              <w:top w:val="nil"/>
              <w:left w:val="single" w:sz="8" w:space="0" w:color="auto"/>
              <w:bottom w:val="nil"/>
              <w:right w:val="single" w:sz="8" w:space="0" w:color="auto"/>
            </w:tcBorders>
            <w:shd w:val="clear" w:color="000000" w:fill="FFFFFF"/>
            <w:noWrap/>
            <w:hideMark/>
          </w:tcPr>
          <w:p w:rsidR="00F46450" w:rsidRPr="005F169E" w:rsidRDefault="00F46450" w:rsidP="0076016B">
            <w:pPr>
              <w:rPr>
                <w:rFonts w:asciiTheme="minorBidi" w:hAnsiTheme="minorBidi" w:cstheme="minorBidi"/>
                <w:lang w:eastAsia="en-US"/>
              </w:rPr>
            </w:pPr>
            <w:r w:rsidRPr="005F169E">
              <w:rPr>
                <w:rFonts w:asciiTheme="minorBidi" w:hAnsiTheme="minorBidi" w:cstheme="minorBidi"/>
                <w:lang w:eastAsia="en-US"/>
              </w:rPr>
              <w:t>12.5</w:t>
            </w:r>
          </w:p>
        </w:tc>
        <w:tc>
          <w:tcPr>
            <w:tcW w:w="850" w:type="dxa"/>
            <w:tcBorders>
              <w:top w:val="nil"/>
              <w:left w:val="single" w:sz="8" w:space="0" w:color="auto"/>
              <w:bottom w:val="nil"/>
            </w:tcBorders>
            <w:shd w:val="clear" w:color="000000" w:fill="FFFFFF"/>
            <w:noWrap/>
            <w:hideMark/>
          </w:tcPr>
          <w:p w:rsidR="00F46450" w:rsidRPr="005F169E" w:rsidRDefault="00F46450" w:rsidP="0076016B">
            <w:pPr>
              <w:rPr>
                <w:rFonts w:asciiTheme="minorBidi" w:hAnsiTheme="minorBidi" w:cstheme="minorBidi"/>
                <w:lang w:eastAsia="en-US"/>
              </w:rPr>
            </w:pPr>
            <w:r w:rsidRPr="005F169E">
              <w:rPr>
                <w:rFonts w:asciiTheme="minorBidi" w:hAnsiTheme="minorBidi" w:cstheme="minorBidi"/>
                <w:lang w:eastAsia="en-US"/>
              </w:rPr>
              <w:t>12.4</w:t>
            </w:r>
          </w:p>
        </w:tc>
      </w:tr>
      <w:tr w:rsidR="00160E20" w:rsidRPr="005F169E" w:rsidTr="0007161D">
        <w:trPr>
          <w:trHeight w:hRule="exact" w:val="397"/>
        </w:trPr>
        <w:tc>
          <w:tcPr>
            <w:tcW w:w="1072" w:type="dxa"/>
            <w:tcBorders>
              <w:top w:val="nil"/>
              <w:bottom w:val="nil"/>
              <w:right w:val="single" w:sz="8" w:space="0" w:color="auto"/>
            </w:tcBorders>
            <w:shd w:val="clear" w:color="000000" w:fill="C0C0C0"/>
            <w:noWrap/>
            <w:hideMark/>
          </w:tcPr>
          <w:p w:rsidR="007B5CE5" w:rsidRPr="005F169E" w:rsidRDefault="007B5CE5" w:rsidP="00B95E11">
            <w:pPr>
              <w:rPr>
                <w:rFonts w:asciiTheme="minorBidi" w:hAnsiTheme="minorBidi" w:cstheme="minorBidi"/>
                <w:lang w:eastAsia="en-US"/>
              </w:rPr>
            </w:pPr>
            <w:r w:rsidRPr="005F169E">
              <w:rPr>
                <w:rFonts w:asciiTheme="minorBidi" w:hAnsiTheme="minorBidi" w:cstheme="minorBidi"/>
                <w:lang w:eastAsia="en-US"/>
              </w:rPr>
              <w:t>L</w:t>
            </w:r>
          </w:p>
        </w:tc>
        <w:tc>
          <w:tcPr>
            <w:tcW w:w="2679" w:type="dxa"/>
            <w:tcBorders>
              <w:top w:val="nil"/>
              <w:left w:val="single" w:sz="8" w:space="0" w:color="auto"/>
              <w:bottom w:val="nil"/>
              <w:right w:val="single" w:sz="8" w:space="0" w:color="auto"/>
            </w:tcBorders>
            <w:shd w:val="clear" w:color="000000" w:fill="C0C0C0"/>
            <w:noWrap/>
            <w:hideMark/>
          </w:tcPr>
          <w:p w:rsidR="007B5CE5" w:rsidRPr="005F169E" w:rsidRDefault="007B5CE5" w:rsidP="00B95E11">
            <w:pPr>
              <w:rPr>
                <w:rFonts w:asciiTheme="minorBidi" w:hAnsiTheme="minorBidi" w:cstheme="minorBidi"/>
                <w:lang w:eastAsia="en-US"/>
              </w:rPr>
            </w:pPr>
            <w:r w:rsidRPr="005F169E">
              <w:rPr>
                <w:rFonts w:asciiTheme="minorBidi" w:hAnsiTheme="minorBidi" w:cstheme="minorBidi"/>
                <w:rtl/>
                <w:lang w:eastAsia="en-US"/>
              </w:rPr>
              <w:t xml:space="preserve">פעילויות </w:t>
            </w:r>
            <w:proofErr w:type="spellStart"/>
            <w:r w:rsidRPr="005F169E">
              <w:rPr>
                <w:rFonts w:asciiTheme="minorBidi" w:hAnsiTheme="minorBidi" w:cstheme="minorBidi"/>
                <w:rtl/>
                <w:lang w:eastAsia="en-US"/>
              </w:rPr>
              <w:t>בנדל''ן</w:t>
            </w:r>
            <w:proofErr w:type="spellEnd"/>
          </w:p>
        </w:tc>
        <w:tc>
          <w:tcPr>
            <w:tcW w:w="939" w:type="dxa"/>
            <w:tcBorders>
              <w:top w:val="nil"/>
              <w:left w:val="nil"/>
              <w:bottom w:val="nil"/>
              <w:right w:val="single" w:sz="8" w:space="0" w:color="auto"/>
            </w:tcBorders>
            <w:shd w:val="clear" w:color="000000" w:fill="FFFFFF"/>
            <w:noWrap/>
            <w:hideMark/>
          </w:tcPr>
          <w:p w:rsidR="007B5CE5" w:rsidRPr="005F169E" w:rsidRDefault="007B5CE5" w:rsidP="0076016B">
            <w:pPr>
              <w:rPr>
                <w:rFonts w:asciiTheme="minorBidi" w:hAnsiTheme="minorBidi" w:cstheme="minorBidi"/>
                <w:lang w:eastAsia="en-US"/>
              </w:rPr>
            </w:pPr>
            <w:r w:rsidRPr="005F169E">
              <w:rPr>
                <w:rFonts w:asciiTheme="minorBidi" w:hAnsiTheme="minorBidi" w:cstheme="minorBidi"/>
                <w:lang w:eastAsia="en-US"/>
              </w:rPr>
              <w:t>3.5</w:t>
            </w:r>
          </w:p>
        </w:tc>
        <w:tc>
          <w:tcPr>
            <w:tcW w:w="851" w:type="dxa"/>
            <w:tcBorders>
              <w:top w:val="nil"/>
              <w:left w:val="single" w:sz="8" w:space="0" w:color="auto"/>
              <w:bottom w:val="nil"/>
              <w:right w:val="single" w:sz="8" w:space="0" w:color="auto"/>
            </w:tcBorders>
            <w:shd w:val="clear" w:color="000000" w:fill="FFFFFF"/>
            <w:noWrap/>
            <w:hideMark/>
          </w:tcPr>
          <w:p w:rsidR="007B5CE5" w:rsidRPr="005F169E" w:rsidRDefault="007B5CE5" w:rsidP="0076016B">
            <w:pPr>
              <w:rPr>
                <w:rFonts w:asciiTheme="minorBidi" w:hAnsiTheme="minorBidi" w:cstheme="minorBidi"/>
                <w:lang w:eastAsia="en-US"/>
              </w:rPr>
            </w:pPr>
            <w:r w:rsidRPr="005F169E">
              <w:rPr>
                <w:rFonts w:asciiTheme="minorBidi" w:hAnsiTheme="minorBidi" w:cstheme="minorBidi"/>
                <w:lang w:eastAsia="en-US"/>
              </w:rPr>
              <w:t>3.5</w:t>
            </w:r>
          </w:p>
        </w:tc>
        <w:tc>
          <w:tcPr>
            <w:tcW w:w="992" w:type="dxa"/>
            <w:tcBorders>
              <w:top w:val="nil"/>
              <w:left w:val="single" w:sz="8" w:space="0" w:color="auto"/>
              <w:bottom w:val="nil"/>
              <w:right w:val="nil"/>
            </w:tcBorders>
            <w:shd w:val="clear" w:color="000000" w:fill="FFFFFF"/>
            <w:hideMark/>
          </w:tcPr>
          <w:p w:rsidR="007B5CE5" w:rsidRPr="005F169E" w:rsidRDefault="007B5CE5" w:rsidP="0076016B">
            <w:pPr>
              <w:rPr>
                <w:rFonts w:asciiTheme="minorBidi" w:hAnsiTheme="minorBidi" w:cstheme="minorBidi"/>
                <w:lang w:eastAsia="en-US"/>
              </w:rPr>
            </w:pPr>
            <w:r w:rsidRPr="005F169E">
              <w:rPr>
                <w:rFonts w:asciiTheme="minorBidi" w:hAnsiTheme="minorBidi" w:cstheme="minorBidi"/>
                <w:lang w:eastAsia="en-US"/>
              </w:rPr>
              <w:t>3.5</w:t>
            </w:r>
          </w:p>
        </w:tc>
        <w:tc>
          <w:tcPr>
            <w:tcW w:w="709" w:type="dxa"/>
            <w:tcBorders>
              <w:top w:val="nil"/>
              <w:left w:val="single" w:sz="8" w:space="0" w:color="auto"/>
              <w:bottom w:val="nil"/>
              <w:right w:val="single" w:sz="8" w:space="0" w:color="auto"/>
            </w:tcBorders>
            <w:shd w:val="clear" w:color="000000" w:fill="FFFFFF"/>
            <w:noWrap/>
            <w:hideMark/>
          </w:tcPr>
          <w:p w:rsidR="007B5CE5" w:rsidRPr="005F169E" w:rsidRDefault="007B5CE5" w:rsidP="0076016B">
            <w:pPr>
              <w:rPr>
                <w:rFonts w:asciiTheme="minorBidi" w:hAnsiTheme="minorBidi" w:cstheme="minorBidi"/>
                <w:lang w:eastAsia="en-US"/>
              </w:rPr>
            </w:pPr>
            <w:r w:rsidRPr="005F169E">
              <w:rPr>
                <w:rFonts w:asciiTheme="minorBidi" w:hAnsiTheme="minorBidi" w:cstheme="minorBidi"/>
                <w:lang w:eastAsia="en-US"/>
              </w:rPr>
              <w:t>3.4</w:t>
            </w:r>
          </w:p>
        </w:tc>
        <w:tc>
          <w:tcPr>
            <w:tcW w:w="850" w:type="dxa"/>
            <w:tcBorders>
              <w:top w:val="nil"/>
              <w:left w:val="single" w:sz="8" w:space="0" w:color="auto"/>
              <w:bottom w:val="nil"/>
            </w:tcBorders>
            <w:shd w:val="clear" w:color="000000" w:fill="FFFFFF"/>
            <w:noWrap/>
            <w:hideMark/>
          </w:tcPr>
          <w:p w:rsidR="007B5CE5" w:rsidRPr="005F169E" w:rsidRDefault="007B5CE5" w:rsidP="0076016B">
            <w:pPr>
              <w:rPr>
                <w:rFonts w:asciiTheme="minorBidi" w:hAnsiTheme="minorBidi" w:cstheme="minorBidi"/>
                <w:lang w:eastAsia="en-US"/>
              </w:rPr>
            </w:pPr>
            <w:r w:rsidRPr="005F169E">
              <w:rPr>
                <w:rFonts w:asciiTheme="minorBidi" w:hAnsiTheme="minorBidi" w:cstheme="minorBidi"/>
                <w:lang w:eastAsia="en-US"/>
              </w:rPr>
              <w:t>3.5</w:t>
            </w:r>
          </w:p>
        </w:tc>
      </w:tr>
      <w:tr w:rsidR="00160E20" w:rsidRPr="005F169E" w:rsidTr="0007161D">
        <w:trPr>
          <w:trHeight w:hRule="exact" w:val="737"/>
        </w:trPr>
        <w:tc>
          <w:tcPr>
            <w:tcW w:w="1072" w:type="dxa"/>
            <w:tcBorders>
              <w:top w:val="nil"/>
              <w:bottom w:val="nil"/>
              <w:right w:val="single" w:sz="8" w:space="0" w:color="auto"/>
            </w:tcBorders>
            <w:shd w:val="clear" w:color="000000" w:fill="C0C0C0"/>
            <w:noWrap/>
            <w:hideMark/>
          </w:tcPr>
          <w:p w:rsidR="00F46450" w:rsidRPr="005F169E" w:rsidRDefault="00F46450" w:rsidP="00B95E11">
            <w:pPr>
              <w:rPr>
                <w:rFonts w:asciiTheme="minorBidi" w:hAnsiTheme="minorBidi" w:cstheme="minorBidi"/>
                <w:lang w:eastAsia="en-US"/>
              </w:rPr>
            </w:pPr>
            <w:r w:rsidRPr="005F169E">
              <w:rPr>
                <w:rFonts w:asciiTheme="minorBidi" w:hAnsiTheme="minorBidi" w:cstheme="minorBidi"/>
                <w:lang w:eastAsia="en-US"/>
              </w:rPr>
              <w:t>M</w:t>
            </w:r>
          </w:p>
        </w:tc>
        <w:tc>
          <w:tcPr>
            <w:tcW w:w="2679" w:type="dxa"/>
            <w:tcBorders>
              <w:top w:val="nil"/>
              <w:left w:val="single" w:sz="8" w:space="0" w:color="auto"/>
              <w:right w:val="single" w:sz="8" w:space="0" w:color="auto"/>
            </w:tcBorders>
            <w:shd w:val="clear" w:color="000000" w:fill="C0C0C0"/>
            <w:noWrap/>
            <w:hideMark/>
          </w:tcPr>
          <w:p w:rsidR="00F46450" w:rsidRPr="005F169E" w:rsidRDefault="00F46450" w:rsidP="00B95E11">
            <w:pPr>
              <w:rPr>
                <w:rFonts w:asciiTheme="minorBidi" w:hAnsiTheme="minorBidi" w:cstheme="minorBidi"/>
                <w:lang w:eastAsia="en-US"/>
              </w:rPr>
            </w:pPr>
            <w:r w:rsidRPr="005F169E">
              <w:rPr>
                <w:rFonts w:asciiTheme="minorBidi" w:hAnsiTheme="minorBidi" w:cstheme="minorBidi"/>
                <w:rtl/>
                <w:lang w:eastAsia="en-US"/>
              </w:rPr>
              <w:t>שירותים מקצועיים,</w:t>
            </w:r>
            <w:r w:rsidRPr="005F169E">
              <w:rPr>
                <w:rFonts w:asciiTheme="minorBidi" w:hAnsiTheme="minorBidi" w:cstheme="minorBidi"/>
                <w:rtl/>
                <w:lang w:eastAsia="en-US"/>
              </w:rPr>
              <w:br/>
              <w:t xml:space="preserve"> מדעיים וטכניים</w:t>
            </w:r>
          </w:p>
        </w:tc>
        <w:tc>
          <w:tcPr>
            <w:tcW w:w="939" w:type="dxa"/>
            <w:tcBorders>
              <w:top w:val="nil"/>
              <w:left w:val="nil"/>
              <w:bottom w:val="nil"/>
              <w:right w:val="single" w:sz="8" w:space="0" w:color="auto"/>
            </w:tcBorders>
            <w:shd w:val="clear" w:color="000000" w:fill="FFFFFF"/>
            <w:noWrap/>
            <w:hideMark/>
          </w:tcPr>
          <w:p w:rsidR="00F46450" w:rsidRPr="005F169E" w:rsidRDefault="00F46450" w:rsidP="0076016B">
            <w:pPr>
              <w:rPr>
                <w:rFonts w:asciiTheme="minorBidi" w:hAnsiTheme="minorBidi" w:cstheme="minorBidi"/>
                <w:lang w:eastAsia="en-US"/>
              </w:rPr>
            </w:pPr>
            <w:r w:rsidRPr="005F169E">
              <w:rPr>
                <w:rFonts w:asciiTheme="minorBidi" w:hAnsiTheme="minorBidi" w:cstheme="minorBidi"/>
                <w:lang w:eastAsia="en-US"/>
              </w:rPr>
              <w:t>5.3</w:t>
            </w:r>
          </w:p>
        </w:tc>
        <w:tc>
          <w:tcPr>
            <w:tcW w:w="851" w:type="dxa"/>
            <w:tcBorders>
              <w:top w:val="nil"/>
              <w:left w:val="single" w:sz="8" w:space="0" w:color="auto"/>
              <w:bottom w:val="nil"/>
              <w:right w:val="single" w:sz="8" w:space="0" w:color="auto"/>
            </w:tcBorders>
            <w:shd w:val="clear" w:color="000000" w:fill="FFFFFF"/>
            <w:noWrap/>
            <w:hideMark/>
          </w:tcPr>
          <w:p w:rsidR="00F46450" w:rsidRPr="005F169E" w:rsidRDefault="00F46450" w:rsidP="0076016B">
            <w:pPr>
              <w:rPr>
                <w:rFonts w:asciiTheme="minorBidi" w:hAnsiTheme="minorBidi" w:cstheme="minorBidi"/>
                <w:lang w:eastAsia="en-US"/>
              </w:rPr>
            </w:pPr>
            <w:r w:rsidRPr="005F169E">
              <w:rPr>
                <w:rFonts w:asciiTheme="minorBidi" w:hAnsiTheme="minorBidi" w:cstheme="minorBidi"/>
                <w:lang w:eastAsia="en-US"/>
              </w:rPr>
              <w:t>5.4</w:t>
            </w:r>
          </w:p>
        </w:tc>
        <w:tc>
          <w:tcPr>
            <w:tcW w:w="992" w:type="dxa"/>
            <w:tcBorders>
              <w:top w:val="nil"/>
              <w:left w:val="single" w:sz="8" w:space="0" w:color="auto"/>
              <w:bottom w:val="nil"/>
              <w:right w:val="single" w:sz="8" w:space="0" w:color="auto"/>
            </w:tcBorders>
            <w:shd w:val="clear" w:color="000000" w:fill="FFFFFF"/>
            <w:hideMark/>
          </w:tcPr>
          <w:p w:rsidR="00F46450" w:rsidRPr="005F169E" w:rsidRDefault="00F46450" w:rsidP="0076016B">
            <w:pPr>
              <w:rPr>
                <w:rFonts w:asciiTheme="minorBidi" w:hAnsiTheme="minorBidi" w:cstheme="minorBidi"/>
                <w:lang w:eastAsia="en-US"/>
              </w:rPr>
            </w:pPr>
            <w:r w:rsidRPr="005F169E">
              <w:rPr>
                <w:rFonts w:asciiTheme="minorBidi" w:hAnsiTheme="minorBidi" w:cstheme="minorBidi"/>
                <w:lang w:eastAsia="en-US"/>
              </w:rPr>
              <w:t>5.4</w:t>
            </w:r>
          </w:p>
        </w:tc>
        <w:tc>
          <w:tcPr>
            <w:tcW w:w="709" w:type="dxa"/>
            <w:tcBorders>
              <w:top w:val="nil"/>
              <w:left w:val="single" w:sz="8" w:space="0" w:color="auto"/>
              <w:bottom w:val="nil"/>
              <w:right w:val="single" w:sz="8" w:space="0" w:color="auto"/>
            </w:tcBorders>
            <w:shd w:val="clear" w:color="000000" w:fill="FFFFFF"/>
            <w:noWrap/>
            <w:hideMark/>
          </w:tcPr>
          <w:p w:rsidR="00F46450" w:rsidRPr="005F169E" w:rsidRDefault="00F46450" w:rsidP="0076016B">
            <w:pPr>
              <w:rPr>
                <w:rFonts w:asciiTheme="minorBidi" w:hAnsiTheme="minorBidi" w:cstheme="minorBidi"/>
                <w:lang w:eastAsia="en-US"/>
              </w:rPr>
            </w:pPr>
            <w:r w:rsidRPr="005F169E">
              <w:rPr>
                <w:rFonts w:asciiTheme="minorBidi" w:hAnsiTheme="minorBidi" w:cstheme="minorBidi"/>
                <w:lang w:eastAsia="en-US"/>
              </w:rPr>
              <w:t>5.4</w:t>
            </w:r>
          </w:p>
        </w:tc>
        <w:tc>
          <w:tcPr>
            <w:tcW w:w="850" w:type="dxa"/>
            <w:tcBorders>
              <w:top w:val="nil"/>
              <w:left w:val="single" w:sz="8" w:space="0" w:color="auto"/>
              <w:bottom w:val="nil"/>
            </w:tcBorders>
            <w:shd w:val="clear" w:color="000000" w:fill="FFFFFF"/>
            <w:noWrap/>
            <w:hideMark/>
          </w:tcPr>
          <w:p w:rsidR="00F46450" w:rsidRPr="005F169E" w:rsidRDefault="00F46450" w:rsidP="0076016B">
            <w:pPr>
              <w:rPr>
                <w:rFonts w:asciiTheme="minorBidi" w:hAnsiTheme="minorBidi" w:cstheme="minorBidi"/>
                <w:lang w:eastAsia="en-US"/>
              </w:rPr>
            </w:pPr>
            <w:r w:rsidRPr="005F169E">
              <w:rPr>
                <w:rFonts w:asciiTheme="minorBidi" w:hAnsiTheme="minorBidi" w:cstheme="minorBidi"/>
                <w:lang w:eastAsia="en-US"/>
              </w:rPr>
              <w:t>5.5</w:t>
            </w:r>
          </w:p>
        </w:tc>
      </w:tr>
      <w:tr w:rsidR="00160E20" w:rsidRPr="005F169E" w:rsidTr="0007161D">
        <w:trPr>
          <w:trHeight w:hRule="exact" w:val="397"/>
        </w:trPr>
        <w:tc>
          <w:tcPr>
            <w:tcW w:w="1072" w:type="dxa"/>
            <w:tcBorders>
              <w:top w:val="nil"/>
              <w:bottom w:val="nil"/>
              <w:right w:val="single" w:sz="8" w:space="0" w:color="auto"/>
            </w:tcBorders>
            <w:shd w:val="clear" w:color="000000" w:fill="C0C0C0"/>
            <w:noWrap/>
            <w:hideMark/>
          </w:tcPr>
          <w:p w:rsidR="007B5CE5" w:rsidRPr="005F169E" w:rsidRDefault="007B5CE5" w:rsidP="00B95E11">
            <w:pPr>
              <w:rPr>
                <w:rFonts w:asciiTheme="minorBidi" w:hAnsiTheme="minorBidi" w:cstheme="minorBidi"/>
                <w:lang w:eastAsia="en-US"/>
              </w:rPr>
            </w:pPr>
            <w:r w:rsidRPr="005F169E">
              <w:rPr>
                <w:rFonts w:asciiTheme="minorBidi" w:hAnsiTheme="minorBidi" w:cstheme="minorBidi"/>
                <w:lang w:eastAsia="en-US"/>
              </w:rPr>
              <w:t>N</w:t>
            </w:r>
          </w:p>
        </w:tc>
        <w:tc>
          <w:tcPr>
            <w:tcW w:w="2679" w:type="dxa"/>
            <w:tcBorders>
              <w:top w:val="nil"/>
              <w:left w:val="single" w:sz="8" w:space="0" w:color="auto"/>
              <w:bottom w:val="nil"/>
              <w:right w:val="single" w:sz="8" w:space="0" w:color="auto"/>
            </w:tcBorders>
            <w:shd w:val="clear" w:color="000000" w:fill="C0C0C0"/>
            <w:noWrap/>
            <w:hideMark/>
          </w:tcPr>
          <w:p w:rsidR="007B5CE5" w:rsidRPr="005F169E" w:rsidRDefault="007B5CE5" w:rsidP="00B95E11">
            <w:pPr>
              <w:rPr>
                <w:rFonts w:asciiTheme="minorBidi" w:hAnsiTheme="minorBidi" w:cstheme="minorBidi"/>
                <w:lang w:eastAsia="en-US"/>
              </w:rPr>
            </w:pPr>
            <w:r w:rsidRPr="005F169E">
              <w:rPr>
                <w:rFonts w:asciiTheme="minorBidi" w:hAnsiTheme="minorBidi" w:cstheme="minorBidi"/>
                <w:rtl/>
                <w:lang w:eastAsia="en-US"/>
              </w:rPr>
              <w:t>שירותי ניהול ותמיכה</w:t>
            </w:r>
          </w:p>
        </w:tc>
        <w:tc>
          <w:tcPr>
            <w:tcW w:w="939" w:type="dxa"/>
            <w:tcBorders>
              <w:top w:val="nil"/>
              <w:left w:val="nil"/>
              <w:bottom w:val="nil"/>
              <w:right w:val="single" w:sz="8" w:space="0" w:color="auto"/>
            </w:tcBorders>
            <w:shd w:val="clear" w:color="000000" w:fill="FFFFFF"/>
            <w:noWrap/>
            <w:hideMark/>
          </w:tcPr>
          <w:p w:rsidR="007B5CE5" w:rsidRPr="005F169E" w:rsidRDefault="007B5CE5" w:rsidP="0076016B">
            <w:pPr>
              <w:rPr>
                <w:rFonts w:asciiTheme="minorBidi" w:hAnsiTheme="minorBidi" w:cstheme="minorBidi"/>
                <w:lang w:eastAsia="en-US"/>
              </w:rPr>
            </w:pPr>
            <w:r w:rsidRPr="005F169E">
              <w:rPr>
                <w:rFonts w:asciiTheme="minorBidi" w:hAnsiTheme="minorBidi" w:cstheme="minorBidi"/>
                <w:lang w:eastAsia="en-US"/>
              </w:rPr>
              <w:t>35.5</w:t>
            </w:r>
          </w:p>
        </w:tc>
        <w:tc>
          <w:tcPr>
            <w:tcW w:w="851" w:type="dxa"/>
            <w:tcBorders>
              <w:top w:val="nil"/>
              <w:left w:val="single" w:sz="8" w:space="0" w:color="auto"/>
              <w:bottom w:val="nil"/>
              <w:right w:val="single" w:sz="8" w:space="0" w:color="auto"/>
            </w:tcBorders>
            <w:shd w:val="clear" w:color="000000" w:fill="FFFFFF"/>
            <w:noWrap/>
            <w:hideMark/>
          </w:tcPr>
          <w:p w:rsidR="007B5CE5" w:rsidRPr="005F169E" w:rsidRDefault="007B5CE5" w:rsidP="0076016B">
            <w:pPr>
              <w:rPr>
                <w:rFonts w:asciiTheme="minorBidi" w:hAnsiTheme="minorBidi" w:cstheme="minorBidi"/>
                <w:lang w:eastAsia="en-US"/>
              </w:rPr>
            </w:pPr>
            <w:r w:rsidRPr="005F169E">
              <w:rPr>
                <w:rFonts w:asciiTheme="minorBidi" w:hAnsiTheme="minorBidi" w:cstheme="minorBidi"/>
                <w:lang w:eastAsia="en-US"/>
              </w:rPr>
              <w:t>35.5</w:t>
            </w:r>
          </w:p>
        </w:tc>
        <w:tc>
          <w:tcPr>
            <w:tcW w:w="992" w:type="dxa"/>
            <w:tcBorders>
              <w:top w:val="nil"/>
              <w:left w:val="single" w:sz="8" w:space="0" w:color="auto"/>
              <w:bottom w:val="nil"/>
              <w:right w:val="nil"/>
            </w:tcBorders>
            <w:shd w:val="clear" w:color="000000" w:fill="FFFFFF"/>
            <w:hideMark/>
          </w:tcPr>
          <w:p w:rsidR="007B5CE5" w:rsidRPr="005F169E" w:rsidRDefault="007B5CE5" w:rsidP="0076016B">
            <w:pPr>
              <w:rPr>
                <w:rFonts w:asciiTheme="minorBidi" w:hAnsiTheme="minorBidi" w:cstheme="minorBidi"/>
                <w:lang w:eastAsia="en-US"/>
              </w:rPr>
            </w:pPr>
            <w:r w:rsidRPr="005F169E">
              <w:rPr>
                <w:rFonts w:asciiTheme="minorBidi" w:hAnsiTheme="minorBidi" w:cstheme="minorBidi"/>
                <w:lang w:eastAsia="en-US"/>
              </w:rPr>
              <w:t>35.6</w:t>
            </w:r>
          </w:p>
        </w:tc>
        <w:tc>
          <w:tcPr>
            <w:tcW w:w="709" w:type="dxa"/>
            <w:tcBorders>
              <w:top w:val="nil"/>
              <w:left w:val="single" w:sz="8" w:space="0" w:color="auto"/>
              <w:bottom w:val="nil"/>
              <w:right w:val="single" w:sz="8" w:space="0" w:color="auto"/>
            </w:tcBorders>
            <w:shd w:val="clear" w:color="000000" w:fill="FFFFFF"/>
            <w:noWrap/>
            <w:hideMark/>
          </w:tcPr>
          <w:p w:rsidR="007B5CE5" w:rsidRPr="005F169E" w:rsidRDefault="0076016B" w:rsidP="0076016B">
            <w:pPr>
              <w:rPr>
                <w:rFonts w:asciiTheme="minorBidi" w:hAnsiTheme="minorBidi" w:cstheme="minorBidi"/>
                <w:lang w:eastAsia="en-US"/>
              </w:rPr>
            </w:pPr>
            <w:r w:rsidRPr="005F169E">
              <w:rPr>
                <w:rFonts w:asciiTheme="minorBidi" w:hAnsiTheme="minorBidi" w:cstheme="minorBidi"/>
                <w:rtl/>
                <w:lang w:eastAsia="en-US"/>
              </w:rPr>
              <w:t>36.0</w:t>
            </w:r>
          </w:p>
        </w:tc>
        <w:tc>
          <w:tcPr>
            <w:tcW w:w="850" w:type="dxa"/>
            <w:tcBorders>
              <w:top w:val="nil"/>
              <w:left w:val="single" w:sz="8" w:space="0" w:color="auto"/>
              <w:bottom w:val="nil"/>
            </w:tcBorders>
            <w:shd w:val="clear" w:color="000000" w:fill="FFFFFF"/>
            <w:noWrap/>
            <w:hideMark/>
          </w:tcPr>
          <w:p w:rsidR="007B5CE5" w:rsidRPr="005F169E" w:rsidRDefault="007B5CE5" w:rsidP="0076016B">
            <w:pPr>
              <w:rPr>
                <w:rFonts w:asciiTheme="minorBidi" w:hAnsiTheme="minorBidi" w:cstheme="minorBidi"/>
                <w:lang w:eastAsia="en-US"/>
              </w:rPr>
            </w:pPr>
            <w:r w:rsidRPr="005F169E">
              <w:rPr>
                <w:rFonts w:asciiTheme="minorBidi" w:hAnsiTheme="minorBidi" w:cstheme="minorBidi"/>
                <w:lang w:eastAsia="en-US"/>
              </w:rPr>
              <w:t>35.8</w:t>
            </w:r>
          </w:p>
        </w:tc>
      </w:tr>
      <w:tr w:rsidR="00160E20" w:rsidRPr="005F169E" w:rsidTr="0007161D">
        <w:trPr>
          <w:trHeight w:hRule="exact" w:val="737"/>
        </w:trPr>
        <w:tc>
          <w:tcPr>
            <w:tcW w:w="1072" w:type="dxa"/>
            <w:tcBorders>
              <w:top w:val="nil"/>
              <w:bottom w:val="nil"/>
              <w:right w:val="single" w:sz="8" w:space="0" w:color="auto"/>
            </w:tcBorders>
            <w:shd w:val="clear" w:color="000000" w:fill="C0C0C0"/>
            <w:noWrap/>
            <w:hideMark/>
          </w:tcPr>
          <w:p w:rsidR="00F46450" w:rsidRPr="005F169E" w:rsidRDefault="00F46450" w:rsidP="00B95E11">
            <w:pPr>
              <w:rPr>
                <w:rFonts w:asciiTheme="minorBidi" w:hAnsiTheme="minorBidi" w:cstheme="minorBidi"/>
                <w:lang w:eastAsia="en-US"/>
              </w:rPr>
            </w:pPr>
            <w:r w:rsidRPr="005F169E">
              <w:rPr>
                <w:rFonts w:asciiTheme="minorBidi" w:hAnsiTheme="minorBidi" w:cstheme="minorBidi"/>
                <w:lang w:eastAsia="en-US"/>
              </w:rPr>
              <w:t>O</w:t>
            </w:r>
          </w:p>
        </w:tc>
        <w:tc>
          <w:tcPr>
            <w:tcW w:w="2679" w:type="dxa"/>
            <w:tcBorders>
              <w:top w:val="nil"/>
              <w:left w:val="single" w:sz="8" w:space="0" w:color="auto"/>
              <w:right w:val="single" w:sz="8" w:space="0" w:color="auto"/>
            </w:tcBorders>
            <w:shd w:val="clear" w:color="000000" w:fill="C0C0C0"/>
            <w:noWrap/>
            <w:hideMark/>
          </w:tcPr>
          <w:p w:rsidR="00F46450" w:rsidRPr="005F169E" w:rsidRDefault="00F46450" w:rsidP="00B95E11">
            <w:pPr>
              <w:rPr>
                <w:rFonts w:asciiTheme="minorBidi" w:hAnsiTheme="minorBidi" w:cstheme="minorBidi"/>
                <w:lang w:eastAsia="en-US"/>
              </w:rPr>
            </w:pPr>
            <w:proofErr w:type="spellStart"/>
            <w:r w:rsidRPr="005F169E">
              <w:rPr>
                <w:rFonts w:asciiTheme="minorBidi" w:hAnsiTheme="minorBidi" w:cstheme="minorBidi"/>
                <w:rtl/>
                <w:lang w:eastAsia="en-US"/>
              </w:rPr>
              <w:t>מינהל</w:t>
            </w:r>
            <w:proofErr w:type="spellEnd"/>
            <w:r w:rsidRPr="005F169E">
              <w:rPr>
                <w:rFonts w:asciiTheme="minorBidi" w:hAnsiTheme="minorBidi" w:cstheme="minorBidi"/>
                <w:rtl/>
                <w:lang w:eastAsia="en-US"/>
              </w:rPr>
              <w:t xml:space="preserve"> מקומי, ציבורי</w:t>
            </w:r>
            <w:r w:rsidRPr="005F169E">
              <w:rPr>
                <w:rFonts w:asciiTheme="minorBidi" w:hAnsiTheme="minorBidi" w:cstheme="minorBidi"/>
                <w:rtl/>
                <w:lang w:eastAsia="en-US"/>
              </w:rPr>
              <w:br/>
              <w:t xml:space="preserve"> וביטחון וביטוח לאומי</w:t>
            </w:r>
          </w:p>
        </w:tc>
        <w:tc>
          <w:tcPr>
            <w:tcW w:w="939" w:type="dxa"/>
            <w:tcBorders>
              <w:top w:val="nil"/>
              <w:left w:val="nil"/>
              <w:bottom w:val="nil"/>
              <w:right w:val="single" w:sz="8" w:space="0" w:color="auto"/>
            </w:tcBorders>
            <w:shd w:val="clear" w:color="000000" w:fill="FFFFFF"/>
            <w:noWrap/>
            <w:hideMark/>
          </w:tcPr>
          <w:p w:rsidR="00F46450" w:rsidRPr="005F169E" w:rsidRDefault="00F46450" w:rsidP="0076016B">
            <w:pPr>
              <w:rPr>
                <w:rFonts w:asciiTheme="minorBidi" w:hAnsiTheme="minorBidi" w:cstheme="minorBidi"/>
                <w:lang w:eastAsia="en-US"/>
              </w:rPr>
            </w:pPr>
            <w:r w:rsidRPr="005F169E">
              <w:rPr>
                <w:rFonts w:asciiTheme="minorBidi" w:hAnsiTheme="minorBidi" w:cstheme="minorBidi"/>
                <w:lang w:eastAsia="en-US"/>
              </w:rPr>
              <w:t>292.1</w:t>
            </w:r>
          </w:p>
        </w:tc>
        <w:tc>
          <w:tcPr>
            <w:tcW w:w="851" w:type="dxa"/>
            <w:tcBorders>
              <w:top w:val="nil"/>
              <w:left w:val="single" w:sz="8" w:space="0" w:color="auto"/>
              <w:bottom w:val="nil"/>
              <w:right w:val="single" w:sz="8" w:space="0" w:color="auto"/>
            </w:tcBorders>
            <w:shd w:val="clear" w:color="000000" w:fill="FFFFFF"/>
            <w:noWrap/>
            <w:hideMark/>
          </w:tcPr>
          <w:p w:rsidR="00F46450" w:rsidRPr="005F169E" w:rsidRDefault="00F46450" w:rsidP="0076016B">
            <w:pPr>
              <w:rPr>
                <w:rFonts w:asciiTheme="minorBidi" w:hAnsiTheme="minorBidi" w:cstheme="minorBidi"/>
                <w:lang w:eastAsia="en-US"/>
              </w:rPr>
            </w:pPr>
            <w:r w:rsidRPr="005F169E">
              <w:rPr>
                <w:rFonts w:asciiTheme="minorBidi" w:hAnsiTheme="minorBidi" w:cstheme="minorBidi"/>
                <w:lang w:eastAsia="en-US"/>
              </w:rPr>
              <w:t>302.4</w:t>
            </w:r>
          </w:p>
        </w:tc>
        <w:tc>
          <w:tcPr>
            <w:tcW w:w="992" w:type="dxa"/>
            <w:tcBorders>
              <w:top w:val="nil"/>
              <w:left w:val="single" w:sz="8" w:space="0" w:color="auto"/>
              <w:bottom w:val="nil"/>
              <w:right w:val="single" w:sz="8" w:space="0" w:color="auto"/>
            </w:tcBorders>
            <w:shd w:val="clear" w:color="000000" w:fill="FFFFFF"/>
            <w:hideMark/>
          </w:tcPr>
          <w:p w:rsidR="00F46450" w:rsidRPr="005F169E" w:rsidRDefault="00F46450" w:rsidP="0076016B">
            <w:pPr>
              <w:rPr>
                <w:rFonts w:asciiTheme="minorBidi" w:hAnsiTheme="minorBidi" w:cstheme="minorBidi"/>
                <w:lang w:eastAsia="en-US"/>
              </w:rPr>
            </w:pPr>
            <w:r w:rsidRPr="005F169E">
              <w:rPr>
                <w:rFonts w:asciiTheme="minorBidi" w:hAnsiTheme="minorBidi" w:cstheme="minorBidi"/>
                <w:lang w:eastAsia="en-US"/>
              </w:rPr>
              <w:t>309.1</w:t>
            </w:r>
          </w:p>
        </w:tc>
        <w:tc>
          <w:tcPr>
            <w:tcW w:w="709" w:type="dxa"/>
            <w:tcBorders>
              <w:top w:val="nil"/>
              <w:left w:val="single" w:sz="8" w:space="0" w:color="auto"/>
              <w:bottom w:val="nil"/>
              <w:right w:val="single" w:sz="8" w:space="0" w:color="auto"/>
            </w:tcBorders>
            <w:shd w:val="clear" w:color="000000" w:fill="FFFFFF"/>
            <w:noWrap/>
            <w:hideMark/>
          </w:tcPr>
          <w:p w:rsidR="00F46450" w:rsidRPr="005F169E" w:rsidRDefault="00F46450" w:rsidP="0076016B">
            <w:pPr>
              <w:rPr>
                <w:rFonts w:asciiTheme="minorBidi" w:hAnsiTheme="minorBidi" w:cstheme="minorBidi"/>
                <w:lang w:eastAsia="en-US"/>
              </w:rPr>
            </w:pPr>
            <w:r w:rsidRPr="005F169E">
              <w:rPr>
                <w:rFonts w:asciiTheme="minorBidi" w:hAnsiTheme="minorBidi" w:cstheme="minorBidi"/>
                <w:lang w:eastAsia="en-US"/>
              </w:rPr>
              <w:t>310.1</w:t>
            </w:r>
          </w:p>
        </w:tc>
        <w:tc>
          <w:tcPr>
            <w:tcW w:w="850" w:type="dxa"/>
            <w:tcBorders>
              <w:top w:val="nil"/>
              <w:left w:val="single" w:sz="8" w:space="0" w:color="auto"/>
              <w:bottom w:val="nil"/>
            </w:tcBorders>
            <w:shd w:val="clear" w:color="000000" w:fill="FFFFFF"/>
            <w:noWrap/>
            <w:hideMark/>
          </w:tcPr>
          <w:p w:rsidR="00F46450" w:rsidRPr="005F169E" w:rsidRDefault="00F46450" w:rsidP="0076016B">
            <w:pPr>
              <w:rPr>
                <w:rFonts w:asciiTheme="minorBidi" w:hAnsiTheme="minorBidi" w:cstheme="minorBidi"/>
                <w:lang w:eastAsia="en-US"/>
              </w:rPr>
            </w:pPr>
            <w:r w:rsidRPr="005F169E">
              <w:rPr>
                <w:rFonts w:asciiTheme="minorBidi" w:hAnsiTheme="minorBidi" w:cstheme="minorBidi"/>
                <w:lang w:eastAsia="en-US"/>
              </w:rPr>
              <w:t>312.5</w:t>
            </w:r>
          </w:p>
        </w:tc>
      </w:tr>
      <w:tr w:rsidR="00160E20" w:rsidRPr="005F169E" w:rsidTr="0007161D">
        <w:trPr>
          <w:trHeight w:hRule="exact" w:val="397"/>
        </w:trPr>
        <w:tc>
          <w:tcPr>
            <w:tcW w:w="1072" w:type="dxa"/>
            <w:tcBorders>
              <w:top w:val="nil"/>
              <w:bottom w:val="nil"/>
              <w:right w:val="single" w:sz="8" w:space="0" w:color="auto"/>
            </w:tcBorders>
            <w:shd w:val="clear" w:color="000000" w:fill="C0C0C0"/>
            <w:noWrap/>
            <w:hideMark/>
          </w:tcPr>
          <w:p w:rsidR="007B5CE5" w:rsidRPr="005F169E" w:rsidRDefault="007B5CE5" w:rsidP="00B95E11">
            <w:pPr>
              <w:rPr>
                <w:rFonts w:asciiTheme="minorBidi" w:hAnsiTheme="minorBidi" w:cstheme="minorBidi"/>
                <w:lang w:eastAsia="en-US"/>
              </w:rPr>
            </w:pPr>
            <w:r w:rsidRPr="005F169E">
              <w:rPr>
                <w:rFonts w:asciiTheme="minorBidi" w:hAnsiTheme="minorBidi" w:cstheme="minorBidi"/>
                <w:lang w:eastAsia="en-US"/>
              </w:rPr>
              <w:t>P</w:t>
            </w:r>
          </w:p>
        </w:tc>
        <w:tc>
          <w:tcPr>
            <w:tcW w:w="2679" w:type="dxa"/>
            <w:tcBorders>
              <w:top w:val="nil"/>
              <w:left w:val="single" w:sz="8" w:space="0" w:color="auto"/>
              <w:bottom w:val="nil"/>
              <w:right w:val="single" w:sz="8" w:space="0" w:color="auto"/>
            </w:tcBorders>
            <w:shd w:val="clear" w:color="000000" w:fill="C0C0C0"/>
            <w:noWrap/>
            <w:hideMark/>
          </w:tcPr>
          <w:p w:rsidR="007B5CE5" w:rsidRPr="005F169E" w:rsidRDefault="007B5CE5" w:rsidP="00B95E11">
            <w:pPr>
              <w:rPr>
                <w:rFonts w:asciiTheme="minorBidi" w:hAnsiTheme="minorBidi" w:cstheme="minorBidi"/>
                <w:lang w:eastAsia="en-US"/>
              </w:rPr>
            </w:pPr>
            <w:r w:rsidRPr="005F169E">
              <w:rPr>
                <w:rFonts w:asciiTheme="minorBidi" w:hAnsiTheme="minorBidi" w:cstheme="minorBidi"/>
                <w:rtl/>
                <w:lang w:eastAsia="en-US"/>
              </w:rPr>
              <w:t>חינוך</w:t>
            </w:r>
          </w:p>
        </w:tc>
        <w:tc>
          <w:tcPr>
            <w:tcW w:w="939" w:type="dxa"/>
            <w:tcBorders>
              <w:top w:val="nil"/>
              <w:left w:val="nil"/>
              <w:bottom w:val="nil"/>
              <w:right w:val="single" w:sz="8" w:space="0" w:color="auto"/>
            </w:tcBorders>
            <w:shd w:val="clear" w:color="000000" w:fill="FFFFFF"/>
            <w:noWrap/>
            <w:hideMark/>
          </w:tcPr>
          <w:p w:rsidR="007B5CE5" w:rsidRPr="005F169E" w:rsidRDefault="007B5CE5" w:rsidP="0076016B">
            <w:pPr>
              <w:rPr>
                <w:rFonts w:asciiTheme="minorBidi" w:hAnsiTheme="minorBidi" w:cstheme="minorBidi"/>
                <w:lang w:eastAsia="en-US"/>
              </w:rPr>
            </w:pPr>
            <w:r w:rsidRPr="005F169E">
              <w:rPr>
                <w:rFonts w:asciiTheme="minorBidi" w:hAnsiTheme="minorBidi" w:cstheme="minorBidi"/>
                <w:lang w:eastAsia="en-US"/>
              </w:rPr>
              <w:t>44.5</w:t>
            </w:r>
          </w:p>
        </w:tc>
        <w:tc>
          <w:tcPr>
            <w:tcW w:w="851" w:type="dxa"/>
            <w:tcBorders>
              <w:top w:val="nil"/>
              <w:left w:val="single" w:sz="8" w:space="0" w:color="auto"/>
              <w:bottom w:val="nil"/>
              <w:right w:val="single" w:sz="8" w:space="0" w:color="auto"/>
            </w:tcBorders>
            <w:shd w:val="clear" w:color="000000" w:fill="FFFFFF"/>
            <w:noWrap/>
            <w:hideMark/>
          </w:tcPr>
          <w:p w:rsidR="007B5CE5" w:rsidRPr="005F169E" w:rsidRDefault="007B5CE5" w:rsidP="0076016B">
            <w:pPr>
              <w:rPr>
                <w:rFonts w:asciiTheme="minorBidi" w:hAnsiTheme="minorBidi" w:cstheme="minorBidi"/>
                <w:lang w:eastAsia="en-US"/>
              </w:rPr>
            </w:pPr>
            <w:r w:rsidRPr="005F169E">
              <w:rPr>
                <w:rFonts w:asciiTheme="minorBidi" w:hAnsiTheme="minorBidi" w:cstheme="minorBidi"/>
                <w:lang w:eastAsia="en-US"/>
              </w:rPr>
              <w:t>44.8</w:t>
            </w:r>
          </w:p>
        </w:tc>
        <w:tc>
          <w:tcPr>
            <w:tcW w:w="992" w:type="dxa"/>
            <w:tcBorders>
              <w:top w:val="nil"/>
              <w:left w:val="single" w:sz="8" w:space="0" w:color="auto"/>
              <w:bottom w:val="nil"/>
              <w:right w:val="nil"/>
            </w:tcBorders>
            <w:shd w:val="clear" w:color="000000" w:fill="FFFFFF"/>
            <w:hideMark/>
          </w:tcPr>
          <w:p w:rsidR="007B5CE5" w:rsidRPr="005F169E" w:rsidRDefault="007B5CE5" w:rsidP="0076016B">
            <w:pPr>
              <w:rPr>
                <w:rFonts w:asciiTheme="minorBidi" w:hAnsiTheme="minorBidi" w:cstheme="minorBidi"/>
                <w:lang w:eastAsia="en-US"/>
              </w:rPr>
            </w:pPr>
            <w:r w:rsidRPr="005F169E">
              <w:rPr>
                <w:rFonts w:asciiTheme="minorBidi" w:hAnsiTheme="minorBidi" w:cstheme="minorBidi"/>
                <w:lang w:eastAsia="en-US"/>
              </w:rPr>
              <w:t>44.9</w:t>
            </w:r>
          </w:p>
        </w:tc>
        <w:tc>
          <w:tcPr>
            <w:tcW w:w="709" w:type="dxa"/>
            <w:tcBorders>
              <w:top w:val="nil"/>
              <w:left w:val="single" w:sz="8" w:space="0" w:color="auto"/>
              <w:bottom w:val="nil"/>
              <w:right w:val="single" w:sz="8" w:space="0" w:color="auto"/>
            </w:tcBorders>
            <w:shd w:val="clear" w:color="000000" w:fill="FFFFFF"/>
            <w:noWrap/>
            <w:hideMark/>
          </w:tcPr>
          <w:p w:rsidR="007B5CE5" w:rsidRPr="005F169E" w:rsidRDefault="007B5CE5" w:rsidP="0076016B">
            <w:pPr>
              <w:rPr>
                <w:rFonts w:asciiTheme="minorBidi" w:hAnsiTheme="minorBidi" w:cstheme="minorBidi"/>
                <w:lang w:eastAsia="en-US"/>
              </w:rPr>
            </w:pPr>
            <w:r w:rsidRPr="005F169E">
              <w:rPr>
                <w:rFonts w:asciiTheme="minorBidi" w:hAnsiTheme="minorBidi" w:cstheme="minorBidi"/>
                <w:lang w:eastAsia="en-US"/>
              </w:rPr>
              <w:t>44.5</w:t>
            </w:r>
          </w:p>
        </w:tc>
        <w:tc>
          <w:tcPr>
            <w:tcW w:w="850" w:type="dxa"/>
            <w:tcBorders>
              <w:top w:val="nil"/>
              <w:left w:val="single" w:sz="8" w:space="0" w:color="auto"/>
              <w:bottom w:val="nil"/>
            </w:tcBorders>
            <w:shd w:val="clear" w:color="000000" w:fill="FFFFFF"/>
            <w:noWrap/>
            <w:hideMark/>
          </w:tcPr>
          <w:p w:rsidR="007B5CE5" w:rsidRPr="005F169E" w:rsidRDefault="007B5CE5" w:rsidP="0076016B">
            <w:pPr>
              <w:rPr>
                <w:rFonts w:asciiTheme="minorBidi" w:hAnsiTheme="minorBidi" w:cstheme="minorBidi"/>
                <w:lang w:eastAsia="en-US"/>
              </w:rPr>
            </w:pPr>
            <w:r w:rsidRPr="005F169E">
              <w:rPr>
                <w:rFonts w:asciiTheme="minorBidi" w:hAnsiTheme="minorBidi" w:cstheme="minorBidi"/>
                <w:lang w:eastAsia="en-US"/>
              </w:rPr>
              <w:t>44.3</w:t>
            </w:r>
          </w:p>
        </w:tc>
      </w:tr>
      <w:tr w:rsidR="00160E20" w:rsidRPr="005F169E" w:rsidTr="0007161D">
        <w:trPr>
          <w:trHeight w:hRule="exact" w:val="737"/>
        </w:trPr>
        <w:tc>
          <w:tcPr>
            <w:tcW w:w="1072" w:type="dxa"/>
            <w:tcBorders>
              <w:top w:val="nil"/>
              <w:bottom w:val="nil"/>
              <w:right w:val="single" w:sz="8" w:space="0" w:color="auto"/>
            </w:tcBorders>
            <w:shd w:val="clear" w:color="000000" w:fill="C0C0C0"/>
            <w:noWrap/>
            <w:hideMark/>
          </w:tcPr>
          <w:p w:rsidR="007B5CE5" w:rsidRPr="005F169E" w:rsidRDefault="007B5CE5" w:rsidP="00B95E11">
            <w:pPr>
              <w:rPr>
                <w:rFonts w:asciiTheme="minorBidi" w:hAnsiTheme="minorBidi" w:cstheme="minorBidi"/>
                <w:lang w:eastAsia="en-US"/>
              </w:rPr>
            </w:pPr>
            <w:r w:rsidRPr="005F169E">
              <w:rPr>
                <w:rFonts w:asciiTheme="minorBidi" w:hAnsiTheme="minorBidi" w:cstheme="minorBidi"/>
                <w:lang w:eastAsia="en-US"/>
              </w:rPr>
              <w:t>Q</w:t>
            </w:r>
          </w:p>
        </w:tc>
        <w:tc>
          <w:tcPr>
            <w:tcW w:w="2679" w:type="dxa"/>
            <w:tcBorders>
              <w:top w:val="nil"/>
              <w:left w:val="single" w:sz="8" w:space="0" w:color="auto"/>
              <w:bottom w:val="nil"/>
              <w:right w:val="single" w:sz="8" w:space="0" w:color="auto"/>
            </w:tcBorders>
            <w:shd w:val="clear" w:color="000000" w:fill="C0C0C0"/>
            <w:noWrap/>
            <w:hideMark/>
          </w:tcPr>
          <w:p w:rsidR="007B5CE5" w:rsidRPr="005F169E" w:rsidRDefault="007B5CE5" w:rsidP="00B95E11">
            <w:pPr>
              <w:rPr>
                <w:rFonts w:asciiTheme="minorBidi" w:hAnsiTheme="minorBidi" w:cstheme="minorBidi"/>
                <w:lang w:eastAsia="en-US"/>
              </w:rPr>
            </w:pPr>
            <w:r w:rsidRPr="005F169E">
              <w:rPr>
                <w:rFonts w:asciiTheme="minorBidi" w:hAnsiTheme="minorBidi" w:cstheme="minorBidi"/>
                <w:rtl/>
                <w:lang w:eastAsia="en-US"/>
              </w:rPr>
              <w:t>שירותי בריאות, רווחה וסעד</w:t>
            </w:r>
          </w:p>
        </w:tc>
        <w:tc>
          <w:tcPr>
            <w:tcW w:w="939" w:type="dxa"/>
            <w:tcBorders>
              <w:top w:val="nil"/>
              <w:left w:val="nil"/>
              <w:bottom w:val="nil"/>
              <w:right w:val="single" w:sz="8" w:space="0" w:color="auto"/>
            </w:tcBorders>
            <w:shd w:val="clear" w:color="000000" w:fill="FFFFFF"/>
            <w:noWrap/>
            <w:hideMark/>
          </w:tcPr>
          <w:p w:rsidR="007B5CE5" w:rsidRPr="005F169E" w:rsidRDefault="007B5CE5" w:rsidP="0076016B">
            <w:pPr>
              <w:rPr>
                <w:rFonts w:asciiTheme="minorBidi" w:hAnsiTheme="minorBidi" w:cstheme="minorBidi"/>
                <w:lang w:eastAsia="en-US"/>
              </w:rPr>
            </w:pPr>
            <w:r w:rsidRPr="005F169E">
              <w:rPr>
                <w:rFonts w:asciiTheme="minorBidi" w:hAnsiTheme="minorBidi" w:cstheme="minorBidi"/>
                <w:lang w:eastAsia="en-US"/>
              </w:rPr>
              <w:t>23.1</w:t>
            </w:r>
          </w:p>
        </w:tc>
        <w:tc>
          <w:tcPr>
            <w:tcW w:w="851" w:type="dxa"/>
            <w:tcBorders>
              <w:top w:val="nil"/>
              <w:left w:val="single" w:sz="8" w:space="0" w:color="auto"/>
              <w:bottom w:val="nil"/>
              <w:right w:val="single" w:sz="8" w:space="0" w:color="auto"/>
            </w:tcBorders>
            <w:shd w:val="clear" w:color="000000" w:fill="FFFFFF"/>
            <w:noWrap/>
            <w:hideMark/>
          </w:tcPr>
          <w:p w:rsidR="007B5CE5" w:rsidRPr="005F169E" w:rsidRDefault="0076016B" w:rsidP="0076016B">
            <w:pPr>
              <w:rPr>
                <w:rFonts w:asciiTheme="minorBidi" w:hAnsiTheme="minorBidi" w:cstheme="minorBidi"/>
                <w:lang w:eastAsia="en-US"/>
              </w:rPr>
            </w:pPr>
            <w:r w:rsidRPr="005F169E">
              <w:rPr>
                <w:rFonts w:asciiTheme="minorBidi" w:hAnsiTheme="minorBidi" w:cstheme="minorBidi"/>
                <w:rtl/>
                <w:lang w:eastAsia="en-US"/>
              </w:rPr>
              <w:t>23.0</w:t>
            </w:r>
          </w:p>
        </w:tc>
        <w:tc>
          <w:tcPr>
            <w:tcW w:w="992" w:type="dxa"/>
            <w:tcBorders>
              <w:top w:val="nil"/>
              <w:left w:val="single" w:sz="8" w:space="0" w:color="auto"/>
              <w:bottom w:val="nil"/>
              <w:right w:val="nil"/>
            </w:tcBorders>
            <w:shd w:val="clear" w:color="000000" w:fill="FFFFFF"/>
            <w:hideMark/>
          </w:tcPr>
          <w:p w:rsidR="007B5CE5" w:rsidRPr="005F169E" w:rsidRDefault="0076016B" w:rsidP="0076016B">
            <w:pPr>
              <w:rPr>
                <w:rFonts w:asciiTheme="minorBidi" w:hAnsiTheme="minorBidi" w:cstheme="minorBidi"/>
                <w:lang w:eastAsia="en-US"/>
              </w:rPr>
            </w:pPr>
            <w:r w:rsidRPr="005F169E">
              <w:rPr>
                <w:rFonts w:asciiTheme="minorBidi" w:hAnsiTheme="minorBidi" w:cstheme="minorBidi"/>
                <w:rtl/>
                <w:lang w:eastAsia="en-US"/>
              </w:rPr>
              <w:t>23.0</w:t>
            </w:r>
          </w:p>
        </w:tc>
        <w:tc>
          <w:tcPr>
            <w:tcW w:w="709" w:type="dxa"/>
            <w:tcBorders>
              <w:top w:val="nil"/>
              <w:left w:val="single" w:sz="8" w:space="0" w:color="auto"/>
              <w:bottom w:val="nil"/>
              <w:right w:val="single" w:sz="8" w:space="0" w:color="auto"/>
            </w:tcBorders>
            <w:shd w:val="clear" w:color="000000" w:fill="FFFFFF"/>
            <w:noWrap/>
            <w:hideMark/>
          </w:tcPr>
          <w:p w:rsidR="007B5CE5" w:rsidRPr="005F169E" w:rsidRDefault="007B5CE5" w:rsidP="0076016B">
            <w:pPr>
              <w:rPr>
                <w:rFonts w:asciiTheme="minorBidi" w:hAnsiTheme="minorBidi" w:cstheme="minorBidi"/>
                <w:lang w:eastAsia="en-US"/>
              </w:rPr>
            </w:pPr>
            <w:r w:rsidRPr="005F169E">
              <w:rPr>
                <w:rFonts w:asciiTheme="minorBidi" w:hAnsiTheme="minorBidi" w:cstheme="minorBidi"/>
                <w:lang w:eastAsia="en-US"/>
              </w:rPr>
              <w:t>23.3</w:t>
            </w:r>
          </w:p>
        </w:tc>
        <w:tc>
          <w:tcPr>
            <w:tcW w:w="850" w:type="dxa"/>
            <w:tcBorders>
              <w:top w:val="nil"/>
              <w:left w:val="single" w:sz="8" w:space="0" w:color="auto"/>
              <w:bottom w:val="nil"/>
            </w:tcBorders>
            <w:shd w:val="clear" w:color="000000" w:fill="FFFFFF"/>
            <w:noWrap/>
            <w:hideMark/>
          </w:tcPr>
          <w:p w:rsidR="007B5CE5" w:rsidRPr="005F169E" w:rsidRDefault="007B5CE5" w:rsidP="0076016B">
            <w:pPr>
              <w:rPr>
                <w:rFonts w:asciiTheme="minorBidi" w:hAnsiTheme="minorBidi" w:cstheme="minorBidi"/>
                <w:lang w:eastAsia="en-US"/>
              </w:rPr>
            </w:pPr>
            <w:r w:rsidRPr="005F169E">
              <w:rPr>
                <w:rFonts w:asciiTheme="minorBidi" w:hAnsiTheme="minorBidi" w:cstheme="minorBidi"/>
                <w:lang w:eastAsia="en-US"/>
              </w:rPr>
              <w:t>23.7</w:t>
            </w:r>
          </w:p>
        </w:tc>
      </w:tr>
      <w:tr w:rsidR="00160E20" w:rsidRPr="005F169E" w:rsidTr="0007161D">
        <w:trPr>
          <w:trHeight w:hRule="exact" w:val="397"/>
        </w:trPr>
        <w:tc>
          <w:tcPr>
            <w:tcW w:w="1072" w:type="dxa"/>
            <w:tcBorders>
              <w:top w:val="nil"/>
              <w:right w:val="single" w:sz="8" w:space="0" w:color="auto"/>
            </w:tcBorders>
            <w:shd w:val="clear" w:color="000000" w:fill="C0C0C0"/>
            <w:noWrap/>
            <w:hideMark/>
          </w:tcPr>
          <w:p w:rsidR="007B5CE5" w:rsidRPr="005F169E" w:rsidRDefault="007B5CE5" w:rsidP="00B95E11">
            <w:pPr>
              <w:rPr>
                <w:rFonts w:asciiTheme="minorBidi" w:hAnsiTheme="minorBidi" w:cstheme="minorBidi"/>
                <w:lang w:eastAsia="en-US"/>
              </w:rPr>
            </w:pPr>
            <w:r w:rsidRPr="005F169E">
              <w:rPr>
                <w:rFonts w:asciiTheme="minorBidi" w:hAnsiTheme="minorBidi" w:cstheme="minorBidi"/>
                <w:lang w:eastAsia="en-US"/>
              </w:rPr>
              <w:t>R</w:t>
            </w:r>
          </w:p>
        </w:tc>
        <w:tc>
          <w:tcPr>
            <w:tcW w:w="2679" w:type="dxa"/>
            <w:tcBorders>
              <w:top w:val="nil"/>
              <w:left w:val="single" w:sz="8" w:space="0" w:color="auto"/>
              <w:right w:val="single" w:sz="8" w:space="0" w:color="auto"/>
            </w:tcBorders>
            <w:shd w:val="clear" w:color="000000" w:fill="C0C0C0"/>
            <w:noWrap/>
            <w:hideMark/>
          </w:tcPr>
          <w:p w:rsidR="007B5CE5" w:rsidRPr="005F169E" w:rsidRDefault="00CD3644" w:rsidP="00B95E11">
            <w:pPr>
              <w:rPr>
                <w:rFonts w:asciiTheme="minorBidi" w:hAnsiTheme="minorBidi" w:cstheme="minorBidi"/>
                <w:lang w:eastAsia="en-US"/>
              </w:rPr>
            </w:pPr>
            <w:r w:rsidRPr="005F169E">
              <w:rPr>
                <w:rFonts w:asciiTheme="minorBidi" w:hAnsiTheme="minorBidi" w:cstheme="minorBidi"/>
                <w:rtl/>
                <w:lang w:eastAsia="en-US"/>
              </w:rPr>
              <w:t>אמנות</w:t>
            </w:r>
            <w:r w:rsidR="007B5CE5" w:rsidRPr="005F169E">
              <w:rPr>
                <w:rFonts w:asciiTheme="minorBidi" w:hAnsiTheme="minorBidi" w:cstheme="minorBidi"/>
                <w:rtl/>
                <w:lang w:eastAsia="en-US"/>
              </w:rPr>
              <w:t>, בידור ופנאי</w:t>
            </w:r>
          </w:p>
        </w:tc>
        <w:tc>
          <w:tcPr>
            <w:tcW w:w="939" w:type="dxa"/>
            <w:tcBorders>
              <w:top w:val="nil"/>
              <w:left w:val="nil"/>
              <w:right w:val="single" w:sz="8" w:space="0" w:color="auto"/>
            </w:tcBorders>
            <w:shd w:val="clear" w:color="000000" w:fill="FFFFFF"/>
            <w:noWrap/>
            <w:hideMark/>
          </w:tcPr>
          <w:p w:rsidR="007B5CE5" w:rsidRPr="005F169E" w:rsidRDefault="007B5CE5" w:rsidP="0076016B">
            <w:pPr>
              <w:rPr>
                <w:rFonts w:asciiTheme="minorBidi" w:hAnsiTheme="minorBidi" w:cstheme="minorBidi"/>
                <w:lang w:eastAsia="en-US"/>
              </w:rPr>
            </w:pPr>
            <w:r w:rsidRPr="005F169E">
              <w:rPr>
                <w:rFonts w:asciiTheme="minorBidi" w:hAnsiTheme="minorBidi" w:cstheme="minorBidi"/>
                <w:lang w:eastAsia="en-US"/>
              </w:rPr>
              <w:t>10.4</w:t>
            </w:r>
          </w:p>
        </w:tc>
        <w:tc>
          <w:tcPr>
            <w:tcW w:w="851" w:type="dxa"/>
            <w:tcBorders>
              <w:top w:val="nil"/>
              <w:left w:val="single" w:sz="8" w:space="0" w:color="auto"/>
              <w:right w:val="single" w:sz="8" w:space="0" w:color="auto"/>
            </w:tcBorders>
            <w:shd w:val="clear" w:color="000000" w:fill="FFFFFF"/>
            <w:noWrap/>
            <w:hideMark/>
          </w:tcPr>
          <w:p w:rsidR="007B5CE5" w:rsidRPr="005F169E" w:rsidRDefault="007B5CE5" w:rsidP="0076016B">
            <w:pPr>
              <w:rPr>
                <w:rFonts w:asciiTheme="minorBidi" w:hAnsiTheme="minorBidi" w:cstheme="minorBidi"/>
                <w:lang w:eastAsia="en-US"/>
              </w:rPr>
            </w:pPr>
            <w:r w:rsidRPr="005F169E">
              <w:rPr>
                <w:rFonts w:asciiTheme="minorBidi" w:hAnsiTheme="minorBidi" w:cstheme="minorBidi"/>
                <w:lang w:eastAsia="en-US"/>
              </w:rPr>
              <w:t>10.5</w:t>
            </w:r>
          </w:p>
        </w:tc>
        <w:tc>
          <w:tcPr>
            <w:tcW w:w="992" w:type="dxa"/>
            <w:tcBorders>
              <w:top w:val="nil"/>
              <w:left w:val="single" w:sz="8" w:space="0" w:color="auto"/>
              <w:right w:val="nil"/>
            </w:tcBorders>
            <w:shd w:val="clear" w:color="000000" w:fill="FFFFFF"/>
            <w:hideMark/>
          </w:tcPr>
          <w:p w:rsidR="007B5CE5" w:rsidRPr="005F169E" w:rsidRDefault="007B5CE5" w:rsidP="0076016B">
            <w:pPr>
              <w:rPr>
                <w:rFonts w:asciiTheme="minorBidi" w:hAnsiTheme="minorBidi" w:cstheme="minorBidi"/>
                <w:lang w:eastAsia="en-US"/>
              </w:rPr>
            </w:pPr>
            <w:r w:rsidRPr="005F169E">
              <w:rPr>
                <w:rFonts w:asciiTheme="minorBidi" w:hAnsiTheme="minorBidi" w:cstheme="minorBidi"/>
                <w:lang w:eastAsia="en-US"/>
              </w:rPr>
              <w:t>10.7</w:t>
            </w:r>
          </w:p>
        </w:tc>
        <w:tc>
          <w:tcPr>
            <w:tcW w:w="709" w:type="dxa"/>
            <w:tcBorders>
              <w:top w:val="nil"/>
              <w:left w:val="single" w:sz="8" w:space="0" w:color="auto"/>
              <w:right w:val="single" w:sz="8" w:space="0" w:color="auto"/>
            </w:tcBorders>
            <w:shd w:val="clear" w:color="000000" w:fill="FFFFFF"/>
            <w:noWrap/>
            <w:hideMark/>
          </w:tcPr>
          <w:p w:rsidR="007B5CE5" w:rsidRPr="005F169E" w:rsidRDefault="007B5CE5" w:rsidP="0076016B">
            <w:pPr>
              <w:rPr>
                <w:rFonts w:asciiTheme="minorBidi" w:hAnsiTheme="minorBidi" w:cstheme="minorBidi"/>
                <w:lang w:eastAsia="en-US"/>
              </w:rPr>
            </w:pPr>
            <w:r w:rsidRPr="005F169E">
              <w:rPr>
                <w:rFonts w:asciiTheme="minorBidi" w:hAnsiTheme="minorBidi" w:cstheme="minorBidi"/>
                <w:lang w:eastAsia="en-US"/>
              </w:rPr>
              <w:t>10.5</w:t>
            </w:r>
          </w:p>
        </w:tc>
        <w:tc>
          <w:tcPr>
            <w:tcW w:w="850" w:type="dxa"/>
            <w:tcBorders>
              <w:top w:val="nil"/>
              <w:left w:val="single" w:sz="8" w:space="0" w:color="auto"/>
            </w:tcBorders>
            <w:shd w:val="clear" w:color="000000" w:fill="FFFFFF"/>
            <w:noWrap/>
            <w:hideMark/>
          </w:tcPr>
          <w:p w:rsidR="007B5CE5" w:rsidRPr="005F169E" w:rsidRDefault="007B5CE5" w:rsidP="0076016B">
            <w:pPr>
              <w:rPr>
                <w:rFonts w:asciiTheme="minorBidi" w:hAnsiTheme="minorBidi" w:cstheme="minorBidi"/>
                <w:lang w:eastAsia="en-US"/>
              </w:rPr>
            </w:pPr>
            <w:r w:rsidRPr="005F169E">
              <w:rPr>
                <w:rFonts w:asciiTheme="minorBidi" w:hAnsiTheme="minorBidi" w:cstheme="minorBidi"/>
                <w:lang w:eastAsia="en-US"/>
              </w:rPr>
              <w:t>10.6</w:t>
            </w:r>
          </w:p>
        </w:tc>
      </w:tr>
      <w:tr w:rsidR="00160E20" w:rsidRPr="005F169E" w:rsidTr="0007161D">
        <w:trPr>
          <w:trHeight w:hRule="exact" w:val="1191"/>
        </w:trPr>
        <w:tc>
          <w:tcPr>
            <w:tcW w:w="1072" w:type="dxa"/>
            <w:tcBorders>
              <w:top w:val="nil"/>
              <w:bottom w:val="double" w:sz="4" w:space="0" w:color="auto"/>
              <w:right w:val="single" w:sz="8" w:space="0" w:color="auto"/>
            </w:tcBorders>
            <w:shd w:val="clear" w:color="000000" w:fill="C0C0C0"/>
            <w:noWrap/>
            <w:hideMark/>
          </w:tcPr>
          <w:p w:rsidR="00F46450" w:rsidRPr="005F169E" w:rsidRDefault="00F46450" w:rsidP="00B95E11">
            <w:pPr>
              <w:rPr>
                <w:rFonts w:asciiTheme="minorBidi" w:hAnsiTheme="minorBidi" w:cstheme="minorBidi"/>
                <w:lang w:eastAsia="en-US"/>
              </w:rPr>
            </w:pPr>
            <w:r w:rsidRPr="005F169E">
              <w:rPr>
                <w:rFonts w:asciiTheme="minorBidi" w:hAnsiTheme="minorBidi" w:cstheme="minorBidi"/>
                <w:lang w:eastAsia="en-US"/>
              </w:rPr>
              <w:t>S–U</w:t>
            </w:r>
          </w:p>
        </w:tc>
        <w:tc>
          <w:tcPr>
            <w:tcW w:w="2679" w:type="dxa"/>
            <w:tcBorders>
              <w:top w:val="nil"/>
              <w:left w:val="single" w:sz="8" w:space="0" w:color="auto"/>
              <w:bottom w:val="double" w:sz="4" w:space="0" w:color="auto"/>
              <w:right w:val="single" w:sz="8" w:space="0" w:color="auto"/>
            </w:tcBorders>
            <w:shd w:val="clear" w:color="000000" w:fill="C0C0C0"/>
            <w:noWrap/>
            <w:hideMark/>
          </w:tcPr>
          <w:p w:rsidR="00F46450" w:rsidRPr="005F169E" w:rsidRDefault="00F46450" w:rsidP="00B95E11">
            <w:pPr>
              <w:rPr>
                <w:rFonts w:asciiTheme="minorBidi" w:hAnsiTheme="minorBidi" w:cstheme="minorBidi"/>
                <w:rtl/>
                <w:lang w:eastAsia="en-US"/>
              </w:rPr>
            </w:pPr>
            <w:r w:rsidRPr="005F169E">
              <w:rPr>
                <w:rFonts w:asciiTheme="minorBidi" w:hAnsiTheme="minorBidi" w:cstheme="minorBidi"/>
                <w:rtl/>
                <w:lang w:eastAsia="en-US"/>
              </w:rPr>
              <w:t>שירותים אחרים;</w:t>
            </w:r>
            <w:r w:rsidRPr="005F169E">
              <w:rPr>
                <w:rFonts w:asciiTheme="minorBidi" w:hAnsiTheme="minorBidi" w:cstheme="minorBidi"/>
                <w:rtl/>
                <w:lang w:eastAsia="en-US"/>
              </w:rPr>
              <w:br/>
              <w:t xml:space="preserve"> משקי בית כמעסיקים;</w:t>
            </w:r>
            <w:r w:rsidRPr="005F169E">
              <w:rPr>
                <w:rFonts w:asciiTheme="minorBidi" w:hAnsiTheme="minorBidi" w:cstheme="minorBidi"/>
                <w:rtl/>
                <w:lang w:eastAsia="en-US"/>
              </w:rPr>
              <w:br/>
              <w:t xml:space="preserve"> ארגונים וגופים חוץ-מדינתיים</w:t>
            </w:r>
          </w:p>
        </w:tc>
        <w:tc>
          <w:tcPr>
            <w:tcW w:w="939" w:type="dxa"/>
            <w:tcBorders>
              <w:top w:val="nil"/>
              <w:left w:val="nil"/>
              <w:bottom w:val="double" w:sz="4" w:space="0" w:color="auto"/>
              <w:right w:val="single" w:sz="8" w:space="0" w:color="auto"/>
            </w:tcBorders>
            <w:shd w:val="clear" w:color="000000" w:fill="FFFFFF"/>
            <w:noWrap/>
            <w:hideMark/>
          </w:tcPr>
          <w:p w:rsidR="00F46450" w:rsidRPr="005F169E" w:rsidRDefault="00F46450" w:rsidP="0076016B">
            <w:pPr>
              <w:rPr>
                <w:rFonts w:asciiTheme="minorBidi" w:hAnsiTheme="minorBidi" w:cstheme="minorBidi"/>
                <w:lang w:eastAsia="en-US"/>
              </w:rPr>
            </w:pPr>
            <w:r w:rsidRPr="005F169E">
              <w:rPr>
                <w:rFonts w:asciiTheme="minorBidi" w:hAnsiTheme="minorBidi" w:cstheme="minorBidi"/>
                <w:lang w:eastAsia="en-US"/>
              </w:rPr>
              <w:t>10.3</w:t>
            </w:r>
          </w:p>
        </w:tc>
        <w:tc>
          <w:tcPr>
            <w:tcW w:w="851" w:type="dxa"/>
            <w:tcBorders>
              <w:top w:val="nil"/>
              <w:left w:val="single" w:sz="8" w:space="0" w:color="auto"/>
              <w:bottom w:val="double" w:sz="4" w:space="0" w:color="auto"/>
              <w:right w:val="single" w:sz="8" w:space="0" w:color="auto"/>
            </w:tcBorders>
            <w:shd w:val="clear" w:color="000000" w:fill="FFFFFF"/>
            <w:noWrap/>
            <w:hideMark/>
          </w:tcPr>
          <w:p w:rsidR="00F46450" w:rsidRPr="005F169E" w:rsidRDefault="00F46450" w:rsidP="0076016B">
            <w:pPr>
              <w:rPr>
                <w:rFonts w:asciiTheme="minorBidi" w:hAnsiTheme="minorBidi" w:cstheme="minorBidi"/>
                <w:lang w:eastAsia="en-US"/>
              </w:rPr>
            </w:pPr>
            <w:r w:rsidRPr="005F169E">
              <w:rPr>
                <w:rFonts w:asciiTheme="minorBidi" w:hAnsiTheme="minorBidi" w:cstheme="minorBidi"/>
                <w:lang w:eastAsia="en-US"/>
              </w:rPr>
              <w:t>10.2</w:t>
            </w:r>
          </w:p>
        </w:tc>
        <w:tc>
          <w:tcPr>
            <w:tcW w:w="992" w:type="dxa"/>
            <w:tcBorders>
              <w:top w:val="nil"/>
              <w:left w:val="single" w:sz="8" w:space="0" w:color="auto"/>
              <w:bottom w:val="double" w:sz="4" w:space="0" w:color="auto"/>
              <w:right w:val="single" w:sz="8" w:space="0" w:color="auto"/>
            </w:tcBorders>
            <w:shd w:val="clear" w:color="000000" w:fill="FFFFFF"/>
            <w:hideMark/>
          </w:tcPr>
          <w:p w:rsidR="00F46450" w:rsidRPr="005F169E" w:rsidRDefault="00F46450" w:rsidP="0076016B">
            <w:pPr>
              <w:rPr>
                <w:rFonts w:asciiTheme="minorBidi" w:hAnsiTheme="minorBidi" w:cstheme="minorBidi"/>
                <w:lang w:eastAsia="en-US"/>
              </w:rPr>
            </w:pPr>
            <w:r w:rsidRPr="005F169E">
              <w:rPr>
                <w:rFonts w:asciiTheme="minorBidi" w:hAnsiTheme="minorBidi" w:cstheme="minorBidi"/>
                <w:lang w:eastAsia="en-US"/>
              </w:rPr>
              <w:t>10.5</w:t>
            </w:r>
          </w:p>
        </w:tc>
        <w:tc>
          <w:tcPr>
            <w:tcW w:w="709" w:type="dxa"/>
            <w:tcBorders>
              <w:top w:val="nil"/>
              <w:left w:val="single" w:sz="8" w:space="0" w:color="auto"/>
              <w:bottom w:val="double" w:sz="4" w:space="0" w:color="auto"/>
              <w:right w:val="single" w:sz="8" w:space="0" w:color="auto"/>
            </w:tcBorders>
            <w:shd w:val="clear" w:color="000000" w:fill="FFFFFF"/>
            <w:noWrap/>
            <w:hideMark/>
          </w:tcPr>
          <w:p w:rsidR="00F46450" w:rsidRPr="005F169E" w:rsidRDefault="00F46450" w:rsidP="0076016B">
            <w:pPr>
              <w:rPr>
                <w:rFonts w:asciiTheme="minorBidi" w:hAnsiTheme="minorBidi" w:cstheme="minorBidi"/>
                <w:lang w:eastAsia="en-US"/>
              </w:rPr>
            </w:pPr>
            <w:r w:rsidRPr="005F169E">
              <w:rPr>
                <w:rFonts w:asciiTheme="minorBidi" w:hAnsiTheme="minorBidi" w:cstheme="minorBidi"/>
                <w:lang w:eastAsia="en-US"/>
              </w:rPr>
              <w:t>10.9</w:t>
            </w:r>
          </w:p>
        </w:tc>
        <w:tc>
          <w:tcPr>
            <w:tcW w:w="850" w:type="dxa"/>
            <w:tcBorders>
              <w:top w:val="nil"/>
              <w:left w:val="single" w:sz="8" w:space="0" w:color="auto"/>
              <w:bottom w:val="double" w:sz="4" w:space="0" w:color="auto"/>
            </w:tcBorders>
            <w:shd w:val="clear" w:color="000000" w:fill="FFFFFF"/>
            <w:noWrap/>
            <w:hideMark/>
          </w:tcPr>
          <w:p w:rsidR="00F46450" w:rsidRPr="005F169E" w:rsidRDefault="00F46450" w:rsidP="0076016B">
            <w:pPr>
              <w:rPr>
                <w:rFonts w:asciiTheme="minorBidi" w:hAnsiTheme="minorBidi" w:cstheme="minorBidi"/>
                <w:lang w:eastAsia="en-US"/>
              </w:rPr>
            </w:pPr>
            <w:r w:rsidRPr="005F169E">
              <w:rPr>
                <w:rFonts w:asciiTheme="minorBidi" w:hAnsiTheme="minorBidi" w:cstheme="minorBidi"/>
                <w:lang w:eastAsia="en-US"/>
              </w:rPr>
              <w:t>11.1</w:t>
            </w:r>
          </w:p>
        </w:tc>
      </w:tr>
    </w:tbl>
    <w:p w:rsidR="00540292" w:rsidRPr="005F169E" w:rsidRDefault="00540292" w:rsidP="00B97DE5">
      <w:pPr>
        <w:pStyle w:val="2"/>
        <w:ind w:left="850" w:hanging="493"/>
        <w:rPr>
          <w:rFonts w:asciiTheme="minorBidi" w:hAnsiTheme="minorBidi" w:cstheme="minorBidi"/>
          <w:rtl/>
        </w:rPr>
      </w:pPr>
      <w:bookmarkStart w:id="40" w:name="_Toc501634448"/>
      <w:bookmarkStart w:id="41" w:name="_Toc11058754"/>
      <w:bookmarkStart w:id="42" w:name="_Toc61457263"/>
      <w:bookmarkStart w:id="43" w:name="_Toc77002170"/>
      <w:r w:rsidRPr="005F169E">
        <w:rPr>
          <w:rFonts w:asciiTheme="minorBidi" w:hAnsiTheme="minorBidi" w:cstheme="minorBidi"/>
          <w:rtl/>
        </w:rPr>
        <w:lastRenderedPageBreak/>
        <w:t>תנועת עסקים במרשם העסקים</w:t>
      </w:r>
      <w:bookmarkEnd w:id="40"/>
      <w:bookmarkEnd w:id="41"/>
      <w:bookmarkEnd w:id="42"/>
      <w:bookmarkEnd w:id="43"/>
    </w:p>
    <w:p w:rsidR="00540292" w:rsidRPr="005F169E" w:rsidRDefault="00540292" w:rsidP="007D6AAB">
      <w:pPr>
        <w:pStyle w:val="3"/>
        <w:numPr>
          <w:ilvl w:val="2"/>
          <w:numId w:val="31"/>
        </w:numPr>
        <w:rPr>
          <w:rFonts w:asciiTheme="minorBidi" w:hAnsiTheme="minorBidi" w:cstheme="minorBidi"/>
          <w:rtl/>
        </w:rPr>
      </w:pPr>
      <w:bookmarkStart w:id="44" w:name="_Toc501634449"/>
      <w:bookmarkStart w:id="45" w:name="_Toc11058755"/>
      <w:bookmarkStart w:id="46" w:name="_Toc61457264"/>
      <w:bookmarkStart w:id="47" w:name="_Toc77002171"/>
      <w:r w:rsidRPr="005F169E">
        <w:rPr>
          <w:rFonts w:asciiTheme="minorBidi" w:hAnsiTheme="minorBidi" w:cstheme="minorBidi"/>
          <w:rtl/>
        </w:rPr>
        <w:t>פתיחות וסגירות של עסקים בשנת פעילות</w:t>
      </w:r>
      <w:r w:rsidRPr="005F169E">
        <w:rPr>
          <w:rStyle w:val="a8"/>
          <w:rFonts w:asciiTheme="minorBidi" w:hAnsiTheme="minorBidi" w:cstheme="minorBidi"/>
          <w:rtl/>
        </w:rPr>
        <w:footnoteReference w:id="9"/>
      </w:r>
      <w:bookmarkEnd w:id="44"/>
      <w:bookmarkEnd w:id="45"/>
      <w:bookmarkEnd w:id="46"/>
      <w:bookmarkEnd w:id="47"/>
    </w:p>
    <w:p w:rsidR="00540292" w:rsidRPr="005F169E" w:rsidRDefault="00540292" w:rsidP="003C5473">
      <w:pPr>
        <w:spacing w:before="120" w:line="360" w:lineRule="auto"/>
        <w:rPr>
          <w:rFonts w:asciiTheme="minorBidi" w:hAnsiTheme="minorBidi" w:cstheme="minorBidi"/>
          <w:rtl/>
          <w:lang w:eastAsia="en-US"/>
        </w:rPr>
      </w:pPr>
      <w:r w:rsidRPr="005F169E">
        <w:rPr>
          <w:rFonts w:asciiTheme="minorBidi" w:hAnsiTheme="minorBidi" w:cstheme="minorBidi"/>
          <w:rtl/>
          <w:lang w:eastAsia="en-US"/>
        </w:rPr>
        <w:t xml:space="preserve">בשנת </w:t>
      </w:r>
      <w:r w:rsidR="003C5473" w:rsidRPr="005F169E">
        <w:rPr>
          <w:rFonts w:asciiTheme="minorBidi" w:hAnsiTheme="minorBidi" w:cstheme="minorBidi"/>
          <w:rtl/>
          <w:lang w:eastAsia="en-US"/>
        </w:rPr>
        <w:t>2019</w:t>
      </w:r>
      <w:r w:rsidRPr="005F169E">
        <w:rPr>
          <w:rFonts w:asciiTheme="minorBidi" w:hAnsiTheme="minorBidi" w:cstheme="minorBidi"/>
          <w:rtl/>
          <w:lang w:eastAsia="en-US"/>
        </w:rPr>
        <w:t xml:space="preserve"> </w:t>
      </w:r>
      <w:r w:rsidR="003C5473" w:rsidRPr="005F169E">
        <w:rPr>
          <w:rFonts w:asciiTheme="minorBidi" w:hAnsiTheme="minorBidi" w:cstheme="minorBidi"/>
          <w:rtl/>
          <w:lang w:eastAsia="en-US"/>
        </w:rPr>
        <w:t xml:space="preserve">חל גידול של 3.4% במספר העסקים שנפתחו </w:t>
      </w:r>
      <w:r w:rsidR="0071056C" w:rsidRPr="005F169E">
        <w:rPr>
          <w:rFonts w:asciiTheme="minorBidi" w:hAnsiTheme="minorBidi" w:cstheme="minorBidi"/>
          <w:rtl/>
          <w:lang w:eastAsia="en-US"/>
        </w:rPr>
        <w:t>לעומת</w:t>
      </w:r>
      <w:r w:rsidR="007637FF" w:rsidRPr="005F169E">
        <w:rPr>
          <w:rFonts w:asciiTheme="minorBidi" w:hAnsiTheme="minorBidi" w:cstheme="minorBidi"/>
          <w:rtl/>
          <w:lang w:eastAsia="en-US"/>
        </w:rPr>
        <w:t xml:space="preserve"> שנת</w:t>
      </w:r>
      <w:r w:rsidR="0071056C" w:rsidRPr="005F169E">
        <w:rPr>
          <w:rFonts w:asciiTheme="minorBidi" w:hAnsiTheme="minorBidi" w:cstheme="minorBidi"/>
          <w:rtl/>
          <w:lang w:eastAsia="en-US"/>
        </w:rPr>
        <w:t xml:space="preserve"> </w:t>
      </w:r>
      <w:r w:rsidR="003C5473" w:rsidRPr="005F169E">
        <w:rPr>
          <w:rFonts w:asciiTheme="minorBidi" w:hAnsiTheme="minorBidi" w:cstheme="minorBidi"/>
          <w:rtl/>
          <w:lang w:eastAsia="en-US"/>
        </w:rPr>
        <w:t>2018</w:t>
      </w:r>
      <w:r w:rsidR="00AD4539" w:rsidRPr="005F169E">
        <w:rPr>
          <w:rFonts w:asciiTheme="minorBidi" w:hAnsiTheme="minorBidi" w:cstheme="minorBidi"/>
          <w:rtl/>
          <w:lang w:eastAsia="en-US"/>
        </w:rPr>
        <w:t>,</w:t>
      </w:r>
      <w:r w:rsidRPr="005F169E">
        <w:rPr>
          <w:rFonts w:asciiTheme="minorBidi" w:hAnsiTheme="minorBidi" w:cstheme="minorBidi"/>
          <w:rtl/>
          <w:lang w:eastAsia="en-US"/>
        </w:rPr>
        <w:t xml:space="preserve"> </w:t>
      </w:r>
      <w:r w:rsidR="003C5473" w:rsidRPr="005F169E">
        <w:rPr>
          <w:rFonts w:asciiTheme="minorBidi" w:hAnsiTheme="minorBidi" w:cstheme="minorBidi"/>
          <w:rtl/>
          <w:lang w:eastAsia="en-US"/>
        </w:rPr>
        <w:t>וכן</w:t>
      </w:r>
      <w:r w:rsidR="00AD4539" w:rsidRPr="005F169E">
        <w:rPr>
          <w:rFonts w:asciiTheme="minorBidi" w:hAnsiTheme="minorBidi" w:cstheme="minorBidi"/>
          <w:rtl/>
          <w:lang w:eastAsia="en-US"/>
        </w:rPr>
        <w:t xml:space="preserve"> </w:t>
      </w:r>
      <w:r w:rsidR="00C10B1A" w:rsidRPr="005F169E">
        <w:rPr>
          <w:rFonts w:asciiTheme="minorBidi" w:hAnsiTheme="minorBidi" w:cstheme="minorBidi"/>
          <w:rtl/>
          <w:lang w:eastAsia="en-US"/>
        </w:rPr>
        <w:t>עלי</w:t>
      </w:r>
      <w:r w:rsidR="007951B9" w:rsidRPr="005F169E">
        <w:rPr>
          <w:rFonts w:asciiTheme="minorBidi" w:hAnsiTheme="minorBidi" w:cstheme="minorBidi"/>
          <w:rtl/>
          <w:lang w:eastAsia="en-US"/>
        </w:rPr>
        <w:t>י</w:t>
      </w:r>
      <w:r w:rsidR="00D5188D" w:rsidRPr="005F169E">
        <w:rPr>
          <w:rFonts w:asciiTheme="minorBidi" w:hAnsiTheme="minorBidi" w:cstheme="minorBidi"/>
          <w:rtl/>
          <w:lang w:eastAsia="en-US"/>
        </w:rPr>
        <w:t>ה של כ-</w:t>
      </w:r>
      <w:r w:rsidR="003C5473" w:rsidRPr="005F169E">
        <w:rPr>
          <w:rFonts w:asciiTheme="minorBidi" w:hAnsiTheme="minorBidi" w:cstheme="minorBidi"/>
          <w:rtl/>
          <w:lang w:eastAsia="en-US"/>
        </w:rPr>
        <w:t>2.8</w:t>
      </w:r>
      <w:r w:rsidR="00D5188D" w:rsidRPr="005F169E">
        <w:rPr>
          <w:rFonts w:asciiTheme="minorBidi" w:hAnsiTheme="minorBidi" w:cstheme="minorBidi"/>
          <w:rtl/>
          <w:lang w:eastAsia="en-US"/>
        </w:rPr>
        <w:t xml:space="preserve">% </w:t>
      </w:r>
      <w:r w:rsidR="00205681" w:rsidRPr="005F169E">
        <w:rPr>
          <w:rFonts w:asciiTheme="minorBidi" w:hAnsiTheme="minorBidi" w:cstheme="minorBidi"/>
          <w:rtl/>
          <w:lang w:eastAsia="en-US"/>
        </w:rPr>
        <w:t>במספר ה</w:t>
      </w:r>
      <w:r w:rsidR="005558BB" w:rsidRPr="005F169E">
        <w:rPr>
          <w:rFonts w:asciiTheme="minorBidi" w:hAnsiTheme="minorBidi" w:cstheme="minorBidi"/>
          <w:rtl/>
          <w:lang w:eastAsia="en-US"/>
        </w:rPr>
        <w:t>עסקים</w:t>
      </w:r>
      <w:r w:rsidR="00205681" w:rsidRPr="005F169E">
        <w:rPr>
          <w:rFonts w:asciiTheme="minorBidi" w:hAnsiTheme="minorBidi" w:cstheme="minorBidi"/>
          <w:rtl/>
          <w:lang w:eastAsia="en-US"/>
        </w:rPr>
        <w:t xml:space="preserve"> שנסגרו</w:t>
      </w:r>
      <w:r w:rsidRPr="005F169E">
        <w:rPr>
          <w:rFonts w:asciiTheme="minorBidi" w:hAnsiTheme="minorBidi" w:cstheme="minorBidi"/>
          <w:rtl/>
          <w:lang w:eastAsia="en-US"/>
        </w:rPr>
        <w:t>.</w:t>
      </w:r>
    </w:p>
    <w:p w:rsidR="00540292" w:rsidRPr="005F169E" w:rsidRDefault="00540292" w:rsidP="007637FF">
      <w:pPr>
        <w:spacing w:before="120" w:line="360" w:lineRule="auto"/>
        <w:rPr>
          <w:rFonts w:asciiTheme="minorBidi" w:hAnsiTheme="minorBidi" w:cstheme="minorBidi"/>
          <w:rtl/>
          <w:lang w:eastAsia="en-US"/>
        </w:rPr>
      </w:pPr>
      <w:r w:rsidRPr="005F169E">
        <w:rPr>
          <w:rFonts w:asciiTheme="minorBidi" w:hAnsiTheme="minorBidi" w:cstheme="minorBidi"/>
          <w:rtl/>
          <w:lang w:eastAsia="en-US"/>
        </w:rPr>
        <w:t xml:space="preserve">היחס </w:t>
      </w:r>
      <w:r w:rsidR="00C823BB" w:rsidRPr="005F169E">
        <w:rPr>
          <w:rFonts w:asciiTheme="minorBidi" w:hAnsiTheme="minorBidi" w:cstheme="minorBidi"/>
          <w:rtl/>
          <w:lang w:eastAsia="en-US"/>
        </w:rPr>
        <w:t>ש</w:t>
      </w:r>
      <w:r w:rsidRPr="005F169E">
        <w:rPr>
          <w:rFonts w:asciiTheme="minorBidi" w:hAnsiTheme="minorBidi" w:cstheme="minorBidi"/>
          <w:rtl/>
          <w:lang w:eastAsia="en-US"/>
        </w:rPr>
        <w:t>בין פתיחות ל</w:t>
      </w:r>
      <w:r w:rsidR="007951B9" w:rsidRPr="005F169E">
        <w:rPr>
          <w:rFonts w:asciiTheme="minorBidi" w:hAnsiTheme="minorBidi" w:cstheme="minorBidi"/>
          <w:rtl/>
          <w:lang w:eastAsia="en-US"/>
        </w:rPr>
        <w:t xml:space="preserve">בין </w:t>
      </w:r>
      <w:r w:rsidRPr="005F169E">
        <w:rPr>
          <w:rFonts w:asciiTheme="minorBidi" w:hAnsiTheme="minorBidi" w:cstheme="minorBidi"/>
          <w:rtl/>
          <w:lang w:eastAsia="en-US"/>
        </w:rPr>
        <w:t>סגירות</w:t>
      </w:r>
      <w:r w:rsidRPr="005F169E">
        <w:rPr>
          <w:rFonts w:asciiTheme="minorBidi" w:hAnsiTheme="minorBidi" w:cstheme="minorBidi"/>
          <w:lang w:eastAsia="en-US"/>
        </w:rPr>
        <w:t xml:space="preserve"> </w:t>
      </w:r>
      <w:r w:rsidRPr="005F169E">
        <w:rPr>
          <w:rFonts w:asciiTheme="minorBidi" w:hAnsiTheme="minorBidi" w:cstheme="minorBidi"/>
          <w:rtl/>
          <w:lang w:eastAsia="en-US"/>
        </w:rPr>
        <w:t xml:space="preserve">של </w:t>
      </w:r>
      <w:r w:rsidR="005558BB" w:rsidRPr="005F169E">
        <w:rPr>
          <w:rFonts w:asciiTheme="minorBidi" w:hAnsiTheme="minorBidi" w:cstheme="minorBidi"/>
          <w:rtl/>
          <w:lang w:eastAsia="en-US"/>
        </w:rPr>
        <w:t>עסקים</w:t>
      </w:r>
      <w:r w:rsidRPr="005F169E">
        <w:rPr>
          <w:rFonts w:asciiTheme="minorBidi" w:hAnsiTheme="minorBidi" w:cstheme="minorBidi"/>
          <w:rtl/>
          <w:lang w:eastAsia="en-US"/>
        </w:rPr>
        <w:t xml:space="preserve"> בשנת </w:t>
      </w:r>
      <w:r w:rsidR="007637FF" w:rsidRPr="005F169E">
        <w:rPr>
          <w:rFonts w:asciiTheme="minorBidi" w:hAnsiTheme="minorBidi" w:cstheme="minorBidi"/>
          <w:rtl/>
          <w:lang w:eastAsia="en-US"/>
        </w:rPr>
        <w:t>2019</w:t>
      </w:r>
      <w:r w:rsidRPr="005F169E">
        <w:rPr>
          <w:rFonts w:asciiTheme="minorBidi" w:hAnsiTheme="minorBidi" w:cstheme="minorBidi"/>
          <w:rtl/>
          <w:lang w:eastAsia="en-US"/>
        </w:rPr>
        <w:t xml:space="preserve"> עמד על כ-1.</w:t>
      </w:r>
      <w:r w:rsidR="00C10B1A" w:rsidRPr="005F169E">
        <w:rPr>
          <w:rFonts w:asciiTheme="minorBidi" w:hAnsiTheme="minorBidi" w:cstheme="minorBidi"/>
          <w:rtl/>
          <w:lang w:eastAsia="en-US"/>
        </w:rPr>
        <w:t>3</w:t>
      </w:r>
      <w:r w:rsidRPr="005F169E">
        <w:rPr>
          <w:rFonts w:asciiTheme="minorBidi" w:hAnsiTheme="minorBidi" w:cstheme="minorBidi"/>
          <w:rtl/>
          <w:lang w:eastAsia="en-US"/>
        </w:rPr>
        <w:t xml:space="preserve">, </w:t>
      </w:r>
      <w:r w:rsidR="00205681" w:rsidRPr="005F169E">
        <w:rPr>
          <w:rFonts w:asciiTheme="minorBidi" w:hAnsiTheme="minorBidi" w:cstheme="minorBidi"/>
          <w:rtl/>
          <w:lang w:eastAsia="en-US"/>
        </w:rPr>
        <w:t>בדומה ל</w:t>
      </w:r>
      <w:r w:rsidRPr="005F169E">
        <w:rPr>
          <w:rFonts w:asciiTheme="minorBidi" w:hAnsiTheme="minorBidi" w:cstheme="minorBidi"/>
          <w:rtl/>
          <w:lang w:eastAsia="en-US"/>
        </w:rPr>
        <w:t>יחס הממוצע לשנים</w:t>
      </w:r>
      <w:r w:rsidR="00F56193" w:rsidRPr="005F169E">
        <w:rPr>
          <w:rFonts w:asciiTheme="minorBidi" w:hAnsiTheme="minorBidi" w:cstheme="minorBidi"/>
          <w:rtl/>
          <w:lang w:eastAsia="en-US"/>
        </w:rPr>
        <w:t xml:space="preserve"> </w:t>
      </w:r>
      <w:r w:rsidR="006369AD" w:rsidRPr="005F169E">
        <w:rPr>
          <w:rFonts w:asciiTheme="minorBidi" w:hAnsiTheme="minorBidi" w:cstheme="minorBidi"/>
          <w:rtl/>
          <w:lang w:eastAsia="en-US"/>
        </w:rPr>
        <w:t>200</w:t>
      </w:r>
      <w:r w:rsidR="00C10B1A" w:rsidRPr="005F169E">
        <w:rPr>
          <w:rFonts w:asciiTheme="minorBidi" w:hAnsiTheme="minorBidi" w:cstheme="minorBidi"/>
          <w:rtl/>
          <w:lang w:eastAsia="en-US"/>
        </w:rPr>
        <w:t>6</w:t>
      </w:r>
      <w:r w:rsidRPr="005F169E">
        <w:rPr>
          <w:rFonts w:asciiTheme="minorBidi" w:hAnsiTheme="minorBidi" w:cstheme="minorBidi"/>
          <w:rtl/>
          <w:lang w:eastAsia="en-US"/>
        </w:rPr>
        <w:t>–</w:t>
      </w:r>
      <w:r w:rsidR="007637FF" w:rsidRPr="005F169E">
        <w:rPr>
          <w:rFonts w:asciiTheme="minorBidi" w:hAnsiTheme="minorBidi" w:cstheme="minorBidi"/>
          <w:rtl/>
          <w:lang w:eastAsia="en-US"/>
        </w:rPr>
        <w:t>2018</w:t>
      </w:r>
      <w:r w:rsidRPr="005F169E">
        <w:rPr>
          <w:rFonts w:asciiTheme="minorBidi" w:hAnsiTheme="minorBidi" w:cstheme="minorBidi"/>
          <w:rtl/>
          <w:lang w:eastAsia="en-US"/>
        </w:rPr>
        <w:t>.</w:t>
      </w:r>
    </w:p>
    <w:p w:rsidR="00992800" w:rsidRPr="005F169E" w:rsidRDefault="00540292" w:rsidP="007A5D84">
      <w:pPr>
        <w:spacing w:before="120" w:line="360" w:lineRule="auto"/>
        <w:rPr>
          <w:rFonts w:asciiTheme="minorBidi" w:hAnsiTheme="minorBidi" w:cstheme="minorBidi"/>
          <w:rtl/>
        </w:rPr>
      </w:pPr>
      <w:r w:rsidRPr="005F169E">
        <w:rPr>
          <w:rFonts w:asciiTheme="minorBidi" w:hAnsiTheme="minorBidi" w:cstheme="minorBidi"/>
          <w:rtl/>
          <w:lang w:eastAsia="en-US"/>
        </w:rPr>
        <w:t xml:space="preserve">לוח </w:t>
      </w:r>
      <w:r w:rsidR="008D1667" w:rsidRPr="005F169E">
        <w:rPr>
          <w:rFonts w:asciiTheme="minorBidi" w:hAnsiTheme="minorBidi" w:cstheme="minorBidi"/>
          <w:rtl/>
          <w:lang w:eastAsia="en-US"/>
        </w:rPr>
        <w:t>ה</w:t>
      </w:r>
      <w:r w:rsidRPr="005F169E">
        <w:rPr>
          <w:rFonts w:asciiTheme="minorBidi" w:hAnsiTheme="minorBidi" w:cstheme="minorBidi"/>
          <w:rtl/>
          <w:lang w:eastAsia="en-US"/>
        </w:rPr>
        <w:t xml:space="preserve"> מתאר את מספר הפתיחות והסגירות של </w:t>
      </w:r>
      <w:r w:rsidR="005558BB" w:rsidRPr="005F169E">
        <w:rPr>
          <w:rFonts w:asciiTheme="minorBidi" w:hAnsiTheme="minorBidi" w:cstheme="minorBidi"/>
          <w:rtl/>
          <w:lang w:eastAsia="en-US"/>
        </w:rPr>
        <w:t>עסקים</w:t>
      </w:r>
      <w:r w:rsidRPr="005F169E">
        <w:rPr>
          <w:rFonts w:asciiTheme="minorBidi" w:hAnsiTheme="minorBidi" w:cstheme="minorBidi"/>
          <w:rtl/>
          <w:lang w:eastAsia="en-US"/>
        </w:rPr>
        <w:t xml:space="preserve"> </w:t>
      </w:r>
      <w:r w:rsidR="004F705E" w:rsidRPr="005F169E">
        <w:rPr>
          <w:rFonts w:asciiTheme="minorBidi" w:hAnsiTheme="minorBidi" w:cstheme="minorBidi"/>
          <w:rtl/>
          <w:lang w:eastAsia="en-US"/>
        </w:rPr>
        <w:t>בשנים</w:t>
      </w:r>
      <w:r w:rsidRPr="005F169E">
        <w:rPr>
          <w:rFonts w:asciiTheme="minorBidi" w:hAnsiTheme="minorBidi" w:cstheme="minorBidi"/>
          <w:rtl/>
          <w:lang w:eastAsia="en-US"/>
        </w:rPr>
        <w:t xml:space="preserve"> </w:t>
      </w:r>
      <w:r w:rsidR="002B5ED9" w:rsidRPr="005F169E">
        <w:rPr>
          <w:rFonts w:asciiTheme="minorBidi" w:hAnsiTheme="minorBidi" w:cstheme="minorBidi"/>
          <w:rtl/>
          <w:lang w:eastAsia="en-US"/>
        </w:rPr>
        <w:t>200</w:t>
      </w:r>
      <w:r w:rsidR="00486395" w:rsidRPr="005F169E">
        <w:rPr>
          <w:rFonts w:asciiTheme="minorBidi" w:hAnsiTheme="minorBidi" w:cstheme="minorBidi"/>
          <w:rtl/>
          <w:lang w:eastAsia="en-US"/>
        </w:rPr>
        <w:t>6</w:t>
      </w:r>
      <w:r w:rsidR="004F705E" w:rsidRPr="005F169E">
        <w:rPr>
          <w:rFonts w:asciiTheme="minorBidi" w:hAnsiTheme="minorBidi" w:cstheme="minorBidi"/>
          <w:rtl/>
          <w:lang w:eastAsia="en-US"/>
        </w:rPr>
        <w:t>–</w:t>
      </w:r>
      <w:r w:rsidR="007A5D84" w:rsidRPr="005F169E">
        <w:rPr>
          <w:rFonts w:asciiTheme="minorBidi" w:hAnsiTheme="minorBidi" w:cstheme="minorBidi"/>
          <w:rtl/>
          <w:lang w:eastAsia="en-US"/>
        </w:rPr>
        <w:t>2019</w:t>
      </w:r>
      <w:r w:rsidRPr="005F169E">
        <w:rPr>
          <w:rFonts w:asciiTheme="minorBidi" w:hAnsiTheme="minorBidi" w:cstheme="minorBidi"/>
          <w:rtl/>
          <w:lang w:eastAsia="en-US"/>
        </w:rPr>
        <w:t xml:space="preserve"> (נתונים אלו פורסמו בהודעות לעיתונות</w:t>
      </w:r>
      <w:r w:rsidR="005558BB" w:rsidRPr="005F169E">
        <w:rPr>
          <w:rFonts w:asciiTheme="minorBidi" w:hAnsiTheme="minorBidi" w:cstheme="minorBidi"/>
          <w:rtl/>
          <w:lang w:eastAsia="en-US"/>
        </w:rPr>
        <w:t>,</w:t>
      </w:r>
      <w:r w:rsidRPr="005F169E">
        <w:rPr>
          <w:rStyle w:val="a8"/>
          <w:rFonts w:asciiTheme="minorBidi" w:hAnsiTheme="minorBidi" w:cstheme="minorBidi"/>
          <w:rtl/>
          <w:lang w:eastAsia="en-US"/>
        </w:rPr>
        <w:footnoteReference w:id="10"/>
      </w:r>
      <w:r w:rsidRPr="005F169E">
        <w:rPr>
          <w:rFonts w:asciiTheme="minorBidi" w:hAnsiTheme="minorBidi" w:cstheme="minorBidi"/>
          <w:rtl/>
          <w:lang w:eastAsia="en-US"/>
        </w:rPr>
        <w:t xml:space="preserve"> ב</w:t>
      </w:r>
      <w:r w:rsidR="00165F72" w:rsidRPr="005F169E">
        <w:rPr>
          <w:rFonts w:asciiTheme="minorBidi" w:hAnsiTheme="minorBidi" w:cstheme="minorBidi"/>
          <w:rtl/>
          <w:lang w:eastAsia="en-US"/>
        </w:rPr>
        <w:t>נתונים</w:t>
      </w:r>
      <w:r w:rsidR="005558BB" w:rsidRPr="005F169E">
        <w:rPr>
          <w:rFonts w:asciiTheme="minorBidi" w:hAnsiTheme="minorBidi" w:cstheme="minorBidi"/>
          <w:rtl/>
          <w:lang w:eastAsia="en-US"/>
        </w:rPr>
        <w:t xml:space="preserve"> השנתיים ל-</w:t>
      </w:r>
      <w:r w:rsidR="007A5D84" w:rsidRPr="005F169E">
        <w:rPr>
          <w:rFonts w:asciiTheme="minorBidi" w:hAnsiTheme="minorBidi" w:cstheme="minorBidi"/>
          <w:rtl/>
          <w:lang w:eastAsia="en-US"/>
        </w:rPr>
        <w:t>2020</w:t>
      </w:r>
      <w:r w:rsidRPr="005F169E">
        <w:rPr>
          <w:rFonts w:asciiTheme="minorBidi" w:hAnsiTheme="minorBidi" w:cstheme="minorBidi"/>
          <w:rtl/>
          <w:lang w:eastAsia="en-US"/>
        </w:rPr>
        <w:t xml:space="preserve"> – לוח 1</w:t>
      </w:r>
      <w:r w:rsidR="007465AB" w:rsidRPr="005F169E">
        <w:rPr>
          <w:rFonts w:asciiTheme="minorBidi" w:hAnsiTheme="minorBidi" w:cstheme="minorBidi"/>
          <w:rtl/>
          <w:lang w:eastAsia="en-US"/>
        </w:rPr>
        <w:t>5</w:t>
      </w:r>
      <w:r w:rsidRPr="005F169E">
        <w:rPr>
          <w:rFonts w:asciiTheme="minorBidi" w:hAnsiTheme="minorBidi" w:cstheme="minorBidi"/>
          <w:rtl/>
          <w:lang w:eastAsia="en-US"/>
        </w:rPr>
        <w:t xml:space="preserve">.4, וכן בשנתונים </w:t>
      </w:r>
      <w:r w:rsidR="005558BB" w:rsidRPr="005F169E">
        <w:rPr>
          <w:rFonts w:asciiTheme="minorBidi" w:hAnsiTheme="minorBidi" w:cstheme="minorBidi"/>
          <w:rtl/>
          <w:lang w:eastAsia="en-US"/>
        </w:rPr>
        <w:t>הסטטיסטיים שה</w:t>
      </w:r>
      <w:r w:rsidR="00E34DDC" w:rsidRPr="005F169E">
        <w:rPr>
          <w:rFonts w:asciiTheme="minorBidi" w:hAnsiTheme="minorBidi" w:cstheme="minorBidi"/>
          <w:rtl/>
          <w:lang w:eastAsia="en-US"/>
        </w:rPr>
        <w:t>תפרסמו</w:t>
      </w:r>
      <w:r w:rsidR="005558BB" w:rsidRPr="005F169E">
        <w:rPr>
          <w:rFonts w:asciiTheme="minorBidi" w:hAnsiTheme="minorBidi" w:cstheme="minorBidi"/>
          <w:rtl/>
          <w:lang w:eastAsia="en-US"/>
        </w:rPr>
        <w:t xml:space="preserve"> עד </w:t>
      </w:r>
      <w:r w:rsidR="00486395" w:rsidRPr="005F169E">
        <w:rPr>
          <w:rFonts w:asciiTheme="minorBidi" w:hAnsiTheme="minorBidi" w:cstheme="minorBidi"/>
          <w:rtl/>
          <w:lang w:eastAsia="en-US"/>
        </w:rPr>
        <w:t>2016</w:t>
      </w:r>
      <w:r w:rsidRPr="005F169E">
        <w:rPr>
          <w:rFonts w:asciiTheme="minorBidi" w:hAnsiTheme="minorBidi" w:cstheme="minorBidi"/>
          <w:rtl/>
          <w:lang w:eastAsia="en-US"/>
        </w:rPr>
        <w:t>)</w:t>
      </w:r>
      <w:r w:rsidR="00E34DDC" w:rsidRPr="005F169E">
        <w:rPr>
          <w:rFonts w:asciiTheme="minorBidi" w:hAnsiTheme="minorBidi" w:cstheme="minorBidi"/>
          <w:rtl/>
          <w:lang w:eastAsia="en-US"/>
        </w:rPr>
        <w:t>.</w:t>
      </w:r>
    </w:p>
    <w:p w:rsidR="004B552C" w:rsidRPr="005F169E" w:rsidRDefault="00540292" w:rsidP="005962DF">
      <w:pPr>
        <w:spacing w:line="360" w:lineRule="auto"/>
        <w:jc w:val="center"/>
        <w:rPr>
          <w:rStyle w:val="af9"/>
          <w:b/>
          <w:bCs/>
          <w:rtl/>
        </w:rPr>
      </w:pPr>
      <w:r w:rsidRPr="005F169E">
        <w:rPr>
          <w:rStyle w:val="af9"/>
          <w:b/>
          <w:bCs/>
          <w:rtl/>
        </w:rPr>
        <w:t xml:space="preserve">לוח </w:t>
      </w:r>
      <w:r w:rsidR="005962DF" w:rsidRPr="005F169E">
        <w:rPr>
          <w:rStyle w:val="af9"/>
          <w:b/>
          <w:bCs/>
          <w:rtl/>
        </w:rPr>
        <w:t>ה</w:t>
      </w:r>
      <w:r w:rsidR="003D06E3" w:rsidRPr="005F169E">
        <w:rPr>
          <w:rStyle w:val="af9"/>
          <w:b/>
          <w:bCs/>
          <w:rtl/>
        </w:rPr>
        <w:t>.</w:t>
      </w:r>
      <w:r w:rsidRPr="005F169E">
        <w:rPr>
          <w:rStyle w:val="af9"/>
          <w:b/>
          <w:bCs/>
          <w:rtl/>
        </w:rPr>
        <w:t xml:space="preserve"> פתיחות וסגירות של </w:t>
      </w:r>
      <w:r w:rsidR="005558BB" w:rsidRPr="005F169E">
        <w:rPr>
          <w:rStyle w:val="af9"/>
          <w:b/>
          <w:bCs/>
          <w:rtl/>
        </w:rPr>
        <w:t>עסקים</w:t>
      </w:r>
    </w:p>
    <w:p w:rsidR="00540292" w:rsidRPr="005F169E" w:rsidRDefault="0077206C" w:rsidP="000D660B">
      <w:pPr>
        <w:spacing w:line="360" w:lineRule="auto"/>
        <w:jc w:val="center"/>
        <w:rPr>
          <w:rStyle w:val="af9"/>
          <w:b/>
          <w:bCs/>
          <w:rtl/>
        </w:rPr>
      </w:pPr>
      <w:r w:rsidRPr="005F169E">
        <w:rPr>
          <w:rStyle w:val="af9"/>
          <w:b/>
          <w:bCs/>
          <w:rtl/>
        </w:rPr>
        <w:t>2006–</w:t>
      </w:r>
      <w:r w:rsidR="000D660B" w:rsidRPr="005F169E">
        <w:rPr>
          <w:rStyle w:val="af9"/>
          <w:b/>
          <w:bCs/>
          <w:rtl/>
        </w:rPr>
        <w:t>2019</w:t>
      </w:r>
    </w:p>
    <w:tbl>
      <w:tblPr>
        <w:bidiVisual/>
        <w:tblW w:w="3240" w:type="dxa"/>
        <w:tblInd w:w="2929" w:type="dxa"/>
        <w:tblLook w:val="04A0" w:firstRow="1" w:lastRow="0" w:firstColumn="1" w:lastColumn="0" w:noHBand="0" w:noVBand="1"/>
        <w:tblCaption w:val="לוח ה. פתיחות וסגירות של עסקים 2019-2006"/>
        <w:tblDescription w:val="לוח ה. פתיחות וסגירות של עסקים 2019-2006"/>
      </w:tblPr>
      <w:tblGrid>
        <w:gridCol w:w="1080"/>
        <w:gridCol w:w="1080"/>
        <w:gridCol w:w="1080"/>
      </w:tblGrid>
      <w:tr w:rsidR="00160E20" w:rsidRPr="005F169E" w:rsidTr="00C45C24">
        <w:trPr>
          <w:trHeight w:val="345"/>
          <w:tblHeader/>
        </w:trPr>
        <w:tc>
          <w:tcPr>
            <w:tcW w:w="1080" w:type="dxa"/>
            <w:tcBorders>
              <w:top w:val="double" w:sz="6" w:space="0" w:color="auto"/>
              <w:bottom w:val="single" w:sz="8" w:space="0" w:color="auto"/>
              <w:right w:val="single" w:sz="8" w:space="0" w:color="auto"/>
            </w:tcBorders>
            <w:shd w:val="clear" w:color="000000" w:fill="BFBFBF"/>
            <w:vAlign w:val="center"/>
            <w:hideMark/>
          </w:tcPr>
          <w:p w:rsidR="00F166A2" w:rsidRPr="005F169E" w:rsidRDefault="00F166A2" w:rsidP="00F166A2">
            <w:pPr>
              <w:jc w:val="center"/>
              <w:rPr>
                <w:rFonts w:asciiTheme="minorBidi" w:hAnsiTheme="minorBidi" w:cstheme="minorBidi"/>
                <w:b/>
                <w:bCs/>
                <w:lang w:eastAsia="en-US"/>
              </w:rPr>
            </w:pPr>
            <w:r w:rsidRPr="005F169E">
              <w:rPr>
                <w:rFonts w:asciiTheme="minorBidi" w:hAnsiTheme="minorBidi" w:cstheme="minorBidi"/>
                <w:b/>
                <w:bCs/>
                <w:rtl/>
                <w:lang w:eastAsia="en-US"/>
              </w:rPr>
              <w:t>שנה</w:t>
            </w:r>
          </w:p>
        </w:tc>
        <w:tc>
          <w:tcPr>
            <w:tcW w:w="1080" w:type="dxa"/>
            <w:tcBorders>
              <w:top w:val="double" w:sz="6" w:space="0" w:color="auto"/>
              <w:left w:val="single" w:sz="8" w:space="0" w:color="auto"/>
              <w:bottom w:val="single" w:sz="8" w:space="0" w:color="auto"/>
              <w:right w:val="nil"/>
            </w:tcBorders>
            <w:shd w:val="clear" w:color="000000" w:fill="BFBFBF"/>
            <w:vAlign w:val="center"/>
            <w:hideMark/>
          </w:tcPr>
          <w:p w:rsidR="00F166A2" w:rsidRPr="005F169E" w:rsidRDefault="00F166A2" w:rsidP="00F166A2">
            <w:pPr>
              <w:jc w:val="center"/>
              <w:rPr>
                <w:rFonts w:asciiTheme="minorBidi" w:hAnsiTheme="minorBidi" w:cstheme="minorBidi"/>
                <w:b/>
                <w:bCs/>
                <w:lang w:eastAsia="en-US"/>
              </w:rPr>
            </w:pPr>
            <w:r w:rsidRPr="005F169E">
              <w:rPr>
                <w:rFonts w:asciiTheme="minorBidi" w:hAnsiTheme="minorBidi" w:cstheme="minorBidi"/>
                <w:b/>
                <w:bCs/>
                <w:rtl/>
                <w:lang w:eastAsia="en-US"/>
              </w:rPr>
              <w:t>פתיחות</w:t>
            </w:r>
          </w:p>
        </w:tc>
        <w:tc>
          <w:tcPr>
            <w:tcW w:w="1080" w:type="dxa"/>
            <w:tcBorders>
              <w:top w:val="double" w:sz="6" w:space="0" w:color="auto"/>
              <w:left w:val="single" w:sz="8" w:space="0" w:color="auto"/>
              <w:bottom w:val="single" w:sz="8" w:space="0" w:color="auto"/>
            </w:tcBorders>
            <w:shd w:val="clear" w:color="000000" w:fill="BFBFBF"/>
            <w:vAlign w:val="center"/>
            <w:hideMark/>
          </w:tcPr>
          <w:p w:rsidR="00F166A2" w:rsidRPr="005F169E" w:rsidRDefault="00F166A2" w:rsidP="00F166A2">
            <w:pPr>
              <w:jc w:val="center"/>
              <w:rPr>
                <w:rFonts w:asciiTheme="minorBidi" w:hAnsiTheme="minorBidi" w:cstheme="minorBidi"/>
                <w:b/>
                <w:bCs/>
                <w:lang w:eastAsia="en-US"/>
              </w:rPr>
            </w:pPr>
            <w:r w:rsidRPr="005F169E">
              <w:rPr>
                <w:rFonts w:asciiTheme="minorBidi" w:hAnsiTheme="minorBidi" w:cstheme="minorBidi"/>
                <w:b/>
                <w:bCs/>
                <w:rtl/>
                <w:lang w:eastAsia="en-US"/>
              </w:rPr>
              <w:t>סגירות</w:t>
            </w:r>
          </w:p>
        </w:tc>
      </w:tr>
      <w:tr w:rsidR="00160E20" w:rsidRPr="005F169E" w:rsidTr="002C6DB1">
        <w:trPr>
          <w:trHeight w:val="315"/>
        </w:trPr>
        <w:tc>
          <w:tcPr>
            <w:tcW w:w="1080" w:type="dxa"/>
            <w:tcBorders>
              <w:top w:val="single" w:sz="8" w:space="0" w:color="auto"/>
              <w:bottom w:val="nil"/>
              <w:right w:val="single" w:sz="8" w:space="0" w:color="auto"/>
            </w:tcBorders>
            <w:shd w:val="clear" w:color="000000" w:fill="BFBFBF"/>
            <w:vAlign w:val="center"/>
            <w:hideMark/>
          </w:tcPr>
          <w:p w:rsidR="00F166A2" w:rsidRPr="005F169E" w:rsidRDefault="00F166A2" w:rsidP="00F166A2">
            <w:pPr>
              <w:bidi w:val="0"/>
              <w:jc w:val="center"/>
              <w:rPr>
                <w:rFonts w:asciiTheme="minorBidi" w:hAnsiTheme="minorBidi" w:cstheme="minorBidi"/>
                <w:b/>
                <w:bCs/>
                <w:lang w:eastAsia="en-US"/>
              </w:rPr>
            </w:pPr>
            <w:r w:rsidRPr="005F169E">
              <w:rPr>
                <w:rFonts w:asciiTheme="minorBidi" w:hAnsiTheme="minorBidi" w:cstheme="minorBidi"/>
                <w:b/>
                <w:bCs/>
                <w:rtl/>
                <w:lang w:eastAsia="en-US"/>
              </w:rPr>
              <w:t>2006</w:t>
            </w:r>
          </w:p>
        </w:tc>
        <w:tc>
          <w:tcPr>
            <w:tcW w:w="1080" w:type="dxa"/>
            <w:tcBorders>
              <w:top w:val="nil"/>
              <w:left w:val="single" w:sz="8" w:space="0" w:color="auto"/>
              <w:bottom w:val="nil"/>
              <w:right w:val="nil"/>
            </w:tcBorders>
            <w:shd w:val="clear" w:color="auto" w:fill="auto"/>
            <w:vAlign w:val="center"/>
            <w:hideMark/>
          </w:tcPr>
          <w:p w:rsidR="00F166A2" w:rsidRPr="005F169E" w:rsidRDefault="00F166A2" w:rsidP="00F166A2">
            <w:pPr>
              <w:bidi w:val="0"/>
              <w:jc w:val="center"/>
              <w:rPr>
                <w:rFonts w:asciiTheme="minorBidi" w:hAnsiTheme="minorBidi" w:cstheme="minorBidi"/>
                <w:lang w:eastAsia="en-US"/>
              </w:rPr>
            </w:pPr>
            <w:r w:rsidRPr="005F169E">
              <w:rPr>
                <w:rFonts w:asciiTheme="minorBidi" w:hAnsiTheme="minorBidi" w:cstheme="minorBidi"/>
                <w:lang w:eastAsia="en-US"/>
              </w:rPr>
              <w:t>46,876</w:t>
            </w:r>
          </w:p>
        </w:tc>
        <w:tc>
          <w:tcPr>
            <w:tcW w:w="1080" w:type="dxa"/>
            <w:tcBorders>
              <w:top w:val="single" w:sz="8" w:space="0" w:color="auto"/>
              <w:left w:val="single" w:sz="8" w:space="0" w:color="auto"/>
              <w:bottom w:val="nil"/>
            </w:tcBorders>
            <w:shd w:val="clear" w:color="auto" w:fill="auto"/>
            <w:vAlign w:val="center"/>
            <w:hideMark/>
          </w:tcPr>
          <w:p w:rsidR="00F166A2" w:rsidRPr="005F169E" w:rsidRDefault="00F166A2" w:rsidP="00F166A2">
            <w:pPr>
              <w:bidi w:val="0"/>
              <w:jc w:val="center"/>
              <w:rPr>
                <w:rFonts w:asciiTheme="minorBidi" w:hAnsiTheme="minorBidi" w:cstheme="minorBidi"/>
                <w:lang w:eastAsia="en-US"/>
              </w:rPr>
            </w:pPr>
            <w:r w:rsidRPr="005F169E">
              <w:rPr>
                <w:rFonts w:asciiTheme="minorBidi" w:hAnsiTheme="minorBidi" w:cstheme="minorBidi"/>
                <w:lang w:eastAsia="en-US"/>
              </w:rPr>
              <w:t>36,944</w:t>
            </w:r>
          </w:p>
        </w:tc>
      </w:tr>
      <w:tr w:rsidR="00160E20" w:rsidRPr="005F169E" w:rsidTr="002C6DB1">
        <w:trPr>
          <w:trHeight w:val="315"/>
        </w:trPr>
        <w:tc>
          <w:tcPr>
            <w:tcW w:w="1080" w:type="dxa"/>
            <w:tcBorders>
              <w:top w:val="nil"/>
              <w:bottom w:val="nil"/>
              <w:right w:val="single" w:sz="8" w:space="0" w:color="auto"/>
            </w:tcBorders>
            <w:shd w:val="clear" w:color="000000" w:fill="BFBFBF"/>
            <w:vAlign w:val="center"/>
            <w:hideMark/>
          </w:tcPr>
          <w:p w:rsidR="00F166A2" w:rsidRPr="005F169E" w:rsidRDefault="00F166A2" w:rsidP="00F166A2">
            <w:pPr>
              <w:bidi w:val="0"/>
              <w:jc w:val="center"/>
              <w:rPr>
                <w:rFonts w:asciiTheme="minorBidi" w:hAnsiTheme="minorBidi" w:cstheme="minorBidi"/>
                <w:b/>
                <w:bCs/>
                <w:lang w:eastAsia="en-US"/>
              </w:rPr>
            </w:pPr>
            <w:r w:rsidRPr="005F169E">
              <w:rPr>
                <w:rFonts w:asciiTheme="minorBidi" w:hAnsiTheme="minorBidi" w:cstheme="minorBidi"/>
                <w:b/>
                <w:bCs/>
                <w:rtl/>
                <w:lang w:eastAsia="en-US"/>
              </w:rPr>
              <w:t>2007</w:t>
            </w:r>
          </w:p>
        </w:tc>
        <w:tc>
          <w:tcPr>
            <w:tcW w:w="1080" w:type="dxa"/>
            <w:tcBorders>
              <w:top w:val="nil"/>
              <w:left w:val="single" w:sz="8" w:space="0" w:color="auto"/>
              <w:bottom w:val="nil"/>
              <w:right w:val="nil"/>
            </w:tcBorders>
            <w:shd w:val="clear" w:color="auto" w:fill="auto"/>
            <w:vAlign w:val="center"/>
            <w:hideMark/>
          </w:tcPr>
          <w:p w:rsidR="00F166A2" w:rsidRPr="005F169E" w:rsidRDefault="00F166A2" w:rsidP="00F166A2">
            <w:pPr>
              <w:bidi w:val="0"/>
              <w:jc w:val="center"/>
              <w:rPr>
                <w:rFonts w:asciiTheme="minorBidi" w:hAnsiTheme="minorBidi" w:cstheme="minorBidi"/>
                <w:lang w:eastAsia="en-US"/>
              </w:rPr>
            </w:pPr>
            <w:r w:rsidRPr="005F169E">
              <w:rPr>
                <w:rFonts w:asciiTheme="minorBidi" w:hAnsiTheme="minorBidi" w:cstheme="minorBidi"/>
                <w:lang w:eastAsia="en-US"/>
              </w:rPr>
              <w:t>48,812</w:t>
            </w:r>
          </w:p>
        </w:tc>
        <w:tc>
          <w:tcPr>
            <w:tcW w:w="1080" w:type="dxa"/>
            <w:tcBorders>
              <w:top w:val="nil"/>
              <w:left w:val="single" w:sz="8" w:space="0" w:color="auto"/>
              <w:bottom w:val="nil"/>
            </w:tcBorders>
            <w:shd w:val="clear" w:color="auto" w:fill="auto"/>
            <w:vAlign w:val="center"/>
            <w:hideMark/>
          </w:tcPr>
          <w:p w:rsidR="00F166A2" w:rsidRPr="005F169E" w:rsidRDefault="00F166A2" w:rsidP="00F166A2">
            <w:pPr>
              <w:bidi w:val="0"/>
              <w:jc w:val="center"/>
              <w:rPr>
                <w:rFonts w:asciiTheme="minorBidi" w:hAnsiTheme="minorBidi" w:cstheme="minorBidi"/>
                <w:lang w:eastAsia="en-US"/>
              </w:rPr>
            </w:pPr>
            <w:r w:rsidRPr="005F169E">
              <w:rPr>
                <w:rFonts w:asciiTheme="minorBidi" w:hAnsiTheme="minorBidi" w:cstheme="minorBidi"/>
                <w:lang w:eastAsia="en-US"/>
              </w:rPr>
              <w:t>38,086</w:t>
            </w:r>
          </w:p>
        </w:tc>
      </w:tr>
      <w:tr w:rsidR="00160E20" w:rsidRPr="005F169E" w:rsidTr="002C6DB1">
        <w:trPr>
          <w:trHeight w:val="315"/>
        </w:trPr>
        <w:tc>
          <w:tcPr>
            <w:tcW w:w="1080" w:type="dxa"/>
            <w:tcBorders>
              <w:top w:val="nil"/>
              <w:bottom w:val="nil"/>
              <w:right w:val="single" w:sz="8" w:space="0" w:color="auto"/>
            </w:tcBorders>
            <w:shd w:val="clear" w:color="000000" w:fill="BFBFBF"/>
            <w:vAlign w:val="center"/>
            <w:hideMark/>
          </w:tcPr>
          <w:p w:rsidR="00F166A2" w:rsidRPr="005F169E" w:rsidRDefault="00F166A2" w:rsidP="00F166A2">
            <w:pPr>
              <w:bidi w:val="0"/>
              <w:jc w:val="center"/>
              <w:rPr>
                <w:rFonts w:asciiTheme="minorBidi" w:hAnsiTheme="minorBidi" w:cstheme="minorBidi"/>
                <w:b/>
                <w:bCs/>
                <w:lang w:eastAsia="en-US"/>
              </w:rPr>
            </w:pPr>
            <w:r w:rsidRPr="005F169E">
              <w:rPr>
                <w:rFonts w:asciiTheme="minorBidi" w:hAnsiTheme="minorBidi" w:cstheme="minorBidi"/>
                <w:b/>
                <w:bCs/>
                <w:rtl/>
                <w:lang w:eastAsia="en-US"/>
              </w:rPr>
              <w:t>2008</w:t>
            </w:r>
          </w:p>
        </w:tc>
        <w:tc>
          <w:tcPr>
            <w:tcW w:w="1080" w:type="dxa"/>
            <w:tcBorders>
              <w:top w:val="nil"/>
              <w:left w:val="single" w:sz="8" w:space="0" w:color="auto"/>
              <w:bottom w:val="nil"/>
              <w:right w:val="nil"/>
            </w:tcBorders>
            <w:shd w:val="clear" w:color="auto" w:fill="auto"/>
            <w:vAlign w:val="center"/>
            <w:hideMark/>
          </w:tcPr>
          <w:p w:rsidR="00F166A2" w:rsidRPr="005F169E" w:rsidRDefault="00F166A2" w:rsidP="00F166A2">
            <w:pPr>
              <w:bidi w:val="0"/>
              <w:jc w:val="center"/>
              <w:rPr>
                <w:rFonts w:asciiTheme="minorBidi" w:hAnsiTheme="minorBidi" w:cstheme="minorBidi"/>
                <w:lang w:eastAsia="en-US"/>
              </w:rPr>
            </w:pPr>
            <w:r w:rsidRPr="005F169E">
              <w:rPr>
                <w:rFonts w:asciiTheme="minorBidi" w:hAnsiTheme="minorBidi" w:cstheme="minorBidi"/>
                <w:lang w:eastAsia="en-US"/>
              </w:rPr>
              <w:t>47,819</w:t>
            </w:r>
          </w:p>
        </w:tc>
        <w:tc>
          <w:tcPr>
            <w:tcW w:w="1080" w:type="dxa"/>
            <w:tcBorders>
              <w:top w:val="nil"/>
              <w:left w:val="single" w:sz="8" w:space="0" w:color="auto"/>
              <w:bottom w:val="nil"/>
            </w:tcBorders>
            <w:shd w:val="clear" w:color="auto" w:fill="auto"/>
            <w:vAlign w:val="center"/>
            <w:hideMark/>
          </w:tcPr>
          <w:p w:rsidR="00F166A2" w:rsidRPr="005F169E" w:rsidRDefault="00F166A2" w:rsidP="00F166A2">
            <w:pPr>
              <w:bidi w:val="0"/>
              <w:jc w:val="center"/>
              <w:rPr>
                <w:rFonts w:asciiTheme="minorBidi" w:hAnsiTheme="minorBidi" w:cstheme="minorBidi"/>
                <w:lang w:eastAsia="en-US"/>
              </w:rPr>
            </w:pPr>
            <w:r w:rsidRPr="005F169E">
              <w:rPr>
                <w:rFonts w:asciiTheme="minorBidi" w:hAnsiTheme="minorBidi" w:cstheme="minorBidi"/>
                <w:lang w:eastAsia="en-US"/>
              </w:rPr>
              <w:t>37,144</w:t>
            </w:r>
          </w:p>
        </w:tc>
      </w:tr>
      <w:tr w:rsidR="00160E20" w:rsidRPr="005F169E" w:rsidTr="002C6DB1">
        <w:trPr>
          <w:trHeight w:val="315"/>
        </w:trPr>
        <w:tc>
          <w:tcPr>
            <w:tcW w:w="1080" w:type="dxa"/>
            <w:tcBorders>
              <w:top w:val="nil"/>
              <w:bottom w:val="nil"/>
              <w:right w:val="single" w:sz="8" w:space="0" w:color="auto"/>
            </w:tcBorders>
            <w:shd w:val="clear" w:color="000000" w:fill="BFBFBF"/>
            <w:vAlign w:val="center"/>
            <w:hideMark/>
          </w:tcPr>
          <w:p w:rsidR="00F166A2" w:rsidRPr="005F169E" w:rsidRDefault="00F166A2" w:rsidP="00F166A2">
            <w:pPr>
              <w:bidi w:val="0"/>
              <w:jc w:val="center"/>
              <w:rPr>
                <w:rFonts w:asciiTheme="minorBidi" w:hAnsiTheme="minorBidi" w:cstheme="minorBidi"/>
                <w:b/>
                <w:bCs/>
                <w:lang w:eastAsia="en-US"/>
              </w:rPr>
            </w:pPr>
            <w:r w:rsidRPr="005F169E">
              <w:rPr>
                <w:rFonts w:asciiTheme="minorBidi" w:hAnsiTheme="minorBidi" w:cstheme="minorBidi"/>
                <w:b/>
                <w:bCs/>
                <w:rtl/>
                <w:lang w:eastAsia="en-US"/>
              </w:rPr>
              <w:t>2009</w:t>
            </w:r>
          </w:p>
        </w:tc>
        <w:tc>
          <w:tcPr>
            <w:tcW w:w="1080" w:type="dxa"/>
            <w:tcBorders>
              <w:top w:val="nil"/>
              <w:left w:val="single" w:sz="8" w:space="0" w:color="auto"/>
              <w:bottom w:val="nil"/>
              <w:right w:val="nil"/>
            </w:tcBorders>
            <w:shd w:val="clear" w:color="auto" w:fill="auto"/>
            <w:vAlign w:val="center"/>
            <w:hideMark/>
          </w:tcPr>
          <w:p w:rsidR="00F166A2" w:rsidRPr="005F169E" w:rsidRDefault="00F166A2" w:rsidP="00F166A2">
            <w:pPr>
              <w:bidi w:val="0"/>
              <w:jc w:val="center"/>
              <w:rPr>
                <w:rFonts w:asciiTheme="minorBidi" w:hAnsiTheme="minorBidi" w:cstheme="minorBidi"/>
                <w:lang w:eastAsia="en-US"/>
              </w:rPr>
            </w:pPr>
            <w:r w:rsidRPr="005F169E">
              <w:rPr>
                <w:rFonts w:asciiTheme="minorBidi" w:hAnsiTheme="minorBidi" w:cstheme="minorBidi"/>
                <w:lang w:eastAsia="en-US"/>
              </w:rPr>
              <w:t>46,192</w:t>
            </w:r>
          </w:p>
        </w:tc>
        <w:tc>
          <w:tcPr>
            <w:tcW w:w="1080" w:type="dxa"/>
            <w:tcBorders>
              <w:top w:val="nil"/>
              <w:left w:val="single" w:sz="8" w:space="0" w:color="auto"/>
              <w:bottom w:val="nil"/>
            </w:tcBorders>
            <w:shd w:val="clear" w:color="auto" w:fill="auto"/>
            <w:vAlign w:val="center"/>
            <w:hideMark/>
          </w:tcPr>
          <w:p w:rsidR="00F166A2" w:rsidRPr="005F169E" w:rsidRDefault="00F166A2" w:rsidP="00F166A2">
            <w:pPr>
              <w:bidi w:val="0"/>
              <w:jc w:val="center"/>
              <w:rPr>
                <w:rFonts w:asciiTheme="minorBidi" w:hAnsiTheme="minorBidi" w:cstheme="minorBidi"/>
                <w:lang w:eastAsia="en-US"/>
              </w:rPr>
            </w:pPr>
            <w:r w:rsidRPr="005F169E">
              <w:rPr>
                <w:rFonts w:asciiTheme="minorBidi" w:hAnsiTheme="minorBidi" w:cstheme="minorBidi"/>
                <w:lang w:eastAsia="en-US"/>
              </w:rPr>
              <w:t>37,207</w:t>
            </w:r>
          </w:p>
        </w:tc>
      </w:tr>
      <w:tr w:rsidR="00160E20" w:rsidRPr="005F169E" w:rsidTr="002C6DB1">
        <w:trPr>
          <w:trHeight w:val="315"/>
        </w:trPr>
        <w:tc>
          <w:tcPr>
            <w:tcW w:w="1080" w:type="dxa"/>
            <w:tcBorders>
              <w:top w:val="nil"/>
              <w:bottom w:val="nil"/>
              <w:right w:val="single" w:sz="8" w:space="0" w:color="auto"/>
            </w:tcBorders>
            <w:shd w:val="clear" w:color="000000" w:fill="BFBFBF"/>
            <w:vAlign w:val="center"/>
            <w:hideMark/>
          </w:tcPr>
          <w:p w:rsidR="00F166A2" w:rsidRPr="005F169E" w:rsidRDefault="00F166A2" w:rsidP="00F166A2">
            <w:pPr>
              <w:bidi w:val="0"/>
              <w:jc w:val="center"/>
              <w:rPr>
                <w:rFonts w:asciiTheme="minorBidi" w:hAnsiTheme="minorBidi" w:cstheme="minorBidi"/>
                <w:b/>
                <w:bCs/>
                <w:lang w:eastAsia="en-US"/>
              </w:rPr>
            </w:pPr>
            <w:r w:rsidRPr="005F169E">
              <w:rPr>
                <w:rFonts w:asciiTheme="minorBidi" w:hAnsiTheme="minorBidi" w:cstheme="minorBidi"/>
                <w:b/>
                <w:bCs/>
                <w:rtl/>
                <w:lang w:eastAsia="en-US"/>
              </w:rPr>
              <w:t>2010</w:t>
            </w:r>
          </w:p>
        </w:tc>
        <w:tc>
          <w:tcPr>
            <w:tcW w:w="1080" w:type="dxa"/>
            <w:tcBorders>
              <w:top w:val="nil"/>
              <w:left w:val="single" w:sz="8" w:space="0" w:color="auto"/>
              <w:bottom w:val="nil"/>
              <w:right w:val="nil"/>
            </w:tcBorders>
            <w:shd w:val="clear" w:color="auto" w:fill="auto"/>
            <w:vAlign w:val="center"/>
            <w:hideMark/>
          </w:tcPr>
          <w:p w:rsidR="00F166A2" w:rsidRPr="005F169E" w:rsidRDefault="00F166A2" w:rsidP="00F166A2">
            <w:pPr>
              <w:bidi w:val="0"/>
              <w:jc w:val="center"/>
              <w:rPr>
                <w:rFonts w:asciiTheme="minorBidi" w:hAnsiTheme="minorBidi" w:cstheme="minorBidi"/>
                <w:lang w:eastAsia="en-US"/>
              </w:rPr>
            </w:pPr>
            <w:r w:rsidRPr="005F169E">
              <w:rPr>
                <w:rFonts w:asciiTheme="minorBidi" w:hAnsiTheme="minorBidi" w:cstheme="minorBidi"/>
                <w:lang w:eastAsia="en-US"/>
              </w:rPr>
              <w:t>50,362</w:t>
            </w:r>
          </w:p>
        </w:tc>
        <w:tc>
          <w:tcPr>
            <w:tcW w:w="1080" w:type="dxa"/>
            <w:tcBorders>
              <w:top w:val="nil"/>
              <w:left w:val="single" w:sz="8" w:space="0" w:color="auto"/>
              <w:bottom w:val="nil"/>
            </w:tcBorders>
            <w:shd w:val="clear" w:color="auto" w:fill="auto"/>
            <w:vAlign w:val="center"/>
            <w:hideMark/>
          </w:tcPr>
          <w:p w:rsidR="00F166A2" w:rsidRPr="005F169E" w:rsidRDefault="00F166A2" w:rsidP="00F166A2">
            <w:pPr>
              <w:bidi w:val="0"/>
              <w:jc w:val="center"/>
              <w:rPr>
                <w:rFonts w:asciiTheme="minorBidi" w:hAnsiTheme="minorBidi" w:cstheme="minorBidi"/>
                <w:lang w:eastAsia="en-US"/>
              </w:rPr>
            </w:pPr>
            <w:r w:rsidRPr="005F169E">
              <w:rPr>
                <w:rFonts w:asciiTheme="minorBidi" w:hAnsiTheme="minorBidi" w:cstheme="minorBidi"/>
                <w:lang w:eastAsia="en-US"/>
              </w:rPr>
              <w:t>37,875</w:t>
            </w:r>
          </w:p>
        </w:tc>
      </w:tr>
      <w:tr w:rsidR="00160E20" w:rsidRPr="005F169E" w:rsidTr="002C6DB1">
        <w:trPr>
          <w:trHeight w:val="315"/>
        </w:trPr>
        <w:tc>
          <w:tcPr>
            <w:tcW w:w="1080" w:type="dxa"/>
            <w:tcBorders>
              <w:top w:val="nil"/>
              <w:bottom w:val="nil"/>
              <w:right w:val="single" w:sz="8" w:space="0" w:color="auto"/>
            </w:tcBorders>
            <w:shd w:val="clear" w:color="000000" w:fill="BFBFBF"/>
            <w:vAlign w:val="center"/>
            <w:hideMark/>
          </w:tcPr>
          <w:p w:rsidR="00F166A2" w:rsidRPr="005F169E" w:rsidRDefault="00F166A2" w:rsidP="00F166A2">
            <w:pPr>
              <w:bidi w:val="0"/>
              <w:jc w:val="center"/>
              <w:rPr>
                <w:rFonts w:asciiTheme="minorBidi" w:hAnsiTheme="minorBidi" w:cstheme="minorBidi"/>
                <w:b/>
                <w:bCs/>
                <w:rtl/>
                <w:lang w:eastAsia="en-US"/>
              </w:rPr>
            </w:pPr>
            <w:r w:rsidRPr="005F169E">
              <w:rPr>
                <w:rFonts w:asciiTheme="minorBidi" w:hAnsiTheme="minorBidi" w:cstheme="minorBidi"/>
                <w:b/>
                <w:bCs/>
                <w:rtl/>
                <w:lang w:eastAsia="en-US"/>
              </w:rPr>
              <w:t>2011</w:t>
            </w:r>
          </w:p>
        </w:tc>
        <w:tc>
          <w:tcPr>
            <w:tcW w:w="1080" w:type="dxa"/>
            <w:tcBorders>
              <w:top w:val="nil"/>
              <w:left w:val="single" w:sz="8" w:space="0" w:color="auto"/>
              <w:bottom w:val="nil"/>
              <w:right w:val="nil"/>
            </w:tcBorders>
            <w:shd w:val="clear" w:color="auto" w:fill="auto"/>
            <w:vAlign w:val="center"/>
            <w:hideMark/>
          </w:tcPr>
          <w:p w:rsidR="00F166A2" w:rsidRPr="005F169E" w:rsidRDefault="00F166A2" w:rsidP="00F166A2">
            <w:pPr>
              <w:bidi w:val="0"/>
              <w:jc w:val="center"/>
              <w:rPr>
                <w:rFonts w:asciiTheme="minorBidi" w:hAnsiTheme="minorBidi" w:cstheme="minorBidi"/>
                <w:lang w:eastAsia="en-US"/>
              </w:rPr>
            </w:pPr>
            <w:r w:rsidRPr="005F169E">
              <w:rPr>
                <w:rFonts w:asciiTheme="minorBidi" w:hAnsiTheme="minorBidi" w:cstheme="minorBidi"/>
                <w:lang w:eastAsia="en-US"/>
              </w:rPr>
              <w:t>50,602</w:t>
            </w:r>
          </w:p>
        </w:tc>
        <w:tc>
          <w:tcPr>
            <w:tcW w:w="1080" w:type="dxa"/>
            <w:tcBorders>
              <w:top w:val="nil"/>
              <w:left w:val="single" w:sz="8" w:space="0" w:color="auto"/>
              <w:bottom w:val="nil"/>
            </w:tcBorders>
            <w:shd w:val="clear" w:color="auto" w:fill="auto"/>
            <w:vAlign w:val="center"/>
            <w:hideMark/>
          </w:tcPr>
          <w:p w:rsidR="00F166A2" w:rsidRPr="005F169E" w:rsidRDefault="00F166A2" w:rsidP="00F166A2">
            <w:pPr>
              <w:bidi w:val="0"/>
              <w:jc w:val="center"/>
              <w:rPr>
                <w:rFonts w:asciiTheme="minorBidi" w:hAnsiTheme="minorBidi" w:cstheme="minorBidi"/>
                <w:lang w:eastAsia="en-US"/>
              </w:rPr>
            </w:pPr>
            <w:r w:rsidRPr="005F169E">
              <w:rPr>
                <w:rFonts w:asciiTheme="minorBidi" w:hAnsiTheme="minorBidi" w:cstheme="minorBidi"/>
                <w:lang w:eastAsia="en-US"/>
              </w:rPr>
              <w:t>38,445</w:t>
            </w:r>
          </w:p>
        </w:tc>
      </w:tr>
      <w:tr w:rsidR="00160E20" w:rsidRPr="005F169E" w:rsidTr="002C6DB1">
        <w:trPr>
          <w:trHeight w:val="315"/>
        </w:trPr>
        <w:tc>
          <w:tcPr>
            <w:tcW w:w="1080" w:type="dxa"/>
            <w:tcBorders>
              <w:top w:val="nil"/>
              <w:bottom w:val="nil"/>
              <w:right w:val="single" w:sz="8" w:space="0" w:color="auto"/>
            </w:tcBorders>
            <w:shd w:val="clear" w:color="000000" w:fill="BFBFBF"/>
            <w:vAlign w:val="center"/>
            <w:hideMark/>
          </w:tcPr>
          <w:p w:rsidR="00F166A2" w:rsidRPr="005F169E" w:rsidRDefault="00F166A2" w:rsidP="00F166A2">
            <w:pPr>
              <w:bidi w:val="0"/>
              <w:jc w:val="center"/>
              <w:rPr>
                <w:rFonts w:asciiTheme="minorBidi" w:hAnsiTheme="minorBidi" w:cstheme="minorBidi"/>
                <w:b/>
                <w:bCs/>
                <w:lang w:eastAsia="en-US"/>
              </w:rPr>
            </w:pPr>
            <w:r w:rsidRPr="005F169E">
              <w:rPr>
                <w:rFonts w:asciiTheme="minorBidi" w:hAnsiTheme="minorBidi" w:cstheme="minorBidi"/>
                <w:b/>
                <w:bCs/>
                <w:rtl/>
                <w:lang w:eastAsia="en-US"/>
              </w:rPr>
              <w:t>2012</w:t>
            </w:r>
          </w:p>
        </w:tc>
        <w:tc>
          <w:tcPr>
            <w:tcW w:w="1080" w:type="dxa"/>
            <w:tcBorders>
              <w:top w:val="nil"/>
              <w:left w:val="single" w:sz="8" w:space="0" w:color="auto"/>
              <w:bottom w:val="nil"/>
              <w:right w:val="nil"/>
            </w:tcBorders>
            <w:shd w:val="clear" w:color="auto" w:fill="auto"/>
            <w:vAlign w:val="center"/>
            <w:hideMark/>
          </w:tcPr>
          <w:p w:rsidR="00F166A2" w:rsidRPr="005F169E" w:rsidRDefault="00F166A2" w:rsidP="00F166A2">
            <w:pPr>
              <w:bidi w:val="0"/>
              <w:jc w:val="center"/>
              <w:rPr>
                <w:rFonts w:asciiTheme="minorBidi" w:hAnsiTheme="minorBidi" w:cstheme="minorBidi"/>
                <w:lang w:eastAsia="en-US"/>
              </w:rPr>
            </w:pPr>
            <w:r w:rsidRPr="005F169E">
              <w:rPr>
                <w:rFonts w:asciiTheme="minorBidi" w:hAnsiTheme="minorBidi" w:cstheme="minorBidi"/>
                <w:lang w:eastAsia="en-US"/>
              </w:rPr>
              <w:t>49,107</w:t>
            </w:r>
          </w:p>
        </w:tc>
        <w:tc>
          <w:tcPr>
            <w:tcW w:w="1080" w:type="dxa"/>
            <w:tcBorders>
              <w:top w:val="nil"/>
              <w:left w:val="single" w:sz="8" w:space="0" w:color="auto"/>
              <w:bottom w:val="nil"/>
            </w:tcBorders>
            <w:shd w:val="clear" w:color="auto" w:fill="auto"/>
            <w:vAlign w:val="center"/>
            <w:hideMark/>
          </w:tcPr>
          <w:p w:rsidR="00F166A2" w:rsidRPr="005F169E" w:rsidRDefault="00F166A2" w:rsidP="00F166A2">
            <w:pPr>
              <w:bidi w:val="0"/>
              <w:jc w:val="center"/>
              <w:rPr>
                <w:rFonts w:asciiTheme="minorBidi" w:hAnsiTheme="minorBidi" w:cstheme="minorBidi"/>
                <w:lang w:eastAsia="en-US"/>
              </w:rPr>
            </w:pPr>
            <w:r w:rsidRPr="005F169E">
              <w:rPr>
                <w:rFonts w:asciiTheme="minorBidi" w:hAnsiTheme="minorBidi" w:cstheme="minorBidi"/>
                <w:lang w:eastAsia="en-US"/>
              </w:rPr>
              <w:t>39,023</w:t>
            </w:r>
          </w:p>
        </w:tc>
      </w:tr>
      <w:tr w:rsidR="00160E20" w:rsidRPr="005F169E" w:rsidTr="002C6DB1">
        <w:trPr>
          <w:trHeight w:val="315"/>
        </w:trPr>
        <w:tc>
          <w:tcPr>
            <w:tcW w:w="1080" w:type="dxa"/>
            <w:tcBorders>
              <w:top w:val="nil"/>
              <w:bottom w:val="nil"/>
              <w:right w:val="single" w:sz="8" w:space="0" w:color="auto"/>
            </w:tcBorders>
            <w:shd w:val="clear" w:color="000000" w:fill="BFBFBF"/>
            <w:vAlign w:val="center"/>
            <w:hideMark/>
          </w:tcPr>
          <w:p w:rsidR="00F166A2" w:rsidRPr="005F169E" w:rsidRDefault="00F166A2" w:rsidP="00F166A2">
            <w:pPr>
              <w:bidi w:val="0"/>
              <w:jc w:val="center"/>
              <w:rPr>
                <w:rFonts w:asciiTheme="minorBidi" w:hAnsiTheme="minorBidi" w:cstheme="minorBidi"/>
                <w:b/>
                <w:bCs/>
                <w:rtl/>
                <w:lang w:eastAsia="en-US"/>
              </w:rPr>
            </w:pPr>
            <w:r w:rsidRPr="005F169E">
              <w:rPr>
                <w:rFonts w:asciiTheme="minorBidi" w:hAnsiTheme="minorBidi" w:cstheme="minorBidi"/>
                <w:b/>
                <w:bCs/>
                <w:rtl/>
                <w:lang w:eastAsia="en-US"/>
              </w:rPr>
              <w:t>2013</w:t>
            </w:r>
          </w:p>
        </w:tc>
        <w:tc>
          <w:tcPr>
            <w:tcW w:w="1080" w:type="dxa"/>
            <w:tcBorders>
              <w:top w:val="nil"/>
              <w:left w:val="single" w:sz="8" w:space="0" w:color="auto"/>
              <w:bottom w:val="nil"/>
              <w:right w:val="nil"/>
            </w:tcBorders>
            <w:shd w:val="clear" w:color="auto" w:fill="auto"/>
            <w:vAlign w:val="center"/>
            <w:hideMark/>
          </w:tcPr>
          <w:p w:rsidR="00F166A2" w:rsidRPr="005F169E" w:rsidRDefault="00F166A2" w:rsidP="00F166A2">
            <w:pPr>
              <w:bidi w:val="0"/>
              <w:jc w:val="center"/>
              <w:rPr>
                <w:rFonts w:asciiTheme="minorBidi" w:hAnsiTheme="minorBidi" w:cstheme="minorBidi"/>
                <w:lang w:eastAsia="en-US"/>
              </w:rPr>
            </w:pPr>
            <w:r w:rsidRPr="005F169E">
              <w:rPr>
                <w:rFonts w:asciiTheme="minorBidi" w:hAnsiTheme="minorBidi" w:cstheme="minorBidi"/>
                <w:lang w:eastAsia="en-US"/>
              </w:rPr>
              <w:t>50,186</w:t>
            </w:r>
          </w:p>
        </w:tc>
        <w:tc>
          <w:tcPr>
            <w:tcW w:w="1080" w:type="dxa"/>
            <w:tcBorders>
              <w:top w:val="nil"/>
              <w:left w:val="single" w:sz="8" w:space="0" w:color="auto"/>
              <w:bottom w:val="nil"/>
            </w:tcBorders>
            <w:shd w:val="clear" w:color="auto" w:fill="auto"/>
            <w:vAlign w:val="center"/>
            <w:hideMark/>
          </w:tcPr>
          <w:p w:rsidR="00F166A2" w:rsidRPr="005F169E" w:rsidRDefault="00F166A2" w:rsidP="00F166A2">
            <w:pPr>
              <w:bidi w:val="0"/>
              <w:jc w:val="center"/>
              <w:rPr>
                <w:rFonts w:asciiTheme="minorBidi" w:hAnsiTheme="minorBidi" w:cstheme="minorBidi"/>
                <w:lang w:eastAsia="en-US"/>
              </w:rPr>
            </w:pPr>
            <w:r w:rsidRPr="005F169E">
              <w:rPr>
                <w:rFonts w:asciiTheme="minorBidi" w:hAnsiTheme="minorBidi" w:cstheme="minorBidi"/>
                <w:lang w:eastAsia="en-US"/>
              </w:rPr>
              <w:t>41,518</w:t>
            </w:r>
          </w:p>
        </w:tc>
      </w:tr>
      <w:tr w:rsidR="00160E20" w:rsidRPr="005F169E" w:rsidTr="002C6DB1">
        <w:trPr>
          <w:trHeight w:val="315"/>
        </w:trPr>
        <w:tc>
          <w:tcPr>
            <w:tcW w:w="1080" w:type="dxa"/>
            <w:tcBorders>
              <w:top w:val="nil"/>
              <w:bottom w:val="nil"/>
              <w:right w:val="single" w:sz="8" w:space="0" w:color="auto"/>
            </w:tcBorders>
            <w:shd w:val="clear" w:color="000000" w:fill="BFBFBF"/>
            <w:vAlign w:val="center"/>
            <w:hideMark/>
          </w:tcPr>
          <w:p w:rsidR="00F166A2" w:rsidRPr="005F169E" w:rsidRDefault="00F166A2" w:rsidP="00F166A2">
            <w:pPr>
              <w:bidi w:val="0"/>
              <w:jc w:val="center"/>
              <w:rPr>
                <w:rFonts w:asciiTheme="minorBidi" w:hAnsiTheme="minorBidi" w:cstheme="minorBidi"/>
                <w:b/>
                <w:bCs/>
                <w:lang w:eastAsia="en-US"/>
              </w:rPr>
            </w:pPr>
            <w:r w:rsidRPr="005F169E">
              <w:rPr>
                <w:rFonts w:asciiTheme="minorBidi" w:hAnsiTheme="minorBidi" w:cstheme="minorBidi"/>
                <w:b/>
                <w:bCs/>
                <w:rtl/>
                <w:lang w:eastAsia="en-US"/>
              </w:rPr>
              <w:t>2014</w:t>
            </w:r>
          </w:p>
        </w:tc>
        <w:tc>
          <w:tcPr>
            <w:tcW w:w="1080" w:type="dxa"/>
            <w:tcBorders>
              <w:top w:val="nil"/>
              <w:left w:val="single" w:sz="8" w:space="0" w:color="auto"/>
              <w:bottom w:val="nil"/>
              <w:right w:val="nil"/>
            </w:tcBorders>
            <w:shd w:val="clear" w:color="auto" w:fill="auto"/>
            <w:vAlign w:val="center"/>
            <w:hideMark/>
          </w:tcPr>
          <w:p w:rsidR="00F166A2" w:rsidRPr="005F169E" w:rsidRDefault="00F166A2" w:rsidP="00F166A2">
            <w:pPr>
              <w:bidi w:val="0"/>
              <w:jc w:val="center"/>
              <w:rPr>
                <w:rFonts w:asciiTheme="minorBidi" w:hAnsiTheme="minorBidi" w:cstheme="minorBidi"/>
                <w:lang w:eastAsia="en-US"/>
              </w:rPr>
            </w:pPr>
            <w:r w:rsidRPr="005F169E">
              <w:rPr>
                <w:rFonts w:asciiTheme="minorBidi" w:hAnsiTheme="minorBidi" w:cstheme="minorBidi"/>
                <w:lang w:eastAsia="en-US"/>
              </w:rPr>
              <w:t>52,349</w:t>
            </w:r>
          </w:p>
        </w:tc>
        <w:tc>
          <w:tcPr>
            <w:tcW w:w="1080" w:type="dxa"/>
            <w:tcBorders>
              <w:top w:val="nil"/>
              <w:left w:val="single" w:sz="8" w:space="0" w:color="auto"/>
              <w:bottom w:val="nil"/>
            </w:tcBorders>
            <w:shd w:val="clear" w:color="auto" w:fill="auto"/>
            <w:vAlign w:val="center"/>
            <w:hideMark/>
          </w:tcPr>
          <w:p w:rsidR="00F166A2" w:rsidRPr="005F169E" w:rsidRDefault="00F166A2" w:rsidP="00F166A2">
            <w:pPr>
              <w:bidi w:val="0"/>
              <w:jc w:val="center"/>
              <w:rPr>
                <w:rFonts w:asciiTheme="minorBidi" w:hAnsiTheme="minorBidi" w:cstheme="minorBidi"/>
                <w:lang w:eastAsia="en-US"/>
              </w:rPr>
            </w:pPr>
            <w:r w:rsidRPr="005F169E">
              <w:rPr>
                <w:rFonts w:asciiTheme="minorBidi" w:hAnsiTheme="minorBidi" w:cstheme="minorBidi"/>
                <w:lang w:eastAsia="en-US"/>
              </w:rPr>
              <w:t>41,897</w:t>
            </w:r>
          </w:p>
        </w:tc>
      </w:tr>
      <w:tr w:rsidR="00160E20" w:rsidRPr="005F169E" w:rsidTr="002C6DB1">
        <w:trPr>
          <w:trHeight w:val="315"/>
        </w:trPr>
        <w:tc>
          <w:tcPr>
            <w:tcW w:w="1080" w:type="dxa"/>
            <w:tcBorders>
              <w:top w:val="nil"/>
              <w:bottom w:val="nil"/>
              <w:right w:val="single" w:sz="8" w:space="0" w:color="auto"/>
            </w:tcBorders>
            <w:shd w:val="clear" w:color="000000" w:fill="BFBFBF"/>
            <w:vAlign w:val="center"/>
            <w:hideMark/>
          </w:tcPr>
          <w:p w:rsidR="00F166A2" w:rsidRPr="005F169E" w:rsidRDefault="00F166A2" w:rsidP="00F166A2">
            <w:pPr>
              <w:bidi w:val="0"/>
              <w:jc w:val="center"/>
              <w:rPr>
                <w:rFonts w:asciiTheme="minorBidi" w:hAnsiTheme="minorBidi" w:cstheme="minorBidi"/>
                <w:b/>
                <w:bCs/>
                <w:lang w:eastAsia="en-US"/>
              </w:rPr>
            </w:pPr>
            <w:r w:rsidRPr="005F169E">
              <w:rPr>
                <w:rFonts w:asciiTheme="minorBidi" w:hAnsiTheme="minorBidi" w:cstheme="minorBidi"/>
                <w:b/>
                <w:bCs/>
                <w:rtl/>
                <w:lang w:eastAsia="en-US"/>
              </w:rPr>
              <w:t>2015</w:t>
            </w:r>
          </w:p>
        </w:tc>
        <w:tc>
          <w:tcPr>
            <w:tcW w:w="1080" w:type="dxa"/>
            <w:tcBorders>
              <w:top w:val="nil"/>
              <w:left w:val="single" w:sz="8" w:space="0" w:color="auto"/>
              <w:bottom w:val="nil"/>
              <w:right w:val="nil"/>
            </w:tcBorders>
            <w:shd w:val="clear" w:color="auto" w:fill="auto"/>
            <w:vAlign w:val="center"/>
            <w:hideMark/>
          </w:tcPr>
          <w:p w:rsidR="00F166A2" w:rsidRPr="005F169E" w:rsidRDefault="00F166A2" w:rsidP="00F166A2">
            <w:pPr>
              <w:bidi w:val="0"/>
              <w:jc w:val="center"/>
              <w:rPr>
                <w:rFonts w:asciiTheme="minorBidi" w:hAnsiTheme="minorBidi" w:cstheme="minorBidi"/>
                <w:lang w:eastAsia="en-US"/>
              </w:rPr>
            </w:pPr>
            <w:r w:rsidRPr="005F169E">
              <w:rPr>
                <w:rFonts w:asciiTheme="minorBidi" w:hAnsiTheme="minorBidi" w:cstheme="minorBidi"/>
                <w:lang w:eastAsia="en-US"/>
              </w:rPr>
              <w:t>53,255</w:t>
            </w:r>
          </w:p>
        </w:tc>
        <w:tc>
          <w:tcPr>
            <w:tcW w:w="1080" w:type="dxa"/>
            <w:tcBorders>
              <w:top w:val="nil"/>
              <w:left w:val="single" w:sz="8" w:space="0" w:color="auto"/>
              <w:bottom w:val="nil"/>
            </w:tcBorders>
            <w:shd w:val="clear" w:color="auto" w:fill="auto"/>
            <w:vAlign w:val="center"/>
            <w:hideMark/>
          </w:tcPr>
          <w:p w:rsidR="00F166A2" w:rsidRPr="005F169E" w:rsidRDefault="00F166A2" w:rsidP="00F166A2">
            <w:pPr>
              <w:bidi w:val="0"/>
              <w:jc w:val="center"/>
              <w:rPr>
                <w:rFonts w:asciiTheme="minorBidi" w:hAnsiTheme="minorBidi" w:cstheme="minorBidi"/>
                <w:lang w:eastAsia="en-US"/>
              </w:rPr>
            </w:pPr>
            <w:r w:rsidRPr="005F169E">
              <w:rPr>
                <w:rFonts w:asciiTheme="minorBidi" w:hAnsiTheme="minorBidi" w:cstheme="minorBidi"/>
                <w:lang w:eastAsia="en-US"/>
              </w:rPr>
              <w:t>39,502</w:t>
            </w:r>
          </w:p>
        </w:tc>
      </w:tr>
      <w:tr w:rsidR="00160E20" w:rsidRPr="005F169E" w:rsidTr="002C6DB1">
        <w:trPr>
          <w:trHeight w:val="315"/>
        </w:trPr>
        <w:tc>
          <w:tcPr>
            <w:tcW w:w="1080" w:type="dxa"/>
            <w:tcBorders>
              <w:top w:val="nil"/>
              <w:bottom w:val="nil"/>
              <w:right w:val="single" w:sz="8" w:space="0" w:color="auto"/>
            </w:tcBorders>
            <w:shd w:val="clear" w:color="000000" w:fill="BFBFBF"/>
            <w:vAlign w:val="center"/>
            <w:hideMark/>
          </w:tcPr>
          <w:p w:rsidR="00F166A2" w:rsidRPr="005F169E" w:rsidRDefault="00F166A2" w:rsidP="00F166A2">
            <w:pPr>
              <w:bidi w:val="0"/>
              <w:jc w:val="center"/>
              <w:rPr>
                <w:rFonts w:asciiTheme="minorBidi" w:hAnsiTheme="minorBidi" w:cstheme="minorBidi"/>
                <w:b/>
                <w:bCs/>
                <w:lang w:eastAsia="en-US"/>
              </w:rPr>
            </w:pPr>
            <w:r w:rsidRPr="005F169E">
              <w:rPr>
                <w:rFonts w:asciiTheme="minorBidi" w:hAnsiTheme="minorBidi" w:cstheme="minorBidi"/>
                <w:b/>
                <w:bCs/>
                <w:rtl/>
                <w:lang w:eastAsia="en-US"/>
              </w:rPr>
              <w:t>2016</w:t>
            </w:r>
          </w:p>
        </w:tc>
        <w:tc>
          <w:tcPr>
            <w:tcW w:w="1080" w:type="dxa"/>
            <w:tcBorders>
              <w:top w:val="nil"/>
              <w:left w:val="single" w:sz="8" w:space="0" w:color="auto"/>
              <w:bottom w:val="nil"/>
              <w:right w:val="nil"/>
            </w:tcBorders>
            <w:shd w:val="clear" w:color="auto" w:fill="auto"/>
            <w:vAlign w:val="center"/>
            <w:hideMark/>
          </w:tcPr>
          <w:p w:rsidR="00F166A2" w:rsidRPr="005F169E" w:rsidRDefault="00F166A2" w:rsidP="00F166A2">
            <w:pPr>
              <w:bidi w:val="0"/>
              <w:jc w:val="center"/>
              <w:rPr>
                <w:rFonts w:asciiTheme="minorBidi" w:hAnsiTheme="minorBidi" w:cstheme="minorBidi"/>
                <w:lang w:eastAsia="en-US"/>
              </w:rPr>
            </w:pPr>
            <w:r w:rsidRPr="005F169E">
              <w:rPr>
                <w:rFonts w:asciiTheme="minorBidi" w:hAnsiTheme="minorBidi" w:cstheme="minorBidi"/>
                <w:lang w:eastAsia="en-US"/>
              </w:rPr>
              <w:t>55,227</w:t>
            </w:r>
          </w:p>
        </w:tc>
        <w:tc>
          <w:tcPr>
            <w:tcW w:w="1080" w:type="dxa"/>
            <w:tcBorders>
              <w:top w:val="nil"/>
              <w:left w:val="single" w:sz="8" w:space="0" w:color="auto"/>
              <w:bottom w:val="nil"/>
            </w:tcBorders>
            <w:shd w:val="clear" w:color="auto" w:fill="auto"/>
            <w:vAlign w:val="center"/>
            <w:hideMark/>
          </w:tcPr>
          <w:p w:rsidR="00F166A2" w:rsidRPr="005F169E" w:rsidRDefault="00F166A2" w:rsidP="00F166A2">
            <w:pPr>
              <w:bidi w:val="0"/>
              <w:jc w:val="center"/>
              <w:rPr>
                <w:rFonts w:asciiTheme="minorBidi" w:hAnsiTheme="minorBidi" w:cstheme="minorBidi"/>
                <w:lang w:eastAsia="en-US"/>
              </w:rPr>
            </w:pPr>
            <w:r w:rsidRPr="005F169E">
              <w:rPr>
                <w:rFonts w:asciiTheme="minorBidi" w:hAnsiTheme="minorBidi" w:cstheme="minorBidi"/>
                <w:lang w:eastAsia="en-US"/>
              </w:rPr>
              <w:t>41,739</w:t>
            </w:r>
          </w:p>
        </w:tc>
      </w:tr>
      <w:tr w:rsidR="00160E20" w:rsidRPr="005F169E" w:rsidTr="002C6DB1">
        <w:trPr>
          <w:trHeight w:val="315"/>
        </w:trPr>
        <w:tc>
          <w:tcPr>
            <w:tcW w:w="1080" w:type="dxa"/>
            <w:tcBorders>
              <w:top w:val="nil"/>
              <w:bottom w:val="nil"/>
              <w:right w:val="single" w:sz="8" w:space="0" w:color="auto"/>
            </w:tcBorders>
            <w:shd w:val="clear" w:color="000000" w:fill="BFBFBF"/>
            <w:vAlign w:val="center"/>
            <w:hideMark/>
          </w:tcPr>
          <w:p w:rsidR="00F166A2" w:rsidRPr="005F169E" w:rsidRDefault="00F166A2" w:rsidP="00F166A2">
            <w:pPr>
              <w:bidi w:val="0"/>
              <w:jc w:val="center"/>
              <w:rPr>
                <w:rFonts w:asciiTheme="minorBidi" w:hAnsiTheme="minorBidi" w:cstheme="minorBidi"/>
                <w:b/>
                <w:bCs/>
                <w:lang w:eastAsia="en-US"/>
              </w:rPr>
            </w:pPr>
            <w:r w:rsidRPr="005F169E">
              <w:rPr>
                <w:rFonts w:asciiTheme="minorBidi" w:hAnsiTheme="minorBidi" w:cstheme="minorBidi"/>
                <w:b/>
                <w:bCs/>
                <w:lang w:eastAsia="en-US"/>
              </w:rPr>
              <w:t>2017</w:t>
            </w:r>
          </w:p>
        </w:tc>
        <w:tc>
          <w:tcPr>
            <w:tcW w:w="1080" w:type="dxa"/>
            <w:tcBorders>
              <w:top w:val="nil"/>
              <w:left w:val="single" w:sz="8" w:space="0" w:color="auto"/>
              <w:bottom w:val="nil"/>
              <w:right w:val="nil"/>
            </w:tcBorders>
            <w:shd w:val="clear" w:color="auto" w:fill="auto"/>
            <w:vAlign w:val="center"/>
            <w:hideMark/>
          </w:tcPr>
          <w:p w:rsidR="00F166A2" w:rsidRPr="005F169E" w:rsidRDefault="00F166A2" w:rsidP="00F166A2">
            <w:pPr>
              <w:bidi w:val="0"/>
              <w:jc w:val="center"/>
              <w:rPr>
                <w:rFonts w:asciiTheme="minorBidi" w:hAnsiTheme="minorBidi" w:cstheme="minorBidi"/>
                <w:lang w:eastAsia="en-US"/>
              </w:rPr>
            </w:pPr>
            <w:r w:rsidRPr="005F169E">
              <w:rPr>
                <w:rFonts w:asciiTheme="minorBidi" w:hAnsiTheme="minorBidi" w:cstheme="minorBidi"/>
                <w:lang w:eastAsia="en-US"/>
              </w:rPr>
              <w:t>57,094</w:t>
            </w:r>
          </w:p>
        </w:tc>
        <w:tc>
          <w:tcPr>
            <w:tcW w:w="1080" w:type="dxa"/>
            <w:tcBorders>
              <w:top w:val="nil"/>
              <w:left w:val="single" w:sz="8" w:space="0" w:color="auto"/>
              <w:bottom w:val="nil"/>
            </w:tcBorders>
            <w:shd w:val="clear" w:color="auto" w:fill="auto"/>
            <w:vAlign w:val="center"/>
            <w:hideMark/>
          </w:tcPr>
          <w:p w:rsidR="00F166A2" w:rsidRPr="005F169E" w:rsidRDefault="00F166A2" w:rsidP="00F166A2">
            <w:pPr>
              <w:bidi w:val="0"/>
              <w:jc w:val="center"/>
              <w:rPr>
                <w:rFonts w:asciiTheme="minorBidi" w:hAnsiTheme="minorBidi" w:cstheme="minorBidi"/>
                <w:lang w:eastAsia="en-US"/>
              </w:rPr>
            </w:pPr>
            <w:r w:rsidRPr="005F169E">
              <w:rPr>
                <w:rFonts w:asciiTheme="minorBidi" w:hAnsiTheme="minorBidi" w:cstheme="minorBidi"/>
                <w:lang w:eastAsia="en-US"/>
              </w:rPr>
              <w:t>43,206</w:t>
            </w:r>
          </w:p>
        </w:tc>
      </w:tr>
      <w:tr w:rsidR="00160E20" w:rsidRPr="005F169E" w:rsidTr="002C6DB1">
        <w:trPr>
          <w:trHeight w:val="315"/>
        </w:trPr>
        <w:tc>
          <w:tcPr>
            <w:tcW w:w="1080" w:type="dxa"/>
            <w:tcBorders>
              <w:top w:val="nil"/>
              <w:bottom w:val="nil"/>
              <w:right w:val="single" w:sz="8" w:space="0" w:color="auto"/>
            </w:tcBorders>
            <w:shd w:val="clear" w:color="000000" w:fill="BFBFBF"/>
            <w:vAlign w:val="center"/>
            <w:hideMark/>
          </w:tcPr>
          <w:p w:rsidR="00F166A2" w:rsidRPr="005F169E" w:rsidRDefault="00F166A2" w:rsidP="00F166A2">
            <w:pPr>
              <w:bidi w:val="0"/>
              <w:jc w:val="center"/>
              <w:rPr>
                <w:rFonts w:asciiTheme="minorBidi" w:hAnsiTheme="minorBidi" w:cstheme="minorBidi"/>
                <w:b/>
                <w:bCs/>
                <w:lang w:eastAsia="en-US"/>
              </w:rPr>
            </w:pPr>
            <w:r w:rsidRPr="005F169E">
              <w:rPr>
                <w:rFonts w:asciiTheme="minorBidi" w:hAnsiTheme="minorBidi" w:cstheme="minorBidi"/>
                <w:b/>
                <w:bCs/>
                <w:rtl/>
                <w:lang w:eastAsia="en-US"/>
              </w:rPr>
              <w:t>2018</w:t>
            </w:r>
          </w:p>
        </w:tc>
        <w:tc>
          <w:tcPr>
            <w:tcW w:w="1080" w:type="dxa"/>
            <w:tcBorders>
              <w:top w:val="nil"/>
              <w:left w:val="single" w:sz="8" w:space="0" w:color="auto"/>
              <w:bottom w:val="nil"/>
              <w:right w:val="nil"/>
            </w:tcBorders>
            <w:shd w:val="clear" w:color="auto" w:fill="auto"/>
            <w:vAlign w:val="center"/>
            <w:hideMark/>
          </w:tcPr>
          <w:p w:rsidR="00F166A2" w:rsidRPr="005F169E" w:rsidRDefault="00F166A2" w:rsidP="00F166A2">
            <w:pPr>
              <w:bidi w:val="0"/>
              <w:jc w:val="center"/>
              <w:rPr>
                <w:rFonts w:asciiTheme="minorBidi" w:hAnsiTheme="minorBidi" w:cstheme="minorBidi"/>
                <w:lang w:eastAsia="en-US"/>
              </w:rPr>
            </w:pPr>
            <w:r w:rsidRPr="005F169E">
              <w:rPr>
                <w:rFonts w:asciiTheme="minorBidi" w:hAnsiTheme="minorBidi" w:cstheme="minorBidi"/>
                <w:lang w:eastAsia="en-US"/>
              </w:rPr>
              <w:t>57,072</w:t>
            </w:r>
          </w:p>
        </w:tc>
        <w:tc>
          <w:tcPr>
            <w:tcW w:w="1080" w:type="dxa"/>
            <w:tcBorders>
              <w:top w:val="nil"/>
              <w:left w:val="single" w:sz="8" w:space="0" w:color="auto"/>
              <w:bottom w:val="nil"/>
            </w:tcBorders>
            <w:shd w:val="clear" w:color="auto" w:fill="auto"/>
            <w:vAlign w:val="center"/>
            <w:hideMark/>
          </w:tcPr>
          <w:p w:rsidR="00F166A2" w:rsidRPr="005F169E" w:rsidRDefault="00F166A2" w:rsidP="00F166A2">
            <w:pPr>
              <w:bidi w:val="0"/>
              <w:jc w:val="center"/>
              <w:rPr>
                <w:rFonts w:asciiTheme="minorBidi" w:hAnsiTheme="minorBidi" w:cstheme="minorBidi"/>
                <w:lang w:eastAsia="en-US"/>
              </w:rPr>
            </w:pPr>
            <w:r w:rsidRPr="005F169E">
              <w:rPr>
                <w:rFonts w:asciiTheme="minorBidi" w:hAnsiTheme="minorBidi" w:cstheme="minorBidi"/>
                <w:lang w:eastAsia="en-US"/>
              </w:rPr>
              <w:t>43,793</w:t>
            </w:r>
          </w:p>
        </w:tc>
      </w:tr>
      <w:tr w:rsidR="00160E20" w:rsidRPr="005F169E" w:rsidTr="002C6DB1">
        <w:trPr>
          <w:trHeight w:val="330"/>
        </w:trPr>
        <w:tc>
          <w:tcPr>
            <w:tcW w:w="1080" w:type="dxa"/>
            <w:tcBorders>
              <w:top w:val="nil"/>
              <w:bottom w:val="double" w:sz="6" w:space="0" w:color="auto"/>
              <w:right w:val="single" w:sz="8" w:space="0" w:color="auto"/>
            </w:tcBorders>
            <w:shd w:val="clear" w:color="000000" w:fill="BFBFBF"/>
            <w:vAlign w:val="center"/>
            <w:hideMark/>
          </w:tcPr>
          <w:p w:rsidR="00F166A2" w:rsidRPr="005F169E" w:rsidRDefault="00F166A2" w:rsidP="00F166A2">
            <w:pPr>
              <w:bidi w:val="0"/>
              <w:jc w:val="center"/>
              <w:rPr>
                <w:rFonts w:asciiTheme="minorBidi" w:hAnsiTheme="minorBidi" w:cstheme="minorBidi"/>
                <w:b/>
                <w:bCs/>
                <w:lang w:eastAsia="en-US"/>
              </w:rPr>
            </w:pPr>
            <w:r w:rsidRPr="005F169E">
              <w:rPr>
                <w:rFonts w:asciiTheme="minorBidi" w:hAnsiTheme="minorBidi" w:cstheme="minorBidi"/>
                <w:b/>
                <w:bCs/>
                <w:rtl/>
                <w:lang w:eastAsia="en-US"/>
              </w:rPr>
              <w:t>2019</w:t>
            </w:r>
          </w:p>
        </w:tc>
        <w:tc>
          <w:tcPr>
            <w:tcW w:w="1080" w:type="dxa"/>
            <w:tcBorders>
              <w:top w:val="nil"/>
              <w:left w:val="single" w:sz="8" w:space="0" w:color="auto"/>
              <w:bottom w:val="double" w:sz="6" w:space="0" w:color="auto"/>
              <w:right w:val="nil"/>
            </w:tcBorders>
            <w:shd w:val="clear" w:color="auto" w:fill="auto"/>
            <w:vAlign w:val="center"/>
            <w:hideMark/>
          </w:tcPr>
          <w:p w:rsidR="00F166A2" w:rsidRPr="005F169E" w:rsidRDefault="00F166A2" w:rsidP="00F166A2">
            <w:pPr>
              <w:bidi w:val="0"/>
              <w:jc w:val="center"/>
              <w:rPr>
                <w:rFonts w:asciiTheme="minorBidi" w:hAnsiTheme="minorBidi" w:cstheme="minorBidi"/>
                <w:lang w:eastAsia="en-US"/>
              </w:rPr>
            </w:pPr>
            <w:r w:rsidRPr="005F169E">
              <w:rPr>
                <w:rFonts w:asciiTheme="minorBidi" w:hAnsiTheme="minorBidi" w:cstheme="minorBidi"/>
                <w:lang w:eastAsia="en-US"/>
              </w:rPr>
              <w:t>59,010</w:t>
            </w:r>
          </w:p>
        </w:tc>
        <w:tc>
          <w:tcPr>
            <w:tcW w:w="1080" w:type="dxa"/>
            <w:tcBorders>
              <w:top w:val="nil"/>
              <w:left w:val="single" w:sz="8" w:space="0" w:color="auto"/>
              <w:bottom w:val="double" w:sz="6" w:space="0" w:color="auto"/>
            </w:tcBorders>
            <w:shd w:val="clear" w:color="auto" w:fill="auto"/>
            <w:vAlign w:val="center"/>
            <w:hideMark/>
          </w:tcPr>
          <w:p w:rsidR="00F166A2" w:rsidRPr="005F169E" w:rsidRDefault="00F166A2" w:rsidP="00F166A2">
            <w:pPr>
              <w:bidi w:val="0"/>
              <w:jc w:val="center"/>
              <w:rPr>
                <w:rFonts w:asciiTheme="minorBidi" w:hAnsiTheme="minorBidi" w:cstheme="minorBidi"/>
                <w:lang w:eastAsia="en-US"/>
              </w:rPr>
            </w:pPr>
            <w:r w:rsidRPr="005F169E">
              <w:rPr>
                <w:rFonts w:asciiTheme="minorBidi" w:hAnsiTheme="minorBidi" w:cstheme="minorBidi"/>
                <w:lang w:eastAsia="en-US"/>
              </w:rPr>
              <w:t>45,024</w:t>
            </w:r>
          </w:p>
        </w:tc>
      </w:tr>
    </w:tbl>
    <w:p w:rsidR="003D06E3" w:rsidRPr="005F169E" w:rsidRDefault="003D06E3" w:rsidP="003D06E3">
      <w:pPr>
        <w:bidi w:val="0"/>
        <w:rPr>
          <w:rFonts w:asciiTheme="minorBidi" w:hAnsiTheme="minorBidi" w:cstheme="minorBidi"/>
          <w:szCs w:val="26"/>
        </w:rPr>
      </w:pPr>
      <w:r w:rsidRPr="005F169E">
        <w:rPr>
          <w:rFonts w:asciiTheme="minorBidi" w:hAnsiTheme="minorBidi" w:cstheme="minorBidi"/>
          <w:rtl/>
        </w:rPr>
        <w:br w:type="page"/>
      </w:r>
    </w:p>
    <w:p w:rsidR="00224821" w:rsidRPr="005F169E" w:rsidRDefault="002C6DB1" w:rsidP="007D6AAB">
      <w:pPr>
        <w:pStyle w:val="3"/>
        <w:numPr>
          <w:ilvl w:val="2"/>
          <w:numId w:val="31"/>
        </w:numPr>
        <w:spacing w:before="480"/>
        <w:rPr>
          <w:rFonts w:asciiTheme="minorBidi" w:hAnsiTheme="minorBidi" w:cstheme="minorBidi"/>
          <w:rtl/>
        </w:rPr>
      </w:pPr>
      <w:bookmarkStart w:id="48" w:name="_Toc77002172"/>
      <w:bookmarkStart w:id="49" w:name="_Toc11058756"/>
      <w:bookmarkStart w:id="50" w:name="_Toc61457265"/>
      <w:r w:rsidRPr="005F169E">
        <w:rPr>
          <w:rFonts w:asciiTheme="minorBidi" w:hAnsiTheme="minorBidi" w:cstheme="minorBidi"/>
          <w:rtl/>
        </w:rPr>
        <w:lastRenderedPageBreak/>
        <w:t xml:space="preserve">עסקים שנולדו </w:t>
      </w:r>
      <w:r w:rsidR="00224821" w:rsidRPr="005F169E">
        <w:rPr>
          <w:rFonts w:asciiTheme="minorBidi" w:hAnsiTheme="minorBidi" w:cstheme="minorBidi"/>
          <w:rtl/>
        </w:rPr>
        <w:t>ומיתות עסקים בשנת פעילות</w:t>
      </w:r>
      <w:bookmarkEnd w:id="48"/>
    </w:p>
    <w:p w:rsidR="00224821" w:rsidRPr="005F169E" w:rsidRDefault="0007161D" w:rsidP="0007161D">
      <w:pPr>
        <w:pStyle w:val="a4"/>
        <w:spacing w:before="100"/>
        <w:jc w:val="left"/>
        <w:rPr>
          <w:rFonts w:asciiTheme="minorBidi" w:hAnsiTheme="minorBidi" w:cstheme="minorBidi"/>
          <w:sz w:val="24"/>
          <w:szCs w:val="24"/>
          <w:rtl/>
          <w:lang w:eastAsia="en-US"/>
        </w:rPr>
      </w:pPr>
      <w:r>
        <w:rPr>
          <w:rFonts w:asciiTheme="minorBidi" w:hAnsiTheme="minorBidi" w:cstheme="minorBidi" w:hint="cs"/>
          <w:sz w:val="24"/>
          <w:szCs w:val="24"/>
          <w:rtl/>
          <w:lang w:eastAsia="en-US"/>
        </w:rPr>
        <w:br/>
      </w:r>
      <w:r w:rsidR="00224821" w:rsidRPr="005F169E">
        <w:rPr>
          <w:rFonts w:asciiTheme="minorBidi" w:hAnsiTheme="minorBidi" w:cstheme="minorBidi"/>
          <w:sz w:val="24"/>
          <w:szCs w:val="24"/>
          <w:rtl/>
          <w:lang w:eastAsia="en-US"/>
        </w:rPr>
        <w:t xml:space="preserve"> השנה האחרונה שבה ניתן לערוך השוואה בין עסקים שנולדו לבין </w:t>
      </w:r>
      <w:r w:rsidR="00224821" w:rsidRPr="005F169E">
        <w:rPr>
          <w:rStyle w:val="af9"/>
          <w:rtl/>
        </w:rPr>
        <w:t>מיתות עסקים</w:t>
      </w:r>
      <w:r w:rsidR="00224821" w:rsidRPr="005F169E">
        <w:rPr>
          <w:rFonts w:asciiTheme="minorBidi" w:hAnsiTheme="minorBidi" w:cstheme="minorBidi"/>
          <w:sz w:val="24"/>
          <w:szCs w:val="24"/>
          <w:rtl/>
          <w:lang w:eastAsia="en-US"/>
        </w:rPr>
        <w:t xml:space="preserve"> היא שנת 2017.</w:t>
      </w:r>
      <w:r>
        <w:rPr>
          <w:rFonts w:asciiTheme="minorBidi" w:hAnsiTheme="minorBidi" w:cstheme="minorBidi" w:hint="cs"/>
          <w:sz w:val="24"/>
          <w:szCs w:val="24"/>
          <w:rtl/>
          <w:lang w:eastAsia="en-US"/>
        </w:rPr>
        <w:t xml:space="preserve"> זאת מכיוון ש</w:t>
      </w:r>
      <w:r w:rsidRPr="005F169E">
        <w:rPr>
          <w:rFonts w:asciiTheme="minorBidi" w:hAnsiTheme="minorBidi" w:cstheme="minorBidi"/>
          <w:sz w:val="24"/>
          <w:szCs w:val="24"/>
          <w:rtl/>
          <w:lang w:eastAsia="en-US"/>
        </w:rPr>
        <w:t>מבחינה מתודולוגית, איתור מיתות עסקים כולל בדיקה של הימצאות נתונים כמותיים בשנתיים שלאחר אי-ההישרדות הפוטנציאלית של העסק.</w:t>
      </w:r>
      <w:r>
        <w:rPr>
          <w:rFonts w:asciiTheme="minorBidi" w:hAnsiTheme="minorBidi" w:cstheme="minorBidi" w:hint="cs"/>
          <w:sz w:val="24"/>
          <w:szCs w:val="24"/>
          <w:rtl/>
          <w:lang w:eastAsia="en-US"/>
        </w:rPr>
        <w:t xml:space="preserve"> היות ופרסום זה מתייחס לשנים</w:t>
      </w:r>
      <w:r>
        <w:rPr>
          <w:rFonts w:asciiTheme="minorBidi" w:hAnsiTheme="minorBidi" w:cstheme="minorBidi"/>
          <w:sz w:val="24"/>
          <w:szCs w:val="24"/>
          <w:rtl/>
          <w:lang w:eastAsia="en-US"/>
        </w:rPr>
        <w:br/>
      </w:r>
      <w:r>
        <w:rPr>
          <w:rFonts w:asciiTheme="minorBidi" w:hAnsiTheme="minorBidi" w:cstheme="minorBidi" w:hint="cs"/>
          <w:sz w:val="24"/>
          <w:szCs w:val="24"/>
          <w:rtl/>
          <w:lang w:eastAsia="en-US"/>
        </w:rPr>
        <w:t>2019-2011  אי אפשר לאתר מיתות עסקים אחרי שנת 2017.</w:t>
      </w:r>
    </w:p>
    <w:p w:rsidR="00540292" w:rsidRPr="005F169E" w:rsidRDefault="005276EA" w:rsidP="00083E32">
      <w:pPr>
        <w:pStyle w:val="4"/>
        <w:rPr>
          <w:rtl/>
        </w:rPr>
      </w:pPr>
      <w:r w:rsidRPr="005F169E">
        <w:rPr>
          <w:rtl/>
        </w:rPr>
        <w:t>עסקים שנולדו</w:t>
      </w:r>
      <w:bookmarkEnd w:id="49"/>
      <w:bookmarkEnd w:id="50"/>
    </w:p>
    <w:p w:rsidR="00540292" w:rsidRPr="005F169E" w:rsidRDefault="00540292" w:rsidP="00C71D73">
      <w:pPr>
        <w:pStyle w:val="a4"/>
        <w:jc w:val="left"/>
        <w:rPr>
          <w:rFonts w:asciiTheme="minorBidi" w:hAnsiTheme="minorBidi" w:cstheme="minorBidi"/>
          <w:sz w:val="24"/>
          <w:szCs w:val="24"/>
          <w:rtl/>
        </w:rPr>
      </w:pPr>
      <w:r w:rsidRPr="005F169E">
        <w:rPr>
          <w:rFonts w:asciiTheme="minorBidi" w:hAnsiTheme="minorBidi" w:cstheme="minorBidi"/>
          <w:sz w:val="24"/>
          <w:szCs w:val="24"/>
          <w:rtl/>
        </w:rPr>
        <w:t xml:space="preserve">בשנת </w:t>
      </w:r>
      <w:r w:rsidR="00C71D73" w:rsidRPr="005F169E">
        <w:rPr>
          <w:rFonts w:asciiTheme="minorBidi" w:hAnsiTheme="minorBidi" w:cstheme="minorBidi"/>
          <w:sz w:val="24"/>
          <w:szCs w:val="24"/>
          <w:rtl/>
        </w:rPr>
        <w:t>2019</w:t>
      </w:r>
      <w:r w:rsidRPr="005F169E">
        <w:rPr>
          <w:rFonts w:asciiTheme="minorBidi" w:hAnsiTheme="minorBidi" w:cstheme="minorBidi"/>
          <w:sz w:val="24"/>
          <w:szCs w:val="24"/>
          <w:rtl/>
        </w:rPr>
        <w:t xml:space="preserve"> נולדו </w:t>
      </w:r>
      <w:r w:rsidR="00C10B1A" w:rsidRPr="005F169E">
        <w:rPr>
          <w:rFonts w:asciiTheme="minorBidi" w:hAnsiTheme="minorBidi" w:cstheme="minorBidi"/>
          <w:sz w:val="24"/>
          <w:szCs w:val="24"/>
          <w:rtl/>
        </w:rPr>
        <w:t>51,</w:t>
      </w:r>
      <w:r w:rsidR="00C71D73" w:rsidRPr="005F169E">
        <w:rPr>
          <w:rFonts w:asciiTheme="minorBidi" w:hAnsiTheme="minorBidi" w:cstheme="minorBidi"/>
          <w:sz w:val="24"/>
          <w:szCs w:val="24"/>
          <w:rtl/>
        </w:rPr>
        <w:t>334</w:t>
      </w:r>
      <w:r w:rsidR="00AC2E39" w:rsidRPr="005F169E">
        <w:rPr>
          <w:rFonts w:asciiTheme="minorBidi" w:hAnsiTheme="minorBidi" w:cstheme="minorBidi"/>
          <w:sz w:val="24"/>
          <w:szCs w:val="24"/>
          <w:rtl/>
        </w:rPr>
        <w:t xml:space="preserve"> </w:t>
      </w:r>
      <w:r w:rsidRPr="005F169E">
        <w:rPr>
          <w:rFonts w:asciiTheme="minorBidi" w:hAnsiTheme="minorBidi" w:cstheme="minorBidi"/>
          <w:sz w:val="24"/>
          <w:szCs w:val="24"/>
          <w:rtl/>
        </w:rPr>
        <w:t xml:space="preserve">עסקים, </w:t>
      </w:r>
      <w:r w:rsidR="004F705E" w:rsidRPr="005F169E">
        <w:rPr>
          <w:rFonts w:asciiTheme="minorBidi" w:hAnsiTheme="minorBidi" w:cstheme="minorBidi"/>
          <w:sz w:val="24"/>
          <w:szCs w:val="24"/>
          <w:rtl/>
        </w:rPr>
        <w:t>שה</w:t>
      </w:r>
      <w:r w:rsidRPr="005F169E">
        <w:rPr>
          <w:rFonts w:asciiTheme="minorBidi" w:hAnsiTheme="minorBidi" w:cstheme="minorBidi"/>
          <w:sz w:val="24"/>
          <w:szCs w:val="24"/>
          <w:rtl/>
        </w:rPr>
        <w:t xml:space="preserve">ם </w:t>
      </w:r>
      <w:r w:rsidR="006E08FF" w:rsidRPr="005F169E">
        <w:rPr>
          <w:rFonts w:asciiTheme="minorBidi" w:hAnsiTheme="minorBidi" w:cstheme="minorBidi"/>
          <w:sz w:val="24"/>
          <w:szCs w:val="24"/>
          <w:rtl/>
        </w:rPr>
        <w:t>8.</w:t>
      </w:r>
      <w:r w:rsidR="00C71D73" w:rsidRPr="005F169E">
        <w:rPr>
          <w:rFonts w:asciiTheme="minorBidi" w:hAnsiTheme="minorBidi" w:cstheme="minorBidi"/>
          <w:sz w:val="24"/>
          <w:szCs w:val="24"/>
          <w:rtl/>
        </w:rPr>
        <w:t>4</w:t>
      </w:r>
      <w:r w:rsidRPr="005F169E">
        <w:rPr>
          <w:rFonts w:asciiTheme="minorBidi" w:hAnsiTheme="minorBidi" w:cstheme="minorBidi"/>
          <w:sz w:val="24"/>
          <w:szCs w:val="24"/>
          <w:rtl/>
        </w:rPr>
        <w:t>% מסך העסקים הפעילים במשק הישראלי</w:t>
      </w:r>
      <w:r w:rsidR="005558BB" w:rsidRPr="005F169E">
        <w:rPr>
          <w:rFonts w:asciiTheme="minorBidi" w:hAnsiTheme="minorBidi" w:cstheme="minorBidi"/>
          <w:sz w:val="24"/>
          <w:szCs w:val="24"/>
          <w:rtl/>
        </w:rPr>
        <w:t>.</w:t>
      </w:r>
      <w:r w:rsidRPr="005F169E">
        <w:rPr>
          <w:rStyle w:val="a8"/>
          <w:rFonts w:asciiTheme="minorBidi" w:hAnsiTheme="minorBidi" w:cstheme="minorBidi"/>
          <w:sz w:val="24"/>
          <w:szCs w:val="24"/>
          <w:rtl/>
        </w:rPr>
        <w:footnoteReference w:id="11"/>
      </w:r>
    </w:p>
    <w:p w:rsidR="00D21E73" w:rsidRPr="005F169E" w:rsidRDefault="00540292" w:rsidP="00932CCE">
      <w:pPr>
        <w:pStyle w:val="a4"/>
        <w:jc w:val="left"/>
        <w:rPr>
          <w:rFonts w:asciiTheme="minorBidi" w:hAnsiTheme="minorBidi" w:cstheme="minorBidi"/>
          <w:sz w:val="24"/>
          <w:szCs w:val="24"/>
          <w:rtl/>
          <w:lang w:eastAsia="en-US"/>
        </w:rPr>
      </w:pPr>
      <w:r w:rsidRPr="005F169E">
        <w:rPr>
          <w:rFonts w:asciiTheme="minorBidi" w:hAnsiTheme="minorBidi" w:cstheme="minorBidi"/>
          <w:sz w:val="24"/>
          <w:szCs w:val="24"/>
          <w:rtl/>
          <w:lang w:eastAsia="en-US"/>
        </w:rPr>
        <w:t>האחוז הגבוה ביותר של עס</w:t>
      </w:r>
      <w:r w:rsidR="00AB3906" w:rsidRPr="005F169E">
        <w:rPr>
          <w:rFonts w:asciiTheme="minorBidi" w:hAnsiTheme="minorBidi" w:cstheme="minorBidi"/>
          <w:sz w:val="24"/>
          <w:szCs w:val="24"/>
          <w:rtl/>
          <w:lang w:eastAsia="en-US"/>
        </w:rPr>
        <w:t xml:space="preserve">קים </w:t>
      </w:r>
      <w:r w:rsidR="00D21E73" w:rsidRPr="005F169E">
        <w:rPr>
          <w:rFonts w:asciiTheme="minorBidi" w:hAnsiTheme="minorBidi" w:cstheme="minorBidi"/>
          <w:sz w:val="24"/>
          <w:szCs w:val="24"/>
          <w:rtl/>
          <w:lang w:eastAsia="en-US"/>
        </w:rPr>
        <w:t xml:space="preserve">שנולדו </w:t>
      </w:r>
      <w:r w:rsidR="00AB3906" w:rsidRPr="005F169E">
        <w:rPr>
          <w:rFonts w:asciiTheme="minorBidi" w:hAnsiTheme="minorBidi" w:cstheme="minorBidi"/>
          <w:sz w:val="24"/>
          <w:szCs w:val="24"/>
          <w:rtl/>
          <w:lang w:eastAsia="en-US"/>
        </w:rPr>
        <w:t>בשנה ז</w:t>
      </w:r>
      <w:r w:rsidR="004F705E" w:rsidRPr="005F169E">
        <w:rPr>
          <w:rFonts w:asciiTheme="minorBidi" w:hAnsiTheme="minorBidi" w:cstheme="minorBidi"/>
          <w:sz w:val="24"/>
          <w:szCs w:val="24"/>
          <w:rtl/>
          <w:lang w:eastAsia="en-US"/>
        </w:rPr>
        <w:t>ו</w:t>
      </w:r>
      <w:r w:rsidR="00AB3906" w:rsidRPr="005F169E">
        <w:rPr>
          <w:rFonts w:asciiTheme="minorBidi" w:hAnsiTheme="minorBidi" w:cstheme="minorBidi"/>
          <w:sz w:val="24"/>
          <w:szCs w:val="24"/>
          <w:rtl/>
          <w:lang w:eastAsia="en-US"/>
        </w:rPr>
        <w:t xml:space="preserve"> מסך העסקים הפעילים, בדומה לשנים קודמות, </w:t>
      </w:r>
      <w:r w:rsidR="004F705E" w:rsidRPr="005F169E">
        <w:rPr>
          <w:rFonts w:asciiTheme="minorBidi" w:hAnsiTheme="minorBidi" w:cstheme="minorBidi"/>
          <w:sz w:val="24"/>
          <w:szCs w:val="24"/>
          <w:rtl/>
          <w:lang w:eastAsia="en-US"/>
        </w:rPr>
        <w:t>נמצא</w:t>
      </w:r>
      <w:r w:rsidRPr="005F169E">
        <w:rPr>
          <w:rFonts w:asciiTheme="minorBidi" w:hAnsiTheme="minorBidi" w:cstheme="minorBidi"/>
          <w:sz w:val="24"/>
          <w:szCs w:val="24"/>
          <w:rtl/>
          <w:lang w:eastAsia="en-US"/>
        </w:rPr>
        <w:t xml:space="preserve"> בענף שירותי אירוח ואוכל </w:t>
      </w:r>
      <w:r w:rsidRPr="005F169E">
        <w:rPr>
          <w:rFonts w:asciiTheme="minorBidi" w:hAnsiTheme="minorBidi" w:cstheme="minorBidi"/>
          <w:sz w:val="24"/>
          <w:szCs w:val="24"/>
          <w:rtl/>
        </w:rPr>
        <w:t xml:space="preserve">(סדר </w:t>
      </w:r>
      <w:r w:rsidRPr="005F169E">
        <w:rPr>
          <w:rFonts w:asciiTheme="minorBidi" w:hAnsiTheme="minorBidi" w:cstheme="minorBidi"/>
          <w:sz w:val="24"/>
          <w:szCs w:val="24"/>
        </w:rPr>
        <w:t>I</w:t>
      </w:r>
      <w:r w:rsidRPr="005F169E">
        <w:rPr>
          <w:rFonts w:asciiTheme="minorBidi" w:hAnsiTheme="minorBidi" w:cstheme="minorBidi"/>
          <w:sz w:val="24"/>
          <w:szCs w:val="24"/>
          <w:rtl/>
        </w:rPr>
        <w:t>)</w:t>
      </w:r>
      <w:r w:rsidR="00D6242A" w:rsidRPr="005F169E">
        <w:rPr>
          <w:rFonts w:asciiTheme="minorBidi" w:hAnsiTheme="minorBidi" w:cstheme="minorBidi"/>
          <w:sz w:val="24"/>
          <w:szCs w:val="24"/>
          <w:rtl/>
        </w:rPr>
        <w:t xml:space="preserve"> –</w:t>
      </w:r>
      <w:r w:rsidRPr="005F169E">
        <w:rPr>
          <w:rFonts w:asciiTheme="minorBidi" w:hAnsiTheme="minorBidi" w:cstheme="minorBidi"/>
          <w:sz w:val="24"/>
          <w:szCs w:val="24"/>
          <w:rtl/>
          <w:lang w:eastAsia="en-US"/>
        </w:rPr>
        <w:t xml:space="preserve"> </w:t>
      </w:r>
      <w:r w:rsidR="00957542" w:rsidRPr="005F169E">
        <w:rPr>
          <w:rFonts w:asciiTheme="minorBidi" w:hAnsiTheme="minorBidi" w:cstheme="minorBidi"/>
          <w:sz w:val="24"/>
          <w:szCs w:val="24"/>
          <w:rtl/>
          <w:lang w:eastAsia="en-US"/>
        </w:rPr>
        <w:t>1</w:t>
      </w:r>
      <w:r w:rsidR="006E08FF" w:rsidRPr="005F169E">
        <w:rPr>
          <w:rFonts w:asciiTheme="minorBidi" w:hAnsiTheme="minorBidi" w:cstheme="minorBidi"/>
          <w:sz w:val="24"/>
          <w:szCs w:val="24"/>
          <w:rtl/>
          <w:lang w:eastAsia="en-US"/>
        </w:rPr>
        <w:t>3</w:t>
      </w:r>
      <w:r w:rsidR="00957542" w:rsidRPr="005F169E">
        <w:rPr>
          <w:rFonts w:asciiTheme="minorBidi" w:hAnsiTheme="minorBidi" w:cstheme="minorBidi"/>
          <w:sz w:val="24"/>
          <w:szCs w:val="24"/>
          <w:rtl/>
          <w:lang w:eastAsia="en-US"/>
        </w:rPr>
        <w:t>.</w:t>
      </w:r>
      <w:r w:rsidR="00932CCE" w:rsidRPr="005F169E">
        <w:rPr>
          <w:rFonts w:asciiTheme="minorBidi" w:hAnsiTheme="minorBidi" w:cstheme="minorBidi"/>
          <w:sz w:val="24"/>
          <w:szCs w:val="24"/>
          <w:rtl/>
          <w:lang w:eastAsia="en-US"/>
        </w:rPr>
        <w:t>1</w:t>
      </w:r>
      <w:r w:rsidRPr="005F169E">
        <w:rPr>
          <w:rFonts w:asciiTheme="minorBidi" w:hAnsiTheme="minorBidi" w:cstheme="minorBidi"/>
          <w:sz w:val="24"/>
          <w:szCs w:val="24"/>
          <w:rtl/>
          <w:lang w:eastAsia="en-US"/>
        </w:rPr>
        <w:t>%</w:t>
      </w:r>
      <w:r w:rsidR="004F705E" w:rsidRPr="005F169E">
        <w:rPr>
          <w:rFonts w:asciiTheme="minorBidi" w:hAnsiTheme="minorBidi" w:cstheme="minorBidi"/>
          <w:sz w:val="24"/>
          <w:szCs w:val="24"/>
          <w:rtl/>
          <w:lang w:eastAsia="en-US"/>
        </w:rPr>
        <w:t>, ואילו</w:t>
      </w:r>
      <w:r w:rsidRPr="005F169E">
        <w:rPr>
          <w:rFonts w:asciiTheme="minorBidi" w:hAnsiTheme="minorBidi" w:cstheme="minorBidi"/>
          <w:sz w:val="24"/>
          <w:szCs w:val="24"/>
          <w:rtl/>
          <w:lang w:eastAsia="en-US"/>
        </w:rPr>
        <w:t xml:space="preserve"> </w:t>
      </w:r>
      <w:r w:rsidR="00D21E73" w:rsidRPr="005F169E">
        <w:rPr>
          <w:rFonts w:asciiTheme="minorBidi" w:hAnsiTheme="minorBidi" w:cstheme="minorBidi"/>
          <w:sz w:val="24"/>
          <w:szCs w:val="24"/>
          <w:rtl/>
          <w:lang w:eastAsia="en-US"/>
        </w:rPr>
        <w:t>ה</w:t>
      </w:r>
      <w:r w:rsidRPr="005F169E">
        <w:rPr>
          <w:rFonts w:asciiTheme="minorBidi" w:hAnsiTheme="minorBidi" w:cstheme="minorBidi"/>
          <w:sz w:val="24"/>
          <w:szCs w:val="24"/>
          <w:rtl/>
          <w:lang w:eastAsia="en-US"/>
        </w:rPr>
        <w:t xml:space="preserve">אחוז הנמוך ביותר </w:t>
      </w:r>
      <w:r w:rsidR="00D21E73" w:rsidRPr="005F169E">
        <w:rPr>
          <w:rFonts w:asciiTheme="minorBidi" w:hAnsiTheme="minorBidi" w:cstheme="minorBidi"/>
          <w:sz w:val="24"/>
          <w:szCs w:val="24"/>
          <w:rtl/>
          <w:lang w:eastAsia="en-US"/>
        </w:rPr>
        <w:t xml:space="preserve">של עסקים </w:t>
      </w:r>
      <w:r w:rsidR="005276EA" w:rsidRPr="005F169E">
        <w:rPr>
          <w:rFonts w:asciiTheme="minorBidi" w:hAnsiTheme="minorBidi" w:cstheme="minorBidi"/>
          <w:sz w:val="24"/>
          <w:szCs w:val="24"/>
          <w:rtl/>
          <w:lang w:eastAsia="en-US"/>
        </w:rPr>
        <w:t xml:space="preserve">שנולדו </w:t>
      </w:r>
      <w:r w:rsidR="00944F06" w:rsidRPr="005F169E">
        <w:rPr>
          <w:rFonts w:asciiTheme="minorBidi" w:hAnsiTheme="minorBidi" w:cstheme="minorBidi"/>
          <w:sz w:val="24"/>
          <w:szCs w:val="24"/>
          <w:rtl/>
          <w:lang w:eastAsia="en-US"/>
        </w:rPr>
        <w:t xml:space="preserve">נמצא </w:t>
      </w:r>
      <w:r w:rsidRPr="005F169E">
        <w:rPr>
          <w:rFonts w:asciiTheme="minorBidi" w:hAnsiTheme="minorBidi" w:cstheme="minorBidi"/>
          <w:sz w:val="24"/>
          <w:szCs w:val="24"/>
          <w:rtl/>
          <w:lang w:eastAsia="en-US"/>
        </w:rPr>
        <w:t>בענפי התעשייה</w:t>
      </w:r>
      <w:r w:rsidR="00EB646A" w:rsidRPr="005F169E">
        <w:rPr>
          <w:rFonts w:asciiTheme="minorBidi" w:hAnsiTheme="minorBidi" w:cstheme="minorBidi"/>
          <w:sz w:val="24"/>
          <w:szCs w:val="24"/>
          <w:rtl/>
          <w:lang w:eastAsia="en-US"/>
        </w:rPr>
        <w:t>;</w:t>
      </w:r>
      <w:r w:rsidRPr="005F169E">
        <w:rPr>
          <w:rFonts w:asciiTheme="minorBidi" w:hAnsiTheme="minorBidi" w:cstheme="minorBidi"/>
          <w:sz w:val="24"/>
          <w:szCs w:val="24"/>
          <w:rtl/>
          <w:lang w:eastAsia="en-US"/>
        </w:rPr>
        <w:t xml:space="preserve"> כרייה וחציבה </w:t>
      </w:r>
      <w:r w:rsidRPr="005F169E">
        <w:rPr>
          <w:rFonts w:asciiTheme="minorBidi" w:hAnsiTheme="minorBidi" w:cstheme="minorBidi"/>
          <w:sz w:val="24"/>
          <w:szCs w:val="24"/>
          <w:rtl/>
        </w:rPr>
        <w:t>(סדר</w:t>
      </w:r>
      <w:r w:rsidR="00D21E73" w:rsidRPr="005F169E">
        <w:rPr>
          <w:rFonts w:asciiTheme="minorBidi" w:hAnsiTheme="minorBidi" w:cstheme="minorBidi"/>
          <w:sz w:val="24"/>
          <w:szCs w:val="24"/>
          <w:rtl/>
        </w:rPr>
        <w:t>ים</w:t>
      </w:r>
      <w:r w:rsidRPr="005F169E">
        <w:rPr>
          <w:rFonts w:asciiTheme="minorBidi" w:hAnsiTheme="minorBidi" w:cstheme="minorBidi"/>
          <w:sz w:val="24"/>
          <w:szCs w:val="24"/>
          <w:rtl/>
        </w:rPr>
        <w:t xml:space="preserve"> </w:t>
      </w:r>
      <w:r w:rsidR="0071056C" w:rsidRPr="005F169E">
        <w:rPr>
          <w:rFonts w:asciiTheme="minorBidi" w:hAnsiTheme="minorBidi" w:cstheme="minorBidi"/>
          <w:sz w:val="24"/>
          <w:szCs w:val="24"/>
        </w:rPr>
        <w:t>C</w:t>
      </w:r>
      <w:r w:rsidR="006603F1" w:rsidRPr="005F169E">
        <w:rPr>
          <w:rFonts w:asciiTheme="minorBidi" w:hAnsiTheme="minorBidi" w:cstheme="minorBidi"/>
          <w:sz w:val="24"/>
          <w:szCs w:val="24"/>
          <w:rtl/>
        </w:rPr>
        <w:t>–</w:t>
      </w:r>
      <w:r w:rsidR="0071056C" w:rsidRPr="005F169E">
        <w:rPr>
          <w:rFonts w:asciiTheme="minorBidi" w:hAnsiTheme="minorBidi" w:cstheme="minorBidi"/>
          <w:sz w:val="24"/>
          <w:szCs w:val="24"/>
        </w:rPr>
        <w:t>B</w:t>
      </w:r>
      <w:r w:rsidRPr="005F169E">
        <w:rPr>
          <w:rFonts w:asciiTheme="minorBidi" w:hAnsiTheme="minorBidi" w:cstheme="minorBidi"/>
          <w:sz w:val="24"/>
          <w:szCs w:val="24"/>
          <w:rtl/>
        </w:rPr>
        <w:t>)</w:t>
      </w:r>
      <w:r w:rsidRPr="005F169E">
        <w:rPr>
          <w:rFonts w:asciiTheme="minorBidi" w:hAnsiTheme="minorBidi" w:cstheme="minorBidi"/>
          <w:sz w:val="24"/>
          <w:szCs w:val="24"/>
          <w:rtl/>
          <w:lang w:eastAsia="en-US"/>
        </w:rPr>
        <w:t xml:space="preserve"> </w:t>
      </w:r>
      <w:r w:rsidR="00D6242A" w:rsidRPr="005F169E">
        <w:rPr>
          <w:rFonts w:asciiTheme="minorBidi" w:hAnsiTheme="minorBidi" w:cstheme="minorBidi"/>
          <w:sz w:val="24"/>
          <w:szCs w:val="24"/>
          <w:rtl/>
        </w:rPr>
        <w:t>–</w:t>
      </w:r>
      <w:r w:rsidR="00932CCE" w:rsidRPr="005F169E">
        <w:rPr>
          <w:rFonts w:asciiTheme="minorBidi" w:hAnsiTheme="minorBidi" w:cstheme="minorBidi"/>
          <w:sz w:val="24"/>
          <w:szCs w:val="24"/>
          <w:rtl/>
          <w:lang w:eastAsia="en-US"/>
        </w:rPr>
        <w:t>4.4</w:t>
      </w:r>
      <w:r w:rsidRPr="005F169E">
        <w:rPr>
          <w:rFonts w:asciiTheme="minorBidi" w:hAnsiTheme="minorBidi" w:cstheme="minorBidi"/>
          <w:sz w:val="24"/>
          <w:szCs w:val="24"/>
          <w:rtl/>
          <w:lang w:eastAsia="en-US"/>
        </w:rPr>
        <w:t>%</w:t>
      </w:r>
      <w:r w:rsidR="00F25DD5" w:rsidRPr="005F169E">
        <w:rPr>
          <w:rFonts w:asciiTheme="minorBidi" w:hAnsiTheme="minorBidi" w:cstheme="minorBidi"/>
          <w:sz w:val="24"/>
          <w:szCs w:val="24"/>
          <w:rtl/>
          <w:lang w:eastAsia="en-US"/>
        </w:rPr>
        <w:t xml:space="preserve"> </w:t>
      </w:r>
      <w:r w:rsidR="00932CCE" w:rsidRPr="005F169E">
        <w:rPr>
          <w:rFonts w:asciiTheme="minorBidi" w:hAnsiTheme="minorBidi" w:cstheme="minorBidi"/>
          <w:sz w:val="24"/>
          <w:szCs w:val="24"/>
          <w:rtl/>
          <w:lang w:eastAsia="en-US"/>
        </w:rPr>
        <w:t>ובענף חקלאות, ייעור ודיג</w:t>
      </w:r>
      <w:r w:rsidR="00932CCE" w:rsidRPr="005F169E">
        <w:rPr>
          <w:rFonts w:asciiTheme="minorBidi" w:hAnsiTheme="minorBidi" w:cstheme="minorBidi"/>
          <w:sz w:val="24"/>
          <w:szCs w:val="24"/>
          <w:rtl/>
        </w:rPr>
        <w:t xml:space="preserve"> (סדר </w:t>
      </w:r>
      <w:r w:rsidR="00932CCE" w:rsidRPr="005F169E">
        <w:rPr>
          <w:rFonts w:asciiTheme="minorBidi" w:hAnsiTheme="minorBidi" w:cstheme="minorBidi"/>
          <w:sz w:val="24"/>
          <w:szCs w:val="24"/>
        </w:rPr>
        <w:t>A</w:t>
      </w:r>
      <w:r w:rsidR="00932CCE" w:rsidRPr="005F169E">
        <w:rPr>
          <w:rFonts w:asciiTheme="minorBidi" w:hAnsiTheme="minorBidi" w:cstheme="minorBidi"/>
          <w:sz w:val="24"/>
          <w:szCs w:val="24"/>
          <w:rtl/>
        </w:rPr>
        <w:t>) –</w:t>
      </w:r>
      <w:r w:rsidR="00932CCE" w:rsidRPr="005F169E">
        <w:rPr>
          <w:rFonts w:asciiTheme="minorBidi" w:hAnsiTheme="minorBidi" w:cstheme="minorBidi"/>
          <w:sz w:val="24"/>
          <w:szCs w:val="24"/>
          <w:rtl/>
          <w:lang w:eastAsia="en-US"/>
        </w:rPr>
        <w:t xml:space="preserve"> 4.5% </w:t>
      </w:r>
      <w:r w:rsidR="00D6242A" w:rsidRPr="005F169E">
        <w:rPr>
          <w:rFonts w:asciiTheme="minorBidi" w:hAnsiTheme="minorBidi" w:cstheme="minorBidi"/>
          <w:sz w:val="24"/>
          <w:szCs w:val="24"/>
          <w:rtl/>
          <w:lang w:eastAsia="en-US"/>
        </w:rPr>
        <w:t>(</w:t>
      </w:r>
      <w:r w:rsidR="00F25DD5" w:rsidRPr="005F169E">
        <w:rPr>
          <w:rFonts w:asciiTheme="minorBidi" w:hAnsiTheme="minorBidi" w:cstheme="minorBidi"/>
          <w:sz w:val="24"/>
          <w:szCs w:val="24"/>
          <w:rtl/>
          <w:lang w:eastAsia="en-US"/>
        </w:rPr>
        <w:t>ראו תרשים 6</w:t>
      </w:r>
      <w:r w:rsidRPr="005F169E">
        <w:rPr>
          <w:rFonts w:asciiTheme="minorBidi" w:hAnsiTheme="minorBidi" w:cstheme="minorBidi"/>
          <w:sz w:val="24"/>
          <w:szCs w:val="24"/>
          <w:rtl/>
          <w:lang w:eastAsia="en-US"/>
        </w:rPr>
        <w:t>).</w:t>
      </w:r>
    </w:p>
    <w:p w:rsidR="00540292" w:rsidRPr="005F169E" w:rsidRDefault="006555F8" w:rsidP="00F850C1">
      <w:pPr>
        <w:pStyle w:val="a4"/>
        <w:spacing w:before="240" w:after="240" w:line="240" w:lineRule="auto"/>
        <w:jc w:val="center"/>
        <w:rPr>
          <w:rFonts w:asciiTheme="minorBidi" w:hAnsiTheme="minorBidi" w:cstheme="minorBidi"/>
          <w:sz w:val="24"/>
          <w:szCs w:val="24"/>
          <w:rtl/>
        </w:rPr>
      </w:pPr>
      <w:r w:rsidRPr="005F169E">
        <w:rPr>
          <w:rFonts w:asciiTheme="minorBidi" w:hAnsiTheme="minorBidi" w:cstheme="minorBidi"/>
          <w:noProof/>
          <w:sz w:val="24"/>
          <w:szCs w:val="24"/>
          <w:rtl/>
          <w:lang w:eastAsia="en-US"/>
        </w:rPr>
        <w:drawing>
          <wp:inline distT="0" distB="0" distL="0" distR="0" wp14:anchorId="783558CF" wp14:editId="319CEE7E">
            <wp:extent cx="5759450" cy="3198637"/>
            <wp:effectExtent l="0" t="0" r="0" b="1905"/>
            <wp:docPr id="22" name="תמונה 22" descr="תרשים 6. עסקים שנולדו, לפי ענף כלכלי (סדר) 2019&#10;" title="תרשים 6. עסקים שנולדו, לפי ענף כלכלי (סדר)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3198637"/>
                    </a:xfrm>
                    <a:prstGeom prst="rect">
                      <a:avLst/>
                    </a:prstGeom>
                    <a:noFill/>
                    <a:ln>
                      <a:noFill/>
                    </a:ln>
                  </pic:spPr>
                </pic:pic>
              </a:graphicData>
            </a:graphic>
          </wp:inline>
        </w:drawing>
      </w:r>
    </w:p>
    <w:p w:rsidR="001E4D14" w:rsidRPr="005F169E" w:rsidRDefault="00540292" w:rsidP="004E41CE">
      <w:pPr>
        <w:pStyle w:val="a4"/>
        <w:spacing w:before="0" w:after="120"/>
        <w:jc w:val="left"/>
        <w:rPr>
          <w:rFonts w:asciiTheme="minorBidi" w:hAnsiTheme="minorBidi" w:cstheme="minorBidi"/>
          <w:sz w:val="24"/>
          <w:szCs w:val="24"/>
          <w:rtl/>
        </w:rPr>
      </w:pPr>
      <w:r w:rsidRPr="005F169E">
        <w:rPr>
          <w:rFonts w:asciiTheme="minorBidi" w:hAnsiTheme="minorBidi" w:cstheme="minorBidi"/>
          <w:sz w:val="24"/>
          <w:szCs w:val="24"/>
          <w:rtl/>
        </w:rPr>
        <w:t xml:space="preserve">הערה: מפתח לשמות ענפי הכלכלה – ראו בלוח </w:t>
      </w:r>
      <w:r w:rsidR="005962DF" w:rsidRPr="005F169E">
        <w:rPr>
          <w:rFonts w:asciiTheme="minorBidi" w:hAnsiTheme="minorBidi" w:cstheme="minorBidi"/>
          <w:sz w:val="24"/>
          <w:szCs w:val="24"/>
          <w:rtl/>
        </w:rPr>
        <w:t>ז</w:t>
      </w:r>
      <w:r w:rsidR="00C54CCC" w:rsidRPr="005F169E">
        <w:rPr>
          <w:rFonts w:asciiTheme="minorBidi" w:hAnsiTheme="minorBidi" w:cstheme="minorBidi"/>
          <w:sz w:val="24"/>
          <w:szCs w:val="24"/>
          <w:rtl/>
        </w:rPr>
        <w:t xml:space="preserve"> המובא להלן.</w:t>
      </w:r>
      <w:r w:rsidR="00C823BB" w:rsidRPr="005F169E">
        <w:rPr>
          <w:rFonts w:asciiTheme="minorBidi" w:hAnsiTheme="minorBidi" w:cstheme="minorBidi"/>
          <w:sz w:val="24"/>
          <w:szCs w:val="24"/>
          <w:rtl/>
        </w:rPr>
        <w:t xml:space="preserve"> </w:t>
      </w:r>
    </w:p>
    <w:p w:rsidR="00C54CCC" w:rsidRPr="00F4277F" w:rsidRDefault="001E4D14" w:rsidP="00140E08">
      <w:pPr>
        <w:pStyle w:val="a4"/>
        <w:spacing w:before="0" w:after="120"/>
        <w:jc w:val="left"/>
        <w:rPr>
          <w:rFonts w:asciiTheme="minorBidi" w:hAnsiTheme="minorBidi" w:cstheme="minorBidi"/>
          <w:sz w:val="24"/>
          <w:szCs w:val="24"/>
          <w:rtl/>
        </w:rPr>
      </w:pPr>
      <w:r w:rsidRPr="005F169E">
        <w:rPr>
          <w:rFonts w:asciiTheme="minorBidi" w:hAnsiTheme="minorBidi" w:cstheme="minorBidi"/>
          <w:sz w:val="24"/>
          <w:szCs w:val="24"/>
          <w:rtl/>
        </w:rPr>
        <w:t xml:space="preserve">מניתוח של לידות העסקים בענפי שירותי אירוח ואוכל (סדר </w:t>
      </w:r>
      <w:r w:rsidRPr="005F169E">
        <w:rPr>
          <w:rFonts w:asciiTheme="minorBidi" w:hAnsiTheme="minorBidi" w:cstheme="minorBidi"/>
          <w:sz w:val="24"/>
          <w:szCs w:val="24"/>
        </w:rPr>
        <w:t>I</w:t>
      </w:r>
      <w:r w:rsidRPr="005F169E">
        <w:rPr>
          <w:rFonts w:asciiTheme="minorBidi" w:hAnsiTheme="minorBidi" w:cstheme="minorBidi"/>
          <w:sz w:val="24"/>
          <w:szCs w:val="24"/>
          <w:rtl/>
        </w:rPr>
        <w:t>) ברמת פירוט של ענף ראשי</w:t>
      </w:r>
      <w:r w:rsidR="00944F06" w:rsidRPr="005F169E">
        <w:rPr>
          <w:rFonts w:asciiTheme="minorBidi" w:hAnsiTheme="minorBidi" w:cstheme="minorBidi"/>
          <w:sz w:val="24"/>
          <w:szCs w:val="24"/>
          <w:rtl/>
        </w:rPr>
        <w:t>,</w:t>
      </w:r>
      <w:r w:rsidRPr="005F169E">
        <w:rPr>
          <w:rFonts w:asciiTheme="minorBidi" w:hAnsiTheme="minorBidi" w:cstheme="minorBidi"/>
          <w:sz w:val="24"/>
          <w:szCs w:val="24"/>
          <w:rtl/>
        </w:rPr>
        <w:t xml:space="preserve"> </w:t>
      </w:r>
      <w:r w:rsidR="00BA217A" w:rsidRPr="005F169E">
        <w:rPr>
          <w:rFonts w:asciiTheme="minorBidi" w:hAnsiTheme="minorBidi" w:cstheme="minorBidi"/>
          <w:sz w:val="24"/>
          <w:szCs w:val="24"/>
          <w:rtl/>
        </w:rPr>
        <w:t>אפשר</w:t>
      </w:r>
      <w:r w:rsidRPr="005F169E">
        <w:rPr>
          <w:rFonts w:asciiTheme="minorBidi" w:hAnsiTheme="minorBidi" w:cstheme="minorBidi"/>
          <w:sz w:val="24"/>
          <w:szCs w:val="24"/>
          <w:rtl/>
        </w:rPr>
        <w:t xml:space="preserve"> לראות כי האחוז הגבוה של הלידות בענ</w:t>
      </w:r>
      <w:r w:rsidR="00944F06" w:rsidRPr="005F169E">
        <w:rPr>
          <w:rFonts w:asciiTheme="minorBidi" w:hAnsiTheme="minorBidi" w:cstheme="minorBidi"/>
          <w:sz w:val="24"/>
          <w:szCs w:val="24"/>
          <w:rtl/>
        </w:rPr>
        <w:t>פי</w:t>
      </w:r>
      <w:r w:rsidRPr="005F169E">
        <w:rPr>
          <w:rFonts w:asciiTheme="minorBidi" w:hAnsiTheme="minorBidi" w:cstheme="minorBidi"/>
          <w:sz w:val="24"/>
          <w:szCs w:val="24"/>
          <w:rtl/>
        </w:rPr>
        <w:t xml:space="preserve"> הסדר נובע מאחוז גבוה של לידות בענף שירותי מזון </w:t>
      </w:r>
      <w:r w:rsidRPr="005F169E">
        <w:rPr>
          <w:rFonts w:asciiTheme="minorBidi" w:hAnsiTheme="minorBidi" w:cstheme="minorBidi"/>
          <w:sz w:val="24"/>
          <w:szCs w:val="24"/>
          <w:rtl/>
        </w:rPr>
        <w:lastRenderedPageBreak/>
        <w:t>ומשקאות (ענף ראשי 56), בעוד שאחוז</w:t>
      </w:r>
      <w:r w:rsidR="00FA6034" w:rsidRPr="005F169E">
        <w:rPr>
          <w:rFonts w:asciiTheme="minorBidi" w:hAnsiTheme="minorBidi" w:cstheme="minorBidi"/>
          <w:sz w:val="24"/>
          <w:szCs w:val="24"/>
          <w:rtl/>
        </w:rPr>
        <w:t xml:space="preserve"> הלידות </w:t>
      </w:r>
      <w:r w:rsidR="00944F06" w:rsidRPr="005F169E">
        <w:rPr>
          <w:rFonts w:asciiTheme="minorBidi" w:hAnsiTheme="minorBidi" w:cstheme="minorBidi"/>
          <w:sz w:val="24"/>
          <w:szCs w:val="24"/>
          <w:rtl/>
        </w:rPr>
        <w:t>ב</w:t>
      </w:r>
      <w:r w:rsidR="00FA6034" w:rsidRPr="005F169E">
        <w:rPr>
          <w:rFonts w:asciiTheme="minorBidi" w:hAnsiTheme="minorBidi" w:cstheme="minorBidi"/>
          <w:sz w:val="24"/>
          <w:szCs w:val="24"/>
          <w:rtl/>
        </w:rPr>
        <w:t>ענף</w:t>
      </w:r>
      <w:r w:rsidR="00944F06" w:rsidRPr="005F169E">
        <w:rPr>
          <w:rFonts w:asciiTheme="minorBidi" w:hAnsiTheme="minorBidi" w:cstheme="minorBidi"/>
          <w:sz w:val="24"/>
          <w:szCs w:val="24"/>
          <w:rtl/>
        </w:rPr>
        <w:t xml:space="preserve"> </w:t>
      </w:r>
      <w:r w:rsidRPr="005F169E">
        <w:rPr>
          <w:rFonts w:asciiTheme="minorBidi" w:hAnsiTheme="minorBidi" w:cstheme="minorBidi"/>
          <w:sz w:val="24"/>
          <w:szCs w:val="24"/>
          <w:rtl/>
        </w:rPr>
        <w:t>שירותי אירוח (ענף ראשי 55) נמוך מהממוצע של אחוז העסקים שנולדו מסך כל העסקים הפעילים במשק</w:t>
      </w:r>
      <w:r w:rsidR="00A50E9F" w:rsidRPr="005F169E">
        <w:rPr>
          <w:rFonts w:asciiTheme="minorBidi" w:hAnsiTheme="minorBidi" w:cstheme="minorBidi"/>
          <w:sz w:val="24"/>
          <w:szCs w:val="24"/>
          <w:rtl/>
        </w:rPr>
        <w:t xml:space="preserve"> (8.4%)</w:t>
      </w:r>
      <w:r w:rsidRPr="005F169E">
        <w:rPr>
          <w:rFonts w:asciiTheme="minorBidi" w:hAnsiTheme="minorBidi" w:cstheme="minorBidi"/>
          <w:sz w:val="24"/>
          <w:szCs w:val="24"/>
          <w:rtl/>
        </w:rPr>
        <w:t>.</w:t>
      </w:r>
    </w:p>
    <w:p w:rsidR="006603F1" w:rsidRPr="005F169E" w:rsidRDefault="00944F06" w:rsidP="009F6172">
      <w:pPr>
        <w:pStyle w:val="a4"/>
        <w:spacing w:before="0"/>
        <w:jc w:val="center"/>
        <w:rPr>
          <w:rStyle w:val="af9"/>
          <w:b/>
          <w:bCs/>
          <w:rtl/>
        </w:rPr>
      </w:pPr>
      <w:r w:rsidRPr="005F169E">
        <w:rPr>
          <w:rStyle w:val="af9"/>
          <w:b/>
          <w:bCs/>
          <w:rtl/>
        </w:rPr>
        <w:t xml:space="preserve">לוח </w:t>
      </w:r>
      <w:r w:rsidR="005962DF" w:rsidRPr="005F169E">
        <w:rPr>
          <w:rStyle w:val="af9"/>
          <w:b/>
          <w:bCs/>
          <w:rtl/>
        </w:rPr>
        <w:t>ו</w:t>
      </w:r>
      <w:r w:rsidRPr="005F169E">
        <w:rPr>
          <w:rStyle w:val="af9"/>
          <w:b/>
          <w:bCs/>
          <w:rtl/>
        </w:rPr>
        <w:t xml:space="preserve">. </w:t>
      </w:r>
      <w:r w:rsidR="009F6172" w:rsidRPr="005F169E">
        <w:rPr>
          <w:rStyle w:val="af9"/>
          <w:b/>
          <w:bCs/>
          <w:rtl/>
        </w:rPr>
        <w:t xml:space="preserve">עסקים שנולדו </w:t>
      </w:r>
      <w:r w:rsidR="002A0859" w:rsidRPr="005F169E">
        <w:rPr>
          <w:rStyle w:val="af9"/>
          <w:b/>
          <w:bCs/>
          <w:rtl/>
        </w:rPr>
        <w:t xml:space="preserve">ברמת סדר </w:t>
      </w:r>
      <w:r w:rsidR="002A0859" w:rsidRPr="005F169E">
        <w:rPr>
          <w:rStyle w:val="af9"/>
          <w:b/>
          <w:bCs/>
        </w:rPr>
        <w:t>I</w:t>
      </w:r>
      <w:r w:rsidR="001E4D14" w:rsidRPr="005F169E">
        <w:rPr>
          <w:rStyle w:val="af9"/>
          <w:b/>
          <w:bCs/>
          <w:rtl/>
        </w:rPr>
        <w:t xml:space="preserve"> (שירותי אירוח ואוכל),</w:t>
      </w:r>
      <w:r w:rsidR="002A0859" w:rsidRPr="005F169E">
        <w:rPr>
          <w:rStyle w:val="af9"/>
          <w:b/>
          <w:bCs/>
          <w:rtl/>
        </w:rPr>
        <w:t xml:space="preserve"> לפי ענף ראשי</w:t>
      </w:r>
    </w:p>
    <w:p w:rsidR="00D22C41" w:rsidRPr="005F169E" w:rsidRDefault="00272F89" w:rsidP="00C84189">
      <w:pPr>
        <w:pStyle w:val="a4"/>
        <w:spacing w:before="0"/>
        <w:jc w:val="center"/>
        <w:rPr>
          <w:rStyle w:val="af9"/>
          <w:b/>
          <w:bCs/>
          <w:rtl/>
        </w:rPr>
      </w:pPr>
      <w:r w:rsidRPr="005F169E">
        <w:rPr>
          <w:rStyle w:val="af9"/>
          <w:b/>
          <w:bCs/>
          <w:rtl/>
        </w:rPr>
        <w:t>2019</w:t>
      </w:r>
    </w:p>
    <w:tbl>
      <w:tblPr>
        <w:bidiVisual/>
        <w:tblW w:w="8222" w:type="dxa"/>
        <w:tblInd w:w="717" w:type="dxa"/>
        <w:tblLook w:val="04A0" w:firstRow="1" w:lastRow="0" w:firstColumn="1" w:lastColumn="0" w:noHBand="0" w:noVBand="1"/>
        <w:tblCaption w:val="לוח ו. עסקים שנולדו ברמת סדר I (שירותי אירוח ואוכל), לפי ענף ראשי 2019"/>
        <w:tblDescription w:val="לוח ו. עסקים שנולדו ברמת סדר I (שירותי אירוח ואוכל), לפי ענף ראשי 2019"/>
      </w:tblPr>
      <w:tblGrid>
        <w:gridCol w:w="1733"/>
        <w:gridCol w:w="2232"/>
        <w:gridCol w:w="1521"/>
        <w:gridCol w:w="1216"/>
        <w:gridCol w:w="1520"/>
      </w:tblGrid>
      <w:tr w:rsidR="00160E20" w:rsidRPr="005F169E" w:rsidTr="00C45C24">
        <w:trPr>
          <w:trHeight w:val="828"/>
          <w:tblHeader/>
        </w:trPr>
        <w:tc>
          <w:tcPr>
            <w:tcW w:w="1617" w:type="dxa"/>
            <w:tcBorders>
              <w:top w:val="double" w:sz="6" w:space="0" w:color="auto"/>
              <w:bottom w:val="single" w:sz="8" w:space="0" w:color="000000"/>
              <w:right w:val="single" w:sz="8" w:space="0" w:color="auto"/>
            </w:tcBorders>
            <w:shd w:val="clear" w:color="000000" w:fill="BFBFBF"/>
            <w:noWrap/>
            <w:hideMark/>
          </w:tcPr>
          <w:p w:rsidR="009B6DE1" w:rsidRPr="005F169E" w:rsidRDefault="009B6DE1" w:rsidP="003229C8">
            <w:pPr>
              <w:jc w:val="center"/>
              <w:rPr>
                <w:rFonts w:asciiTheme="minorBidi" w:hAnsiTheme="minorBidi" w:cstheme="minorBidi"/>
                <w:b/>
                <w:bCs/>
                <w:lang w:eastAsia="en-US"/>
              </w:rPr>
            </w:pPr>
            <w:r w:rsidRPr="005F169E">
              <w:rPr>
                <w:rFonts w:asciiTheme="minorBidi" w:hAnsiTheme="minorBidi" w:cstheme="minorBidi"/>
                <w:b/>
                <w:bCs/>
                <w:rtl/>
                <w:lang w:eastAsia="en-US"/>
              </w:rPr>
              <w:t>ענף ראשי</w:t>
            </w:r>
          </w:p>
        </w:tc>
        <w:tc>
          <w:tcPr>
            <w:tcW w:w="2081" w:type="dxa"/>
            <w:tcBorders>
              <w:top w:val="double" w:sz="6" w:space="0" w:color="auto"/>
              <w:left w:val="single" w:sz="8" w:space="0" w:color="auto"/>
              <w:bottom w:val="single" w:sz="8" w:space="0" w:color="000000"/>
              <w:right w:val="single" w:sz="8" w:space="0" w:color="auto"/>
            </w:tcBorders>
            <w:shd w:val="clear" w:color="000000" w:fill="BFBFBF"/>
            <w:hideMark/>
          </w:tcPr>
          <w:p w:rsidR="009B6DE1" w:rsidRPr="005F169E" w:rsidRDefault="009B6DE1" w:rsidP="003229C8">
            <w:pPr>
              <w:jc w:val="center"/>
              <w:rPr>
                <w:rFonts w:asciiTheme="minorBidi" w:hAnsiTheme="minorBidi" w:cstheme="minorBidi"/>
                <w:b/>
                <w:bCs/>
                <w:lang w:eastAsia="en-US"/>
              </w:rPr>
            </w:pPr>
            <w:r w:rsidRPr="005F169E">
              <w:rPr>
                <w:rFonts w:asciiTheme="minorBidi" w:hAnsiTheme="minorBidi" w:cstheme="minorBidi"/>
                <w:b/>
                <w:bCs/>
                <w:rtl/>
                <w:lang w:eastAsia="en-US"/>
              </w:rPr>
              <w:t>תיאור ענף</w:t>
            </w:r>
          </w:p>
        </w:tc>
        <w:tc>
          <w:tcPr>
            <w:tcW w:w="1418" w:type="dxa"/>
            <w:tcBorders>
              <w:top w:val="double" w:sz="6" w:space="0" w:color="auto"/>
              <w:left w:val="nil"/>
              <w:bottom w:val="single" w:sz="8" w:space="0" w:color="000000"/>
              <w:right w:val="single" w:sz="8" w:space="0" w:color="auto"/>
            </w:tcBorders>
            <w:shd w:val="clear" w:color="000000" w:fill="BFBFBF"/>
            <w:noWrap/>
            <w:hideMark/>
          </w:tcPr>
          <w:p w:rsidR="009B6DE1" w:rsidRPr="005F169E" w:rsidRDefault="009B6DE1" w:rsidP="003229C8">
            <w:pPr>
              <w:jc w:val="center"/>
              <w:rPr>
                <w:rFonts w:asciiTheme="minorBidi" w:hAnsiTheme="minorBidi" w:cstheme="minorBidi"/>
                <w:b/>
                <w:bCs/>
                <w:lang w:eastAsia="en-US"/>
              </w:rPr>
            </w:pPr>
            <w:r w:rsidRPr="005F169E">
              <w:rPr>
                <w:rFonts w:asciiTheme="minorBidi" w:hAnsiTheme="minorBidi" w:cstheme="minorBidi"/>
                <w:b/>
                <w:bCs/>
                <w:rtl/>
                <w:lang w:eastAsia="en-US"/>
              </w:rPr>
              <w:t>עסקים פעילים</w:t>
            </w:r>
          </w:p>
        </w:tc>
        <w:tc>
          <w:tcPr>
            <w:tcW w:w="1134" w:type="dxa"/>
            <w:tcBorders>
              <w:top w:val="double" w:sz="6" w:space="0" w:color="auto"/>
              <w:left w:val="nil"/>
              <w:bottom w:val="single" w:sz="8" w:space="0" w:color="auto"/>
              <w:right w:val="single" w:sz="8" w:space="0" w:color="auto"/>
            </w:tcBorders>
            <w:shd w:val="clear" w:color="000000" w:fill="BFBFBF"/>
            <w:noWrap/>
            <w:hideMark/>
          </w:tcPr>
          <w:p w:rsidR="009B6DE1" w:rsidRPr="005F169E" w:rsidRDefault="009B6DE1" w:rsidP="003229C8">
            <w:pPr>
              <w:jc w:val="center"/>
              <w:rPr>
                <w:rFonts w:asciiTheme="minorBidi" w:hAnsiTheme="minorBidi" w:cstheme="minorBidi"/>
                <w:b/>
                <w:bCs/>
                <w:lang w:eastAsia="en-US"/>
              </w:rPr>
            </w:pPr>
            <w:r w:rsidRPr="005F169E">
              <w:rPr>
                <w:rFonts w:asciiTheme="minorBidi" w:hAnsiTheme="minorBidi" w:cstheme="minorBidi"/>
                <w:b/>
                <w:bCs/>
                <w:rtl/>
                <w:lang w:eastAsia="en-US"/>
              </w:rPr>
              <w:t>לידות</w:t>
            </w:r>
            <w:r w:rsidR="00B623E9" w:rsidRPr="005F169E">
              <w:rPr>
                <w:rFonts w:asciiTheme="minorBidi" w:hAnsiTheme="minorBidi" w:cstheme="minorBidi"/>
                <w:b/>
                <w:bCs/>
                <w:lang w:eastAsia="en-US"/>
              </w:rPr>
              <w:br/>
            </w:r>
            <w:r w:rsidRPr="005F169E">
              <w:rPr>
                <w:rFonts w:asciiTheme="minorBidi" w:hAnsiTheme="minorBidi" w:cstheme="minorBidi"/>
                <w:b/>
                <w:bCs/>
                <w:rtl/>
                <w:lang w:eastAsia="en-US"/>
              </w:rPr>
              <w:t>עסקים</w:t>
            </w:r>
          </w:p>
        </w:tc>
        <w:tc>
          <w:tcPr>
            <w:tcW w:w="1417" w:type="dxa"/>
            <w:tcBorders>
              <w:top w:val="double" w:sz="6" w:space="0" w:color="auto"/>
              <w:left w:val="single" w:sz="8" w:space="0" w:color="auto"/>
              <w:bottom w:val="single" w:sz="8" w:space="0" w:color="000000"/>
            </w:tcBorders>
            <w:shd w:val="clear" w:color="000000" w:fill="BFBFBF"/>
            <w:noWrap/>
            <w:hideMark/>
          </w:tcPr>
          <w:p w:rsidR="009B6DE1" w:rsidRPr="005F169E" w:rsidRDefault="009B6DE1" w:rsidP="003229C8">
            <w:pPr>
              <w:jc w:val="center"/>
              <w:rPr>
                <w:rFonts w:asciiTheme="minorBidi" w:hAnsiTheme="minorBidi" w:cstheme="minorBidi"/>
                <w:b/>
                <w:bCs/>
                <w:lang w:eastAsia="en-US"/>
              </w:rPr>
            </w:pPr>
            <w:r w:rsidRPr="005F169E">
              <w:rPr>
                <w:rFonts w:asciiTheme="minorBidi" w:hAnsiTheme="minorBidi" w:cstheme="minorBidi"/>
                <w:b/>
                <w:bCs/>
                <w:rtl/>
                <w:lang w:eastAsia="en-US"/>
              </w:rPr>
              <w:t>אחוז לידות מסך עסקים פעילים</w:t>
            </w:r>
          </w:p>
        </w:tc>
      </w:tr>
      <w:tr w:rsidR="00160E20" w:rsidRPr="005F169E" w:rsidTr="002C6DB1">
        <w:trPr>
          <w:trHeight w:hRule="exact" w:val="397"/>
        </w:trPr>
        <w:tc>
          <w:tcPr>
            <w:tcW w:w="1617" w:type="dxa"/>
            <w:tcBorders>
              <w:top w:val="single" w:sz="8" w:space="0" w:color="000000"/>
              <w:bottom w:val="nil"/>
              <w:right w:val="single" w:sz="8" w:space="0" w:color="auto"/>
            </w:tcBorders>
            <w:shd w:val="clear" w:color="000000" w:fill="BFBFBF"/>
            <w:noWrap/>
            <w:vAlign w:val="center"/>
            <w:hideMark/>
          </w:tcPr>
          <w:p w:rsidR="00272F89" w:rsidRPr="005F169E" w:rsidRDefault="00272F89" w:rsidP="003229C8">
            <w:pPr>
              <w:rPr>
                <w:rFonts w:asciiTheme="minorBidi" w:hAnsiTheme="minorBidi" w:cstheme="minorBidi"/>
                <w:b/>
                <w:bCs/>
                <w:lang w:eastAsia="en-US"/>
              </w:rPr>
            </w:pPr>
            <w:r w:rsidRPr="005F169E">
              <w:rPr>
                <w:rFonts w:asciiTheme="minorBidi" w:hAnsiTheme="minorBidi" w:cstheme="minorBidi"/>
                <w:b/>
                <w:bCs/>
                <w:rtl/>
                <w:lang w:eastAsia="en-US"/>
              </w:rPr>
              <w:t>סך הכל</w:t>
            </w:r>
          </w:p>
        </w:tc>
        <w:tc>
          <w:tcPr>
            <w:tcW w:w="2081" w:type="dxa"/>
            <w:tcBorders>
              <w:top w:val="nil"/>
              <w:left w:val="single" w:sz="8" w:space="0" w:color="auto"/>
              <w:bottom w:val="nil"/>
              <w:right w:val="single" w:sz="8" w:space="0" w:color="auto"/>
            </w:tcBorders>
            <w:shd w:val="clear" w:color="auto" w:fill="auto"/>
            <w:vAlign w:val="center"/>
            <w:hideMark/>
          </w:tcPr>
          <w:p w:rsidR="00272F89" w:rsidRPr="005F169E" w:rsidRDefault="00272F89" w:rsidP="00272F89">
            <w:pPr>
              <w:rPr>
                <w:rFonts w:asciiTheme="minorBidi" w:hAnsiTheme="minorBidi" w:cstheme="minorBidi"/>
                <w:b/>
                <w:bCs/>
                <w:lang w:eastAsia="en-US"/>
              </w:rPr>
            </w:pPr>
            <w:r w:rsidRPr="005F169E">
              <w:rPr>
                <w:rFonts w:asciiTheme="minorBidi" w:hAnsiTheme="minorBidi" w:cstheme="minorBidi"/>
                <w:b/>
                <w:bCs/>
                <w:rtl/>
                <w:lang w:eastAsia="en-US"/>
              </w:rPr>
              <w:t>שירותי אירוח ואוכל</w:t>
            </w:r>
          </w:p>
        </w:tc>
        <w:tc>
          <w:tcPr>
            <w:tcW w:w="1418" w:type="dxa"/>
            <w:tcBorders>
              <w:top w:val="nil"/>
              <w:left w:val="nil"/>
              <w:bottom w:val="nil"/>
              <w:right w:val="single" w:sz="8" w:space="0" w:color="auto"/>
            </w:tcBorders>
            <w:shd w:val="clear" w:color="auto" w:fill="auto"/>
            <w:noWrap/>
            <w:vAlign w:val="center"/>
            <w:hideMark/>
          </w:tcPr>
          <w:p w:rsidR="00272F89" w:rsidRPr="005F169E" w:rsidRDefault="00272F89" w:rsidP="00272F89">
            <w:pPr>
              <w:bidi w:val="0"/>
              <w:jc w:val="right"/>
              <w:rPr>
                <w:rFonts w:asciiTheme="minorBidi" w:hAnsiTheme="minorBidi" w:cstheme="minorBidi"/>
                <w:b/>
                <w:bCs/>
                <w:lang w:eastAsia="en-US"/>
              </w:rPr>
            </w:pPr>
            <w:r w:rsidRPr="005F169E">
              <w:rPr>
                <w:rFonts w:asciiTheme="minorBidi" w:hAnsiTheme="minorBidi" w:cstheme="minorBidi"/>
                <w:b/>
                <w:bCs/>
                <w:lang w:eastAsia="en-US"/>
              </w:rPr>
              <w:t>25,849</w:t>
            </w:r>
          </w:p>
        </w:tc>
        <w:tc>
          <w:tcPr>
            <w:tcW w:w="1134" w:type="dxa"/>
            <w:tcBorders>
              <w:top w:val="single" w:sz="8" w:space="0" w:color="auto"/>
              <w:left w:val="nil"/>
              <w:bottom w:val="nil"/>
              <w:right w:val="single" w:sz="8" w:space="0" w:color="auto"/>
            </w:tcBorders>
            <w:shd w:val="clear" w:color="auto" w:fill="auto"/>
            <w:noWrap/>
            <w:vAlign w:val="center"/>
            <w:hideMark/>
          </w:tcPr>
          <w:p w:rsidR="00272F89" w:rsidRPr="005F169E" w:rsidRDefault="00272F89" w:rsidP="00272F89">
            <w:pPr>
              <w:bidi w:val="0"/>
              <w:jc w:val="right"/>
              <w:rPr>
                <w:rFonts w:asciiTheme="minorBidi" w:hAnsiTheme="minorBidi" w:cstheme="minorBidi"/>
                <w:b/>
                <w:bCs/>
                <w:lang w:eastAsia="en-US"/>
              </w:rPr>
            </w:pPr>
            <w:r w:rsidRPr="005F169E">
              <w:rPr>
                <w:rFonts w:asciiTheme="minorBidi" w:hAnsiTheme="minorBidi" w:cstheme="minorBidi"/>
                <w:b/>
                <w:bCs/>
                <w:lang w:eastAsia="en-US"/>
              </w:rPr>
              <w:t>3,386</w:t>
            </w:r>
          </w:p>
        </w:tc>
        <w:tc>
          <w:tcPr>
            <w:tcW w:w="1417" w:type="dxa"/>
            <w:tcBorders>
              <w:top w:val="single" w:sz="8" w:space="0" w:color="000000"/>
              <w:left w:val="nil"/>
              <w:bottom w:val="nil"/>
            </w:tcBorders>
            <w:shd w:val="clear" w:color="auto" w:fill="auto"/>
            <w:noWrap/>
            <w:vAlign w:val="center"/>
            <w:hideMark/>
          </w:tcPr>
          <w:p w:rsidR="00272F89" w:rsidRPr="005F169E" w:rsidRDefault="00272F89" w:rsidP="00272F89">
            <w:pPr>
              <w:bidi w:val="0"/>
              <w:jc w:val="right"/>
              <w:rPr>
                <w:rFonts w:asciiTheme="minorBidi" w:hAnsiTheme="minorBidi" w:cstheme="minorBidi"/>
                <w:b/>
                <w:bCs/>
                <w:lang w:eastAsia="en-US"/>
              </w:rPr>
            </w:pPr>
            <w:r w:rsidRPr="005F169E">
              <w:rPr>
                <w:rFonts w:asciiTheme="minorBidi" w:hAnsiTheme="minorBidi" w:cstheme="minorBidi"/>
                <w:b/>
                <w:bCs/>
                <w:lang w:eastAsia="en-US"/>
              </w:rPr>
              <w:t>13.1</w:t>
            </w:r>
          </w:p>
        </w:tc>
      </w:tr>
      <w:tr w:rsidR="00160E20" w:rsidRPr="005F169E" w:rsidTr="002C6DB1">
        <w:trPr>
          <w:trHeight w:hRule="exact" w:val="397"/>
        </w:trPr>
        <w:tc>
          <w:tcPr>
            <w:tcW w:w="1617" w:type="dxa"/>
            <w:tcBorders>
              <w:top w:val="nil"/>
              <w:bottom w:val="nil"/>
              <w:right w:val="single" w:sz="8" w:space="0" w:color="auto"/>
            </w:tcBorders>
            <w:shd w:val="clear" w:color="000000" w:fill="BFBFBF"/>
            <w:noWrap/>
            <w:vAlign w:val="center"/>
            <w:hideMark/>
          </w:tcPr>
          <w:p w:rsidR="00272F89" w:rsidRPr="005F169E" w:rsidRDefault="00272F89" w:rsidP="003229C8">
            <w:pPr>
              <w:rPr>
                <w:rFonts w:asciiTheme="minorBidi" w:hAnsiTheme="minorBidi" w:cstheme="minorBidi"/>
                <w:lang w:eastAsia="en-US"/>
              </w:rPr>
            </w:pPr>
            <w:r w:rsidRPr="005F169E">
              <w:rPr>
                <w:rFonts w:asciiTheme="minorBidi" w:hAnsiTheme="minorBidi" w:cstheme="minorBidi"/>
                <w:lang w:eastAsia="en-US"/>
              </w:rPr>
              <w:t>55</w:t>
            </w:r>
          </w:p>
        </w:tc>
        <w:tc>
          <w:tcPr>
            <w:tcW w:w="2081" w:type="dxa"/>
            <w:tcBorders>
              <w:top w:val="nil"/>
              <w:left w:val="single" w:sz="8" w:space="0" w:color="auto"/>
              <w:bottom w:val="nil"/>
              <w:right w:val="single" w:sz="8" w:space="0" w:color="auto"/>
            </w:tcBorders>
            <w:shd w:val="clear" w:color="000000" w:fill="FFFFFF"/>
            <w:vAlign w:val="center"/>
            <w:hideMark/>
          </w:tcPr>
          <w:p w:rsidR="00272F89" w:rsidRPr="005F169E" w:rsidRDefault="00272F89" w:rsidP="00272F89">
            <w:pPr>
              <w:rPr>
                <w:rFonts w:asciiTheme="minorBidi" w:hAnsiTheme="minorBidi" w:cstheme="minorBidi"/>
                <w:lang w:eastAsia="en-US"/>
              </w:rPr>
            </w:pPr>
            <w:r w:rsidRPr="005F169E">
              <w:rPr>
                <w:rFonts w:asciiTheme="minorBidi" w:hAnsiTheme="minorBidi" w:cstheme="minorBidi"/>
                <w:rtl/>
                <w:lang w:eastAsia="en-US"/>
              </w:rPr>
              <w:t>שירותי אירוח</w:t>
            </w:r>
          </w:p>
        </w:tc>
        <w:tc>
          <w:tcPr>
            <w:tcW w:w="1418" w:type="dxa"/>
            <w:tcBorders>
              <w:top w:val="nil"/>
              <w:left w:val="nil"/>
              <w:bottom w:val="nil"/>
              <w:right w:val="single" w:sz="8" w:space="0" w:color="auto"/>
            </w:tcBorders>
            <w:shd w:val="clear" w:color="auto" w:fill="auto"/>
            <w:noWrap/>
            <w:vAlign w:val="center"/>
            <w:hideMark/>
          </w:tcPr>
          <w:p w:rsidR="00272F89" w:rsidRPr="005F169E" w:rsidRDefault="00272F89" w:rsidP="00272F89">
            <w:pPr>
              <w:bidi w:val="0"/>
              <w:jc w:val="right"/>
              <w:rPr>
                <w:rFonts w:asciiTheme="minorBidi" w:hAnsiTheme="minorBidi" w:cstheme="minorBidi"/>
                <w:lang w:eastAsia="en-US"/>
              </w:rPr>
            </w:pPr>
            <w:r w:rsidRPr="005F169E">
              <w:rPr>
                <w:rFonts w:asciiTheme="minorBidi" w:hAnsiTheme="minorBidi" w:cstheme="minorBidi"/>
                <w:lang w:eastAsia="en-US"/>
              </w:rPr>
              <w:t>2,717</w:t>
            </w:r>
          </w:p>
        </w:tc>
        <w:tc>
          <w:tcPr>
            <w:tcW w:w="1134" w:type="dxa"/>
            <w:tcBorders>
              <w:top w:val="nil"/>
              <w:left w:val="nil"/>
              <w:bottom w:val="nil"/>
              <w:right w:val="single" w:sz="8" w:space="0" w:color="auto"/>
            </w:tcBorders>
            <w:shd w:val="clear" w:color="auto" w:fill="auto"/>
            <w:noWrap/>
            <w:vAlign w:val="center"/>
            <w:hideMark/>
          </w:tcPr>
          <w:p w:rsidR="00272F89" w:rsidRPr="005F169E" w:rsidRDefault="00272F89" w:rsidP="00272F89">
            <w:pPr>
              <w:bidi w:val="0"/>
              <w:jc w:val="right"/>
              <w:rPr>
                <w:rFonts w:asciiTheme="minorBidi" w:hAnsiTheme="minorBidi" w:cstheme="minorBidi"/>
                <w:lang w:eastAsia="en-US"/>
              </w:rPr>
            </w:pPr>
            <w:r w:rsidRPr="005F169E">
              <w:rPr>
                <w:rFonts w:asciiTheme="minorBidi" w:hAnsiTheme="minorBidi" w:cstheme="minorBidi"/>
                <w:lang w:eastAsia="en-US"/>
              </w:rPr>
              <w:t>260</w:t>
            </w:r>
          </w:p>
        </w:tc>
        <w:tc>
          <w:tcPr>
            <w:tcW w:w="1417" w:type="dxa"/>
            <w:tcBorders>
              <w:top w:val="nil"/>
              <w:left w:val="nil"/>
              <w:bottom w:val="nil"/>
            </w:tcBorders>
            <w:shd w:val="clear" w:color="auto" w:fill="auto"/>
            <w:noWrap/>
            <w:vAlign w:val="center"/>
            <w:hideMark/>
          </w:tcPr>
          <w:p w:rsidR="00272F89" w:rsidRPr="005F169E" w:rsidRDefault="00272F89" w:rsidP="00272F89">
            <w:pPr>
              <w:bidi w:val="0"/>
              <w:jc w:val="right"/>
              <w:rPr>
                <w:rFonts w:asciiTheme="minorBidi" w:hAnsiTheme="minorBidi" w:cstheme="minorBidi"/>
                <w:lang w:eastAsia="en-US"/>
              </w:rPr>
            </w:pPr>
            <w:r w:rsidRPr="005F169E">
              <w:rPr>
                <w:rFonts w:asciiTheme="minorBidi" w:hAnsiTheme="minorBidi" w:cstheme="minorBidi"/>
                <w:lang w:eastAsia="en-US"/>
              </w:rPr>
              <w:t>9.6</w:t>
            </w:r>
          </w:p>
        </w:tc>
      </w:tr>
      <w:tr w:rsidR="00160E20" w:rsidRPr="005F169E" w:rsidTr="002C6DB1">
        <w:trPr>
          <w:trHeight w:hRule="exact" w:val="397"/>
        </w:trPr>
        <w:tc>
          <w:tcPr>
            <w:tcW w:w="1617" w:type="dxa"/>
            <w:tcBorders>
              <w:top w:val="nil"/>
              <w:bottom w:val="double" w:sz="6" w:space="0" w:color="auto"/>
              <w:right w:val="single" w:sz="8" w:space="0" w:color="auto"/>
            </w:tcBorders>
            <w:shd w:val="clear" w:color="000000" w:fill="BFBFBF"/>
            <w:noWrap/>
            <w:vAlign w:val="center"/>
            <w:hideMark/>
          </w:tcPr>
          <w:p w:rsidR="00272F89" w:rsidRPr="005F169E" w:rsidRDefault="00272F89" w:rsidP="003229C8">
            <w:pPr>
              <w:rPr>
                <w:rFonts w:asciiTheme="minorBidi" w:hAnsiTheme="minorBidi" w:cstheme="minorBidi"/>
                <w:rtl/>
                <w:lang w:eastAsia="en-US"/>
              </w:rPr>
            </w:pPr>
            <w:r w:rsidRPr="005F169E">
              <w:rPr>
                <w:rFonts w:asciiTheme="minorBidi" w:hAnsiTheme="minorBidi" w:cstheme="minorBidi"/>
                <w:lang w:eastAsia="en-US"/>
              </w:rPr>
              <w:t>56</w:t>
            </w:r>
          </w:p>
        </w:tc>
        <w:tc>
          <w:tcPr>
            <w:tcW w:w="2081" w:type="dxa"/>
            <w:tcBorders>
              <w:top w:val="nil"/>
              <w:left w:val="single" w:sz="8" w:space="0" w:color="auto"/>
              <w:bottom w:val="double" w:sz="6" w:space="0" w:color="auto"/>
              <w:right w:val="single" w:sz="8" w:space="0" w:color="auto"/>
            </w:tcBorders>
            <w:shd w:val="clear" w:color="000000" w:fill="FFFFFF"/>
            <w:vAlign w:val="center"/>
            <w:hideMark/>
          </w:tcPr>
          <w:p w:rsidR="00272F89" w:rsidRPr="005F169E" w:rsidRDefault="00272F89" w:rsidP="00272F89">
            <w:pPr>
              <w:rPr>
                <w:rFonts w:asciiTheme="minorBidi" w:hAnsiTheme="minorBidi" w:cstheme="minorBidi"/>
                <w:lang w:eastAsia="en-US"/>
              </w:rPr>
            </w:pPr>
            <w:r w:rsidRPr="005F169E">
              <w:rPr>
                <w:rFonts w:asciiTheme="minorBidi" w:hAnsiTheme="minorBidi" w:cstheme="minorBidi"/>
                <w:rtl/>
                <w:lang w:eastAsia="en-US"/>
              </w:rPr>
              <w:t>שירותי מזון ומשקאות</w:t>
            </w:r>
          </w:p>
        </w:tc>
        <w:tc>
          <w:tcPr>
            <w:tcW w:w="1418" w:type="dxa"/>
            <w:tcBorders>
              <w:top w:val="nil"/>
              <w:left w:val="nil"/>
              <w:bottom w:val="double" w:sz="6" w:space="0" w:color="auto"/>
              <w:right w:val="single" w:sz="8" w:space="0" w:color="auto"/>
            </w:tcBorders>
            <w:shd w:val="clear" w:color="auto" w:fill="auto"/>
            <w:noWrap/>
            <w:vAlign w:val="center"/>
            <w:hideMark/>
          </w:tcPr>
          <w:p w:rsidR="00272F89" w:rsidRPr="005F169E" w:rsidRDefault="00272F89" w:rsidP="00272F89">
            <w:pPr>
              <w:bidi w:val="0"/>
              <w:jc w:val="right"/>
              <w:rPr>
                <w:rFonts w:asciiTheme="minorBidi" w:hAnsiTheme="minorBidi" w:cstheme="minorBidi"/>
                <w:lang w:eastAsia="en-US"/>
              </w:rPr>
            </w:pPr>
            <w:r w:rsidRPr="005F169E">
              <w:rPr>
                <w:rFonts w:asciiTheme="minorBidi" w:hAnsiTheme="minorBidi" w:cstheme="minorBidi"/>
                <w:lang w:eastAsia="en-US"/>
              </w:rPr>
              <w:t>23,132</w:t>
            </w:r>
          </w:p>
        </w:tc>
        <w:tc>
          <w:tcPr>
            <w:tcW w:w="1134" w:type="dxa"/>
            <w:tcBorders>
              <w:top w:val="nil"/>
              <w:left w:val="nil"/>
              <w:bottom w:val="double" w:sz="6" w:space="0" w:color="auto"/>
              <w:right w:val="single" w:sz="8" w:space="0" w:color="auto"/>
            </w:tcBorders>
            <w:shd w:val="clear" w:color="auto" w:fill="auto"/>
            <w:noWrap/>
            <w:vAlign w:val="center"/>
            <w:hideMark/>
          </w:tcPr>
          <w:p w:rsidR="00272F89" w:rsidRPr="005F169E" w:rsidRDefault="00272F89" w:rsidP="00272F89">
            <w:pPr>
              <w:bidi w:val="0"/>
              <w:jc w:val="right"/>
              <w:rPr>
                <w:rFonts w:asciiTheme="minorBidi" w:hAnsiTheme="minorBidi" w:cstheme="minorBidi"/>
                <w:lang w:eastAsia="en-US"/>
              </w:rPr>
            </w:pPr>
            <w:r w:rsidRPr="005F169E">
              <w:rPr>
                <w:rFonts w:asciiTheme="minorBidi" w:hAnsiTheme="minorBidi" w:cstheme="minorBidi"/>
                <w:lang w:eastAsia="en-US"/>
              </w:rPr>
              <w:t>3,126</w:t>
            </w:r>
          </w:p>
        </w:tc>
        <w:tc>
          <w:tcPr>
            <w:tcW w:w="1417" w:type="dxa"/>
            <w:tcBorders>
              <w:top w:val="nil"/>
              <w:left w:val="nil"/>
              <w:bottom w:val="double" w:sz="6" w:space="0" w:color="auto"/>
            </w:tcBorders>
            <w:shd w:val="clear" w:color="auto" w:fill="auto"/>
            <w:noWrap/>
            <w:vAlign w:val="center"/>
            <w:hideMark/>
          </w:tcPr>
          <w:p w:rsidR="00272F89" w:rsidRPr="005F169E" w:rsidRDefault="00272F89" w:rsidP="00272F89">
            <w:pPr>
              <w:bidi w:val="0"/>
              <w:jc w:val="right"/>
              <w:rPr>
                <w:rFonts w:asciiTheme="minorBidi" w:hAnsiTheme="minorBidi" w:cstheme="minorBidi"/>
                <w:lang w:eastAsia="en-US"/>
              </w:rPr>
            </w:pPr>
            <w:r w:rsidRPr="005F169E">
              <w:rPr>
                <w:rFonts w:asciiTheme="minorBidi" w:hAnsiTheme="minorBidi" w:cstheme="minorBidi"/>
                <w:lang w:eastAsia="en-US"/>
              </w:rPr>
              <w:t>13.5</w:t>
            </w:r>
          </w:p>
        </w:tc>
      </w:tr>
    </w:tbl>
    <w:p w:rsidR="004B552C" w:rsidRPr="005F169E" w:rsidRDefault="00540292" w:rsidP="005962DF">
      <w:pPr>
        <w:spacing w:before="480" w:line="360" w:lineRule="auto"/>
        <w:jc w:val="center"/>
        <w:rPr>
          <w:rStyle w:val="af9"/>
          <w:b/>
          <w:bCs/>
          <w:rtl/>
        </w:rPr>
      </w:pPr>
      <w:r w:rsidRPr="005F169E">
        <w:rPr>
          <w:rStyle w:val="af9"/>
          <w:b/>
          <w:bCs/>
          <w:rtl/>
        </w:rPr>
        <w:t xml:space="preserve">לוח </w:t>
      </w:r>
      <w:r w:rsidR="005962DF" w:rsidRPr="005F169E">
        <w:rPr>
          <w:rStyle w:val="af9"/>
          <w:b/>
          <w:bCs/>
          <w:rtl/>
        </w:rPr>
        <w:t>ז</w:t>
      </w:r>
      <w:r w:rsidR="003D06E3" w:rsidRPr="005F169E">
        <w:rPr>
          <w:rStyle w:val="af9"/>
          <w:b/>
          <w:bCs/>
          <w:rtl/>
        </w:rPr>
        <w:t>.</w:t>
      </w:r>
      <w:r w:rsidRPr="005F169E">
        <w:rPr>
          <w:rStyle w:val="af9"/>
          <w:b/>
          <w:bCs/>
          <w:rtl/>
        </w:rPr>
        <w:t xml:space="preserve"> </w:t>
      </w:r>
      <w:r w:rsidR="00EE4CD3" w:rsidRPr="005F169E">
        <w:rPr>
          <w:rStyle w:val="af9"/>
          <w:b/>
          <w:bCs/>
          <w:rtl/>
        </w:rPr>
        <w:t>עסקים</w:t>
      </w:r>
      <w:r w:rsidR="005340DE" w:rsidRPr="005F169E">
        <w:rPr>
          <w:rStyle w:val="af9"/>
          <w:b/>
          <w:bCs/>
          <w:rtl/>
        </w:rPr>
        <w:t xml:space="preserve"> שנולדו</w:t>
      </w:r>
      <w:r w:rsidR="00EE4CD3" w:rsidRPr="005F169E">
        <w:rPr>
          <w:rStyle w:val="af9"/>
          <w:b/>
          <w:bCs/>
          <w:rtl/>
        </w:rPr>
        <w:t>, לפי ענף כלכלי (סדר)</w:t>
      </w:r>
    </w:p>
    <w:p w:rsidR="00540292" w:rsidRPr="005F169E" w:rsidRDefault="00325CB9" w:rsidP="00325CB9">
      <w:pPr>
        <w:spacing w:after="120" w:line="360" w:lineRule="auto"/>
        <w:jc w:val="center"/>
        <w:rPr>
          <w:rStyle w:val="af9"/>
          <w:b/>
          <w:bCs/>
          <w:rtl/>
        </w:rPr>
      </w:pPr>
      <w:r w:rsidRPr="005F169E">
        <w:rPr>
          <w:rStyle w:val="af9"/>
          <w:b/>
          <w:bCs/>
          <w:rtl/>
        </w:rPr>
        <w:t>2015</w:t>
      </w:r>
      <w:r w:rsidR="0077206C" w:rsidRPr="005F169E">
        <w:rPr>
          <w:rStyle w:val="af9"/>
          <w:b/>
          <w:bCs/>
          <w:rtl/>
        </w:rPr>
        <w:t>–</w:t>
      </w:r>
      <w:r w:rsidRPr="005F169E">
        <w:rPr>
          <w:rStyle w:val="af9"/>
          <w:b/>
          <w:bCs/>
          <w:rtl/>
        </w:rPr>
        <w:t>2019</w:t>
      </w:r>
    </w:p>
    <w:tbl>
      <w:tblPr>
        <w:bidiVisual/>
        <w:tblW w:w="8737" w:type="dxa"/>
        <w:tblInd w:w="93" w:type="dxa"/>
        <w:tblLook w:val="04A0" w:firstRow="1" w:lastRow="0" w:firstColumn="1" w:lastColumn="0" w:noHBand="0" w:noVBand="1"/>
        <w:tblCaption w:val="לוח ז. עסקים שנולדו, לפי ענף כלכלי (סדר) 2019-2015"/>
        <w:tblDescription w:val="לוח ז. עסקים שנולדו, לפי ענף כלכלי (סדר) 2019-2015"/>
      </w:tblPr>
      <w:tblGrid>
        <w:gridCol w:w="1005"/>
        <w:gridCol w:w="2977"/>
        <w:gridCol w:w="951"/>
        <w:gridCol w:w="951"/>
        <w:gridCol w:w="951"/>
        <w:gridCol w:w="951"/>
        <w:gridCol w:w="951"/>
      </w:tblGrid>
      <w:tr w:rsidR="00160E20" w:rsidRPr="005F169E" w:rsidTr="00C45C24">
        <w:trPr>
          <w:trHeight w:val="660"/>
          <w:tblHeader/>
        </w:trPr>
        <w:tc>
          <w:tcPr>
            <w:tcW w:w="1005" w:type="dxa"/>
            <w:tcBorders>
              <w:top w:val="double" w:sz="6" w:space="0" w:color="auto"/>
              <w:bottom w:val="single" w:sz="8" w:space="0" w:color="000000"/>
              <w:right w:val="single" w:sz="8" w:space="0" w:color="auto"/>
            </w:tcBorders>
            <w:shd w:val="clear" w:color="000000" w:fill="BFBFBF"/>
            <w:vAlign w:val="center"/>
            <w:hideMark/>
          </w:tcPr>
          <w:p w:rsidR="00DF0783" w:rsidRPr="005F169E" w:rsidRDefault="00DF0783" w:rsidP="00DF0783">
            <w:pPr>
              <w:jc w:val="center"/>
              <w:rPr>
                <w:rFonts w:asciiTheme="minorBidi" w:hAnsiTheme="minorBidi" w:cstheme="minorBidi"/>
                <w:b/>
                <w:bCs/>
                <w:lang w:eastAsia="en-US"/>
              </w:rPr>
            </w:pPr>
            <w:r w:rsidRPr="005F169E">
              <w:rPr>
                <w:rFonts w:asciiTheme="minorBidi" w:hAnsiTheme="minorBidi" w:cstheme="minorBidi"/>
                <w:b/>
                <w:bCs/>
                <w:rtl/>
                <w:lang w:eastAsia="en-US"/>
              </w:rPr>
              <w:t>סדר</w:t>
            </w:r>
          </w:p>
        </w:tc>
        <w:tc>
          <w:tcPr>
            <w:tcW w:w="2977" w:type="dxa"/>
            <w:tcBorders>
              <w:top w:val="double" w:sz="6" w:space="0" w:color="auto"/>
              <w:left w:val="nil"/>
              <w:bottom w:val="single" w:sz="8" w:space="0" w:color="auto"/>
              <w:right w:val="single" w:sz="8" w:space="0" w:color="auto"/>
            </w:tcBorders>
            <w:shd w:val="clear" w:color="000000" w:fill="BFBFBF"/>
            <w:vAlign w:val="center"/>
            <w:hideMark/>
          </w:tcPr>
          <w:p w:rsidR="00DF0783" w:rsidRPr="005F169E" w:rsidRDefault="00DF0783" w:rsidP="00DF0783">
            <w:pPr>
              <w:jc w:val="center"/>
              <w:rPr>
                <w:rFonts w:asciiTheme="minorBidi" w:hAnsiTheme="minorBidi" w:cstheme="minorBidi"/>
                <w:b/>
                <w:bCs/>
                <w:rtl/>
                <w:lang w:eastAsia="en-US"/>
              </w:rPr>
            </w:pPr>
            <w:r w:rsidRPr="005F169E">
              <w:rPr>
                <w:rFonts w:asciiTheme="minorBidi" w:hAnsiTheme="minorBidi" w:cstheme="minorBidi"/>
                <w:b/>
                <w:bCs/>
                <w:rtl/>
                <w:lang w:eastAsia="en-US"/>
              </w:rPr>
              <w:t>ענף כלכלי</w:t>
            </w:r>
          </w:p>
        </w:tc>
        <w:tc>
          <w:tcPr>
            <w:tcW w:w="951" w:type="dxa"/>
            <w:tcBorders>
              <w:top w:val="double" w:sz="6" w:space="0" w:color="auto"/>
              <w:left w:val="single" w:sz="8" w:space="0" w:color="auto"/>
              <w:bottom w:val="single" w:sz="8" w:space="0" w:color="auto"/>
              <w:right w:val="single" w:sz="8" w:space="0" w:color="auto"/>
            </w:tcBorders>
            <w:shd w:val="clear" w:color="000000" w:fill="BFBFBF"/>
            <w:vAlign w:val="center"/>
            <w:hideMark/>
          </w:tcPr>
          <w:p w:rsidR="00DF0783" w:rsidRPr="005F169E" w:rsidRDefault="00DF0783" w:rsidP="00DF0783">
            <w:pPr>
              <w:bidi w:val="0"/>
              <w:jc w:val="center"/>
              <w:rPr>
                <w:rFonts w:asciiTheme="minorBidi" w:hAnsiTheme="minorBidi" w:cstheme="minorBidi"/>
                <w:b/>
                <w:bCs/>
                <w:lang w:eastAsia="en-US"/>
              </w:rPr>
            </w:pPr>
            <w:r w:rsidRPr="005F169E">
              <w:rPr>
                <w:rFonts w:asciiTheme="minorBidi" w:hAnsiTheme="minorBidi" w:cstheme="minorBidi"/>
                <w:b/>
                <w:bCs/>
                <w:lang w:eastAsia="en-US"/>
              </w:rPr>
              <w:t>2015</w:t>
            </w:r>
          </w:p>
        </w:tc>
        <w:tc>
          <w:tcPr>
            <w:tcW w:w="951" w:type="dxa"/>
            <w:tcBorders>
              <w:top w:val="double" w:sz="6" w:space="0" w:color="auto"/>
              <w:left w:val="nil"/>
              <w:bottom w:val="single" w:sz="8" w:space="0" w:color="auto"/>
              <w:right w:val="single" w:sz="8" w:space="0" w:color="auto"/>
            </w:tcBorders>
            <w:shd w:val="clear" w:color="000000" w:fill="BFBFBF"/>
            <w:vAlign w:val="center"/>
            <w:hideMark/>
          </w:tcPr>
          <w:p w:rsidR="00DF0783" w:rsidRPr="005F169E" w:rsidRDefault="00DF0783" w:rsidP="00DF0783">
            <w:pPr>
              <w:bidi w:val="0"/>
              <w:jc w:val="center"/>
              <w:rPr>
                <w:rFonts w:asciiTheme="minorBidi" w:hAnsiTheme="minorBidi" w:cstheme="minorBidi"/>
                <w:b/>
                <w:bCs/>
                <w:lang w:eastAsia="en-US"/>
              </w:rPr>
            </w:pPr>
            <w:r w:rsidRPr="005F169E">
              <w:rPr>
                <w:rFonts w:asciiTheme="minorBidi" w:hAnsiTheme="minorBidi" w:cstheme="minorBidi"/>
                <w:b/>
                <w:bCs/>
                <w:lang w:eastAsia="en-US"/>
              </w:rPr>
              <w:t>2016</w:t>
            </w:r>
          </w:p>
        </w:tc>
        <w:tc>
          <w:tcPr>
            <w:tcW w:w="951" w:type="dxa"/>
            <w:tcBorders>
              <w:top w:val="double" w:sz="6" w:space="0" w:color="auto"/>
              <w:left w:val="nil"/>
              <w:bottom w:val="single" w:sz="8" w:space="0" w:color="auto"/>
              <w:right w:val="single" w:sz="8" w:space="0" w:color="auto"/>
            </w:tcBorders>
            <w:shd w:val="clear" w:color="000000" w:fill="BFBFBF"/>
            <w:vAlign w:val="center"/>
            <w:hideMark/>
          </w:tcPr>
          <w:p w:rsidR="00DF0783" w:rsidRPr="005F169E" w:rsidRDefault="00DF0783" w:rsidP="00DF0783">
            <w:pPr>
              <w:bidi w:val="0"/>
              <w:jc w:val="center"/>
              <w:rPr>
                <w:rFonts w:asciiTheme="minorBidi" w:hAnsiTheme="minorBidi" w:cstheme="minorBidi"/>
                <w:b/>
                <w:bCs/>
                <w:lang w:eastAsia="en-US"/>
              </w:rPr>
            </w:pPr>
            <w:r w:rsidRPr="005F169E">
              <w:rPr>
                <w:rFonts w:asciiTheme="minorBidi" w:hAnsiTheme="minorBidi" w:cstheme="minorBidi"/>
                <w:b/>
                <w:bCs/>
                <w:lang w:eastAsia="en-US"/>
              </w:rPr>
              <w:t>2017</w:t>
            </w:r>
          </w:p>
        </w:tc>
        <w:tc>
          <w:tcPr>
            <w:tcW w:w="951" w:type="dxa"/>
            <w:tcBorders>
              <w:top w:val="double" w:sz="6" w:space="0" w:color="auto"/>
              <w:left w:val="single" w:sz="8" w:space="0" w:color="auto"/>
              <w:bottom w:val="single" w:sz="8" w:space="0" w:color="auto"/>
              <w:right w:val="single" w:sz="8" w:space="0" w:color="auto"/>
            </w:tcBorders>
            <w:shd w:val="clear" w:color="000000" w:fill="BFBFBF"/>
            <w:vAlign w:val="center"/>
            <w:hideMark/>
          </w:tcPr>
          <w:p w:rsidR="00DF0783" w:rsidRPr="005F169E" w:rsidRDefault="00DF0783" w:rsidP="00DF0783">
            <w:pPr>
              <w:bidi w:val="0"/>
              <w:jc w:val="center"/>
              <w:rPr>
                <w:rFonts w:asciiTheme="minorBidi" w:hAnsiTheme="minorBidi" w:cstheme="minorBidi"/>
                <w:b/>
                <w:bCs/>
                <w:lang w:eastAsia="en-US"/>
              </w:rPr>
            </w:pPr>
            <w:r w:rsidRPr="005F169E">
              <w:rPr>
                <w:rFonts w:asciiTheme="minorBidi" w:hAnsiTheme="minorBidi" w:cstheme="minorBidi"/>
                <w:b/>
                <w:bCs/>
                <w:lang w:eastAsia="en-US"/>
              </w:rPr>
              <w:t>2018</w:t>
            </w:r>
          </w:p>
        </w:tc>
        <w:tc>
          <w:tcPr>
            <w:tcW w:w="951" w:type="dxa"/>
            <w:tcBorders>
              <w:top w:val="double" w:sz="6" w:space="0" w:color="auto"/>
              <w:left w:val="single" w:sz="8" w:space="0" w:color="auto"/>
              <w:bottom w:val="single" w:sz="8" w:space="0" w:color="auto"/>
            </w:tcBorders>
            <w:shd w:val="clear" w:color="000000" w:fill="BFBFBF"/>
            <w:vAlign w:val="center"/>
            <w:hideMark/>
          </w:tcPr>
          <w:p w:rsidR="00DF0783" w:rsidRPr="005F169E" w:rsidRDefault="00DF0783" w:rsidP="00DF0783">
            <w:pPr>
              <w:bidi w:val="0"/>
              <w:jc w:val="center"/>
              <w:rPr>
                <w:rFonts w:asciiTheme="minorBidi" w:hAnsiTheme="minorBidi" w:cstheme="minorBidi"/>
                <w:b/>
                <w:bCs/>
                <w:lang w:eastAsia="en-US"/>
              </w:rPr>
            </w:pPr>
            <w:r w:rsidRPr="005F169E">
              <w:rPr>
                <w:rFonts w:asciiTheme="minorBidi" w:hAnsiTheme="minorBidi" w:cstheme="minorBidi"/>
                <w:b/>
                <w:bCs/>
                <w:lang w:eastAsia="en-US"/>
              </w:rPr>
              <w:t>2019</w:t>
            </w:r>
          </w:p>
        </w:tc>
      </w:tr>
      <w:tr w:rsidR="00160E20" w:rsidRPr="005F169E" w:rsidTr="00C45C24">
        <w:trPr>
          <w:trHeight w:hRule="exact" w:val="397"/>
        </w:trPr>
        <w:tc>
          <w:tcPr>
            <w:tcW w:w="1005" w:type="dxa"/>
            <w:tcBorders>
              <w:top w:val="nil"/>
              <w:right w:val="single" w:sz="8" w:space="0" w:color="auto"/>
            </w:tcBorders>
            <w:shd w:val="clear" w:color="000000" w:fill="BFBFBF"/>
            <w:noWrap/>
            <w:vAlign w:val="center"/>
            <w:hideMark/>
          </w:tcPr>
          <w:p w:rsidR="00DF0783" w:rsidRPr="005F169E" w:rsidRDefault="006A50EF" w:rsidP="003229C8">
            <w:pPr>
              <w:rPr>
                <w:rFonts w:asciiTheme="minorBidi" w:hAnsiTheme="minorBidi" w:cstheme="minorBidi"/>
                <w:b/>
                <w:bCs/>
                <w:rtl/>
                <w:lang w:eastAsia="en-US"/>
              </w:rPr>
            </w:pPr>
            <w:r w:rsidRPr="005F169E">
              <w:rPr>
                <w:rFonts w:asciiTheme="minorBidi" w:hAnsiTheme="minorBidi" w:cstheme="minorBidi"/>
                <w:b/>
                <w:bCs/>
                <w:rtl/>
                <w:lang w:eastAsia="en-US"/>
              </w:rPr>
              <w:t>-</w:t>
            </w:r>
          </w:p>
        </w:tc>
        <w:tc>
          <w:tcPr>
            <w:tcW w:w="2977" w:type="dxa"/>
            <w:tcBorders>
              <w:top w:val="nil"/>
              <w:left w:val="nil"/>
              <w:bottom w:val="nil"/>
              <w:right w:val="nil"/>
            </w:tcBorders>
            <w:shd w:val="clear" w:color="000000" w:fill="BFBFBF"/>
            <w:noWrap/>
            <w:vAlign w:val="center"/>
            <w:hideMark/>
          </w:tcPr>
          <w:p w:rsidR="00DF0783" w:rsidRPr="005F169E" w:rsidRDefault="00DF0783" w:rsidP="003229C8">
            <w:pPr>
              <w:rPr>
                <w:rFonts w:asciiTheme="minorBidi" w:hAnsiTheme="minorBidi" w:cstheme="minorBidi"/>
                <w:b/>
                <w:bCs/>
                <w:lang w:eastAsia="en-US"/>
              </w:rPr>
            </w:pPr>
            <w:r w:rsidRPr="005F169E">
              <w:rPr>
                <w:rFonts w:asciiTheme="minorBidi" w:hAnsiTheme="minorBidi" w:cstheme="minorBidi"/>
                <w:b/>
                <w:bCs/>
                <w:rtl/>
                <w:lang w:eastAsia="en-US"/>
              </w:rPr>
              <w:t>סך הכל</w:t>
            </w:r>
          </w:p>
        </w:tc>
        <w:tc>
          <w:tcPr>
            <w:tcW w:w="951" w:type="dxa"/>
            <w:tcBorders>
              <w:top w:val="nil"/>
              <w:left w:val="single" w:sz="8" w:space="0" w:color="auto"/>
              <w:bottom w:val="nil"/>
              <w:right w:val="nil"/>
            </w:tcBorders>
            <w:shd w:val="clear" w:color="auto" w:fill="auto"/>
            <w:vAlign w:val="center"/>
            <w:hideMark/>
          </w:tcPr>
          <w:p w:rsidR="00DF0783" w:rsidRPr="005F169E" w:rsidRDefault="00DF0783" w:rsidP="00CD3644">
            <w:pPr>
              <w:rPr>
                <w:rFonts w:asciiTheme="minorBidi" w:hAnsiTheme="minorBidi" w:cstheme="minorBidi"/>
                <w:b/>
                <w:bCs/>
                <w:lang w:eastAsia="en-US"/>
              </w:rPr>
            </w:pPr>
            <w:r w:rsidRPr="005F169E">
              <w:rPr>
                <w:rFonts w:asciiTheme="minorBidi" w:hAnsiTheme="minorBidi" w:cstheme="minorBidi"/>
                <w:b/>
                <w:bCs/>
                <w:lang w:eastAsia="en-US"/>
              </w:rPr>
              <w:t>48,584</w:t>
            </w:r>
          </w:p>
        </w:tc>
        <w:tc>
          <w:tcPr>
            <w:tcW w:w="951" w:type="dxa"/>
            <w:tcBorders>
              <w:top w:val="nil"/>
              <w:left w:val="single" w:sz="8" w:space="0" w:color="auto"/>
              <w:bottom w:val="nil"/>
              <w:right w:val="nil"/>
            </w:tcBorders>
            <w:shd w:val="clear" w:color="auto" w:fill="auto"/>
            <w:vAlign w:val="center"/>
            <w:hideMark/>
          </w:tcPr>
          <w:p w:rsidR="00DF0783" w:rsidRPr="005F169E" w:rsidRDefault="00DF0783" w:rsidP="00CD3644">
            <w:pPr>
              <w:rPr>
                <w:rFonts w:asciiTheme="minorBidi" w:hAnsiTheme="minorBidi" w:cstheme="minorBidi"/>
                <w:b/>
                <w:bCs/>
                <w:lang w:eastAsia="en-US"/>
              </w:rPr>
            </w:pPr>
            <w:r w:rsidRPr="005F169E">
              <w:rPr>
                <w:rFonts w:asciiTheme="minorBidi" w:hAnsiTheme="minorBidi" w:cstheme="minorBidi"/>
                <w:b/>
                <w:bCs/>
                <w:lang w:eastAsia="en-US"/>
              </w:rPr>
              <w:t>51,433</w:t>
            </w:r>
          </w:p>
        </w:tc>
        <w:tc>
          <w:tcPr>
            <w:tcW w:w="951" w:type="dxa"/>
            <w:tcBorders>
              <w:top w:val="nil"/>
              <w:left w:val="single" w:sz="8" w:space="0" w:color="auto"/>
              <w:bottom w:val="nil"/>
              <w:right w:val="nil"/>
            </w:tcBorders>
            <w:shd w:val="clear" w:color="auto" w:fill="auto"/>
            <w:vAlign w:val="center"/>
            <w:hideMark/>
          </w:tcPr>
          <w:p w:rsidR="00DF0783" w:rsidRPr="005F169E" w:rsidRDefault="00DF0783" w:rsidP="00CD3644">
            <w:pPr>
              <w:rPr>
                <w:rFonts w:asciiTheme="minorBidi" w:hAnsiTheme="minorBidi" w:cstheme="minorBidi"/>
                <w:b/>
                <w:bCs/>
                <w:lang w:eastAsia="en-US"/>
              </w:rPr>
            </w:pPr>
            <w:r w:rsidRPr="005F169E">
              <w:rPr>
                <w:rFonts w:asciiTheme="minorBidi" w:hAnsiTheme="minorBidi" w:cstheme="minorBidi"/>
                <w:b/>
                <w:bCs/>
                <w:lang w:eastAsia="en-US"/>
              </w:rPr>
              <w:t>51,934</w:t>
            </w:r>
          </w:p>
        </w:tc>
        <w:tc>
          <w:tcPr>
            <w:tcW w:w="951" w:type="dxa"/>
            <w:tcBorders>
              <w:top w:val="nil"/>
              <w:left w:val="single" w:sz="8" w:space="0" w:color="auto"/>
              <w:bottom w:val="nil"/>
              <w:right w:val="nil"/>
            </w:tcBorders>
            <w:shd w:val="clear" w:color="auto" w:fill="auto"/>
            <w:noWrap/>
            <w:vAlign w:val="center"/>
            <w:hideMark/>
          </w:tcPr>
          <w:p w:rsidR="00DF0783" w:rsidRPr="005F169E" w:rsidRDefault="00DF0783" w:rsidP="00CD3644">
            <w:pPr>
              <w:rPr>
                <w:rFonts w:asciiTheme="minorBidi" w:hAnsiTheme="minorBidi" w:cstheme="minorBidi"/>
                <w:b/>
                <w:bCs/>
                <w:lang w:eastAsia="en-US"/>
              </w:rPr>
            </w:pPr>
            <w:r w:rsidRPr="005F169E">
              <w:rPr>
                <w:rFonts w:asciiTheme="minorBidi" w:hAnsiTheme="minorBidi" w:cstheme="minorBidi"/>
                <w:b/>
                <w:bCs/>
                <w:lang w:eastAsia="en-US"/>
              </w:rPr>
              <w:t>51,135</w:t>
            </w:r>
          </w:p>
        </w:tc>
        <w:tc>
          <w:tcPr>
            <w:tcW w:w="951" w:type="dxa"/>
            <w:tcBorders>
              <w:top w:val="single" w:sz="8" w:space="0" w:color="auto"/>
              <w:left w:val="single" w:sz="8" w:space="0" w:color="auto"/>
              <w:bottom w:val="nil"/>
            </w:tcBorders>
            <w:shd w:val="clear" w:color="auto" w:fill="auto"/>
            <w:noWrap/>
            <w:vAlign w:val="center"/>
            <w:hideMark/>
          </w:tcPr>
          <w:p w:rsidR="00DF0783" w:rsidRPr="005F169E" w:rsidRDefault="00DF0783" w:rsidP="00CD3644">
            <w:pPr>
              <w:rPr>
                <w:rFonts w:asciiTheme="minorBidi" w:hAnsiTheme="minorBidi" w:cstheme="minorBidi"/>
                <w:b/>
                <w:bCs/>
                <w:lang w:eastAsia="en-US"/>
              </w:rPr>
            </w:pPr>
            <w:r w:rsidRPr="005F169E">
              <w:rPr>
                <w:rFonts w:asciiTheme="minorBidi" w:hAnsiTheme="minorBidi" w:cstheme="minorBidi"/>
                <w:b/>
                <w:bCs/>
                <w:lang w:eastAsia="en-US"/>
              </w:rPr>
              <w:t>51,344</w:t>
            </w:r>
          </w:p>
        </w:tc>
      </w:tr>
      <w:tr w:rsidR="00160E20" w:rsidRPr="005F169E" w:rsidTr="002C6DB1">
        <w:trPr>
          <w:trHeight w:hRule="exact" w:val="397"/>
        </w:trPr>
        <w:tc>
          <w:tcPr>
            <w:tcW w:w="1005" w:type="dxa"/>
            <w:tcBorders>
              <w:top w:val="nil"/>
              <w:bottom w:val="nil"/>
              <w:right w:val="single" w:sz="8" w:space="0" w:color="auto"/>
            </w:tcBorders>
            <w:shd w:val="clear" w:color="000000" w:fill="BFBFBF"/>
            <w:noWrap/>
            <w:vAlign w:val="center"/>
            <w:hideMark/>
          </w:tcPr>
          <w:p w:rsidR="00DF0783" w:rsidRPr="005F169E" w:rsidRDefault="00DF0783" w:rsidP="003229C8">
            <w:pPr>
              <w:rPr>
                <w:rFonts w:asciiTheme="minorBidi" w:hAnsiTheme="minorBidi" w:cstheme="minorBidi"/>
                <w:lang w:eastAsia="en-US"/>
              </w:rPr>
            </w:pPr>
            <w:r w:rsidRPr="005F169E">
              <w:rPr>
                <w:rFonts w:asciiTheme="minorBidi" w:hAnsiTheme="minorBidi" w:cstheme="minorBidi"/>
                <w:lang w:eastAsia="en-US"/>
              </w:rPr>
              <w:t>A</w:t>
            </w:r>
          </w:p>
        </w:tc>
        <w:tc>
          <w:tcPr>
            <w:tcW w:w="2977" w:type="dxa"/>
            <w:tcBorders>
              <w:top w:val="nil"/>
              <w:left w:val="nil"/>
              <w:bottom w:val="nil"/>
              <w:right w:val="nil"/>
            </w:tcBorders>
            <w:shd w:val="clear" w:color="000000" w:fill="BFBFBF"/>
            <w:noWrap/>
            <w:vAlign w:val="center"/>
            <w:hideMark/>
          </w:tcPr>
          <w:p w:rsidR="00DF0783" w:rsidRPr="005F169E" w:rsidRDefault="00DF0783" w:rsidP="003229C8">
            <w:pPr>
              <w:rPr>
                <w:rFonts w:asciiTheme="minorBidi" w:hAnsiTheme="minorBidi" w:cstheme="minorBidi"/>
                <w:lang w:eastAsia="en-US"/>
              </w:rPr>
            </w:pPr>
            <w:r w:rsidRPr="005F169E">
              <w:rPr>
                <w:rFonts w:asciiTheme="minorBidi" w:hAnsiTheme="minorBidi" w:cstheme="minorBidi"/>
                <w:rtl/>
                <w:lang w:eastAsia="en-US"/>
              </w:rPr>
              <w:t>חקלאות, ייעור ודיג</w:t>
            </w:r>
          </w:p>
        </w:tc>
        <w:tc>
          <w:tcPr>
            <w:tcW w:w="951" w:type="dxa"/>
            <w:tcBorders>
              <w:top w:val="nil"/>
              <w:left w:val="single" w:sz="8" w:space="0" w:color="auto"/>
              <w:bottom w:val="nil"/>
              <w:right w:val="nil"/>
            </w:tcBorders>
            <w:shd w:val="clear" w:color="auto" w:fill="auto"/>
            <w:vAlign w:val="center"/>
            <w:hideMark/>
          </w:tcPr>
          <w:p w:rsidR="00DF0783" w:rsidRPr="005F169E" w:rsidRDefault="00DF0783" w:rsidP="00CD3644">
            <w:pPr>
              <w:rPr>
                <w:rFonts w:asciiTheme="minorBidi" w:hAnsiTheme="minorBidi" w:cstheme="minorBidi"/>
                <w:lang w:eastAsia="en-US"/>
              </w:rPr>
            </w:pPr>
            <w:r w:rsidRPr="005F169E">
              <w:rPr>
                <w:rFonts w:asciiTheme="minorBidi" w:hAnsiTheme="minorBidi" w:cstheme="minorBidi"/>
                <w:lang w:eastAsia="en-US"/>
              </w:rPr>
              <w:t>629</w:t>
            </w:r>
          </w:p>
        </w:tc>
        <w:tc>
          <w:tcPr>
            <w:tcW w:w="951" w:type="dxa"/>
            <w:tcBorders>
              <w:top w:val="nil"/>
              <w:left w:val="single" w:sz="8" w:space="0" w:color="auto"/>
              <w:bottom w:val="nil"/>
              <w:right w:val="nil"/>
            </w:tcBorders>
            <w:shd w:val="clear" w:color="auto" w:fill="auto"/>
            <w:vAlign w:val="center"/>
            <w:hideMark/>
          </w:tcPr>
          <w:p w:rsidR="00DF0783" w:rsidRPr="005F169E" w:rsidRDefault="00DF0783" w:rsidP="00CD3644">
            <w:pPr>
              <w:rPr>
                <w:rFonts w:asciiTheme="minorBidi" w:hAnsiTheme="minorBidi" w:cstheme="minorBidi"/>
                <w:lang w:eastAsia="en-US"/>
              </w:rPr>
            </w:pPr>
            <w:r w:rsidRPr="005F169E">
              <w:rPr>
                <w:rFonts w:asciiTheme="minorBidi" w:hAnsiTheme="minorBidi" w:cstheme="minorBidi"/>
                <w:lang w:eastAsia="en-US"/>
              </w:rPr>
              <w:t>696</w:t>
            </w:r>
          </w:p>
        </w:tc>
        <w:tc>
          <w:tcPr>
            <w:tcW w:w="951" w:type="dxa"/>
            <w:tcBorders>
              <w:top w:val="nil"/>
              <w:left w:val="single" w:sz="8" w:space="0" w:color="auto"/>
              <w:bottom w:val="nil"/>
              <w:right w:val="nil"/>
            </w:tcBorders>
            <w:shd w:val="clear" w:color="auto" w:fill="auto"/>
            <w:vAlign w:val="center"/>
            <w:hideMark/>
          </w:tcPr>
          <w:p w:rsidR="00DF0783" w:rsidRPr="005F169E" w:rsidRDefault="00DF0783" w:rsidP="00CD3644">
            <w:pPr>
              <w:rPr>
                <w:rFonts w:asciiTheme="minorBidi" w:hAnsiTheme="minorBidi" w:cstheme="minorBidi"/>
                <w:lang w:eastAsia="en-US"/>
              </w:rPr>
            </w:pPr>
            <w:r w:rsidRPr="005F169E">
              <w:rPr>
                <w:rFonts w:asciiTheme="minorBidi" w:hAnsiTheme="minorBidi" w:cstheme="minorBidi"/>
                <w:lang w:eastAsia="en-US"/>
              </w:rPr>
              <w:t>627</w:t>
            </w:r>
          </w:p>
        </w:tc>
        <w:tc>
          <w:tcPr>
            <w:tcW w:w="951" w:type="dxa"/>
            <w:tcBorders>
              <w:top w:val="nil"/>
              <w:left w:val="single" w:sz="8" w:space="0" w:color="auto"/>
              <w:bottom w:val="nil"/>
              <w:right w:val="nil"/>
            </w:tcBorders>
            <w:shd w:val="clear" w:color="auto" w:fill="auto"/>
            <w:noWrap/>
            <w:vAlign w:val="center"/>
            <w:hideMark/>
          </w:tcPr>
          <w:p w:rsidR="00DF0783" w:rsidRPr="005F169E" w:rsidRDefault="00DF0783" w:rsidP="00CD3644">
            <w:pPr>
              <w:rPr>
                <w:rFonts w:asciiTheme="minorBidi" w:hAnsiTheme="minorBidi" w:cstheme="minorBidi"/>
                <w:lang w:eastAsia="en-US"/>
              </w:rPr>
            </w:pPr>
            <w:r w:rsidRPr="005F169E">
              <w:rPr>
                <w:rFonts w:asciiTheme="minorBidi" w:hAnsiTheme="minorBidi" w:cstheme="minorBidi"/>
                <w:lang w:eastAsia="en-US"/>
              </w:rPr>
              <w:t>637</w:t>
            </w:r>
          </w:p>
        </w:tc>
        <w:tc>
          <w:tcPr>
            <w:tcW w:w="951" w:type="dxa"/>
            <w:tcBorders>
              <w:top w:val="nil"/>
              <w:left w:val="single" w:sz="8" w:space="0" w:color="auto"/>
              <w:bottom w:val="nil"/>
            </w:tcBorders>
            <w:shd w:val="clear" w:color="auto" w:fill="auto"/>
            <w:noWrap/>
            <w:vAlign w:val="center"/>
            <w:hideMark/>
          </w:tcPr>
          <w:p w:rsidR="00DF0783" w:rsidRPr="005F169E" w:rsidRDefault="00DF0783" w:rsidP="00CD3644">
            <w:pPr>
              <w:rPr>
                <w:rFonts w:asciiTheme="minorBidi" w:hAnsiTheme="minorBidi" w:cstheme="minorBidi"/>
                <w:lang w:eastAsia="en-US"/>
              </w:rPr>
            </w:pPr>
            <w:r w:rsidRPr="005F169E">
              <w:rPr>
                <w:rFonts w:asciiTheme="minorBidi" w:hAnsiTheme="minorBidi" w:cstheme="minorBidi"/>
                <w:lang w:eastAsia="en-US"/>
              </w:rPr>
              <w:t>675</w:t>
            </w:r>
          </w:p>
        </w:tc>
      </w:tr>
      <w:tr w:rsidR="00160E20" w:rsidRPr="005F169E" w:rsidTr="002C6DB1">
        <w:trPr>
          <w:trHeight w:val="300"/>
        </w:trPr>
        <w:tc>
          <w:tcPr>
            <w:tcW w:w="1005" w:type="dxa"/>
            <w:tcBorders>
              <w:top w:val="nil"/>
              <w:bottom w:val="nil"/>
              <w:right w:val="single" w:sz="8" w:space="0" w:color="auto"/>
            </w:tcBorders>
            <w:shd w:val="clear" w:color="000000" w:fill="BFBFBF"/>
            <w:noWrap/>
            <w:vAlign w:val="center"/>
            <w:hideMark/>
          </w:tcPr>
          <w:p w:rsidR="009B6DE1" w:rsidRPr="005F169E" w:rsidRDefault="009B6DE1" w:rsidP="003229C8">
            <w:pPr>
              <w:rPr>
                <w:rFonts w:asciiTheme="minorBidi" w:hAnsiTheme="minorBidi" w:cstheme="minorBidi"/>
                <w:lang w:eastAsia="en-US"/>
              </w:rPr>
            </w:pPr>
            <w:r w:rsidRPr="005F169E">
              <w:rPr>
                <w:rFonts w:asciiTheme="minorBidi" w:hAnsiTheme="minorBidi" w:cstheme="minorBidi"/>
                <w:lang w:eastAsia="en-US"/>
              </w:rPr>
              <w:t>B–C</w:t>
            </w:r>
          </w:p>
        </w:tc>
        <w:tc>
          <w:tcPr>
            <w:tcW w:w="2977" w:type="dxa"/>
            <w:vMerge w:val="restart"/>
            <w:tcBorders>
              <w:top w:val="nil"/>
              <w:left w:val="nil"/>
              <w:right w:val="nil"/>
            </w:tcBorders>
            <w:shd w:val="clear" w:color="000000" w:fill="BFBFBF"/>
            <w:noWrap/>
            <w:vAlign w:val="center"/>
            <w:hideMark/>
          </w:tcPr>
          <w:p w:rsidR="009B6DE1" w:rsidRPr="005F169E" w:rsidRDefault="009B6DE1" w:rsidP="003229C8">
            <w:pPr>
              <w:rPr>
                <w:rFonts w:asciiTheme="minorBidi" w:hAnsiTheme="minorBidi" w:cstheme="minorBidi"/>
                <w:lang w:eastAsia="en-US"/>
              </w:rPr>
            </w:pPr>
            <w:r w:rsidRPr="005F169E">
              <w:rPr>
                <w:rFonts w:asciiTheme="minorBidi" w:hAnsiTheme="minorBidi" w:cstheme="minorBidi"/>
                <w:rtl/>
                <w:lang w:eastAsia="en-US"/>
              </w:rPr>
              <w:t>תעשייה; כרייה וחציבה</w:t>
            </w:r>
            <w:r w:rsidRPr="005F169E">
              <w:rPr>
                <w:rFonts w:asciiTheme="minorBidi" w:hAnsiTheme="minorBidi" w:cstheme="minorBidi"/>
                <w:rtl/>
                <w:lang w:eastAsia="en-US"/>
              </w:rPr>
              <w:br/>
              <w:t>אספקת חשמל ומים,</w:t>
            </w:r>
          </w:p>
        </w:tc>
        <w:tc>
          <w:tcPr>
            <w:tcW w:w="951" w:type="dxa"/>
            <w:tcBorders>
              <w:top w:val="nil"/>
              <w:left w:val="single" w:sz="8" w:space="0" w:color="auto"/>
              <w:bottom w:val="nil"/>
              <w:right w:val="nil"/>
            </w:tcBorders>
            <w:shd w:val="clear" w:color="auto" w:fill="auto"/>
            <w:vAlign w:val="center"/>
            <w:hideMark/>
          </w:tcPr>
          <w:p w:rsidR="009B6DE1" w:rsidRPr="005F169E" w:rsidRDefault="009B6DE1" w:rsidP="00CD3644">
            <w:pPr>
              <w:rPr>
                <w:rFonts w:asciiTheme="minorBidi" w:hAnsiTheme="minorBidi" w:cstheme="minorBidi"/>
                <w:lang w:eastAsia="en-US"/>
              </w:rPr>
            </w:pPr>
            <w:r w:rsidRPr="005F169E">
              <w:rPr>
                <w:rFonts w:asciiTheme="minorBidi" w:hAnsiTheme="minorBidi" w:cstheme="minorBidi"/>
                <w:lang w:eastAsia="en-US"/>
              </w:rPr>
              <w:t>1,361</w:t>
            </w:r>
          </w:p>
        </w:tc>
        <w:tc>
          <w:tcPr>
            <w:tcW w:w="951" w:type="dxa"/>
            <w:tcBorders>
              <w:top w:val="nil"/>
              <w:left w:val="single" w:sz="8" w:space="0" w:color="auto"/>
              <w:bottom w:val="nil"/>
              <w:right w:val="nil"/>
            </w:tcBorders>
            <w:shd w:val="clear" w:color="auto" w:fill="auto"/>
            <w:vAlign w:val="center"/>
            <w:hideMark/>
          </w:tcPr>
          <w:p w:rsidR="009B6DE1" w:rsidRPr="005F169E" w:rsidRDefault="009B6DE1" w:rsidP="00CD3644">
            <w:pPr>
              <w:rPr>
                <w:rFonts w:asciiTheme="minorBidi" w:hAnsiTheme="minorBidi" w:cstheme="minorBidi"/>
                <w:lang w:eastAsia="en-US"/>
              </w:rPr>
            </w:pPr>
            <w:r w:rsidRPr="005F169E">
              <w:rPr>
                <w:rFonts w:asciiTheme="minorBidi" w:hAnsiTheme="minorBidi" w:cstheme="minorBidi"/>
                <w:lang w:eastAsia="en-US"/>
              </w:rPr>
              <w:t>1,422</w:t>
            </w:r>
          </w:p>
        </w:tc>
        <w:tc>
          <w:tcPr>
            <w:tcW w:w="951" w:type="dxa"/>
            <w:tcBorders>
              <w:top w:val="nil"/>
              <w:left w:val="single" w:sz="8" w:space="0" w:color="auto"/>
              <w:bottom w:val="nil"/>
              <w:right w:val="nil"/>
            </w:tcBorders>
            <w:shd w:val="clear" w:color="auto" w:fill="auto"/>
            <w:vAlign w:val="center"/>
            <w:hideMark/>
          </w:tcPr>
          <w:p w:rsidR="009B6DE1" w:rsidRPr="005F169E" w:rsidRDefault="009B6DE1" w:rsidP="00CD3644">
            <w:pPr>
              <w:rPr>
                <w:rFonts w:asciiTheme="minorBidi" w:hAnsiTheme="minorBidi" w:cstheme="minorBidi"/>
                <w:lang w:eastAsia="en-US"/>
              </w:rPr>
            </w:pPr>
            <w:r w:rsidRPr="005F169E">
              <w:rPr>
                <w:rFonts w:asciiTheme="minorBidi" w:hAnsiTheme="minorBidi" w:cstheme="minorBidi"/>
                <w:lang w:eastAsia="en-US"/>
              </w:rPr>
              <w:t>1,385</w:t>
            </w:r>
          </w:p>
        </w:tc>
        <w:tc>
          <w:tcPr>
            <w:tcW w:w="951" w:type="dxa"/>
            <w:tcBorders>
              <w:top w:val="nil"/>
              <w:left w:val="single" w:sz="8" w:space="0" w:color="auto"/>
              <w:bottom w:val="nil"/>
              <w:right w:val="nil"/>
            </w:tcBorders>
            <w:shd w:val="clear" w:color="auto" w:fill="auto"/>
            <w:noWrap/>
            <w:vAlign w:val="center"/>
            <w:hideMark/>
          </w:tcPr>
          <w:p w:rsidR="009B6DE1" w:rsidRPr="005F169E" w:rsidRDefault="009B6DE1" w:rsidP="00CD3644">
            <w:pPr>
              <w:rPr>
                <w:rFonts w:asciiTheme="minorBidi" w:hAnsiTheme="minorBidi" w:cstheme="minorBidi"/>
                <w:lang w:eastAsia="en-US"/>
              </w:rPr>
            </w:pPr>
            <w:r w:rsidRPr="005F169E">
              <w:rPr>
                <w:rFonts w:asciiTheme="minorBidi" w:hAnsiTheme="minorBidi" w:cstheme="minorBidi"/>
                <w:lang w:eastAsia="en-US"/>
              </w:rPr>
              <w:t>1,234</w:t>
            </w:r>
          </w:p>
        </w:tc>
        <w:tc>
          <w:tcPr>
            <w:tcW w:w="951" w:type="dxa"/>
            <w:tcBorders>
              <w:top w:val="nil"/>
              <w:left w:val="single" w:sz="8" w:space="0" w:color="auto"/>
              <w:bottom w:val="nil"/>
            </w:tcBorders>
            <w:shd w:val="clear" w:color="auto" w:fill="auto"/>
            <w:noWrap/>
            <w:vAlign w:val="center"/>
            <w:hideMark/>
          </w:tcPr>
          <w:p w:rsidR="009B6DE1" w:rsidRPr="005F169E" w:rsidRDefault="009B6DE1" w:rsidP="00CD3644">
            <w:pPr>
              <w:rPr>
                <w:rFonts w:asciiTheme="minorBidi" w:hAnsiTheme="minorBidi" w:cstheme="minorBidi"/>
                <w:lang w:eastAsia="en-US"/>
              </w:rPr>
            </w:pPr>
            <w:r w:rsidRPr="005F169E">
              <w:rPr>
                <w:rFonts w:asciiTheme="minorBidi" w:hAnsiTheme="minorBidi" w:cstheme="minorBidi"/>
                <w:lang w:eastAsia="en-US"/>
              </w:rPr>
              <w:t>1,022</w:t>
            </w:r>
          </w:p>
        </w:tc>
      </w:tr>
      <w:tr w:rsidR="00160E20" w:rsidRPr="005F169E" w:rsidTr="002C6DB1">
        <w:trPr>
          <w:trHeight w:val="300"/>
        </w:trPr>
        <w:tc>
          <w:tcPr>
            <w:tcW w:w="1005" w:type="dxa"/>
            <w:vMerge w:val="restart"/>
            <w:tcBorders>
              <w:top w:val="nil"/>
              <w:bottom w:val="nil"/>
              <w:right w:val="single" w:sz="8" w:space="0" w:color="auto"/>
            </w:tcBorders>
            <w:shd w:val="clear" w:color="000000" w:fill="BFBFBF"/>
            <w:noWrap/>
            <w:vAlign w:val="center"/>
            <w:hideMark/>
          </w:tcPr>
          <w:p w:rsidR="009B6DE1" w:rsidRPr="005F169E" w:rsidRDefault="009B6DE1" w:rsidP="003229C8">
            <w:pPr>
              <w:rPr>
                <w:rFonts w:asciiTheme="minorBidi" w:hAnsiTheme="minorBidi" w:cstheme="minorBidi"/>
                <w:lang w:eastAsia="en-US"/>
              </w:rPr>
            </w:pPr>
            <w:r w:rsidRPr="005F169E">
              <w:rPr>
                <w:rFonts w:asciiTheme="minorBidi" w:hAnsiTheme="minorBidi" w:cstheme="minorBidi"/>
                <w:lang w:eastAsia="en-US"/>
              </w:rPr>
              <w:t>D–E</w:t>
            </w:r>
          </w:p>
        </w:tc>
        <w:tc>
          <w:tcPr>
            <w:tcW w:w="2977" w:type="dxa"/>
            <w:vMerge/>
            <w:tcBorders>
              <w:left w:val="nil"/>
              <w:bottom w:val="nil"/>
              <w:right w:val="nil"/>
            </w:tcBorders>
            <w:shd w:val="clear" w:color="000000" w:fill="BFBFBF"/>
            <w:noWrap/>
            <w:vAlign w:val="center"/>
            <w:hideMark/>
          </w:tcPr>
          <w:p w:rsidR="009B6DE1" w:rsidRPr="005F169E" w:rsidRDefault="009B6DE1" w:rsidP="003229C8">
            <w:pPr>
              <w:rPr>
                <w:rFonts w:asciiTheme="minorBidi" w:hAnsiTheme="minorBidi" w:cstheme="minorBidi"/>
                <w:lang w:eastAsia="en-US"/>
              </w:rPr>
            </w:pPr>
          </w:p>
        </w:tc>
        <w:tc>
          <w:tcPr>
            <w:tcW w:w="951" w:type="dxa"/>
            <w:vMerge w:val="restart"/>
            <w:tcBorders>
              <w:top w:val="nil"/>
              <w:left w:val="single" w:sz="8" w:space="0" w:color="auto"/>
              <w:bottom w:val="nil"/>
              <w:right w:val="single" w:sz="8" w:space="0" w:color="auto"/>
            </w:tcBorders>
            <w:shd w:val="clear" w:color="auto" w:fill="auto"/>
            <w:vAlign w:val="center"/>
            <w:hideMark/>
          </w:tcPr>
          <w:p w:rsidR="009B6DE1" w:rsidRPr="005F169E" w:rsidRDefault="009B6DE1" w:rsidP="00CD3644">
            <w:pPr>
              <w:rPr>
                <w:rFonts w:asciiTheme="minorBidi" w:hAnsiTheme="minorBidi" w:cstheme="minorBidi"/>
                <w:lang w:eastAsia="en-US"/>
              </w:rPr>
            </w:pPr>
            <w:r w:rsidRPr="005F169E">
              <w:rPr>
                <w:rFonts w:asciiTheme="minorBidi" w:hAnsiTheme="minorBidi" w:cstheme="minorBidi"/>
                <w:lang w:eastAsia="en-US"/>
              </w:rPr>
              <w:t>110</w:t>
            </w:r>
          </w:p>
        </w:tc>
        <w:tc>
          <w:tcPr>
            <w:tcW w:w="951" w:type="dxa"/>
            <w:vMerge w:val="restart"/>
            <w:tcBorders>
              <w:top w:val="nil"/>
              <w:left w:val="single" w:sz="8" w:space="0" w:color="auto"/>
              <w:bottom w:val="nil"/>
              <w:right w:val="single" w:sz="8" w:space="0" w:color="auto"/>
            </w:tcBorders>
            <w:shd w:val="clear" w:color="auto" w:fill="auto"/>
            <w:vAlign w:val="center"/>
            <w:hideMark/>
          </w:tcPr>
          <w:p w:rsidR="009B6DE1" w:rsidRPr="005F169E" w:rsidRDefault="009B6DE1" w:rsidP="00CD3644">
            <w:pPr>
              <w:rPr>
                <w:rFonts w:asciiTheme="minorBidi" w:hAnsiTheme="minorBidi" w:cstheme="minorBidi"/>
                <w:lang w:eastAsia="en-US"/>
              </w:rPr>
            </w:pPr>
            <w:r w:rsidRPr="005F169E">
              <w:rPr>
                <w:rFonts w:asciiTheme="minorBidi" w:hAnsiTheme="minorBidi" w:cstheme="minorBidi"/>
                <w:lang w:eastAsia="en-US"/>
              </w:rPr>
              <w:t>108</w:t>
            </w:r>
          </w:p>
        </w:tc>
        <w:tc>
          <w:tcPr>
            <w:tcW w:w="951" w:type="dxa"/>
            <w:vMerge w:val="restart"/>
            <w:tcBorders>
              <w:top w:val="nil"/>
              <w:left w:val="single" w:sz="8" w:space="0" w:color="auto"/>
              <w:bottom w:val="nil"/>
              <w:right w:val="single" w:sz="8" w:space="0" w:color="auto"/>
            </w:tcBorders>
            <w:shd w:val="clear" w:color="auto" w:fill="auto"/>
            <w:vAlign w:val="center"/>
            <w:hideMark/>
          </w:tcPr>
          <w:p w:rsidR="009B6DE1" w:rsidRPr="005F169E" w:rsidRDefault="009B6DE1" w:rsidP="00CD3644">
            <w:pPr>
              <w:rPr>
                <w:rFonts w:asciiTheme="minorBidi" w:hAnsiTheme="minorBidi" w:cstheme="minorBidi"/>
                <w:lang w:eastAsia="en-US"/>
              </w:rPr>
            </w:pPr>
            <w:r w:rsidRPr="005F169E">
              <w:rPr>
                <w:rFonts w:asciiTheme="minorBidi" w:hAnsiTheme="minorBidi" w:cstheme="minorBidi"/>
                <w:lang w:eastAsia="en-US"/>
              </w:rPr>
              <w:t>122</w:t>
            </w:r>
          </w:p>
        </w:tc>
        <w:tc>
          <w:tcPr>
            <w:tcW w:w="951" w:type="dxa"/>
            <w:vMerge w:val="restart"/>
            <w:tcBorders>
              <w:top w:val="nil"/>
              <w:left w:val="single" w:sz="8" w:space="0" w:color="auto"/>
              <w:bottom w:val="nil"/>
              <w:right w:val="nil"/>
            </w:tcBorders>
            <w:shd w:val="clear" w:color="auto" w:fill="auto"/>
            <w:noWrap/>
            <w:vAlign w:val="center"/>
            <w:hideMark/>
          </w:tcPr>
          <w:p w:rsidR="009B6DE1" w:rsidRPr="005F169E" w:rsidRDefault="009B6DE1" w:rsidP="00CD3644">
            <w:pPr>
              <w:rPr>
                <w:rFonts w:asciiTheme="minorBidi" w:hAnsiTheme="minorBidi" w:cstheme="minorBidi"/>
                <w:lang w:eastAsia="en-US"/>
              </w:rPr>
            </w:pPr>
            <w:r w:rsidRPr="005F169E">
              <w:rPr>
                <w:rFonts w:asciiTheme="minorBidi" w:hAnsiTheme="minorBidi" w:cstheme="minorBidi"/>
                <w:lang w:eastAsia="en-US"/>
              </w:rPr>
              <w:t>92</w:t>
            </w:r>
          </w:p>
        </w:tc>
        <w:tc>
          <w:tcPr>
            <w:tcW w:w="951" w:type="dxa"/>
            <w:vMerge w:val="restart"/>
            <w:tcBorders>
              <w:top w:val="nil"/>
              <w:left w:val="single" w:sz="8" w:space="0" w:color="auto"/>
              <w:bottom w:val="nil"/>
            </w:tcBorders>
            <w:shd w:val="clear" w:color="auto" w:fill="auto"/>
            <w:noWrap/>
            <w:vAlign w:val="center"/>
            <w:hideMark/>
          </w:tcPr>
          <w:p w:rsidR="009B6DE1" w:rsidRPr="005F169E" w:rsidRDefault="009B6DE1" w:rsidP="00CD3644">
            <w:pPr>
              <w:rPr>
                <w:rFonts w:asciiTheme="minorBidi" w:hAnsiTheme="minorBidi" w:cstheme="minorBidi"/>
                <w:lang w:eastAsia="en-US"/>
              </w:rPr>
            </w:pPr>
            <w:r w:rsidRPr="005F169E">
              <w:rPr>
                <w:rFonts w:asciiTheme="minorBidi" w:hAnsiTheme="minorBidi" w:cstheme="minorBidi"/>
                <w:lang w:eastAsia="en-US"/>
              </w:rPr>
              <w:t>134</w:t>
            </w:r>
          </w:p>
        </w:tc>
      </w:tr>
      <w:tr w:rsidR="00160E20" w:rsidRPr="005F169E" w:rsidTr="002C6DB1">
        <w:trPr>
          <w:trHeight w:val="600"/>
        </w:trPr>
        <w:tc>
          <w:tcPr>
            <w:tcW w:w="1005" w:type="dxa"/>
            <w:vMerge/>
            <w:tcBorders>
              <w:top w:val="nil"/>
              <w:bottom w:val="nil"/>
              <w:right w:val="single" w:sz="8" w:space="0" w:color="auto"/>
            </w:tcBorders>
            <w:vAlign w:val="center"/>
            <w:hideMark/>
          </w:tcPr>
          <w:p w:rsidR="009B6DE1" w:rsidRPr="005F169E" w:rsidRDefault="009B6DE1" w:rsidP="003229C8">
            <w:pPr>
              <w:bidi w:val="0"/>
              <w:rPr>
                <w:rFonts w:asciiTheme="minorBidi" w:hAnsiTheme="minorBidi" w:cstheme="minorBidi"/>
                <w:lang w:eastAsia="en-US"/>
              </w:rPr>
            </w:pPr>
          </w:p>
        </w:tc>
        <w:tc>
          <w:tcPr>
            <w:tcW w:w="2977" w:type="dxa"/>
            <w:tcBorders>
              <w:top w:val="nil"/>
              <w:left w:val="nil"/>
              <w:right w:val="nil"/>
            </w:tcBorders>
            <w:shd w:val="clear" w:color="000000" w:fill="BFBFBF"/>
            <w:noWrap/>
            <w:vAlign w:val="center"/>
            <w:hideMark/>
          </w:tcPr>
          <w:p w:rsidR="009B6DE1" w:rsidRPr="005F169E" w:rsidRDefault="009B6DE1" w:rsidP="003229C8">
            <w:pPr>
              <w:rPr>
                <w:rFonts w:asciiTheme="minorBidi" w:hAnsiTheme="minorBidi" w:cstheme="minorBidi"/>
                <w:lang w:eastAsia="en-US"/>
              </w:rPr>
            </w:pPr>
            <w:r w:rsidRPr="005F169E">
              <w:rPr>
                <w:rFonts w:asciiTheme="minorBidi" w:hAnsiTheme="minorBidi" w:cstheme="minorBidi"/>
                <w:rtl/>
                <w:lang w:eastAsia="en-US"/>
              </w:rPr>
              <w:t xml:space="preserve"> שירותי ביוב וטיפול</w:t>
            </w:r>
            <w:r w:rsidRPr="005F169E">
              <w:rPr>
                <w:rFonts w:asciiTheme="minorBidi" w:hAnsiTheme="minorBidi" w:cstheme="minorBidi"/>
                <w:rtl/>
                <w:lang w:eastAsia="en-US"/>
              </w:rPr>
              <w:br/>
              <w:t xml:space="preserve"> בפסולת</w:t>
            </w:r>
          </w:p>
        </w:tc>
        <w:tc>
          <w:tcPr>
            <w:tcW w:w="951" w:type="dxa"/>
            <w:vMerge/>
            <w:tcBorders>
              <w:top w:val="nil"/>
              <w:left w:val="single" w:sz="8" w:space="0" w:color="auto"/>
              <w:bottom w:val="nil"/>
              <w:right w:val="single" w:sz="8" w:space="0" w:color="auto"/>
            </w:tcBorders>
            <w:vAlign w:val="center"/>
            <w:hideMark/>
          </w:tcPr>
          <w:p w:rsidR="009B6DE1" w:rsidRPr="005F169E" w:rsidRDefault="009B6DE1" w:rsidP="00CD3644">
            <w:pPr>
              <w:rPr>
                <w:rFonts w:asciiTheme="minorBidi" w:hAnsiTheme="minorBidi" w:cstheme="minorBidi"/>
                <w:lang w:eastAsia="en-US"/>
              </w:rPr>
            </w:pPr>
          </w:p>
        </w:tc>
        <w:tc>
          <w:tcPr>
            <w:tcW w:w="951" w:type="dxa"/>
            <w:vMerge/>
            <w:tcBorders>
              <w:top w:val="nil"/>
              <w:left w:val="single" w:sz="8" w:space="0" w:color="auto"/>
              <w:bottom w:val="nil"/>
              <w:right w:val="single" w:sz="8" w:space="0" w:color="auto"/>
            </w:tcBorders>
            <w:vAlign w:val="center"/>
            <w:hideMark/>
          </w:tcPr>
          <w:p w:rsidR="009B6DE1" w:rsidRPr="005F169E" w:rsidRDefault="009B6DE1" w:rsidP="00CD3644">
            <w:pPr>
              <w:rPr>
                <w:rFonts w:asciiTheme="minorBidi" w:hAnsiTheme="minorBidi" w:cstheme="minorBidi"/>
                <w:lang w:eastAsia="en-US"/>
              </w:rPr>
            </w:pPr>
          </w:p>
        </w:tc>
        <w:tc>
          <w:tcPr>
            <w:tcW w:w="951" w:type="dxa"/>
            <w:vMerge/>
            <w:tcBorders>
              <w:top w:val="nil"/>
              <w:left w:val="single" w:sz="8" w:space="0" w:color="auto"/>
              <w:bottom w:val="nil"/>
              <w:right w:val="single" w:sz="8" w:space="0" w:color="auto"/>
            </w:tcBorders>
            <w:vAlign w:val="center"/>
            <w:hideMark/>
          </w:tcPr>
          <w:p w:rsidR="009B6DE1" w:rsidRPr="005F169E" w:rsidRDefault="009B6DE1" w:rsidP="00CD3644">
            <w:pPr>
              <w:rPr>
                <w:rFonts w:asciiTheme="minorBidi" w:hAnsiTheme="minorBidi" w:cstheme="minorBidi"/>
                <w:lang w:eastAsia="en-US"/>
              </w:rPr>
            </w:pPr>
          </w:p>
        </w:tc>
        <w:tc>
          <w:tcPr>
            <w:tcW w:w="951" w:type="dxa"/>
            <w:vMerge/>
            <w:tcBorders>
              <w:top w:val="nil"/>
              <w:left w:val="single" w:sz="8" w:space="0" w:color="auto"/>
              <w:bottom w:val="nil"/>
              <w:right w:val="nil"/>
            </w:tcBorders>
            <w:vAlign w:val="center"/>
            <w:hideMark/>
          </w:tcPr>
          <w:p w:rsidR="009B6DE1" w:rsidRPr="005F169E" w:rsidRDefault="009B6DE1" w:rsidP="00CD3644">
            <w:pPr>
              <w:rPr>
                <w:rFonts w:asciiTheme="minorBidi" w:hAnsiTheme="minorBidi" w:cstheme="minorBidi"/>
                <w:lang w:eastAsia="en-US"/>
              </w:rPr>
            </w:pPr>
          </w:p>
        </w:tc>
        <w:tc>
          <w:tcPr>
            <w:tcW w:w="951" w:type="dxa"/>
            <w:vMerge/>
            <w:tcBorders>
              <w:top w:val="nil"/>
              <w:left w:val="single" w:sz="8" w:space="0" w:color="auto"/>
              <w:bottom w:val="nil"/>
            </w:tcBorders>
            <w:vAlign w:val="center"/>
            <w:hideMark/>
          </w:tcPr>
          <w:p w:rsidR="009B6DE1" w:rsidRPr="005F169E" w:rsidRDefault="009B6DE1" w:rsidP="00CD3644">
            <w:pPr>
              <w:rPr>
                <w:rFonts w:asciiTheme="minorBidi" w:hAnsiTheme="minorBidi" w:cstheme="minorBidi"/>
                <w:lang w:eastAsia="en-US"/>
              </w:rPr>
            </w:pPr>
          </w:p>
        </w:tc>
      </w:tr>
      <w:tr w:rsidR="00160E20" w:rsidRPr="005F169E" w:rsidTr="002C6DB1">
        <w:trPr>
          <w:trHeight w:hRule="exact" w:val="397"/>
        </w:trPr>
        <w:tc>
          <w:tcPr>
            <w:tcW w:w="1005" w:type="dxa"/>
            <w:tcBorders>
              <w:top w:val="nil"/>
              <w:bottom w:val="nil"/>
              <w:right w:val="single" w:sz="8" w:space="0" w:color="auto"/>
            </w:tcBorders>
            <w:shd w:val="clear" w:color="000000" w:fill="BFBFBF"/>
            <w:noWrap/>
            <w:vAlign w:val="center"/>
            <w:hideMark/>
          </w:tcPr>
          <w:p w:rsidR="00DF0783" w:rsidRPr="005F169E" w:rsidRDefault="00DF0783" w:rsidP="003229C8">
            <w:pPr>
              <w:rPr>
                <w:rFonts w:asciiTheme="minorBidi" w:hAnsiTheme="minorBidi" w:cstheme="minorBidi"/>
                <w:lang w:eastAsia="en-US"/>
              </w:rPr>
            </w:pPr>
            <w:r w:rsidRPr="005F169E">
              <w:rPr>
                <w:rFonts w:asciiTheme="minorBidi" w:hAnsiTheme="minorBidi" w:cstheme="minorBidi"/>
                <w:lang w:eastAsia="en-US"/>
              </w:rPr>
              <w:t>F</w:t>
            </w:r>
          </w:p>
        </w:tc>
        <w:tc>
          <w:tcPr>
            <w:tcW w:w="2977" w:type="dxa"/>
            <w:tcBorders>
              <w:top w:val="nil"/>
              <w:left w:val="nil"/>
              <w:bottom w:val="nil"/>
              <w:right w:val="nil"/>
            </w:tcBorders>
            <w:shd w:val="clear" w:color="000000" w:fill="BFBFBF"/>
            <w:noWrap/>
            <w:vAlign w:val="center"/>
            <w:hideMark/>
          </w:tcPr>
          <w:p w:rsidR="00DF0783" w:rsidRPr="005F169E" w:rsidRDefault="00DF0783" w:rsidP="003229C8">
            <w:pPr>
              <w:rPr>
                <w:rFonts w:asciiTheme="minorBidi" w:hAnsiTheme="minorBidi" w:cstheme="minorBidi"/>
                <w:lang w:eastAsia="en-US"/>
              </w:rPr>
            </w:pPr>
            <w:r w:rsidRPr="005F169E">
              <w:rPr>
                <w:rFonts w:asciiTheme="minorBidi" w:hAnsiTheme="minorBidi" w:cstheme="minorBidi"/>
                <w:rtl/>
                <w:lang w:eastAsia="en-US"/>
              </w:rPr>
              <w:t>בינוי</w:t>
            </w:r>
          </w:p>
        </w:tc>
        <w:tc>
          <w:tcPr>
            <w:tcW w:w="951" w:type="dxa"/>
            <w:tcBorders>
              <w:top w:val="nil"/>
              <w:left w:val="single" w:sz="8" w:space="0" w:color="auto"/>
              <w:bottom w:val="nil"/>
              <w:right w:val="nil"/>
            </w:tcBorders>
            <w:shd w:val="clear" w:color="auto" w:fill="auto"/>
            <w:vAlign w:val="center"/>
            <w:hideMark/>
          </w:tcPr>
          <w:p w:rsidR="00DF0783" w:rsidRPr="005F169E" w:rsidRDefault="00DF0783" w:rsidP="00CD3644">
            <w:pPr>
              <w:rPr>
                <w:rFonts w:asciiTheme="minorBidi" w:hAnsiTheme="minorBidi" w:cstheme="minorBidi"/>
                <w:lang w:eastAsia="en-US"/>
              </w:rPr>
            </w:pPr>
            <w:r w:rsidRPr="005F169E">
              <w:rPr>
                <w:rFonts w:asciiTheme="minorBidi" w:hAnsiTheme="minorBidi" w:cstheme="minorBidi"/>
                <w:lang w:eastAsia="en-US"/>
              </w:rPr>
              <w:t>6,224</w:t>
            </w:r>
          </w:p>
        </w:tc>
        <w:tc>
          <w:tcPr>
            <w:tcW w:w="951" w:type="dxa"/>
            <w:tcBorders>
              <w:top w:val="nil"/>
              <w:left w:val="single" w:sz="8" w:space="0" w:color="auto"/>
              <w:bottom w:val="nil"/>
              <w:right w:val="nil"/>
            </w:tcBorders>
            <w:shd w:val="clear" w:color="auto" w:fill="auto"/>
            <w:vAlign w:val="center"/>
            <w:hideMark/>
          </w:tcPr>
          <w:p w:rsidR="00DF0783" w:rsidRPr="005F169E" w:rsidRDefault="00DF0783" w:rsidP="00CD3644">
            <w:pPr>
              <w:rPr>
                <w:rFonts w:asciiTheme="minorBidi" w:hAnsiTheme="minorBidi" w:cstheme="minorBidi"/>
                <w:lang w:eastAsia="en-US"/>
              </w:rPr>
            </w:pPr>
            <w:r w:rsidRPr="005F169E">
              <w:rPr>
                <w:rFonts w:asciiTheme="minorBidi" w:hAnsiTheme="minorBidi" w:cstheme="minorBidi"/>
                <w:lang w:eastAsia="en-US"/>
              </w:rPr>
              <w:t>6,986</w:t>
            </w:r>
          </w:p>
        </w:tc>
        <w:tc>
          <w:tcPr>
            <w:tcW w:w="951" w:type="dxa"/>
            <w:tcBorders>
              <w:top w:val="nil"/>
              <w:left w:val="single" w:sz="8" w:space="0" w:color="auto"/>
              <w:bottom w:val="nil"/>
              <w:right w:val="nil"/>
            </w:tcBorders>
            <w:shd w:val="clear" w:color="auto" w:fill="auto"/>
            <w:vAlign w:val="center"/>
            <w:hideMark/>
          </w:tcPr>
          <w:p w:rsidR="00DF0783" w:rsidRPr="005F169E" w:rsidRDefault="00DF0783" w:rsidP="00CD3644">
            <w:pPr>
              <w:rPr>
                <w:rFonts w:asciiTheme="minorBidi" w:hAnsiTheme="minorBidi" w:cstheme="minorBidi"/>
                <w:lang w:eastAsia="en-US"/>
              </w:rPr>
            </w:pPr>
            <w:r w:rsidRPr="005F169E">
              <w:rPr>
                <w:rFonts w:asciiTheme="minorBidi" w:hAnsiTheme="minorBidi" w:cstheme="minorBidi"/>
                <w:lang w:eastAsia="en-US"/>
              </w:rPr>
              <w:t>7,064</w:t>
            </w:r>
          </w:p>
        </w:tc>
        <w:tc>
          <w:tcPr>
            <w:tcW w:w="951" w:type="dxa"/>
            <w:tcBorders>
              <w:top w:val="nil"/>
              <w:left w:val="single" w:sz="8" w:space="0" w:color="auto"/>
              <w:bottom w:val="nil"/>
              <w:right w:val="nil"/>
            </w:tcBorders>
            <w:shd w:val="clear" w:color="auto" w:fill="auto"/>
            <w:noWrap/>
            <w:vAlign w:val="center"/>
            <w:hideMark/>
          </w:tcPr>
          <w:p w:rsidR="00DF0783" w:rsidRPr="005F169E" w:rsidRDefault="00DF0783" w:rsidP="00CD3644">
            <w:pPr>
              <w:rPr>
                <w:rFonts w:asciiTheme="minorBidi" w:hAnsiTheme="minorBidi" w:cstheme="minorBidi"/>
                <w:lang w:eastAsia="en-US"/>
              </w:rPr>
            </w:pPr>
            <w:r w:rsidRPr="005F169E">
              <w:rPr>
                <w:rFonts w:asciiTheme="minorBidi" w:hAnsiTheme="minorBidi" w:cstheme="minorBidi"/>
                <w:lang w:eastAsia="en-US"/>
              </w:rPr>
              <w:t>6,900</w:t>
            </w:r>
          </w:p>
        </w:tc>
        <w:tc>
          <w:tcPr>
            <w:tcW w:w="951" w:type="dxa"/>
            <w:tcBorders>
              <w:top w:val="nil"/>
              <w:left w:val="single" w:sz="8" w:space="0" w:color="auto"/>
              <w:bottom w:val="nil"/>
            </w:tcBorders>
            <w:shd w:val="clear" w:color="auto" w:fill="auto"/>
            <w:noWrap/>
            <w:vAlign w:val="center"/>
            <w:hideMark/>
          </w:tcPr>
          <w:p w:rsidR="00DF0783" w:rsidRPr="005F169E" w:rsidRDefault="00DF0783" w:rsidP="00CD3644">
            <w:pPr>
              <w:rPr>
                <w:rFonts w:asciiTheme="minorBidi" w:hAnsiTheme="minorBidi" w:cstheme="minorBidi"/>
                <w:lang w:eastAsia="en-US"/>
              </w:rPr>
            </w:pPr>
            <w:r w:rsidRPr="005F169E">
              <w:rPr>
                <w:rFonts w:asciiTheme="minorBidi" w:hAnsiTheme="minorBidi" w:cstheme="minorBidi"/>
                <w:lang w:eastAsia="en-US"/>
              </w:rPr>
              <w:t>6,732</w:t>
            </w:r>
          </w:p>
        </w:tc>
      </w:tr>
      <w:tr w:rsidR="00160E20" w:rsidRPr="005F169E" w:rsidTr="002C6DB1">
        <w:trPr>
          <w:trHeight w:val="600"/>
        </w:trPr>
        <w:tc>
          <w:tcPr>
            <w:tcW w:w="1005" w:type="dxa"/>
            <w:tcBorders>
              <w:top w:val="nil"/>
              <w:bottom w:val="nil"/>
              <w:right w:val="single" w:sz="8" w:space="0" w:color="auto"/>
            </w:tcBorders>
            <w:shd w:val="clear" w:color="000000" w:fill="BFBFBF"/>
            <w:noWrap/>
            <w:vAlign w:val="center"/>
            <w:hideMark/>
          </w:tcPr>
          <w:p w:rsidR="009B6DE1" w:rsidRPr="005F169E" w:rsidRDefault="009B6DE1" w:rsidP="003229C8">
            <w:pPr>
              <w:rPr>
                <w:rFonts w:asciiTheme="minorBidi" w:hAnsiTheme="minorBidi" w:cstheme="minorBidi"/>
                <w:lang w:eastAsia="en-US"/>
              </w:rPr>
            </w:pPr>
            <w:r w:rsidRPr="005F169E">
              <w:rPr>
                <w:rFonts w:asciiTheme="minorBidi" w:hAnsiTheme="minorBidi" w:cstheme="minorBidi"/>
                <w:lang w:eastAsia="en-US"/>
              </w:rPr>
              <w:t>G</w:t>
            </w:r>
          </w:p>
        </w:tc>
        <w:tc>
          <w:tcPr>
            <w:tcW w:w="2977" w:type="dxa"/>
            <w:tcBorders>
              <w:top w:val="nil"/>
              <w:left w:val="nil"/>
              <w:right w:val="nil"/>
            </w:tcBorders>
            <w:shd w:val="clear" w:color="000000" w:fill="BFBFBF"/>
            <w:noWrap/>
            <w:vAlign w:val="center"/>
            <w:hideMark/>
          </w:tcPr>
          <w:p w:rsidR="009B6DE1" w:rsidRPr="005F169E" w:rsidRDefault="009B6DE1" w:rsidP="003229C8">
            <w:pPr>
              <w:rPr>
                <w:rFonts w:asciiTheme="minorBidi" w:hAnsiTheme="minorBidi" w:cstheme="minorBidi"/>
                <w:lang w:eastAsia="en-US"/>
              </w:rPr>
            </w:pPr>
            <w:r w:rsidRPr="005F169E">
              <w:rPr>
                <w:rFonts w:asciiTheme="minorBidi" w:hAnsiTheme="minorBidi" w:cstheme="minorBidi"/>
                <w:rtl/>
                <w:lang w:eastAsia="en-US"/>
              </w:rPr>
              <w:t>מסחר סיטוני וקמעוני</w:t>
            </w:r>
            <w:r w:rsidRPr="005F169E">
              <w:rPr>
                <w:rFonts w:asciiTheme="minorBidi" w:hAnsiTheme="minorBidi" w:cstheme="minorBidi"/>
                <w:rtl/>
                <w:lang w:eastAsia="en-US"/>
              </w:rPr>
              <w:br/>
              <w:t xml:space="preserve"> ותיקון כלי רכב מנועיים </w:t>
            </w:r>
          </w:p>
        </w:tc>
        <w:tc>
          <w:tcPr>
            <w:tcW w:w="951" w:type="dxa"/>
            <w:tcBorders>
              <w:top w:val="nil"/>
              <w:left w:val="single" w:sz="8" w:space="0" w:color="auto"/>
              <w:bottom w:val="nil"/>
              <w:right w:val="single" w:sz="8" w:space="0" w:color="auto"/>
            </w:tcBorders>
            <w:shd w:val="clear" w:color="auto" w:fill="auto"/>
            <w:vAlign w:val="center"/>
            <w:hideMark/>
          </w:tcPr>
          <w:p w:rsidR="009B6DE1" w:rsidRPr="005F169E" w:rsidRDefault="009B6DE1" w:rsidP="00CD3644">
            <w:pPr>
              <w:rPr>
                <w:rFonts w:asciiTheme="minorBidi" w:hAnsiTheme="minorBidi" w:cstheme="minorBidi"/>
                <w:lang w:eastAsia="en-US"/>
              </w:rPr>
            </w:pPr>
            <w:r w:rsidRPr="005F169E">
              <w:rPr>
                <w:rFonts w:asciiTheme="minorBidi" w:hAnsiTheme="minorBidi" w:cstheme="minorBidi"/>
                <w:lang w:eastAsia="en-US"/>
              </w:rPr>
              <w:t>8,555</w:t>
            </w:r>
          </w:p>
        </w:tc>
        <w:tc>
          <w:tcPr>
            <w:tcW w:w="951" w:type="dxa"/>
            <w:tcBorders>
              <w:top w:val="nil"/>
              <w:left w:val="single" w:sz="8" w:space="0" w:color="auto"/>
              <w:bottom w:val="nil"/>
              <w:right w:val="single" w:sz="8" w:space="0" w:color="auto"/>
            </w:tcBorders>
            <w:shd w:val="clear" w:color="auto" w:fill="auto"/>
            <w:vAlign w:val="center"/>
            <w:hideMark/>
          </w:tcPr>
          <w:p w:rsidR="009B6DE1" w:rsidRPr="005F169E" w:rsidRDefault="009B6DE1" w:rsidP="00CD3644">
            <w:pPr>
              <w:rPr>
                <w:rFonts w:asciiTheme="minorBidi" w:hAnsiTheme="minorBidi" w:cstheme="minorBidi"/>
                <w:lang w:eastAsia="en-US"/>
              </w:rPr>
            </w:pPr>
            <w:r w:rsidRPr="005F169E">
              <w:rPr>
                <w:rFonts w:asciiTheme="minorBidi" w:hAnsiTheme="minorBidi" w:cstheme="minorBidi"/>
                <w:lang w:eastAsia="en-US"/>
              </w:rPr>
              <w:t>8,547</w:t>
            </w:r>
          </w:p>
        </w:tc>
        <w:tc>
          <w:tcPr>
            <w:tcW w:w="951" w:type="dxa"/>
            <w:tcBorders>
              <w:top w:val="nil"/>
              <w:left w:val="single" w:sz="8" w:space="0" w:color="auto"/>
              <w:bottom w:val="nil"/>
              <w:right w:val="single" w:sz="8" w:space="0" w:color="auto"/>
            </w:tcBorders>
            <w:shd w:val="clear" w:color="auto" w:fill="auto"/>
            <w:vAlign w:val="center"/>
            <w:hideMark/>
          </w:tcPr>
          <w:p w:rsidR="009B6DE1" w:rsidRPr="005F169E" w:rsidRDefault="009B6DE1" w:rsidP="00CD3644">
            <w:pPr>
              <w:rPr>
                <w:rFonts w:asciiTheme="minorBidi" w:hAnsiTheme="minorBidi" w:cstheme="minorBidi"/>
                <w:lang w:eastAsia="en-US"/>
              </w:rPr>
            </w:pPr>
            <w:r w:rsidRPr="005F169E">
              <w:rPr>
                <w:rFonts w:asciiTheme="minorBidi" w:hAnsiTheme="minorBidi" w:cstheme="minorBidi"/>
                <w:lang w:eastAsia="en-US"/>
              </w:rPr>
              <w:t>8,464</w:t>
            </w:r>
          </w:p>
        </w:tc>
        <w:tc>
          <w:tcPr>
            <w:tcW w:w="951" w:type="dxa"/>
            <w:tcBorders>
              <w:top w:val="nil"/>
              <w:left w:val="single" w:sz="8" w:space="0" w:color="auto"/>
              <w:bottom w:val="nil"/>
              <w:right w:val="nil"/>
            </w:tcBorders>
            <w:shd w:val="clear" w:color="auto" w:fill="auto"/>
            <w:noWrap/>
            <w:vAlign w:val="center"/>
            <w:hideMark/>
          </w:tcPr>
          <w:p w:rsidR="009B6DE1" w:rsidRPr="005F169E" w:rsidRDefault="009B6DE1" w:rsidP="00CD3644">
            <w:pPr>
              <w:rPr>
                <w:rFonts w:asciiTheme="minorBidi" w:hAnsiTheme="minorBidi" w:cstheme="minorBidi"/>
                <w:lang w:eastAsia="en-US"/>
              </w:rPr>
            </w:pPr>
            <w:r w:rsidRPr="005F169E">
              <w:rPr>
                <w:rFonts w:asciiTheme="minorBidi" w:hAnsiTheme="minorBidi" w:cstheme="minorBidi"/>
                <w:lang w:eastAsia="en-US"/>
              </w:rPr>
              <w:t>7,888</w:t>
            </w:r>
          </w:p>
        </w:tc>
        <w:tc>
          <w:tcPr>
            <w:tcW w:w="951" w:type="dxa"/>
            <w:tcBorders>
              <w:top w:val="nil"/>
              <w:left w:val="single" w:sz="8" w:space="0" w:color="auto"/>
              <w:bottom w:val="nil"/>
            </w:tcBorders>
            <w:shd w:val="clear" w:color="auto" w:fill="auto"/>
            <w:noWrap/>
            <w:vAlign w:val="center"/>
            <w:hideMark/>
          </w:tcPr>
          <w:p w:rsidR="009B6DE1" w:rsidRPr="005F169E" w:rsidRDefault="009B6DE1" w:rsidP="00CD3644">
            <w:pPr>
              <w:rPr>
                <w:rFonts w:asciiTheme="minorBidi" w:hAnsiTheme="minorBidi" w:cstheme="minorBidi"/>
                <w:lang w:eastAsia="en-US"/>
              </w:rPr>
            </w:pPr>
            <w:r w:rsidRPr="005F169E">
              <w:rPr>
                <w:rFonts w:asciiTheme="minorBidi" w:hAnsiTheme="minorBidi" w:cstheme="minorBidi"/>
                <w:lang w:eastAsia="en-US"/>
              </w:rPr>
              <w:t>7,904</w:t>
            </w:r>
          </w:p>
        </w:tc>
      </w:tr>
      <w:tr w:rsidR="00160E20" w:rsidRPr="005F169E" w:rsidTr="002C6DB1">
        <w:trPr>
          <w:trHeight w:val="600"/>
        </w:trPr>
        <w:tc>
          <w:tcPr>
            <w:tcW w:w="1005" w:type="dxa"/>
            <w:tcBorders>
              <w:top w:val="nil"/>
              <w:bottom w:val="nil"/>
              <w:right w:val="single" w:sz="8" w:space="0" w:color="auto"/>
            </w:tcBorders>
            <w:shd w:val="clear" w:color="000000" w:fill="BFBFBF"/>
            <w:noWrap/>
            <w:vAlign w:val="center"/>
            <w:hideMark/>
          </w:tcPr>
          <w:p w:rsidR="009B6DE1" w:rsidRPr="005F169E" w:rsidRDefault="009B6DE1" w:rsidP="003229C8">
            <w:pPr>
              <w:rPr>
                <w:rFonts w:asciiTheme="minorBidi" w:hAnsiTheme="minorBidi" w:cstheme="minorBidi"/>
                <w:lang w:eastAsia="en-US"/>
              </w:rPr>
            </w:pPr>
            <w:r w:rsidRPr="005F169E">
              <w:rPr>
                <w:rFonts w:asciiTheme="minorBidi" w:hAnsiTheme="minorBidi" w:cstheme="minorBidi"/>
                <w:lang w:eastAsia="en-US"/>
              </w:rPr>
              <w:t>H</w:t>
            </w:r>
          </w:p>
        </w:tc>
        <w:tc>
          <w:tcPr>
            <w:tcW w:w="2977" w:type="dxa"/>
            <w:tcBorders>
              <w:top w:val="nil"/>
              <w:left w:val="nil"/>
              <w:right w:val="nil"/>
            </w:tcBorders>
            <w:shd w:val="clear" w:color="000000" w:fill="BFBFBF"/>
            <w:noWrap/>
            <w:vAlign w:val="center"/>
            <w:hideMark/>
          </w:tcPr>
          <w:p w:rsidR="009B6DE1" w:rsidRPr="005F169E" w:rsidRDefault="009B6DE1" w:rsidP="003229C8">
            <w:pPr>
              <w:rPr>
                <w:rFonts w:asciiTheme="minorBidi" w:hAnsiTheme="minorBidi" w:cstheme="minorBidi"/>
                <w:lang w:eastAsia="en-US"/>
              </w:rPr>
            </w:pPr>
            <w:r w:rsidRPr="005F169E">
              <w:rPr>
                <w:rFonts w:asciiTheme="minorBidi" w:hAnsiTheme="minorBidi" w:cstheme="minorBidi"/>
                <w:rtl/>
                <w:lang w:eastAsia="en-US"/>
              </w:rPr>
              <w:t>שירותי תחבורה, אחסנה,</w:t>
            </w:r>
            <w:r w:rsidRPr="005F169E">
              <w:rPr>
                <w:rFonts w:asciiTheme="minorBidi" w:hAnsiTheme="minorBidi" w:cstheme="minorBidi"/>
                <w:rtl/>
                <w:lang w:eastAsia="en-US"/>
              </w:rPr>
              <w:br/>
              <w:t xml:space="preserve"> דואר ובלדרות</w:t>
            </w:r>
          </w:p>
        </w:tc>
        <w:tc>
          <w:tcPr>
            <w:tcW w:w="951" w:type="dxa"/>
            <w:tcBorders>
              <w:top w:val="nil"/>
              <w:left w:val="single" w:sz="8" w:space="0" w:color="auto"/>
              <w:bottom w:val="nil"/>
              <w:right w:val="single" w:sz="8" w:space="0" w:color="auto"/>
            </w:tcBorders>
            <w:shd w:val="clear" w:color="auto" w:fill="auto"/>
            <w:vAlign w:val="center"/>
            <w:hideMark/>
          </w:tcPr>
          <w:p w:rsidR="009B6DE1" w:rsidRPr="005F169E" w:rsidRDefault="009B6DE1" w:rsidP="00CD3644">
            <w:pPr>
              <w:rPr>
                <w:rFonts w:asciiTheme="minorBidi" w:hAnsiTheme="minorBidi" w:cstheme="minorBidi"/>
                <w:lang w:eastAsia="en-US"/>
              </w:rPr>
            </w:pPr>
            <w:r w:rsidRPr="005F169E">
              <w:rPr>
                <w:rFonts w:asciiTheme="minorBidi" w:hAnsiTheme="minorBidi" w:cstheme="minorBidi"/>
                <w:lang w:eastAsia="en-US"/>
              </w:rPr>
              <w:t>3,090</w:t>
            </w:r>
          </w:p>
        </w:tc>
        <w:tc>
          <w:tcPr>
            <w:tcW w:w="951" w:type="dxa"/>
            <w:tcBorders>
              <w:top w:val="nil"/>
              <w:left w:val="single" w:sz="8" w:space="0" w:color="auto"/>
              <w:bottom w:val="nil"/>
              <w:right w:val="single" w:sz="8" w:space="0" w:color="auto"/>
            </w:tcBorders>
            <w:shd w:val="clear" w:color="auto" w:fill="auto"/>
            <w:vAlign w:val="center"/>
            <w:hideMark/>
          </w:tcPr>
          <w:p w:rsidR="009B6DE1" w:rsidRPr="005F169E" w:rsidRDefault="009B6DE1" w:rsidP="00CD3644">
            <w:pPr>
              <w:rPr>
                <w:rFonts w:asciiTheme="minorBidi" w:hAnsiTheme="minorBidi" w:cstheme="minorBidi"/>
                <w:lang w:eastAsia="en-US"/>
              </w:rPr>
            </w:pPr>
            <w:r w:rsidRPr="005F169E">
              <w:rPr>
                <w:rFonts w:asciiTheme="minorBidi" w:hAnsiTheme="minorBidi" w:cstheme="minorBidi"/>
                <w:lang w:eastAsia="en-US"/>
              </w:rPr>
              <w:t>3,203</w:t>
            </w:r>
          </w:p>
        </w:tc>
        <w:tc>
          <w:tcPr>
            <w:tcW w:w="951" w:type="dxa"/>
            <w:tcBorders>
              <w:top w:val="nil"/>
              <w:left w:val="single" w:sz="8" w:space="0" w:color="auto"/>
              <w:bottom w:val="nil"/>
              <w:right w:val="single" w:sz="8" w:space="0" w:color="auto"/>
            </w:tcBorders>
            <w:shd w:val="clear" w:color="auto" w:fill="auto"/>
            <w:vAlign w:val="center"/>
            <w:hideMark/>
          </w:tcPr>
          <w:p w:rsidR="009B6DE1" w:rsidRPr="005F169E" w:rsidRDefault="009B6DE1" w:rsidP="00CD3644">
            <w:pPr>
              <w:rPr>
                <w:rFonts w:asciiTheme="minorBidi" w:hAnsiTheme="minorBidi" w:cstheme="minorBidi"/>
                <w:lang w:eastAsia="en-US"/>
              </w:rPr>
            </w:pPr>
            <w:r w:rsidRPr="005F169E">
              <w:rPr>
                <w:rFonts w:asciiTheme="minorBidi" w:hAnsiTheme="minorBidi" w:cstheme="minorBidi"/>
                <w:lang w:eastAsia="en-US"/>
              </w:rPr>
              <w:t>3,472</w:t>
            </w:r>
          </w:p>
        </w:tc>
        <w:tc>
          <w:tcPr>
            <w:tcW w:w="951" w:type="dxa"/>
            <w:tcBorders>
              <w:top w:val="nil"/>
              <w:left w:val="single" w:sz="8" w:space="0" w:color="auto"/>
              <w:bottom w:val="nil"/>
              <w:right w:val="nil"/>
            </w:tcBorders>
            <w:shd w:val="clear" w:color="auto" w:fill="auto"/>
            <w:noWrap/>
            <w:vAlign w:val="center"/>
            <w:hideMark/>
          </w:tcPr>
          <w:p w:rsidR="009B6DE1" w:rsidRPr="005F169E" w:rsidRDefault="009B6DE1" w:rsidP="00CD3644">
            <w:pPr>
              <w:rPr>
                <w:rFonts w:asciiTheme="minorBidi" w:hAnsiTheme="minorBidi" w:cstheme="minorBidi"/>
                <w:lang w:eastAsia="en-US"/>
              </w:rPr>
            </w:pPr>
            <w:r w:rsidRPr="005F169E">
              <w:rPr>
                <w:rFonts w:asciiTheme="minorBidi" w:hAnsiTheme="minorBidi" w:cstheme="minorBidi"/>
                <w:lang w:eastAsia="en-US"/>
              </w:rPr>
              <w:t>3,311</w:t>
            </w:r>
          </w:p>
        </w:tc>
        <w:tc>
          <w:tcPr>
            <w:tcW w:w="951" w:type="dxa"/>
            <w:tcBorders>
              <w:top w:val="nil"/>
              <w:left w:val="single" w:sz="8" w:space="0" w:color="auto"/>
              <w:bottom w:val="nil"/>
            </w:tcBorders>
            <w:shd w:val="clear" w:color="auto" w:fill="auto"/>
            <w:noWrap/>
            <w:vAlign w:val="center"/>
            <w:hideMark/>
          </w:tcPr>
          <w:p w:rsidR="009B6DE1" w:rsidRPr="005F169E" w:rsidRDefault="009B6DE1" w:rsidP="00CD3644">
            <w:pPr>
              <w:rPr>
                <w:rFonts w:asciiTheme="minorBidi" w:hAnsiTheme="minorBidi" w:cstheme="minorBidi"/>
                <w:lang w:eastAsia="en-US"/>
              </w:rPr>
            </w:pPr>
            <w:r w:rsidRPr="005F169E">
              <w:rPr>
                <w:rFonts w:asciiTheme="minorBidi" w:hAnsiTheme="minorBidi" w:cstheme="minorBidi"/>
                <w:lang w:eastAsia="en-US"/>
              </w:rPr>
              <w:t>3,777</w:t>
            </w:r>
          </w:p>
        </w:tc>
      </w:tr>
      <w:tr w:rsidR="00160E20" w:rsidRPr="005F169E" w:rsidTr="002C6DB1">
        <w:trPr>
          <w:trHeight w:hRule="exact" w:val="397"/>
        </w:trPr>
        <w:tc>
          <w:tcPr>
            <w:tcW w:w="1005" w:type="dxa"/>
            <w:tcBorders>
              <w:top w:val="nil"/>
              <w:bottom w:val="nil"/>
              <w:right w:val="single" w:sz="8" w:space="0" w:color="auto"/>
            </w:tcBorders>
            <w:shd w:val="clear" w:color="000000" w:fill="BFBFBF"/>
            <w:noWrap/>
            <w:vAlign w:val="center"/>
            <w:hideMark/>
          </w:tcPr>
          <w:p w:rsidR="00DF0783" w:rsidRPr="005F169E" w:rsidRDefault="00DF0783" w:rsidP="003229C8">
            <w:pPr>
              <w:rPr>
                <w:rFonts w:asciiTheme="minorBidi" w:hAnsiTheme="minorBidi" w:cstheme="minorBidi"/>
                <w:lang w:eastAsia="en-US"/>
              </w:rPr>
            </w:pPr>
            <w:r w:rsidRPr="005F169E">
              <w:rPr>
                <w:rFonts w:asciiTheme="minorBidi" w:hAnsiTheme="minorBidi" w:cstheme="minorBidi"/>
                <w:lang w:eastAsia="en-US"/>
              </w:rPr>
              <w:t>I</w:t>
            </w:r>
          </w:p>
        </w:tc>
        <w:tc>
          <w:tcPr>
            <w:tcW w:w="2977" w:type="dxa"/>
            <w:tcBorders>
              <w:top w:val="nil"/>
              <w:left w:val="nil"/>
              <w:bottom w:val="nil"/>
              <w:right w:val="nil"/>
            </w:tcBorders>
            <w:shd w:val="clear" w:color="000000" w:fill="BFBFBF"/>
            <w:noWrap/>
            <w:vAlign w:val="center"/>
            <w:hideMark/>
          </w:tcPr>
          <w:p w:rsidR="00DF0783" w:rsidRPr="005F169E" w:rsidRDefault="00DF0783" w:rsidP="003229C8">
            <w:pPr>
              <w:rPr>
                <w:rFonts w:asciiTheme="minorBidi" w:hAnsiTheme="minorBidi" w:cstheme="minorBidi"/>
                <w:lang w:eastAsia="en-US"/>
              </w:rPr>
            </w:pPr>
            <w:r w:rsidRPr="005F169E">
              <w:rPr>
                <w:rFonts w:asciiTheme="minorBidi" w:hAnsiTheme="minorBidi" w:cstheme="minorBidi"/>
                <w:rtl/>
                <w:lang w:eastAsia="en-US"/>
              </w:rPr>
              <w:t>שירותי אירוח ואוכל</w:t>
            </w:r>
          </w:p>
        </w:tc>
        <w:tc>
          <w:tcPr>
            <w:tcW w:w="951" w:type="dxa"/>
            <w:tcBorders>
              <w:top w:val="nil"/>
              <w:left w:val="single" w:sz="8" w:space="0" w:color="auto"/>
              <w:bottom w:val="nil"/>
              <w:right w:val="nil"/>
            </w:tcBorders>
            <w:shd w:val="clear" w:color="auto" w:fill="auto"/>
            <w:vAlign w:val="center"/>
            <w:hideMark/>
          </w:tcPr>
          <w:p w:rsidR="00DF0783" w:rsidRPr="005F169E" w:rsidRDefault="00DF0783" w:rsidP="00CD3644">
            <w:pPr>
              <w:rPr>
                <w:rFonts w:asciiTheme="minorBidi" w:hAnsiTheme="minorBidi" w:cstheme="minorBidi"/>
                <w:lang w:eastAsia="en-US"/>
              </w:rPr>
            </w:pPr>
            <w:r w:rsidRPr="005F169E">
              <w:rPr>
                <w:rFonts w:asciiTheme="minorBidi" w:hAnsiTheme="minorBidi" w:cstheme="minorBidi"/>
                <w:lang w:eastAsia="en-US"/>
              </w:rPr>
              <w:t>3,722</w:t>
            </w:r>
          </w:p>
        </w:tc>
        <w:tc>
          <w:tcPr>
            <w:tcW w:w="951" w:type="dxa"/>
            <w:tcBorders>
              <w:top w:val="nil"/>
              <w:left w:val="single" w:sz="8" w:space="0" w:color="auto"/>
              <w:bottom w:val="nil"/>
              <w:right w:val="nil"/>
            </w:tcBorders>
            <w:shd w:val="clear" w:color="auto" w:fill="auto"/>
            <w:vAlign w:val="center"/>
            <w:hideMark/>
          </w:tcPr>
          <w:p w:rsidR="00DF0783" w:rsidRPr="005F169E" w:rsidRDefault="00DF0783" w:rsidP="00CD3644">
            <w:pPr>
              <w:rPr>
                <w:rFonts w:asciiTheme="minorBidi" w:hAnsiTheme="minorBidi" w:cstheme="minorBidi"/>
                <w:lang w:eastAsia="en-US"/>
              </w:rPr>
            </w:pPr>
            <w:r w:rsidRPr="005F169E">
              <w:rPr>
                <w:rFonts w:asciiTheme="minorBidi" w:hAnsiTheme="minorBidi" w:cstheme="minorBidi"/>
                <w:lang w:eastAsia="en-US"/>
              </w:rPr>
              <w:t>3,638</w:t>
            </w:r>
          </w:p>
        </w:tc>
        <w:tc>
          <w:tcPr>
            <w:tcW w:w="951" w:type="dxa"/>
            <w:tcBorders>
              <w:top w:val="nil"/>
              <w:left w:val="single" w:sz="8" w:space="0" w:color="auto"/>
              <w:bottom w:val="nil"/>
              <w:right w:val="nil"/>
            </w:tcBorders>
            <w:shd w:val="clear" w:color="auto" w:fill="auto"/>
            <w:vAlign w:val="center"/>
            <w:hideMark/>
          </w:tcPr>
          <w:p w:rsidR="00DF0783" w:rsidRPr="005F169E" w:rsidRDefault="00DF0783" w:rsidP="00CD3644">
            <w:pPr>
              <w:rPr>
                <w:rFonts w:asciiTheme="minorBidi" w:hAnsiTheme="minorBidi" w:cstheme="minorBidi"/>
                <w:lang w:eastAsia="en-US"/>
              </w:rPr>
            </w:pPr>
            <w:r w:rsidRPr="005F169E">
              <w:rPr>
                <w:rFonts w:asciiTheme="minorBidi" w:hAnsiTheme="minorBidi" w:cstheme="minorBidi"/>
                <w:lang w:eastAsia="en-US"/>
              </w:rPr>
              <w:t>3,379</w:t>
            </w:r>
          </w:p>
        </w:tc>
        <w:tc>
          <w:tcPr>
            <w:tcW w:w="951" w:type="dxa"/>
            <w:tcBorders>
              <w:top w:val="nil"/>
              <w:left w:val="single" w:sz="8" w:space="0" w:color="auto"/>
              <w:bottom w:val="nil"/>
              <w:right w:val="nil"/>
            </w:tcBorders>
            <w:shd w:val="clear" w:color="auto" w:fill="auto"/>
            <w:noWrap/>
            <w:vAlign w:val="center"/>
            <w:hideMark/>
          </w:tcPr>
          <w:p w:rsidR="00DF0783" w:rsidRPr="005F169E" w:rsidRDefault="00DF0783" w:rsidP="00CD3644">
            <w:pPr>
              <w:rPr>
                <w:rFonts w:asciiTheme="minorBidi" w:hAnsiTheme="minorBidi" w:cstheme="minorBidi"/>
                <w:lang w:eastAsia="en-US"/>
              </w:rPr>
            </w:pPr>
            <w:r w:rsidRPr="005F169E">
              <w:rPr>
                <w:rFonts w:asciiTheme="minorBidi" w:hAnsiTheme="minorBidi" w:cstheme="minorBidi"/>
                <w:lang w:eastAsia="en-US"/>
              </w:rPr>
              <w:t>3,348</w:t>
            </w:r>
          </w:p>
        </w:tc>
        <w:tc>
          <w:tcPr>
            <w:tcW w:w="951" w:type="dxa"/>
            <w:tcBorders>
              <w:top w:val="nil"/>
              <w:left w:val="single" w:sz="8" w:space="0" w:color="auto"/>
              <w:bottom w:val="nil"/>
            </w:tcBorders>
            <w:shd w:val="clear" w:color="auto" w:fill="auto"/>
            <w:noWrap/>
            <w:vAlign w:val="center"/>
            <w:hideMark/>
          </w:tcPr>
          <w:p w:rsidR="00DF0783" w:rsidRPr="005F169E" w:rsidRDefault="00DF0783" w:rsidP="00CD3644">
            <w:pPr>
              <w:rPr>
                <w:rFonts w:asciiTheme="minorBidi" w:hAnsiTheme="minorBidi" w:cstheme="minorBidi"/>
                <w:lang w:eastAsia="en-US"/>
              </w:rPr>
            </w:pPr>
            <w:r w:rsidRPr="005F169E">
              <w:rPr>
                <w:rFonts w:asciiTheme="minorBidi" w:hAnsiTheme="minorBidi" w:cstheme="minorBidi"/>
                <w:lang w:eastAsia="en-US"/>
              </w:rPr>
              <w:t>3,386</w:t>
            </w:r>
          </w:p>
        </w:tc>
      </w:tr>
      <w:tr w:rsidR="00160E20" w:rsidRPr="005F169E" w:rsidTr="002C6DB1">
        <w:trPr>
          <w:trHeight w:hRule="exact" w:val="397"/>
        </w:trPr>
        <w:tc>
          <w:tcPr>
            <w:tcW w:w="1005" w:type="dxa"/>
            <w:tcBorders>
              <w:top w:val="nil"/>
              <w:bottom w:val="nil"/>
              <w:right w:val="single" w:sz="8" w:space="0" w:color="auto"/>
            </w:tcBorders>
            <w:shd w:val="clear" w:color="000000" w:fill="BFBFBF"/>
            <w:noWrap/>
            <w:vAlign w:val="center"/>
            <w:hideMark/>
          </w:tcPr>
          <w:p w:rsidR="00DF0783" w:rsidRPr="005F169E" w:rsidRDefault="00DF0783" w:rsidP="003229C8">
            <w:pPr>
              <w:rPr>
                <w:rFonts w:asciiTheme="minorBidi" w:hAnsiTheme="minorBidi" w:cstheme="minorBidi"/>
                <w:lang w:eastAsia="en-US"/>
              </w:rPr>
            </w:pPr>
            <w:r w:rsidRPr="005F169E">
              <w:rPr>
                <w:rFonts w:asciiTheme="minorBidi" w:hAnsiTheme="minorBidi" w:cstheme="minorBidi"/>
                <w:lang w:eastAsia="en-US"/>
              </w:rPr>
              <w:t>J</w:t>
            </w:r>
          </w:p>
        </w:tc>
        <w:tc>
          <w:tcPr>
            <w:tcW w:w="2977" w:type="dxa"/>
            <w:tcBorders>
              <w:top w:val="nil"/>
              <w:left w:val="nil"/>
              <w:bottom w:val="nil"/>
              <w:right w:val="nil"/>
            </w:tcBorders>
            <w:shd w:val="clear" w:color="000000" w:fill="BFBFBF"/>
            <w:noWrap/>
            <w:vAlign w:val="center"/>
            <w:hideMark/>
          </w:tcPr>
          <w:p w:rsidR="00DF0783" w:rsidRPr="005F169E" w:rsidRDefault="00DF0783" w:rsidP="003229C8">
            <w:pPr>
              <w:rPr>
                <w:rFonts w:asciiTheme="minorBidi" w:hAnsiTheme="minorBidi" w:cstheme="minorBidi"/>
                <w:lang w:eastAsia="en-US"/>
              </w:rPr>
            </w:pPr>
            <w:r w:rsidRPr="005F169E">
              <w:rPr>
                <w:rFonts w:asciiTheme="minorBidi" w:hAnsiTheme="minorBidi" w:cstheme="minorBidi"/>
                <w:rtl/>
                <w:lang w:eastAsia="en-US"/>
              </w:rPr>
              <w:t>מידע ותקשורת</w:t>
            </w:r>
          </w:p>
        </w:tc>
        <w:tc>
          <w:tcPr>
            <w:tcW w:w="951" w:type="dxa"/>
            <w:tcBorders>
              <w:top w:val="nil"/>
              <w:left w:val="single" w:sz="8" w:space="0" w:color="auto"/>
              <w:bottom w:val="nil"/>
              <w:right w:val="nil"/>
            </w:tcBorders>
            <w:shd w:val="clear" w:color="auto" w:fill="auto"/>
            <w:vAlign w:val="center"/>
            <w:hideMark/>
          </w:tcPr>
          <w:p w:rsidR="00DF0783" w:rsidRPr="005F169E" w:rsidRDefault="00DF0783" w:rsidP="00CD3644">
            <w:pPr>
              <w:rPr>
                <w:rFonts w:asciiTheme="minorBidi" w:hAnsiTheme="minorBidi" w:cstheme="minorBidi"/>
                <w:lang w:eastAsia="en-US"/>
              </w:rPr>
            </w:pPr>
            <w:r w:rsidRPr="005F169E">
              <w:rPr>
                <w:rFonts w:asciiTheme="minorBidi" w:hAnsiTheme="minorBidi" w:cstheme="minorBidi"/>
                <w:lang w:eastAsia="en-US"/>
              </w:rPr>
              <w:t>2,547</w:t>
            </w:r>
          </w:p>
        </w:tc>
        <w:tc>
          <w:tcPr>
            <w:tcW w:w="951" w:type="dxa"/>
            <w:tcBorders>
              <w:top w:val="nil"/>
              <w:left w:val="single" w:sz="8" w:space="0" w:color="auto"/>
              <w:bottom w:val="nil"/>
              <w:right w:val="nil"/>
            </w:tcBorders>
            <w:shd w:val="clear" w:color="auto" w:fill="auto"/>
            <w:vAlign w:val="center"/>
            <w:hideMark/>
          </w:tcPr>
          <w:p w:rsidR="00DF0783" w:rsidRPr="005F169E" w:rsidRDefault="00DF0783" w:rsidP="00CD3644">
            <w:pPr>
              <w:rPr>
                <w:rFonts w:asciiTheme="minorBidi" w:hAnsiTheme="minorBidi" w:cstheme="minorBidi"/>
                <w:lang w:eastAsia="en-US"/>
              </w:rPr>
            </w:pPr>
            <w:r w:rsidRPr="005F169E">
              <w:rPr>
                <w:rFonts w:asciiTheme="minorBidi" w:hAnsiTheme="minorBidi" w:cstheme="minorBidi"/>
                <w:lang w:eastAsia="en-US"/>
              </w:rPr>
              <w:t>2,553</w:t>
            </w:r>
          </w:p>
        </w:tc>
        <w:tc>
          <w:tcPr>
            <w:tcW w:w="951" w:type="dxa"/>
            <w:tcBorders>
              <w:top w:val="nil"/>
              <w:left w:val="single" w:sz="8" w:space="0" w:color="auto"/>
              <w:bottom w:val="nil"/>
              <w:right w:val="nil"/>
            </w:tcBorders>
            <w:shd w:val="clear" w:color="auto" w:fill="auto"/>
            <w:vAlign w:val="center"/>
            <w:hideMark/>
          </w:tcPr>
          <w:p w:rsidR="00DF0783" w:rsidRPr="005F169E" w:rsidRDefault="00DF0783" w:rsidP="00CD3644">
            <w:pPr>
              <w:rPr>
                <w:rFonts w:asciiTheme="minorBidi" w:hAnsiTheme="minorBidi" w:cstheme="minorBidi"/>
                <w:lang w:eastAsia="en-US"/>
              </w:rPr>
            </w:pPr>
            <w:r w:rsidRPr="005F169E">
              <w:rPr>
                <w:rFonts w:asciiTheme="minorBidi" w:hAnsiTheme="minorBidi" w:cstheme="minorBidi"/>
                <w:lang w:eastAsia="en-US"/>
              </w:rPr>
              <w:t>2,514</w:t>
            </w:r>
          </w:p>
        </w:tc>
        <w:tc>
          <w:tcPr>
            <w:tcW w:w="951" w:type="dxa"/>
            <w:tcBorders>
              <w:top w:val="nil"/>
              <w:left w:val="single" w:sz="8" w:space="0" w:color="auto"/>
              <w:bottom w:val="nil"/>
              <w:right w:val="nil"/>
            </w:tcBorders>
            <w:shd w:val="clear" w:color="auto" w:fill="auto"/>
            <w:noWrap/>
            <w:vAlign w:val="center"/>
            <w:hideMark/>
          </w:tcPr>
          <w:p w:rsidR="00DF0783" w:rsidRPr="005F169E" w:rsidRDefault="00DF0783" w:rsidP="00CD3644">
            <w:pPr>
              <w:rPr>
                <w:rFonts w:asciiTheme="minorBidi" w:hAnsiTheme="minorBidi" w:cstheme="minorBidi"/>
                <w:lang w:eastAsia="en-US"/>
              </w:rPr>
            </w:pPr>
            <w:r w:rsidRPr="005F169E">
              <w:rPr>
                <w:rFonts w:asciiTheme="minorBidi" w:hAnsiTheme="minorBidi" w:cstheme="minorBidi"/>
                <w:lang w:eastAsia="en-US"/>
              </w:rPr>
              <w:t>2,644</w:t>
            </w:r>
          </w:p>
        </w:tc>
        <w:tc>
          <w:tcPr>
            <w:tcW w:w="951" w:type="dxa"/>
            <w:tcBorders>
              <w:top w:val="nil"/>
              <w:left w:val="single" w:sz="8" w:space="0" w:color="auto"/>
              <w:bottom w:val="nil"/>
            </w:tcBorders>
            <w:shd w:val="clear" w:color="auto" w:fill="auto"/>
            <w:noWrap/>
            <w:vAlign w:val="center"/>
            <w:hideMark/>
          </w:tcPr>
          <w:p w:rsidR="00DF0783" w:rsidRPr="005F169E" w:rsidRDefault="00DF0783" w:rsidP="00CD3644">
            <w:pPr>
              <w:rPr>
                <w:rFonts w:asciiTheme="minorBidi" w:hAnsiTheme="minorBidi" w:cstheme="minorBidi"/>
                <w:lang w:eastAsia="en-US"/>
              </w:rPr>
            </w:pPr>
            <w:r w:rsidRPr="005F169E">
              <w:rPr>
                <w:rFonts w:asciiTheme="minorBidi" w:hAnsiTheme="minorBidi" w:cstheme="minorBidi"/>
                <w:lang w:eastAsia="en-US"/>
              </w:rPr>
              <w:t>2,335</w:t>
            </w:r>
          </w:p>
        </w:tc>
      </w:tr>
      <w:tr w:rsidR="00160E20" w:rsidRPr="005F169E" w:rsidTr="002C6DB1">
        <w:trPr>
          <w:trHeight w:val="600"/>
        </w:trPr>
        <w:tc>
          <w:tcPr>
            <w:tcW w:w="1005" w:type="dxa"/>
            <w:tcBorders>
              <w:top w:val="nil"/>
              <w:bottom w:val="nil"/>
              <w:right w:val="single" w:sz="8" w:space="0" w:color="auto"/>
            </w:tcBorders>
            <w:shd w:val="clear" w:color="000000" w:fill="BFBFBF"/>
            <w:noWrap/>
            <w:vAlign w:val="center"/>
            <w:hideMark/>
          </w:tcPr>
          <w:p w:rsidR="009B6DE1" w:rsidRPr="005F169E" w:rsidRDefault="009B6DE1" w:rsidP="003229C8">
            <w:pPr>
              <w:rPr>
                <w:rFonts w:asciiTheme="minorBidi" w:hAnsiTheme="minorBidi" w:cstheme="minorBidi"/>
                <w:lang w:eastAsia="en-US"/>
              </w:rPr>
            </w:pPr>
            <w:r w:rsidRPr="005F169E">
              <w:rPr>
                <w:rFonts w:asciiTheme="minorBidi" w:hAnsiTheme="minorBidi" w:cstheme="minorBidi"/>
                <w:lang w:eastAsia="en-US"/>
              </w:rPr>
              <w:t>K</w:t>
            </w:r>
          </w:p>
        </w:tc>
        <w:tc>
          <w:tcPr>
            <w:tcW w:w="2977" w:type="dxa"/>
            <w:tcBorders>
              <w:top w:val="nil"/>
              <w:left w:val="nil"/>
              <w:right w:val="nil"/>
            </w:tcBorders>
            <w:shd w:val="clear" w:color="000000" w:fill="BFBFBF"/>
            <w:noWrap/>
            <w:vAlign w:val="center"/>
            <w:hideMark/>
          </w:tcPr>
          <w:p w:rsidR="009B6DE1" w:rsidRPr="005F169E" w:rsidRDefault="009B6DE1" w:rsidP="003229C8">
            <w:pPr>
              <w:rPr>
                <w:rFonts w:asciiTheme="minorBidi" w:hAnsiTheme="minorBidi" w:cstheme="minorBidi"/>
                <w:lang w:eastAsia="en-US"/>
              </w:rPr>
            </w:pPr>
            <w:r w:rsidRPr="005F169E">
              <w:rPr>
                <w:rFonts w:asciiTheme="minorBidi" w:hAnsiTheme="minorBidi" w:cstheme="minorBidi"/>
                <w:rtl/>
                <w:lang w:eastAsia="en-US"/>
              </w:rPr>
              <w:t>שירותים פיננסיים</w:t>
            </w:r>
            <w:r w:rsidRPr="005F169E">
              <w:rPr>
                <w:rFonts w:asciiTheme="minorBidi" w:hAnsiTheme="minorBidi" w:cstheme="minorBidi"/>
                <w:rtl/>
                <w:lang w:eastAsia="en-US"/>
              </w:rPr>
              <w:br/>
              <w:t xml:space="preserve"> ושירותי ביטוח</w:t>
            </w:r>
          </w:p>
        </w:tc>
        <w:tc>
          <w:tcPr>
            <w:tcW w:w="951" w:type="dxa"/>
            <w:tcBorders>
              <w:top w:val="nil"/>
              <w:left w:val="single" w:sz="8" w:space="0" w:color="auto"/>
              <w:bottom w:val="nil"/>
              <w:right w:val="single" w:sz="8" w:space="0" w:color="auto"/>
            </w:tcBorders>
            <w:shd w:val="clear" w:color="auto" w:fill="auto"/>
            <w:vAlign w:val="center"/>
            <w:hideMark/>
          </w:tcPr>
          <w:p w:rsidR="009B6DE1" w:rsidRPr="005F169E" w:rsidRDefault="009B6DE1" w:rsidP="00CD3644">
            <w:pPr>
              <w:rPr>
                <w:rFonts w:asciiTheme="minorBidi" w:hAnsiTheme="minorBidi" w:cstheme="minorBidi"/>
                <w:lang w:eastAsia="en-US"/>
              </w:rPr>
            </w:pPr>
            <w:r w:rsidRPr="005F169E">
              <w:rPr>
                <w:rFonts w:asciiTheme="minorBidi" w:hAnsiTheme="minorBidi" w:cstheme="minorBidi"/>
                <w:lang w:eastAsia="en-US"/>
              </w:rPr>
              <w:t>1,089</w:t>
            </w:r>
          </w:p>
        </w:tc>
        <w:tc>
          <w:tcPr>
            <w:tcW w:w="951" w:type="dxa"/>
            <w:tcBorders>
              <w:top w:val="nil"/>
              <w:left w:val="single" w:sz="8" w:space="0" w:color="auto"/>
              <w:bottom w:val="nil"/>
              <w:right w:val="single" w:sz="8" w:space="0" w:color="auto"/>
            </w:tcBorders>
            <w:shd w:val="clear" w:color="auto" w:fill="auto"/>
            <w:vAlign w:val="center"/>
            <w:hideMark/>
          </w:tcPr>
          <w:p w:rsidR="009B6DE1" w:rsidRPr="005F169E" w:rsidRDefault="009B6DE1" w:rsidP="00CD3644">
            <w:pPr>
              <w:rPr>
                <w:rFonts w:asciiTheme="minorBidi" w:hAnsiTheme="minorBidi" w:cstheme="minorBidi"/>
                <w:lang w:eastAsia="en-US"/>
              </w:rPr>
            </w:pPr>
            <w:r w:rsidRPr="005F169E">
              <w:rPr>
                <w:rFonts w:asciiTheme="minorBidi" w:hAnsiTheme="minorBidi" w:cstheme="minorBidi"/>
                <w:lang w:eastAsia="en-US"/>
              </w:rPr>
              <w:t>1,124</w:t>
            </w:r>
          </w:p>
        </w:tc>
        <w:tc>
          <w:tcPr>
            <w:tcW w:w="951" w:type="dxa"/>
            <w:tcBorders>
              <w:top w:val="nil"/>
              <w:left w:val="single" w:sz="8" w:space="0" w:color="auto"/>
              <w:bottom w:val="nil"/>
              <w:right w:val="single" w:sz="8" w:space="0" w:color="auto"/>
            </w:tcBorders>
            <w:shd w:val="clear" w:color="auto" w:fill="auto"/>
            <w:vAlign w:val="center"/>
            <w:hideMark/>
          </w:tcPr>
          <w:p w:rsidR="009B6DE1" w:rsidRPr="005F169E" w:rsidRDefault="009B6DE1" w:rsidP="00CD3644">
            <w:pPr>
              <w:rPr>
                <w:rFonts w:asciiTheme="minorBidi" w:hAnsiTheme="minorBidi" w:cstheme="minorBidi"/>
                <w:lang w:eastAsia="en-US"/>
              </w:rPr>
            </w:pPr>
            <w:r w:rsidRPr="005F169E">
              <w:rPr>
                <w:rFonts w:asciiTheme="minorBidi" w:hAnsiTheme="minorBidi" w:cstheme="minorBidi"/>
                <w:lang w:eastAsia="en-US"/>
              </w:rPr>
              <w:t>1,120</w:t>
            </w:r>
          </w:p>
        </w:tc>
        <w:tc>
          <w:tcPr>
            <w:tcW w:w="951" w:type="dxa"/>
            <w:tcBorders>
              <w:top w:val="nil"/>
              <w:left w:val="single" w:sz="8" w:space="0" w:color="auto"/>
              <w:bottom w:val="nil"/>
              <w:right w:val="nil"/>
            </w:tcBorders>
            <w:shd w:val="clear" w:color="auto" w:fill="auto"/>
            <w:noWrap/>
            <w:vAlign w:val="center"/>
            <w:hideMark/>
          </w:tcPr>
          <w:p w:rsidR="009B6DE1" w:rsidRPr="005F169E" w:rsidRDefault="009B6DE1" w:rsidP="00CD3644">
            <w:pPr>
              <w:rPr>
                <w:rFonts w:asciiTheme="minorBidi" w:hAnsiTheme="minorBidi" w:cstheme="minorBidi"/>
                <w:lang w:eastAsia="en-US"/>
              </w:rPr>
            </w:pPr>
            <w:r w:rsidRPr="005F169E">
              <w:rPr>
                <w:rFonts w:asciiTheme="minorBidi" w:hAnsiTheme="minorBidi" w:cstheme="minorBidi"/>
                <w:lang w:eastAsia="en-US"/>
              </w:rPr>
              <w:t>1,107</w:t>
            </w:r>
          </w:p>
        </w:tc>
        <w:tc>
          <w:tcPr>
            <w:tcW w:w="951" w:type="dxa"/>
            <w:tcBorders>
              <w:top w:val="nil"/>
              <w:left w:val="single" w:sz="8" w:space="0" w:color="auto"/>
              <w:bottom w:val="nil"/>
            </w:tcBorders>
            <w:shd w:val="clear" w:color="auto" w:fill="auto"/>
            <w:noWrap/>
            <w:vAlign w:val="center"/>
            <w:hideMark/>
          </w:tcPr>
          <w:p w:rsidR="009B6DE1" w:rsidRPr="005F169E" w:rsidRDefault="009B6DE1" w:rsidP="00CD3644">
            <w:pPr>
              <w:rPr>
                <w:rFonts w:asciiTheme="minorBidi" w:hAnsiTheme="minorBidi" w:cstheme="minorBidi"/>
                <w:lang w:eastAsia="en-US"/>
              </w:rPr>
            </w:pPr>
            <w:r w:rsidRPr="005F169E">
              <w:rPr>
                <w:rFonts w:asciiTheme="minorBidi" w:hAnsiTheme="minorBidi" w:cstheme="minorBidi"/>
                <w:lang w:eastAsia="en-US"/>
              </w:rPr>
              <w:t>1,089</w:t>
            </w:r>
          </w:p>
        </w:tc>
      </w:tr>
      <w:tr w:rsidR="00160E20" w:rsidRPr="005F169E" w:rsidTr="002C6DB1">
        <w:trPr>
          <w:trHeight w:hRule="exact" w:val="397"/>
        </w:trPr>
        <w:tc>
          <w:tcPr>
            <w:tcW w:w="1005" w:type="dxa"/>
            <w:tcBorders>
              <w:top w:val="nil"/>
              <w:bottom w:val="nil"/>
              <w:right w:val="single" w:sz="8" w:space="0" w:color="auto"/>
            </w:tcBorders>
            <w:shd w:val="clear" w:color="000000" w:fill="BFBFBF"/>
            <w:noWrap/>
            <w:vAlign w:val="center"/>
            <w:hideMark/>
          </w:tcPr>
          <w:p w:rsidR="00DF0783" w:rsidRPr="005F169E" w:rsidRDefault="00DF0783" w:rsidP="003229C8">
            <w:pPr>
              <w:rPr>
                <w:rFonts w:asciiTheme="minorBidi" w:hAnsiTheme="minorBidi" w:cstheme="minorBidi"/>
                <w:lang w:eastAsia="en-US"/>
              </w:rPr>
            </w:pPr>
            <w:r w:rsidRPr="005F169E">
              <w:rPr>
                <w:rFonts w:asciiTheme="minorBidi" w:hAnsiTheme="minorBidi" w:cstheme="minorBidi"/>
                <w:lang w:eastAsia="en-US"/>
              </w:rPr>
              <w:t>L</w:t>
            </w:r>
          </w:p>
        </w:tc>
        <w:tc>
          <w:tcPr>
            <w:tcW w:w="2977" w:type="dxa"/>
            <w:tcBorders>
              <w:top w:val="nil"/>
              <w:left w:val="nil"/>
              <w:bottom w:val="nil"/>
              <w:right w:val="nil"/>
            </w:tcBorders>
            <w:shd w:val="clear" w:color="000000" w:fill="BFBFBF"/>
            <w:noWrap/>
            <w:vAlign w:val="center"/>
            <w:hideMark/>
          </w:tcPr>
          <w:p w:rsidR="00DF0783" w:rsidRPr="005F169E" w:rsidRDefault="00DF0783" w:rsidP="003229C8">
            <w:pPr>
              <w:rPr>
                <w:rFonts w:asciiTheme="minorBidi" w:hAnsiTheme="minorBidi" w:cstheme="minorBidi"/>
                <w:lang w:eastAsia="en-US"/>
              </w:rPr>
            </w:pPr>
            <w:r w:rsidRPr="005F169E">
              <w:rPr>
                <w:rFonts w:asciiTheme="minorBidi" w:hAnsiTheme="minorBidi" w:cstheme="minorBidi"/>
                <w:rtl/>
                <w:lang w:eastAsia="en-US"/>
              </w:rPr>
              <w:t>פעילויות בנדל"ן</w:t>
            </w:r>
          </w:p>
        </w:tc>
        <w:tc>
          <w:tcPr>
            <w:tcW w:w="951" w:type="dxa"/>
            <w:tcBorders>
              <w:top w:val="nil"/>
              <w:left w:val="single" w:sz="8" w:space="0" w:color="auto"/>
              <w:bottom w:val="nil"/>
              <w:right w:val="nil"/>
            </w:tcBorders>
            <w:shd w:val="clear" w:color="auto" w:fill="auto"/>
            <w:vAlign w:val="center"/>
            <w:hideMark/>
          </w:tcPr>
          <w:p w:rsidR="00DF0783" w:rsidRPr="005F169E" w:rsidRDefault="00DF0783" w:rsidP="00CD3644">
            <w:pPr>
              <w:rPr>
                <w:rFonts w:asciiTheme="minorBidi" w:hAnsiTheme="minorBidi" w:cstheme="minorBidi"/>
                <w:lang w:eastAsia="en-US"/>
              </w:rPr>
            </w:pPr>
            <w:r w:rsidRPr="005F169E">
              <w:rPr>
                <w:rFonts w:asciiTheme="minorBidi" w:hAnsiTheme="minorBidi" w:cstheme="minorBidi"/>
                <w:lang w:eastAsia="en-US"/>
              </w:rPr>
              <w:t>3,221</w:t>
            </w:r>
          </w:p>
        </w:tc>
        <w:tc>
          <w:tcPr>
            <w:tcW w:w="951" w:type="dxa"/>
            <w:tcBorders>
              <w:top w:val="nil"/>
              <w:left w:val="single" w:sz="8" w:space="0" w:color="auto"/>
              <w:bottom w:val="nil"/>
              <w:right w:val="nil"/>
            </w:tcBorders>
            <w:shd w:val="clear" w:color="auto" w:fill="auto"/>
            <w:vAlign w:val="center"/>
            <w:hideMark/>
          </w:tcPr>
          <w:p w:rsidR="00DF0783" w:rsidRPr="005F169E" w:rsidRDefault="00DF0783" w:rsidP="00CD3644">
            <w:pPr>
              <w:rPr>
                <w:rFonts w:asciiTheme="minorBidi" w:hAnsiTheme="minorBidi" w:cstheme="minorBidi"/>
                <w:lang w:eastAsia="en-US"/>
              </w:rPr>
            </w:pPr>
            <w:r w:rsidRPr="005F169E">
              <w:rPr>
                <w:rFonts w:asciiTheme="minorBidi" w:hAnsiTheme="minorBidi" w:cstheme="minorBidi"/>
                <w:lang w:eastAsia="en-US"/>
              </w:rPr>
              <w:t>3,480</w:t>
            </w:r>
          </w:p>
        </w:tc>
        <w:tc>
          <w:tcPr>
            <w:tcW w:w="951" w:type="dxa"/>
            <w:tcBorders>
              <w:top w:val="nil"/>
              <w:left w:val="single" w:sz="8" w:space="0" w:color="auto"/>
              <w:bottom w:val="nil"/>
              <w:right w:val="nil"/>
            </w:tcBorders>
            <w:shd w:val="clear" w:color="auto" w:fill="auto"/>
            <w:vAlign w:val="center"/>
            <w:hideMark/>
          </w:tcPr>
          <w:p w:rsidR="00DF0783" w:rsidRPr="005F169E" w:rsidRDefault="00DF0783" w:rsidP="00CD3644">
            <w:pPr>
              <w:rPr>
                <w:rFonts w:asciiTheme="minorBidi" w:hAnsiTheme="minorBidi" w:cstheme="minorBidi"/>
                <w:lang w:eastAsia="en-US"/>
              </w:rPr>
            </w:pPr>
            <w:r w:rsidRPr="005F169E">
              <w:rPr>
                <w:rFonts w:asciiTheme="minorBidi" w:hAnsiTheme="minorBidi" w:cstheme="minorBidi"/>
                <w:lang w:eastAsia="en-US"/>
              </w:rPr>
              <w:t>3,408</w:t>
            </w:r>
          </w:p>
        </w:tc>
        <w:tc>
          <w:tcPr>
            <w:tcW w:w="951" w:type="dxa"/>
            <w:tcBorders>
              <w:top w:val="nil"/>
              <w:left w:val="single" w:sz="8" w:space="0" w:color="auto"/>
              <w:bottom w:val="nil"/>
              <w:right w:val="nil"/>
            </w:tcBorders>
            <w:shd w:val="clear" w:color="auto" w:fill="auto"/>
            <w:noWrap/>
            <w:vAlign w:val="center"/>
            <w:hideMark/>
          </w:tcPr>
          <w:p w:rsidR="00DF0783" w:rsidRPr="005F169E" w:rsidRDefault="00DF0783" w:rsidP="00CD3644">
            <w:pPr>
              <w:rPr>
                <w:rFonts w:asciiTheme="minorBidi" w:hAnsiTheme="minorBidi" w:cstheme="minorBidi"/>
                <w:lang w:eastAsia="en-US"/>
              </w:rPr>
            </w:pPr>
            <w:r w:rsidRPr="005F169E">
              <w:rPr>
                <w:rFonts w:asciiTheme="minorBidi" w:hAnsiTheme="minorBidi" w:cstheme="minorBidi"/>
                <w:lang w:eastAsia="en-US"/>
              </w:rPr>
              <w:t>3,433</w:t>
            </w:r>
          </w:p>
        </w:tc>
        <w:tc>
          <w:tcPr>
            <w:tcW w:w="951" w:type="dxa"/>
            <w:tcBorders>
              <w:top w:val="nil"/>
              <w:left w:val="single" w:sz="8" w:space="0" w:color="auto"/>
              <w:bottom w:val="nil"/>
            </w:tcBorders>
            <w:shd w:val="clear" w:color="auto" w:fill="auto"/>
            <w:noWrap/>
            <w:vAlign w:val="center"/>
            <w:hideMark/>
          </w:tcPr>
          <w:p w:rsidR="00DF0783" w:rsidRPr="005F169E" w:rsidRDefault="00DF0783" w:rsidP="00CD3644">
            <w:pPr>
              <w:rPr>
                <w:rFonts w:asciiTheme="minorBidi" w:hAnsiTheme="minorBidi" w:cstheme="minorBidi"/>
                <w:lang w:eastAsia="en-US"/>
              </w:rPr>
            </w:pPr>
            <w:r w:rsidRPr="005F169E">
              <w:rPr>
                <w:rFonts w:asciiTheme="minorBidi" w:hAnsiTheme="minorBidi" w:cstheme="minorBidi"/>
                <w:lang w:eastAsia="en-US"/>
              </w:rPr>
              <w:t>3,249</w:t>
            </w:r>
          </w:p>
        </w:tc>
      </w:tr>
      <w:tr w:rsidR="00160E20" w:rsidRPr="005F169E" w:rsidTr="002C6DB1">
        <w:trPr>
          <w:trHeight w:val="600"/>
        </w:trPr>
        <w:tc>
          <w:tcPr>
            <w:tcW w:w="1005" w:type="dxa"/>
            <w:tcBorders>
              <w:top w:val="nil"/>
              <w:bottom w:val="nil"/>
              <w:right w:val="single" w:sz="8" w:space="0" w:color="auto"/>
            </w:tcBorders>
            <w:shd w:val="clear" w:color="000000" w:fill="BFBFBF"/>
            <w:noWrap/>
            <w:vAlign w:val="center"/>
            <w:hideMark/>
          </w:tcPr>
          <w:p w:rsidR="009B6DE1" w:rsidRPr="005F169E" w:rsidRDefault="009B6DE1" w:rsidP="003229C8">
            <w:pPr>
              <w:rPr>
                <w:rFonts w:asciiTheme="minorBidi" w:hAnsiTheme="minorBidi" w:cstheme="minorBidi"/>
                <w:lang w:eastAsia="en-US"/>
              </w:rPr>
            </w:pPr>
            <w:r w:rsidRPr="005F169E">
              <w:rPr>
                <w:rFonts w:asciiTheme="minorBidi" w:hAnsiTheme="minorBidi" w:cstheme="minorBidi"/>
                <w:lang w:eastAsia="en-US"/>
              </w:rPr>
              <w:t>M</w:t>
            </w:r>
          </w:p>
        </w:tc>
        <w:tc>
          <w:tcPr>
            <w:tcW w:w="2977" w:type="dxa"/>
            <w:tcBorders>
              <w:top w:val="nil"/>
              <w:left w:val="nil"/>
              <w:right w:val="nil"/>
            </w:tcBorders>
            <w:shd w:val="clear" w:color="000000" w:fill="BFBFBF"/>
            <w:noWrap/>
            <w:vAlign w:val="center"/>
            <w:hideMark/>
          </w:tcPr>
          <w:p w:rsidR="009B6DE1" w:rsidRPr="005F169E" w:rsidRDefault="009B6DE1" w:rsidP="003229C8">
            <w:pPr>
              <w:rPr>
                <w:rFonts w:asciiTheme="minorBidi" w:hAnsiTheme="minorBidi" w:cstheme="minorBidi"/>
                <w:lang w:eastAsia="en-US"/>
              </w:rPr>
            </w:pPr>
            <w:r w:rsidRPr="005F169E">
              <w:rPr>
                <w:rFonts w:asciiTheme="minorBidi" w:hAnsiTheme="minorBidi" w:cstheme="minorBidi"/>
                <w:rtl/>
                <w:lang w:eastAsia="en-US"/>
              </w:rPr>
              <w:t>שירותים מקצועיים,</w:t>
            </w:r>
            <w:r w:rsidRPr="005F169E">
              <w:rPr>
                <w:rFonts w:asciiTheme="minorBidi" w:hAnsiTheme="minorBidi" w:cstheme="minorBidi"/>
                <w:rtl/>
                <w:lang w:eastAsia="en-US"/>
              </w:rPr>
              <w:br/>
              <w:t xml:space="preserve"> מדעיים וטכניים</w:t>
            </w:r>
          </w:p>
        </w:tc>
        <w:tc>
          <w:tcPr>
            <w:tcW w:w="951" w:type="dxa"/>
            <w:tcBorders>
              <w:top w:val="nil"/>
              <w:left w:val="single" w:sz="8" w:space="0" w:color="auto"/>
              <w:bottom w:val="nil"/>
              <w:right w:val="single" w:sz="8" w:space="0" w:color="auto"/>
            </w:tcBorders>
            <w:shd w:val="clear" w:color="auto" w:fill="auto"/>
            <w:vAlign w:val="center"/>
            <w:hideMark/>
          </w:tcPr>
          <w:p w:rsidR="009B6DE1" w:rsidRPr="005F169E" w:rsidRDefault="009B6DE1" w:rsidP="00CD3644">
            <w:pPr>
              <w:rPr>
                <w:rFonts w:asciiTheme="minorBidi" w:hAnsiTheme="minorBidi" w:cstheme="minorBidi"/>
                <w:lang w:eastAsia="en-US"/>
              </w:rPr>
            </w:pPr>
            <w:r w:rsidRPr="005F169E">
              <w:rPr>
                <w:rFonts w:asciiTheme="minorBidi" w:hAnsiTheme="minorBidi" w:cstheme="minorBidi"/>
                <w:lang w:eastAsia="en-US"/>
              </w:rPr>
              <w:t>9,176</w:t>
            </w:r>
          </w:p>
        </w:tc>
        <w:tc>
          <w:tcPr>
            <w:tcW w:w="951" w:type="dxa"/>
            <w:tcBorders>
              <w:top w:val="nil"/>
              <w:left w:val="single" w:sz="8" w:space="0" w:color="auto"/>
              <w:bottom w:val="nil"/>
              <w:right w:val="single" w:sz="8" w:space="0" w:color="auto"/>
            </w:tcBorders>
            <w:shd w:val="clear" w:color="auto" w:fill="auto"/>
            <w:vAlign w:val="center"/>
            <w:hideMark/>
          </w:tcPr>
          <w:p w:rsidR="009B6DE1" w:rsidRPr="005F169E" w:rsidRDefault="009B6DE1" w:rsidP="00CD3644">
            <w:pPr>
              <w:rPr>
                <w:rFonts w:asciiTheme="minorBidi" w:hAnsiTheme="minorBidi" w:cstheme="minorBidi"/>
                <w:lang w:eastAsia="en-US"/>
              </w:rPr>
            </w:pPr>
            <w:r w:rsidRPr="005F169E">
              <w:rPr>
                <w:rFonts w:asciiTheme="minorBidi" w:hAnsiTheme="minorBidi" w:cstheme="minorBidi"/>
                <w:lang w:eastAsia="en-US"/>
              </w:rPr>
              <w:t>9,830</w:t>
            </w:r>
          </w:p>
        </w:tc>
        <w:tc>
          <w:tcPr>
            <w:tcW w:w="951" w:type="dxa"/>
            <w:tcBorders>
              <w:top w:val="nil"/>
              <w:left w:val="single" w:sz="8" w:space="0" w:color="auto"/>
              <w:bottom w:val="nil"/>
              <w:right w:val="single" w:sz="8" w:space="0" w:color="auto"/>
            </w:tcBorders>
            <w:shd w:val="clear" w:color="auto" w:fill="auto"/>
            <w:vAlign w:val="center"/>
            <w:hideMark/>
          </w:tcPr>
          <w:p w:rsidR="009B6DE1" w:rsidRPr="005F169E" w:rsidRDefault="009B6DE1" w:rsidP="00CD3644">
            <w:pPr>
              <w:rPr>
                <w:rFonts w:asciiTheme="minorBidi" w:hAnsiTheme="minorBidi" w:cstheme="minorBidi"/>
                <w:lang w:eastAsia="en-US"/>
              </w:rPr>
            </w:pPr>
            <w:r w:rsidRPr="005F169E">
              <w:rPr>
                <w:rFonts w:asciiTheme="minorBidi" w:hAnsiTheme="minorBidi" w:cstheme="minorBidi"/>
                <w:lang w:eastAsia="en-US"/>
              </w:rPr>
              <w:t>9,937</w:t>
            </w:r>
          </w:p>
        </w:tc>
        <w:tc>
          <w:tcPr>
            <w:tcW w:w="951" w:type="dxa"/>
            <w:tcBorders>
              <w:top w:val="nil"/>
              <w:left w:val="single" w:sz="8" w:space="0" w:color="auto"/>
              <w:bottom w:val="nil"/>
              <w:right w:val="nil"/>
            </w:tcBorders>
            <w:shd w:val="clear" w:color="auto" w:fill="auto"/>
            <w:noWrap/>
            <w:vAlign w:val="center"/>
            <w:hideMark/>
          </w:tcPr>
          <w:p w:rsidR="009B6DE1" w:rsidRPr="005F169E" w:rsidRDefault="009B6DE1" w:rsidP="00CD3644">
            <w:pPr>
              <w:rPr>
                <w:rFonts w:asciiTheme="minorBidi" w:hAnsiTheme="minorBidi" w:cstheme="minorBidi"/>
                <w:lang w:eastAsia="en-US"/>
              </w:rPr>
            </w:pPr>
            <w:r w:rsidRPr="005F169E">
              <w:rPr>
                <w:rFonts w:asciiTheme="minorBidi" w:hAnsiTheme="minorBidi" w:cstheme="minorBidi"/>
                <w:lang w:eastAsia="en-US"/>
              </w:rPr>
              <w:t>9,930</w:t>
            </w:r>
          </w:p>
        </w:tc>
        <w:tc>
          <w:tcPr>
            <w:tcW w:w="951" w:type="dxa"/>
            <w:tcBorders>
              <w:top w:val="nil"/>
              <w:left w:val="single" w:sz="8" w:space="0" w:color="auto"/>
              <w:bottom w:val="nil"/>
            </w:tcBorders>
            <w:shd w:val="clear" w:color="auto" w:fill="auto"/>
            <w:noWrap/>
            <w:vAlign w:val="center"/>
            <w:hideMark/>
          </w:tcPr>
          <w:p w:rsidR="009B6DE1" w:rsidRPr="005F169E" w:rsidRDefault="009B6DE1" w:rsidP="00CD3644">
            <w:pPr>
              <w:rPr>
                <w:rFonts w:asciiTheme="minorBidi" w:hAnsiTheme="minorBidi" w:cstheme="minorBidi"/>
                <w:lang w:eastAsia="en-US"/>
              </w:rPr>
            </w:pPr>
            <w:r w:rsidRPr="005F169E">
              <w:rPr>
                <w:rFonts w:asciiTheme="minorBidi" w:hAnsiTheme="minorBidi" w:cstheme="minorBidi"/>
                <w:lang w:eastAsia="en-US"/>
              </w:rPr>
              <w:t>10,354</w:t>
            </w:r>
          </w:p>
        </w:tc>
      </w:tr>
      <w:tr w:rsidR="00160E20" w:rsidRPr="005F169E" w:rsidTr="002C6DB1">
        <w:trPr>
          <w:trHeight w:val="300"/>
        </w:trPr>
        <w:tc>
          <w:tcPr>
            <w:tcW w:w="1005" w:type="dxa"/>
            <w:tcBorders>
              <w:top w:val="nil"/>
              <w:bottom w:val="nil"/>
              <w:right w:val="single" w:sz="8" w:space="0" w:color="auto"/>
            </w:tcBorders>
            <w:shd w:val="clear" w:color="000000" w:fill="BFBFBF"/>
            <w:noWrap/>
            <w:vAlign w:val="center"/>
            <w:hideMark/>
          </w:tcPr>
          <w:p w:rsidR="00DF0783" w:rsidRPr="005F169E" w:rsidRDefault="00DF0783" w:rsidP="003229C8">
            <w:pPr>
              <w:rPr>
                <w:rFonts w:asciiTheme="minorBidi" w:hAnsiTheme="minorBidi" w:cstheme="minorBidi"/>
                <w:lang w:eastAsia="en-US"/>
              </w:rPr>
            </w:pPr>
            <w:r w:rsidRPr="005F169E">
              <w:rPr>
                <w:rFonts w:asciiTheme="minorBidi" w:hAnsiTheme="minorBidi" w:cstheme="minorBidi"/>
                <w:lang w:eastAsia="en-US"/>
              </w:rPr>
              <w:t>N</w:t>
            </w:r>
          </w:p>
        </w:tc>
        <w:tc>
          <w:tcPr>
            <w:tcW w:w="2977" w:type="dxa"/>
            <w:tcBorders>
              <w:top w:val="nil"/>
              <w:left w:val="nil"/>
              <w:bottom w:val="nil"/>
              <w:right w:val="nil"/>
            </w:tcBorders>
            <w:shd w:val="clear" w:color="000000" w:fill="BFBFBF"/>
            <w:noWrap/>
            <w:vAlign w:val="center"/>
            <w:hideMark/>
          </w:tcPr>
          <w:p w:rsidR="00DF0783" w:rsidRPr="005F169E" w:rsidRDefault="00DF0783" w:rsidP="003229C8">
            <w:pPr>
              <w:rPr>
                <w:rFonts w:asciiTheme="minorBidi" w:hAnsiTheme="minorBidi" w:cstheme="minorBidi"/>
                <w:lang w:eastAsia="en-US"/>
              </w:rPr>
            </w:pPr>
            <w:r w:rsidRPr="005F169E">
              <w:rPr>
                <w:rFonts w:asciiTheme="minorBidi" w:hAnsiTheme="minorBidi" w:cstheme="minorBidi"/>
                <w:rtl/>
                <w:lang w:eastAsia="en-US"/>
              </w:rPr>
              <w:t>שירותי ניהול ותמיכה</w:t>
            </w:r>
          </w:p>
        </w:tc>
        <w:tc>
          <w:tcPr>
            <w:tcW w:w="951" w:type="dxa"/>
            <w:tcBorders>
              <w:top w:val="nil"/>
              <w:left w:val="single" w:sz="8" w:space="0" w:color="auto"/>
              <w:bottom w:val="nil"/>
              <w:right w:val="nil"/>
            </w:tcBorders>
            <w:shd w:val="clear" w:color="auto" w:fill="auto"/>
            <w:vAlign w:val="center"/>
            <w:hideMark/>
          </w:tcPr>
          <w:p w:rsidR="00DF0783" w:rsidRPr="005F169E" w:rsidRDefault="00DF0783" w:rsidP="00CD3644">
            <w:pPr>
              <w:rPr>
                <w:rFonts w:asciiTheme="minorBidi" w:hAnsiTheme="minorBidi" w:cstheme="minorBidi"/>
                <w:lang w:eastAsia="en-US"/>
              </w:rPr>
            </w:pPr>
            <w:r w:rsidRPr="005F169E">
              <w:rPr>
                <w:rFonts w:asciiTheme="minorBidi" w:hAnsiTheme="minorBidi" w:cstheme="minorBidi"/>
                <w:lang w:eastAsia="en-US"/>
              </w:rPr>
              <w:t>1,751</w:t>
            </w:r>
          </w:p>
        </w:tc>
        <w:tc>
          <w:tcPr>
            <w:tcW w:w="951" w:type="dxa"/>
            <w:tcBorders>
              <w:top w:val="nil"/>
              <w:left w:val="single" w:sz="8" w:space="0" w:color="auto"/>
              <w:bottom w:val="nil"/>
              <w:right w:val="nil"/>
            </w:tcBorders>
            <w:shd w:val="clear" w:color="auto" w:fill="auto"/>
            <w:vAlign w:val="center"/>
            <w:hideMark/>
          </w:tcPr>
          <w:p w:rsidR="00DF0783" w:rsidRPr="005F169E" w:rsidRDefault="00DF0783" w:rsidP="00CD3644">
            <w:pPr>
              <w:rPr>
                <w:rFonts w:asciiTheme="minorBidi" w:hAnsiTheme="minorBidi" w:cstheme="minorBidi"/>
                <w:lang w:eastAsia="en-US"/>
              </w:rPr>
            </w:pPr>
            <w:r w:rsidRPr="005F169E">
              <w:rPr>
                <w:rFonts w:asciiTheme="minorBidi" w:hAnsiTheme="minorBidi" w:cstheme="minorBidi"/>
                <w:lang w:eastAsia="en-US"/>
              </w:rPr>
              <w:t>2,006</w:t>
            </w:r>
          </w:p>
        </w:tc>
        <w:tc>
          <w:tcPr>
            <w:tcW w:w="951" w:type="dxa"/>
            <w:tcBorders>
              <w:top w:val="nil"/>
              <w:left w:val="single" w:sz="8" w:space="0" w:color="auto"/>
              <w:bottom w:val="nil"/>
              <w:right w:val="nil"/>
            </w:tcBorders>
            <w:shd w:val="clear" w:color="auto" w:fill="auto"/>
            <w:vAlign w:val="center"/>
            <w:hideMark/>
          </w:tcPr>
          <w:p w:rsidR="00DF0783" w:rsidRPr="005F169E" w:rsidRDefault="00DF0783" w:rsidP="00CD3644">
            <w:pPr>
              <w:rPr>
                <w:rFonts w:asciiTheme="minorBidi" w:hAnsiTheme="minorBidi" w:cstheme="minorBidi"/>
                <w:lang w:eastAsia="en-US"/>
              </w:rPr>
            </w:pPr>
            <w:r w:rsidRPr="005F169E">
              <w:rPr>
                <w:rFonts w:asciiTheme="minorBidi" w:hAnsiTheme="minorBidi" w:cstheme="minorBidi"/>
                <w:lang w:eastAsia="en-US"/>
              </w:rPr>
              <w:t>2,037</w:t>
            </w:r>
          </w:p>
        </w:tc>
        <w:tc>
          <w:tcPr>
            <w:tcW w:w="951" w:type="dxa"/>
            <w:tcBorders>
              <w:top w:val="nil"/>
              <w:left w:val="single" w:sz="8" w:space="0" w:color="auto"/>
              <w:bottom w:val="nil"/>
              <w:right w:val="nil"/>
            </w:tcBorders>
            <w:shd w:val="clear" w:color="auto" w:fill="auto"/>
            <w:noWrap/>
            <w:vAlign w:val="center"/>
            <w:hideMark/>
          </w:tcPr>
          <w:p w:rsidR="00DF0783" w:rsidRPr="005F169E" w:rsidRDefault="00DF0783" w:rsidP="00CD3644">
            <w:pPr>
              <w:rPr>
                <w:rFonts w:asciiTheme="minorBidi" w:hAnsiTheme="minorBidi" w:cstheme="minorBidi"/>
                <w:lang w:eastAsia="en-US"/>
              </w:rPr>
            </w:pPr>
            <w:r w:rsidRPr="005F169E">
              <w:rPr>
                <w:rFonts w:asciiTheme="minorBidi" w:hAnsiTheme="minorBidi" w:cstheme="minorBidi"/>
                <w:lang w:eastAsia="en-US"/>
              </w:rPr>
              <w:t>2,056</w:t>
            </w:r>
          </w:p>
        </w:tc>
        <w:tc>
          <w:tcPr>
            <w:tcW w:w="951" w:type="dxa"/>
            <w:tcBorders>
              <w:top w:val="nil"/>
              <w:left w:val="single" w:sz="8" w:space="0" w:color="auto"/>
              <w:bottom w:val="nil"/>
            </w:tcBorders>
            <w:shd w:val="clear" w:color="auto" w:fill="auto"/>
            <w:noWrap/>
            <w:vAlign w:val="center"/>
            <w:hideMark/>
          </w:tcPr>
          <w:p w:rsidR="00DF0783" w:rsidRPr="005F169E" w:rsidRDefault="00DF0783" w:rsidP="00CD3644">
            <w:pPr>
              <w:rPr>
                <w:rFonts w:asciiTheme="minorBidi" w:hAnsiTheme="minorBidi" w:cstheme="minorBidi"/>
                <w:lang w:eastAsia="en-US"/>
              </w:rPr>
            </w:pPr>
            <w:r w:rsidRPr="005F169E">
              <w:rPr>
                <w:rFonts w:asciiTheme="minorBidi" w:hAnsiTheme="minorBidi" w:cstheme="minorBidi"/>
                <w:lang w:eastAsia="en-US"/>
              </w:rPr>
              <w:t>2,137</w:t>
            </w:r>
          </w:p>
        </w:tc>
      </w:tr>
      <w:tr w:rsidR="00160E20" w:rsidRPr="005F169E" w:rsidTr="002C6DB1">
        <w:trPr>
          <w:trHeight w:hRule="exact" w:val="397"/>
        </w:trPr>
        <w:tc>
          <w:tcPr>
            <w:tcW w:w="1005" w:type="dxa"/>
            <w:tcBorders>
              <w:top w:val="nil"/>
              <w:bottom w:val="nil"/>
              <w:right w:val="single" w:sz="8" w:space="0" w:color="auto"/>
            </w:tcBorders>
            <w:shd w:val="clear" w:color="000000" w:fill="BFBFBF"/>
            <w:noWrap/>
            <w:vAlign w:val="center"/>
            <w:hideMark/>
          </w:tcPr>
          <w:p w:rsidR="00DF0783" w:rsidRPr="005F169E" w:rsidRDefault="00DF0783" w:rsidP="003229C8">
            <w:pPr>
              <w:rPr>
                <w:rFonts w:asciiTheme="minorBidi" w:hAnsiTheme="minorBidi" w:cstheme="minorBidi"/>
                <w:lang w:eastAsia="en-US"/>
              </w:rPr>
            </w:pPr>
            <w:r w:rsidRPr="005F169E">
              <w:rPr>
                <w:rFonts w:asciiTheme="minorBidi" w:hAnsiTheme="minorBidi" w:cstheme="minorBidi"/>
                <w:lang w:eastAsia="en-US"/>
              </w:rPr>
              <w:t>P</w:t>
            </w:r>
          </w:p>
        </w:tc>
        <w:tc>
          <w:tcPr>
            <w:tcW w:w="2977" w:type="dxa"/>
            <w:tcBorders>
              <w:top w:val="nil"/>
              <w:left w:val="nil"/>
              <w:bottom w:val="nil"/>
              <w:right w:val="nil"/>
            </w:tcBorders>
            <w:shd w:val="clear" w:color="000000" w:fill="BFBFBF"/>
            <w:noWrap/>
            <w:vAlign w:val="center"/>
            <w:hideMark/>
          </w:tcPr>
          <w:p w:rsidR="00DF0783" w:rsidRPr="005F169E" w:rsidRDefault="00DF0783" w:rsidP="003229C8">
            <w:pPr>
              <w:rPr>
                <w:rFonts w:asciiTheme="minorBidi" w:hAnsiTheme="minorBidi" w:cstheme="minorBidi"/>
                <w:lang w:eastAsia="en-US"/>
              </w:rPr>
            </w:pPr>
            <w:r w:rsidRPr="005F169E">
              <w:rPr>
                <w:rFonts w:asciiTheme="minorBidi" w:hAnsiTheme="minorBidi" w:cstheme="minorBidi"/>
                <w:rtl/>
                <w:lang w:eastAsia="en-US"/>
              </w:rPr>
              <w:t>חינוך</w:t>
            </w:r>
          </w:p>
        </w:tc>
        <w:tc>
          <w:tcPr>
            <w:tcW w:w="951" w:type="dxa"/>
            <w:tcBorders>
              <w:top w:val="nil"/>
              <w:left w:val="single" w:sz="8" w:space="0" w:color="auto"/>
              <w:bottom w:val="nil"/>
              <w:right w:val="nil"/>
            </w:tcBorders>
            <w:shd w:val="clear" w:color="auto" w:fill="auto"/>
            <w:vAlign w:val="center"/>
            <w:hideMark/>
          </w:tcPr>
          <w:p w:rsidR="00DF0783" w:rsidRPr="005F169E" w:rsidRDefault="00DF0783" w:rsidP="00CD3644">
            <w:pPr>
              <w:rPr>
                <w:rFonts w:asciiTheme="minorBidi" w:hAnsiTheme="minorBidi" w:cstheme="minorBidi"/>
                <w:lang w:eastAsia="en-US"/>
              </w:rPr>
            </w:pPr>
            <w:r w:rsidRPr="005F169E">
              <w:rPr>
                <w:rFonts w:asciiTheme="minorBidi" w:hAnsiTheme="minorBidi" w:cstheme="minorBidi"/>
                <w:lang w:eastAsia="en-US"/>
              </w:rPr>
              <w:t>1,283</w:t>
            </w:r>
          </w:p>
        </w:tc>
        <w:tc>
          <w:tcPr>
            <w:tcW w:w="951" w:type="dxa"/>
            <w:tcBorders>
              <w:top w:val="nil"/>
              <w:left w:val="single" w:sz="8" w:space="0" w:color="auto"/>
              <w:bottom w:val="nil"/>
              <w:right w:val="nil"/>
            </w:tcBorders>
            <w:shd w:val="clear" w:color="auto" w:fill="auto"/>
            <w:vAlign w:val="center"/>
            <w:hideMark/>
          </w:tcPr>
          <w:p w:rsidR="00DF0783" w:rsidRPr="005F169E" w:rsidRDefault="00DF0783" w:rsidP="00CD3644">
            <w:pPr>
              <w:rPr>
                <w:rFonts w:asciiTheme="minorBidi" w:hAnsiTheme="minorBidi" w:cstheme="minorBidi"/>
                <w:lang w:eastAsia="en-US"/>
              </w:rPr>
            </w:pPr>
            <w:r w:rsidRPr="005F169E">
              <w:rPr>
                <w:rFonts w:asciiTheme="minorBidi" w:hAnsiTheme="minorBidi" w:cstheme="minorBidi"/>
                <w:lang w:eastAsia="en-US"/>
              </w:rPr>
              <w:t>1,381</w:t>
            </w:r>
          </w:p>
        </w:tc>
        <w:tc>
          <w:tcPr>
            <w:tcW w:w="951" w:type="dxa"/>
            <w:tcBorders>
              <w:top w:val="nil"/>
              <w:left w:val="single" w:sz="8" w:space="0" w:color="auto"/>
              <w:bottom w:val="nil"/>
              <w:right w:val="nil"/>
            </w:tcBorders>
            <w:shd w:val="clear" w:color="auto" w:fill="auto"/>
            <w:vAlign w:val="center"/>
            <w:hideMark/>
          </w:tcPr>
          <w:p w:rsidR="00DF0783" w:rsidRPr="005F169E" w:rsidRDefault="00DF0783" w:rsidP="00CD3644">
            <w:pPr>
              <w:rPr>
                <w:rFonts w:asciiTheme="minorBidi" w:hAnsiTheme="minorBidi" w:cstheme="minorBidi"/>
                <w:lang w:eastAsia="en-US"/>
              </w:rPr>
            </w:pPr>
            <w:r w:rsidRPr="005F169E">
              <w:rPr>
                <w:rFonts w:asciiTheme="minorBidi" w:hAnsiTheme="minorBidi" w:cstheme="minorBidi"/>
                <w:lang w:eastAsia="en-US"/>
              </w:rPr>
              <w:t>1,514</w:t>
            </w:r>
          </w:p>
        </w:tc>
        <w:tc>
          <w:tcPr>
            <w:tcW w:w="951" w:type="dxa"/>
            <w:tcBorders>
              <w:top w:val="nil"/>
              <w:left w:val="single" w:sz="8" w:space="0" w:color="auto"/>
              <w:bottom w:val="nil"/>
              <w:right w:val="nil"/>
            </w:tcBorders>
            <w:shd w:val="clear" w:color="auto" w:fill="auto"/>
            <w:noWrap/>
            <w:vAlign w:val="center"/>
            <w:hideMark/>
          </w:tcPr>
          <w:p w:rsidR="00DF0783" w:rsidRPr="005F169E" w:rsidRDefault="00DF0783" w:rsidP="00CD3644">
            <w:pPr>
              <w:rPr>
                <w:rFonts w:asciiTheme="minorBidi" w:hAnsiTheme="minorBidi" w:cstheme="minorBidi"/>
                <w:lang w:eastAsia="en-US"/>
              </w:rPr>
            </w:pPr>
            <w:r w:rsidRPr="005F169E">
              <w:rPr>
                <w:rFonts w:asciiTheme="minorBidi" w:hAnsiTheme="minorBidi" w:cstheme="minorBidi"/>
                <w:lang w:eastAsia="en-US"/>
              </w:rPr>
              <w:t>1,510</w:t>
            </w:r>
          </w:p>
        </w:tc>
        <w:tc>
          <w:tcPr>
            <w:tcW w:w="951" w:type="dxa"/>
            <w:tcBorders>
              <w:top w:val="nil"/>
              <w:left w:val="single" w:sz="8" w:space="0" w:color="auto"/>
              <w:bottom w:val="nil"/>
            </w:tcBorders>
            <w:shd w:val="clear" w:color="auto" w:fill="auto"/>
            <w:noWrap/>
            <w:vAlign w:val="center"/>
            <w:hideMark/>
          </w:tcPr>
          <w:p w:rsidR="00DF0783" w:rsidRPr="005F169E" w:rsidRDefault="00DF0783" w:rsidP="00CD3644">
            <w:pPr>
              <w:rPr>
                <w:rFonts w:asciiTheme="minorBidi" w:hAnsiTheme="minorBidi" w:cstheme="minorBidi"/>
                <w:lang w:eastAsia="en-US"/>
              </w:rPr>
            </w:pPr>
            <w:r w:rsidRPr="005F169E">
              <w:rPr>
                <w:rFonts w:asciiTheme="minorBidi" w:hAnsiTheme="minorBidi" w:cstheme="minorBidi"/>
                <w:lang w:eastAsia="en-US"/>
              </w:rPr>
              <w:t>1,576</w:t>
            </w:r>
          </w:p>
        </w:tc>
      </w:tr>
      <w:tr w:rsidR="00160E20" w:rsidRPr="005F169E" w:rsidTr="002C6DB1">
        <w:trPr>
          <w:trHeight w:val="300"/>
        </w:trPr>
        <w:tc>
          <w:tcPr>
            <w:tcW w:w="1005" w:type="dxa"/>
            <w:tcBorders>
              <w:top w:val="nil"/>
              <w:bottom w:val="nil"/>
              <w:right w:val="single" w:sz="8" w:space="0" w:color="auto"/>
            </w:tcBorders>
            <w:shd w:val="clear" w:color="000000" w:fill="BFBFBF"/>
            <w:noWrap/>
            <w:vAlign w:val="center"/>
            <w:hideMark/>
          </w:tcPr>
          <w:p w:rsidR="00DF0783" w:rsidRPr="005F169E" w:rsidRDefault="00DF0783" w:rsidP="003229C8">
            <w:pPr>
              <w:rPr>
                <w:rFonts w:asciiTheme="minorBidi" w:hAnsiTheme="minorBidi" w:cstheme="minorBidi"/>
                <w:lang w:eastAsia="en-US"/>
              </w:rPr>
            </w:pPr>
            <w:r w:rsidRPr="005F169E">
              <w:rPr>
                <w:rFonts w:asciiTheme="minorBidi" w:hAnsiTheme="minorBidi" w:cstheme="minorBidi"/>
                <w:lang w:eastAsia="en-US"/>
              </w:rPr>
              <w:t>Q</w:t>
            </w:r>
          </w:p>
        </w:tc>
        <w:tc>
          <w:tcPr>
            <w:tcW w:w="2977" w:type="dxa"/>
            <w:tcBorders>
              <w:top w:val="nil"/>
              <w:left w:val="nil"/>
              <w:bottom w:val="nil"/>
              <w:right w:val="nil"/>
            </w:tcBorders>
            <w:shd w:val="clear" w:color="000000" w:fill="BFBFBF"/>
            <w:noWrap/>
            <w:vAlign w:val="center"/>
            <w:hideMark/>
          </w:tcPr>
          <w:p w:rsidR="00DF0783" w:rsidRPr="005F169E" w:rsidRDefault="00DF0783" w:rsidP="003229C8">
            <w:pPr>
              <w:rPr>
                <w:rFonts w:asciiTheme="minorBidi" w:hAnsiTheme="minorBidi" w:cstheme="minorBidi"/>
                <w:lang w:eastAsia="en-US"/>
              </w:rPr>
            </w:pPr>
            <w:r w:rsidRPr="005F169E">
              <w:rPr>
                <w:rFonts w:asciiTheme="minorBidi" w:hAnsiTheme="minorBidi" w:cstheme="minorBidi"/>
                <w:rtl/>
                <w:lang w:eastAsia="en-US"/>
              </w:rPr>
              <w:t>שירותי בריאות, רווחה וסעד</w:t>
            </w:r>
          </w:p>
        </w:tc>
        <w:tc>
          <w:tcPr>
            <w:tcW w:w="951" w:type="dxa"/>
            <w:tcBorders>
              <w:top w:val="nil"/>
              <w:left w:val="single" w:sz="8" w:space="0" w:color="auto"/>
              <w:bottom w:val="nil"/>
              <w:right w:val="nil"/>
            </w:tcBorders>
            <w:shd w:val="clear" w:color="auto" w:fill="auto"/>
            <w:vAlign w:val="center"/>
            <w:hideMark/>
          </w:tcPr>
          <w:p w:rsidR="00DF0783" w:rsidRPr="005F169E" w:rsidRDefault="00DF0783" w:rsidP="00CD3644">
            <w:pPr>
              <w:rPr>
                <w:rFonts w:asciiTheme="minorBidi" w:hAnsiTheme="minorBidi" w:cstheme="minorBidi"/>
                <w:lang w:eastAsia="en-US"/>
              </w:rPr>
            </w:pPr>
            <w:r w:rsidRPr="005F169E">
              <w:rPr>
                <w:rFonts w:asciiTheme="minorBidi" w:hAnsiTheme="minorBidi" w:cstheme="minorBidi"/>
                <w:lang w:eastAsia="en-US"/>
              </w:rPr>
              <w:t>2,681</w:t>
            </w:r>
          </w:p>
        </w:tc>
        <w:tc>
          <w:tcPr>
            <w:tcW w:w="951" w:type="dxa"/>
            <w:tcBorders>
              <w:top w:val="nil"/>
              <w:left w:val="single" w:sz="8" w:space="0" w:color="auto"/>
              <w:bottom w:val="nil"/>
              <w:right w:val="nil"/>
            </w:tcBorders>
            <w:shd w:val="clear" w:color="auto" w:fill="auto"/>
            <w:vAlign w:val="center"/>
            <w:hideMark/>
          </w:tcPr>
          <w:p w:rsidR="00DF0783" w:rsidRPr="005F169E" w:rsidRDefault="00DF0783" w:rsidP="00CD3644">
            <w:pPr>
              <w:rPr>
                <w:rFonts w:asciiTheme="minorBidi" w:hAnsiTheme="minorBidi" w:cstheme="minorBidi"/>
                <w:lang w:eastAsia="en-US"/>
              </w:rPr>
            </w:pPr>
            <w:r w:rsidRPr="005F169E">
              <w:rPr>
                <w:rFonts w:asciiTheme="minorBidi" w:hAnsiTheme="minorBidi" w:cstheme="minorBidi"/>
                <w:lang w:eastAsia="en-US"/>
              </w:rPr>
              <w:t>3,069</w:t>
            </w:r>
          </w:p>
        </w:tc>
        <w:tc>
          <w:tcPr>
            <w:tcW w:w="951" w:type="dxa"/>
            <w:tcBorders>
              <w:top w:val="nil"/>
              <w:left w:val="single" w:sz="8" w:space="0" w:color="auto"/>
              <w:bottom w:val="nil"/>
              <w:right w:val="nil"/>
            </w:tcBorders>
            <w:shd w:val="clear" w:color="auto" w:fill="auto"/>
            <w:vAlign w:val="center"/>
            <w:hideMark/>
          </w:tcPr>
          <w:p w:rsidR="00DF0783" w:rsidRPr="005F169E" w:rsidRDefault="00DF0783" w:rsidP="00CD3644">
            <w:pPr>
              <w:rPr>
                <w:rFonts w:asciiTheme="minorBidi" w:hAnsiTheme="minorBidi" w:cstheme="minorBidi"/>
                <w:lang w:eastAsia="en-US"/>
              </w:rPr>
            </w:pPr>
            <w:r w:rsidRPr="005F169E">
              <w:rPr>
                <w:rFonts w:asciiTheme="minorBidi" w:hAnsiTheme="minorBidi" w:cstheme="minorBidi"/>
                <w:lang w:eastAsia="en-US"/>
              </w:rPr>
              <w:t>3,355</w:t>
            </w:r>
          </w:p>
        </w:tc>
        <w:tc>
          <w:tcPr>
            <w:tcW w:w="951" w:type="dxa"/>
            <w:tcBorders>
              <w:top w:val="nil"/>
              <w:left w:val="single" w:sz="8" w:space="0" w:color="auto"/>
              <w:bottom w:val="nil"/>
              <w:right w:val="nil"/>
            </w:tcBorders>
            <w:shd w:val="clear" w:color="auto" w:fill="auto"/>
            <w:noWrap/>
            <w:vAlign w:val="center"/>
            <w:hideMark/>
          </w:tcPr>
          <w:p w:rsidR="00DF0783" w:rsidRPr="005F169E" w:rsidRDefault="00DF0783" w:rsidP="00CD3644">
            <w:pPr>
              <w:rPr>
                <w:rFonts w:asciiTheme="minorBidi" w:hAnsiTheme="minorBidi" w:cstheme="minorBidi"/>
                <w:lang w:eastAsia="en-US"/>
              </w:rPr>
            </w:pPr>
            <w:r w:rsidRPr="005F169E">
              <w:rPr>
                <w:rFonts w:asciiTheme="minorBidi" w:hAnsiTheme="minorBidi" w:cstheme="minorBidi"/>
                <w:lang w:eastAsia="en-US"/>
              </w:rPr>
              <w:t>3,389</w:t>
            </w:r>
          </w:p>
        </w:tc>
        <w:tc>
          <w:tcPr>
            <w:tcW w:w="951" w:type="dxa"/>
            <w:tcBorders>
              <w:top w:val="nil"/>
              <w:left w:val="single" w:sz="8" w:space="0" w:color="auto"/>
              <w:bottom w:val="nil"/>
            </w:tcBorders>
            <w:shd w:val="clear" w:color="auto" w:fill="auto"/>
            <w:noWrap/>
            <w:vAlign w:val="center"/>
            <w:hideMark/>
          </w:tcPr>
          <w:p w:rsidR="00DF0783" w:rsidRPr="005F169E" w:rsidRDefault="00DF0783" w:rsidP="00CD3644">
            <w:pPr>
              <w:rPr>
                <w:rFonts w:asciiTheme="minorBidi" w:hAnsiTheme="minorBidi" w:cstheme="minorBidi"/>
                <w:lang w:eastAsia="en-US"/>
              </w:rPr>
            </w:pPr>
            <w:r w:rsidRPr="005F169E">
              <w:rPr>
                <w:rFonts w:asciiTheme="minorBidi" w:hAnsiTheme="minorBidi" w:cstheme="minorBidi"/>
                <w:lang w:eastAsia="en-US"/>
              </w:rPr>
              <w:t>3,277</w:t>
            </w:r>
          </w:p>
        </w:tc>
      </w:tr>
      <w:tr w:rsidR="00160E20" w:rsidRPr="005F169E" w:rsidTr="002C6DB1">
        <w:trPr>
          <w:trHeight w:hRule="exact" w:val="397"/>
        </w:trPr>
        <w:tc>
          <w:tcPr>
            <w:tcW w:w="1005" w:type="dxa"/>
            <w:tcBorders>
              <w:top w:val="nil"/>
              <w:bottom w:val="nil"/>
              <w:right w:val="single" w:sz="8" w:space="0" w:color="auto"/>
            </w:tcBorders>
            <w:shd w:val="clear" w:color="000000" w:fill="BFBFBF"/>
            <w:noWrap/>
            <w:vAlign w:val="center"/>
            <w:hideMark/>
          </w:tcPr>
          <w:p w:rsidR="00DF0783" w:rsidRPr="005F169E" w:rsidRDefault="00DF0783" w:rsidP="003229C8">
            <w:pPr>
              <w:rPr>
                <w:rFonts w:asciiTheme="minorBidi" w:hAnsiTheme="minorBidi" w:cstheme="minorBidi"/>
                <w:lang w:eastAsia="en-US"/>
              </w:rPr>
            </w:pPr>
            <w:r w:rsidRPr="005F169E">
              <w:rPr>
                <w:rFonts w:asciiTheme="minorBidi" w:hAnsiTheme="minorBidi" w:cstheme="minorBidi"/>
                <w:lang w:eastAsia="en-US"/>
              </w:rPr>
              <w:t>R</w:t>
            </w:r>
          </w:p>
        </w:tc>
        <w:tc>
          <w:tcPr>
            <w:tcW w:w="2977" w:type="dxa"/>
            <w:tcBorders>
              <w:top w:val="nil"/>
              <w:left w:val="nil"/>
              <w:bottom w:val="nil"/>
              <w:right w:val="nil"/>
            </w:tcBorders>
            <w:shd w:val="clear" w:color="000000" w:fill="BFBFBF"/>
            <w:noWrap/>
            <w:vAlign w:val="center"/>
            <w:hideMark/>
          </w:tcPr>
          <w:p w:rsidR="00DF0783" w:rsidRPr="005F169E" w:rsidRDefault="00CD3644" w:rsidP="003229C8">
            <w:pPr>
              <w:rPr>
                <w:rFonts w:asciiTheme="minorBidi" w:hAnsiTheme="minorBidi" w:cstheme="minorBidi"/>
                <w:lang w:eastAsia="en-US"/>
              </w:rPr>
            </w:pPr>
            <w:r w:rsidRPr="005F169E">
              <w:rPr>
                <w:rFonts w:asciiTheme="minorBidi" w:hAnsiTheme="minorBidi" w:cstheme="minorBidi"/>
                <w:rtl/>
                <w:lang w:eastAsia="en-US"/>
              </w:rPr>
              <w:t>אמנות</w:t>
            </w:r>
            <w:r w:rsidR="00DF0783" w:rsidRPr="005F169E">
              <w:rPr>
                <w:rFonts w:asciiTheme="minorBidi" w:hAnsiTheme="minorBidi" w:cstheme="minorBidi"/>
                <w:rtl/>
                <w:lang w:eastAsia="en-US"/>
              </w:rPr>
              <w:t>, בידור ופנאי</w:t>
            </w:r>
          </w:p>
        </w:tc>
        <w:tc>
          <w:tcPr>
            <w:tcW w:w="951" w:type="dxa"/>
            <w:tcBorders>
              <w:top w:val="nil"/>
              <w:left w:val="single" w:sz="8" w:space="0" w:color="auto"/>
              <w:bottom w:val="nil"/>
              <w:right w:val="nil"/>
            </w:tcBorders>
            <w:shd w:val="clear" w:color="auto" w:fill="auto"/>
            <w:vAlign w:val="center"/>
            <w:hideMark/>
          </w:tcPr>
          <w:p w:rsidR="00DF0783" w:rsidRPr="005F169E" w:rsidRDefault="00DF0783" w:rsidP="00CD3644">
            <w:pPr>
              <w:rPr>
                <w:rFonts w:asciiTheme="minorBidi" w:hAnsiTheme="minorBidi" w:cstheme="minorBidi"/>
                <w:lang w:eastAsia="en-US"/>
              </w:rPr>
            </w:pPr>
            <w:r w:rsidRPr="005F169E">
              <w:rPr>
                <w:rFonts w:asciiTheme="minorBidi" w:hAnsiTheme="minorBidi" w:cstheme="minorBidi"/>
                <w:lang w:eastAsia="en-US"/>
              </w:rPr>
              <w:t>1,345</w:t>
            </w:r>
          </w:p>
        </w:tc>
        <w:tc>
          <w:tcPr>
            <w:tcW w:w="951" w:type="dxa"/>
            <w:tcBorders>
              <w:top w:val="nil"/>
              <w:left w:val="single" w:sz="8" w:space="0" w:color="auto"/>
              <w:bottom w:val="nil"/>
              <w:right w:val="nil"/>
            </w:tcBorders>
            <w:shd w:val="clear" w:color="auto" w:fill="auto"/>
            <w:vAlign w:val="center"/>
            <w:hideMark/>
          </w:tcPr>
          <w:p w:rsidR="00DF0783" w:rsidRPr="005F169E" w:rsidRDefault="00DF0783" w:rsidP="00CD3644">
            <w:pPr>
              <w:rPr>
                <w:rFonts w:asciiTheme="minorBidi" w:hAnsiTheme="minorBidi" w:cstheme="minorBidi"/>
                <w:lang w:eastAsia="en-US"/>
              </w:rPr>
            </w:pPr>
            <w:r w:rsidRPr="005F169E">
              <w:rPr>
                <w:rFonts w:asciiTheme="minorBidi" w:hAnsiTheme="minorBidi" w:cstheme="minorBidi"/>
                <w:lang w:eastAsia="en-US"/>
              </w:rPr>
              <w:t>1,534</w:t>
            </w:r>
          </w:p>
        </w:tc>
        <w:tc>
          <w:tcPr>
            <w:tcW w:w="951" w:type="dxa"/>
            <w:tcBorders>
              <w:top w:val="nil"/>
              <w:left w:val="single" w:sz="8" w:space="0" w:color="auto"/>
              <w:bottom w:val="nil"/>
              <w:right w:val="nil"/>
            </w:tcBorders>
            <w:shd w:val="clear" w:color="auto" w:fill="auto"/>
            <w:vAlign w:val="center"/>
            <w:hideMark/>
          </w:tcPr>
          <w:p w:rsidR="00DF0783" w:rsidRPr="005F169E" w:rsidRDefault="00DF0783" w:rsidP="00CD3644">
            <w:pPr>
              <w:rPr>
                <w:rFonts w:asciiTheme="minorBidi" w:hAnsiTheme="minorBidi" w:cstheme="minorBidi"/>
                <w:lang w:eastAsia="en-US"/>
              </w:rPr>
            </w:pPr>
            <w:r w:rsidRPr="005F169E">
              <w:rPr>
                <w:rFonts w:asciiTheme="minorBidi" w:hAnsiTheme="minorBidi" w:cstheme="minorBidi"/>
                <w:lang w:eastAsia="en-US"/>
              </w:rPr>
              <w:t>1,597</w:t>
            </w:r>
          </w:p>
        </w:tc>
        <w:tc>
          <w:tcPr>
            <w:tcW w:w="951" w:type="dxa"/>
            <w:tcBorders>
              <w:top w:val="nil"/>
              <w:left w:val="single" w:sz="8" w:space="0" w:color="auto"/>
              <w:bottom w:val="nil"/>
              <w:right w:val="nil"/>
            </w:tcBorders>
            <w:shd w:val="clear" w:color="auto" w:fill="auto"/>
            <w:noWrap/>
            <w:vAlign w:val="center"/>
            <w:hideMark/>
          </w:tcPr>
          <w:p w:rsidR="00DF0783" w:rsidRPr="005F169E" w:rsidRDefault="00DF0783" w:rsidP="00CD3644">
            <w:pPr>
              <w:rPr>
                <w:rFonts w:asciiTheme="minorBidi" w:hAnsiTheme="minorBidi" w:cstheme="minorBidi"/>
                <w:lang w:eastAsia="en-US"/>
              </w:rPr>
            </w:pPr>
            <w:r w:rsidRPr="005F169E">
              <w:rPr>
                <w:rFonts w:asciiTheme="minorBidi" w:hAnsiTheme="minorBidi" w:cstheme="minorBidi"/>
                <w:lang w:eastAsia="en-US"/>
              </w:rPr>
              <w:t>1,519</w:t>
            </w:r>
          </w:p>
        </w:tc>
        <w:tc>
          <w:tcPr>
            <w:tcW w:w="951" w:type="dxa"/>
            <w:tcBorders>
              <w:top w:val="nil"/>
              <w:left w:val="single" w:sz="8" w:space="0" w:color="auto"/>
              <w:bottom w:val="nil"/>
            </w:tcBorders>
            <w:shd w:val="clear" w:color="auto" w:fill="auto"/>
            <w:noWrap/>
            <w:vAlign w:val="center"/>
            <w:hideMark/>
          </w:tcPr>
          <w:p w:rsidR="00DF0783" w:rsidRPr="005F169E" w:rsidRDefault="00DF0783" w:rsidP="00CD3644">
            <w:pPr>
              <w:rPr>
                <w:rFonts w:asciiTheme="minorBidi" w:hAnsiTheme="minorBidi" w:cstheme="minorBidi"/>
                <w:lang w:eastAsia="en-US"/>
              </w:rPr>
            </w:pPr>
            <w:r w:rsidRPr="005F169E">
              <w:rPr>
                <w:rFonts w:asciiTheme="minorBidi" w:hAnsiTheme="minorBidi" w:cstheme="minorBidi"/>
                <w:lang w:eastAsia="en-US"/>
              </w:rPr>
              <w:t>1,579</w:t>
            </w:r>
          </w:p>
        </w:tc>
      </w:tr>
      <w:tr w:rsidR="00160E20" w:rsidRPr="005F169E" w:rsidTr="002C6DB1">
        <w:trPr>
          <w:trHeight w:hRule="exact" w:val="397"/>
        </w:trPr>
        <w:tc>
          <w:tcPr>
            <w:tcW w:w="1005" w:type="dxa"/>
            <w:tcBorders>
              <w:top w:val="nil"/>
              <w:bottom w:val="double" w:sz="6" w:space="0" w:color="auto"/>
              <w:right w:val="single" w:sz="8" w:space="0" w:color="auto"/>
            </w:tcBorders>
            <w:shd w:val="clear" w:color="000000" w:fill="BFBFBF"/>
            <w:noWrap/>
            <w:vAlign w:val="center"/>
            <w:hideMark/>
          </w:tcPr>
          <w:p w:rsidR="00DF0783" w:rsidRPr="005F169E" w:rsidRDefault="00DF0783" w:rsidP="003229C8">
            <w:pPr>
              <w:rPr>
                <w:rFonts w:asciiTheme="minorBidi" w:hAnsiTheme="minorBidi" w:cstheme="minorBidi"/>
                <w:lang w:eastAsia="en-US"/>
              </w:rPr>
            </w:pPr>
            <w:r w:rsidRPr="005F169E">
              <w:rPr>
                <w:rFonts w:asciiTheme="minorBidi" w:hAnsiTheme="minorBidi" w:cstheme="minorBidi"/>
                <w:lang w:eastAsia="en-US"/>
              </w:rPr>
              <w:t>S</w:t>
            </w:r>
          </w:p>
        </w:tc>
        <w:tc>
          <w:tcPr>
            <w:tcW w:w="2977" w:type="dxa"/>
            <w:tcBorders>
              <w:top w:val="nil"/>
              <w:left w:val="nil"/>
              <w:bottom w:val="double" w:sz="6" w:space="0" w:color="auto"/>
              <w:right w:val="nil"/>
            </w:tcBorders>
            <w:shd w:val="clear" w:color="000000" w:fill="BFBFBF"/>
            <w:noWrap/>
            <w:vAlign w:val="center"/>
            <w:hideMark/>
          </w:tcPr>
          <w:p w:rsidR="00DF0783" w:rsidRPr="005F169E" w:rsidRDefault="00DF0783" w:rsidP="003229C8">
            <w:pPr>
              <w:rPr>
                <w:rFonts w:asciiTheme="minorBidi" w:hAnsiTheme="minorBidi" w:cstheme="minorBidi"/>
                <w:lang w:eastAsia="en-US"/>
              </w:rPr>
            </w:pPr>
            <w:r w:rsidRPr="005F169E">
              <w:rPr>
                <w:rFonts w:asciiTheme="minorBidi" w:hAnsiTheme="minorBidi" w:cstheme="minorBidi"/>
                <w:rtl/>
                <w:lang w:eastAsia="en-US"/>
              </w:rPr>
              <w:t>שירותים אחרים</w:t>
            </w:r>
          </w:p>
        </w:tc>
        <w:tc>
          <w:tcPr>
            <w:tcW w:w="951" w:type="dxa"/>
            <w:tcBorders>
              <w:top w:val="nil"/>
              <w:left w:val="single" w:sz="8" w:space="0" w:color="auto"/>
              <w:bottom w:val="double" w:sz="6" w:space="0" w:color="auto"/>
              <w:right w:val="nil"/>
            </w:tcBorders>
            <w:shd w:val="clear" w:color="auto" w:fill="auto"/>
            <w:vAlign w:val="center"/>
            <w:hideMark/>
          </w:tcPr>
          <w:p w:rsidR="00DF0783" w:rsidRPr="005F169E" w:rsidRDefault="00DF0783" w:rsidP="00CD3644">
            <w:pPr>
              <w:rPr>
                <w:rFonts w:asciiTheme="minorBidi" w:hAnsiTheme="minorBidi" w:cstheme="minorBidi"/>
                <w:lang w:eastAsia="en-US"/>
              </w:rPr>
            </w:pPr>
            <w:r w:rsidRPr="005F169E">
              <w:rPr>
                <w:rFonts w:asciiTheme="minorBidi" w:hAnsiTheme="minorBidi" w:cstheme="minorBidi"/>
                <w:lang w:eastAsia="en-US"/>
              </w:rPr>
              <w:t>1,800</w:t>
            </w:r>
          </w:p>
        </w:tc>
        <w:tc>
          <w:tcPr>
            <w:tcW w:w="951" w:type="dxa"/>
            <w:tcBorders>
              <w:top w:val="nil"/>
              <w:left w:val="single" w:sz="8" w:space="0" w:color="auto"/>
              <w:bottom w:val="double" w:sz="6" w:space="0" w:color="auto"/>
              <w:right w:val="nil"/>
            </w:tcBorders>
            <w:shd w:val="clear" w:color="auto" w:fill="auto"/>
            <w:vAlign w:val="center"/>
            <w:hideMark/>
          </w:tcPr>
          <w:p w:rsidR="00DF0783" w:rsidRPr="005F169E" w:rsidRDefault="00DF0783" w:rsidP="00CD3644">
            <w:pPr>
              <w:rPr>
                <w:rFonts w:asciiTheme="minorBidi" w:hAnsiTheme="minorBidi" w:cstheme="minorBidi"/>
                <w:lang w:eastAsia="en-US"/>
              </w:rPr>
            </w:pPr>
            <w:r w:rsidRPr="005F169E">
              <w:rPr>
                <w:rFonts w:asciiTheme="minorBidi" w:hAnsiTheme="minorBidi" w:cstheme="minorBidi"/>
                <w:lang w:eastAsia="en-US"/>
              </w:rPr>
              <w:t>1,856</w:t>
            </w:r>
          </w:p>
        </w:tc>
        <w:tc>
          <w:tcPr>
            <w:tcW w:w="951" w:type="dxa"/>
            <w:tcBorders>
              <w:top w:val="nil"/>
              <w:left w:val="single" w:sz="8" w:space="0" w:color="auto"/>
              <w:bottom w:val="double" w:sz="6" w:space="0" w:color="auto"/>
              <w:right w:val="nil"/>
            </w:tcBorders>
            <w:shd w:val="clear" w:color="auto" w:fill="auto"/>
            <w:vAlign w:val="center"/>
            <w:hideMark/>
          </w:tcPr>
          <w:p w:rsidR="00DF0783" w:rsidRPr="005F169E" w:rsidRDefault="00DF0783" w:rsidP="00CD3644">
            <w:pPr>
              <w:rPr>
                <w:rFonts w:asciiTheme="minorBidi" w:hAnsiTheme="minorBidi" w:cstheme="minorBidi"/>
                <w:lang w:eastAsia="en-US"/>
              </w:rPr>
            </w:pPr>
            <w:r w:rsidRPr="005F169E">
              <w:rPr>
                <w:rFonts w:asciiTheme="minorBidi" w:hAnsiTheme="minorBidi" w:cstheme="minorBidi"/>
                <w:lang w:eastAsia="en-US"/>
              </w:rPr>
              <w:t>1,939</w:t>
            </w:r>
          </w:p>
        </w:tc>
        <w:tc>
          <w:tcPr>
            <w:tcW w:w="951" w:type="dxa"/>
            <w:tcBorders>
              <w:top w:val="nil"/>
              <w:left w:val="single" w:sz="8" w:space="0" w:color="auto"/>
              <w:bottom w:val="double" w:sz="6" w:space="0" w:color="auto"/>
              <w:right w:val="nil"/>
            </w:tcBorders>
            <w:shd w:val="clear" w:color="auto" w:fill="auto"/>
            <w:noWrap/>
            <w:vAlign w:val="center"/>
            <w:hideMark/>
          </w:tcPr>
          <w:p w:rsidR="00DF0783" w:rsidRPr="005F169E" w:rsidRDefault="00DF0783" w:rsidP="00CD3644">
            <w:pPr>
              <w:rPr>
                <w:rFonts w:asciiTheme="minorBidi" w:hAnsiTheme="minorBidi" w:cstheme="minorBidi"/>
                <w:lang w:eastAsia="en-US"/>
              </w:rPr>
            </w:pPr>
            <w:r w:rsidRPr="005F169E">
              <w:rPr>
                <w:rFonts w:asciiTheme="minorBidi" w:hAnsiTheme="minorBidi" w:cstheme="minorBidi"/>
                <w:lang w:eastAsia="en-US"/>
              </w:rPr>
              <w:t>2,137</w:t>
            </w:r>
          </w:p>
        </w:tc>
        <w:tc>
          <w:tcPr>
            <w:tcW w:w="951" w:type="dxa"/>
            <w:tcBorders>
              <w:top w:val="nil"/>
              <w:left w:val="single" w:sz="8" w:space="0" w:color="auto"/>
              <w:bottom w:val="double" w:sz="6" w:space="0" w:color="auto"/>
            </w:tcBorders>
            <w:shd w:val="clear" w:color="auto" w:fill="auto"/>
            <w:noWrap/>
            <w:vAlign w:val="center"/>
            <w:hideMark/>
          </w:tcPr>
          <w:p w:rsidR="00DF0783" w:rsidRPr="005F169E" w:rsidRDefault="00DF0783" w:rsidP="00CD3644">
            <w:pPr>
              <w:rPr>
                <w:rFonts w:asciiTheme="minorBidi" w:hAnsiTheme="minorBidi" w:cstheme="minorBidi"/>
                <w:lang w:eastAsia="en-US"/>
              </w:rPr>
            </w:pPr>
            <w:r w:rsidRPr="005F169E">
              <w:rPr>
                <w:rFonts w:asciiTheme="minorBidi" w:hAnsiTheme="minorBidi" w:cstheme="minorBidi"/>
                <w:lang w:eastAsia="en-US"/>
              </w:rPr>
              <w:t>2,118</w:t>
            </w:r>
          </w:p>
        </w:tc>
      </w:tr>
    </w:tbl>
    <w:p w:rsidR="00CF4EF4" w:rsidRPr="005F169E" w:rsidRDefault="00540292" w:rsidP="005962DF">
      <w:pPr>
        <w:keepLines/>
        <w:spacing w:before="360" w:line="360" w:lineRule="auto"/>
        <w:jc w:val="center"/>
        <w:rPr>
          <w:rStyle w:val="af9"/>
          <w:b/>
          <w:bCs/>
          <w:rtl/>
        </w:rPr>
      </w:pPr>
      <w:r w:rsidRPr="005F169E">
        <w:rPr>
          <w:rStyle w:val="af9"/>
          <w:b/>
          <w:bCs/>
          <w:rtl/>
        </w:rPr>
        <w:lastRenderedPageBreak/>
        <w:t xml:space="preserve">לוח </w:t>
      </w:r>
      <w:r w:rsidR="005962DF" w:rsidRPr="005F169E">
        <w:rPr>
          <w:rStyle w:val="af9"/>
          <w:b/>
          <w:bCs/>
          <w:rtl/>
        </w:rPr>
        <w:t>ח</w:t>
      </w:r>
      <w:r w:rsidR="003D06E3" w:rsidRPr="005F169E">
        <w:rPr>
          <w:rStyle w:val="af9"/>
          <w:b/>
          <w:bCs/>
          <w:rtl/>
        </w:rPr>
        <w:t>.</w:t>
      </w:r>
      <w:r w:rsidRPr="005F169E">
        <w:rPr>
          <w:rStyle w:val="af9"/>
          <w:b/>
          <w:bCs/>
          <w:rtl/>
        </w:rPr>
        <w:t xml:space="preserve"> עסקים </w:t>
      </w:r>
      <w:r w:rsidR="00B32E1C" w:rsidRPr="005F169E">
        <w:rPr>
          <w:rStyle w:val="af9"/>
          <w:b/>
          <w:bCs/>
          <w:rtl/>
        </w:rPr>
        <w:t xml:space="preserve">שנולדו </w:t>
      </w:r>
      <w:r w:rsidR="00E113A4" w:rsidRPr="005F169E">
        <w:rPr>
          <w:rStyle w:val="af9"/>
          <w:b/>
          <w:bCs/>
          <w:rtl/>
        </w:rPr>
        <w:t>ו</w:t>
      </w:r>
      <w:r w:rsidR="00992800" w:rsidRPr="005F169E">
        <w:rPr>
          <w:rStyle w:val="af9"/>
          <w:b/>
          <w:bCs/>
          <w:rtl/>
        </w:rPr>
        <w:t>בהם</w:t>
      </w:r>
      <w:r w:rsidR="00B32E1C" w:rsidRPr="005F169E">
        <w:rPr>
          <w:rStyle w:val="af9"/>
          <w:b/>
          <w:bCs/>
          <w:rtl/>
        </w:rPr>
        <w:t xml:space="preserve"> </w:t>
      </w:r>
      <w:r w:rsidRPr="005F169E">
        <w:rPr>
          <w:rStyle w:val="af9"/>
          <w:b/>
          <w:bCs/>
          <w:rtl/>
        </w:rPr>
        <w:t>מ</w:t>
      </w:r>
      <w:r w:rsidR="00992800" w:rsidRPr="005F169E">
        <w:rPr>
          <w:rStyle w:val="af9"/>
          <w:b/>
          <w:bCs/>
          <w:rtl/>
        </w:rPr>
        <w:t>ו</w:t>
      </w:r>
      <w:r w:rsidRPr="005F169E">
        <w:rPr>
          <w:rStyle w:val="af9"/>
          <w:b/>
          <w:bCs/>
          <w:rtl/>
        </w:rPr>
        <w:t>עסקים שכירים</w:t>
      </w:r>
      <w:r w:rsidR="00992800" w:rsidRPr="005F169E">
        <w:rPr>
          <w:rStyle w:val="af9"/>
          <w:b/>
          <w:bCs/>
          <w:rtl/>
        </w:rPr>
        <w:t>,</w:t>
      </w:r>
      <w:r w:rsidRPr="005F169E">
        <w:rPr>
          <w:rStyle w:val="af9"/>
          <w:b/>
          <w:bCs/>
          <w:rtl/>
        </w:rPr>
        <w:t xml:space="preserve"> </w:t>
      </w:r>
      <w:r w:rsidR="0077206C" w:rsidRPr="005F169E">
        <w:rPr>
          <w:rStyle w:val="af9"/>
          <w:b/>
          <w:bCs/>
          <w:rtl/>
        </w:rPr>
        <w:t>לפי קבוצת גודל (מספר משרות שכיר)</w:t>
      </w:r>
    </w:p>
    <w:p w:rsidR="00E113A4" w:rsidRPr="005F169E" w:rsidRDefault="00103A8A" w:rsidP="00103A8A">
      <w:pPr>
        <w:keepLines/>
        <w:spacing w:line="360" w:lineRule="auto"/>
        <w:jc w:val="center"/>
        <w:rPr>
          <w:rStyle w:val="af9"/>
          <w:b/>
          <w:bCs/>
          <w:rtl/>
        </w:rPr>
      </w:pPr>
      <w:r w:rsidRPr="005F169E">
        <w:rPr>
          <w:rStyle w:val="af9"/>
          <w:b/>
          <w:bCs/>
          <w:rtl/>
        </w:rPr>
        <w:t>2015</w:t>
      </w:r>
      <w:r w:rsidR="00CF4EF4" w:rsidRPr="005F169E">
        <w:rPr>
          <w:rStyle w:val="af9"/>
          <w:b/>
          <w:bCs/>
          <w:rtl/>
        </w:rPr>
        <w:t>–</w:t>
      </w:r>
      <w:r w:rsidRPr="005F169E">
        <w:rPr>
          <w:rStyle w:val="af9"/>
          <w:b/>
          <w:bCs/>
          <w:rtl/>
        </w:rPr>
        <w:t>2019</w:t>
      </w:r>
    </w:p>
    <w:tbl>
      <w:tblPr>
        <w:bidiVisual/>
        <w:tblW w:w="6480" w:type="dxa"/>
        <w:tblInd w:w="1309" w:type="dxa"/>
        <w:tblLook w:val="04A0" w:firstRow="1" w:lastRow="0" w:firstColumn="1" w:lastColumn="0" w:noHBand="0" w:noVBand="1"/>
        <w:tblCaption w:val="לוח ח. עסקים שנולדו ובהם מועסקים שכירים, לפי קבוצת גודל (מספר משרות שכיר) 2019-2015"/>
        <w:tblDescription w:val="לוח ח. עסקים שנולדו ובהם מועסקים שכירים, לפי קבוצת גודל (מספר משרות שכיר) 2019-2015"/>
      </w:tblPr>
      <w:tblGrid>
        <w:gridCol w:w="1080"/>
        <w:gridCol w:w="1080"/>
        <w:gridCol w:w="1080"/>
        <w:gridCol w:w="1080"/>
        <w:gridCol w:w="1080"/>
        <w:gridCol w:w="1080"/>
      </w:tblGrid>
      <w:tr w:rsidR="00160E20" w:rsidRPr="005F169E" w:rsidTr="00C45C24">
        <w:trPr>
          <w:trHeight w:val="1530"/>
          <w:tblHeader/>
        </w:trPr>
        <w:tc>
          <w:tcPr>
            <w:tcW w:w="1080" w:type="dxa"/>
            <w:tcBorders>
              <w:top w:val="double" w:sz="6" w:space="0" w:color="auto"/>
              <w:bottom w:val="single" w:sz="8" w:space="0" w:color="auto"/>
              <w:right w:val="single" w:sz="8" w:space="0" w:color="auto"/>
            </w:tcBorders>
            <w:shd w:val="clear" w:color="000000" w:fill="C0C0C0"/>
            <w:vAlign w:val="center"/>
            <w:hideMark/>
          </w:tcPr>
          <w:p w:rsidR="00103A8A" w:rsidRPr="005F169E" w:rsidRDefault="00103A8A" w:rsidP="00103A8A">
            <w:pPr>
              <w:jc w:val="center"/>
              <w:rPr>
                <w:rFonts w:asciiTheme="minorBidi" w:hAnsiTheme="minorBidi" w:cstheme="minorBidi"/>
                <w:lang w:eastAsia="en-US"/>
              </w:rPr>
            </w:pPr>
            <w:r w:rsidRPr="005F169E">
              <w:rPr>
                <w:rFonts w:asciiTheme="minorBidi" w:hAnsiTheme="minorBidi" w:cstheme="minorBidi"/>
                <w:rtl/>
                <w:lang w:eastAsia="en-US"/>
              </w:rPr>
              <w:t>קבוצת גודל (מספר משרות שכיר)</w:t>
            </w:r>
          </w:p>
        </w:tc>
        <w:tc>
          <w:tcPr>
            <w:tcW w:w="1080" w:type="dxa"/>
            <w:tcBorders>
              <w:top w:val="double" w:sz="6" w:space="0" w:color="auto"/>
              <w:left w:val="nil"/>
              <w:bottom w:val="single" w:sz="8" w:space="0" w:color="auto"/>
              <w:right w:val="single" w:sz="8" w:space="0" w:color="auto"/>
            </w:tcBorders>
            <w:shd w:val="clear" w:color="000000" w:fill="C0C0C0"/>
            <w:noWrap/>
            <w:vAlign w:val="center"/>
            <w:hideMark/>
          </w:tcPr>
          <w:p w:rsidR="00103A8A" w:rsidRPr="005F169E" w:rsidRDefault="00103A8A" w:rsidP="00103A8A">
            <w:pPr>
              <w:bidi w:val="0"/>
              <w:jc w:val="center"/>
              <w:rPr>
                <w:rFonts w:asciiTheme="minorBidi" w:hAnsiTheme="minorBidi" w:cstheme="minorBidi"/>
                <w:lang w:eastAsia="en-US"/>
              </w:rPr>
            </w:pPr>
            <w:r w:rsidRPr="005F169E">
              <w:rPr>
                <w:rFonts w:asciiTheme="minorBidi" w:hAnsiTheme="minorBidi" w:cstheme="minorBidi"/>
                <w:rtl/>
                <w:lang w:eastAsia="en-US"/>
              </w:rPr>
              <w:t>2015</w:t>
            </w:r>
          </w:p>
        </w:tc>
        <w:tc>
          <w:tcPr>
            <w:tcW w:w="1080" w:type="dxa"/>
            <w:tcBorders>
              <w:top w:val="double" w:sz="6" w:space="0" w:color="auto"/>
              <w:left w:val="nil"/>
              <w:bottom w:val="single" w:sz="8" w:space="0" w:color="auto"/>
              <w:right w:val="single" w:sz="8" w:space="0" w:color="auto"/>
            </w:tcBorders>
            <w:shd w:val="clear" w:color="000000" w:fill="C0C0C0"/>
            <w:noWrap/>
            <w:vAlign w:val="center"/>
            <w:hideMark/>
          </w:tcPr>
          <w:p w:rsidR="00103A8A" w:rsidRPr="005F169E" w:rsidRDefault="00103A8A" w:rsidP="00103A8A">
            <w:pPr>
              <w:bidi w:val="0"/>
              <w:jc w:val="center"/>
              <w:rPr>
                <w:rFonts w:asciiTheme="minorBidi" w:hAnsiTheme="minorBidi" w:cstheme="minorBidi"/>
                <w:lang w:eastAsia="en-US"/>
              </w:rPr>
            </w:pPr>
            <w:r w:rsidRPr="005F169E">
              <w:rPr>
                <w:rFonts w:asciiTheme="minorBidi" w:hAnsiTheme="minorBidi" w:cstheme="minorBidi"/>
                <w:rtl/>
                <w:lang w:eastAsia="en-US"/>
              </w:rPr>
              <w:t>2016</w:t>
            </w:r>
          </w:p>
        </w:tc>
        <w:tc>
          <w:tcPr>
            <w:tcW w:w="1080" w:type="dxa"/>
            <w:tcBorders>
              <w:top w:val="double" w:sz="6" w:space="0" w:color="auto"/>
              <w:left w:val="nil"/>
              <w:bottom w:val="single" w:sz="8" w:space="0" w:color="auto"/>
              <w:right w:val="single" w:sz="8" w:space="0" w:color="auto"/>
            </w:tcBorders>
            <w:shd w:val="clear" w:color="000000" w:fill="C0C0C0"/>
            <w:vAlign w:val="center"/>
            <w:hideMark/>
          </w:tcPr>
          <w:p w:rsidR="00103A8A" w:rsidRPr="005F169E" w:rsidRDefault="00103A8A" w:rsidP="00103A8A">
            <w:pPr>
              <w:bidi w:val="0"/>
              <w:jc w:val="center"/>
              <w:rPr>
                <w:rFonts w:asciiTheme="minorBidi" w:hAnsiTheme="minorBidi" w:cstheme="minorBidi"/>
                <w:lang w:eastAsia="en-US"/>
              </w:rPr>
            </w:pPr>
            <w:r w:rsidRPr="005F169E">
              <w:rPr>
                <w:rFonts w:asciiTheme="minorBidi" w:hAnsiTheme="minorBidi" w:cstheme="minorBidi"/>
                <w:rtl/>
                <w:lang w:eastAsia="en-US"/>
              </w:rPr>
              <w:t>2017</w:t>
            </w:r>
          </w:p>
        </w:tc>
        <w:tc>
          <w:tcPr>
            <w:tcW w:w="1080" w:type="dxa"/>
            <w:tcBorders>
              <w:top w:val="double" w:sz="6" w:space="0" w:color="auto"/>
              <w:left w:val="single" w:sz="8" w:space="0" w:color="auto"/>
              <w:bottom w:val="single" w:sz="8" w:space="0" w:color="auto"/>
              <w:right w:val="single" w:sz="8" w:space="0" w:color="auto"/>
            </w:tcBorders>
            <w:shd w:val="clear" w:color="000000" w:fill="C0C0C0"/>
            <w:vAlign w:val="center"/>
            <w:hideMark/>
          </w:tcPr>
          <w:p w:rsidR="00103A8A" w:rsidRPr="005F169E" w:rsidRDefault="00103A8A" w:rsidP="00103A8A">
            <w:pPr>
              <w:bidi w:val="0"/>
              <w:jc w:val="center"/>
              <w:rPr>
                <w:rFonts w:asciiTheme="minorBidi" w:hAnsiTheme="minorBidi" w:cstheme="minorBidi"/>
                <w:lang w:eastAsia="en-US"/>
              </w:rPr>
            </w:pPr>
            <w:r w:rsidRPr="005F169E">
              <w:rPr>
                <w:rFonts w:asciiTheme="minorBidi" w:hAnsiTheme="minorBidi" w:cstheme="minorBidi"/>
                <w:rtl/>
                <w:lang w:eastAsia="en-US"/>
              </w:rPr>
              <w:t>2018</w:t>
            </w:r>
          </w:p>
        </w:tc>
        <w:tc>
          <w:tcPr>
            <w:tcW w:w="1080" w:type="dxa"/>
            <w:tcBorders>
              <w:top w:val="double" w:sz="6" w:space="0" w:color="auto"/>
              <w:left w:val="single" w:sz="8" w:space="0" w:color="auto"/>
              <w:bottom w:val="single" w:sz="8" w:space="0" w:color="auto"/>
            </w:tcBorders>
            <w:shd w:val="clear" w:color="000000" w:fill="C0C0C0"/>
            <w:vAlign w:val="center"/>
            <w:hideMark/>
          </w:tcPr>
          <w:p w:rsidR="00103A8A" w:rsidRPr="005F169E" w:rsidRDefault="00103A8A" w:rsidP="00103A8A">
            <w:pPr>
              <w:bidi w:val="0"/>
              <w:jc w:val="center"/>
              <w:rPr>
                <w:rFonts w:asciiTheme="minorBidi" w:hAnsiTheme="minorBidi" w:cstheme="minorBidi"/>
                <w:lang w:eastAsia="en-US"/>
              </w:rPr>
            </w:pPr>
            <w:r w:rsidRPr="005F169E">
              <w:rPr>
                <w:rFonts w:asciiTheme="minorBidi" w:hAnsiTheme="minorBidi" w:cstheme="minorBidi"/>
                <w:rtl/>
                <w:lang w:eastAsia="en-US"/>
              </w:rPr>
              <w:t>2019</w:t>
            </w:r>
          </w:p>
        </w:tc>
      </w:tr>
      <w:tr w:rsidR="00160E20" w:rsidRPr="005F169E" w:rsidTr="002C6DB1">
        <w:trPr>
          <w:trHeight w:hRule="exact" w:val="397"/>
        </w:trPr>
        <w:tc>
          <w:tcPr>
            <w:tcW w:w="1080" w:type="dxa"/>
            <w:tcBorders>
              <w:top w:val="single" w:sz="8" w:space="0" w:color="auto"/>
              <w:bottom w:val="nil"/>
              <w:right w:val="single" w:sz="8" w:space="0" w:color="auto"/>
            </w:tcBorders>
            <w:shd w:val="clear" w:color="000000" w:fill="BFBFBF"/>
            <w:noWrap/>
            <w:vAlign w:val="center"/>
            <w:hideMark/>
          </w:tcPr>
          <w:p w:rsidR="00103A8A" w:rsidRPr="005F169E" w:rsidRDefault="00103A8A" w:rsidP="00103A8A">
            <w:pPr>
              <w:jc w:val="center"/>
              <w:rPr>
                <w:rFonts w:asciiTheme="minorBidi" w:hAnsiTheme="minorBidi" w:cstheme="minorBidi"/>
                <w:b/>
                <w:bCs/>
                <w:lang w:eastAsia="en-US"/>
              </w:rPr>
            </w:pPr>
            <w:r w:rsidRPr="005F169E">
              <w:rPr>
                <w:rFonts w:asciiTheme="minorBidi" w:hAnsiTheme="minorBidi" w:cstheme="minorBidi"/>
                <w:b/>
                <w:bCs/>
                <w:rtl/>
                <w:lang w:eastAsia="en-US"/>
              </w:rPr>
              <w:t>סך הכל</w:t>
            </w:r>
          </w:p>
        </w:tc>
        <w:tc>
          <w:tcPr>
            <w:tcW w:w="1080" w:type="dxa"/>
            <w:tcBorders>
              <w:top w:val="nil"/>
              <w:left w:val="nil"/>
              <w:bottom w:val="nil"/>
              <w:right w:val="single" w:sz="8" w:space="0" w:color="auto"/>
            </w:tcBorders>
            <w:shd w:val="clear" w:color="auto" w:fill="auto"/>
            <w:noWrap/>
            <w:vAlign w:val="center"/>
            <w:hideMark/>
          </w:tcPr>
          <w:p w:rsidR="00103A8A" w:rsidRPr="005F169E" w:rsidRDefault="00103A8A" w:rsidP="00103A8A">
            <w:pPr>
              <w:bidi w:val="0"/>
              <w:jc w:val="right"/>
              <w:rPr>
                <w:rFonts w:asciiTheme="minorBidi" w:hAnsiTheme="minorBidi" w:cstheme="minorBidi"/>
                <w:b/>
                <w:bCs/>
                <w:lang w:eastAsia="en-US"/>
              </w:rPr>
            </w:pPr>
            <w:r w:rsidRPr="005F169E">
              <w:rPr>
                <w:rFonts w:asciiTheme="minorBidi" w:hAnsiTheme="minorBidi" w:cstheme="minorBidi"/>
                <w:b/>
                <w:bCs/>
                <w:lang w:eastAsia="en-US"/>
              </w:rPr>
              <w:t>20,436</w:t>
            </w:r>
          </w:p>
        </w:tc>
        <w:tc>
          <w:tcPr>
            <w:tcW w:w="1080" w:type="dxa"/>
            <w:tcBorders>
              <w:top w:val="nil"/>
              <w:left w:val="nil"/>
              <w:bottom w:val="nil"/>
              <w:right w:val="single" w:sz="8" w:space="0" w:color="auto"/>
            </w:tcBorders>
            <w:shd w:val="clear" w:color="auto" w:fill="auto"/>
            <w:noWrap/>
            <w:vAlign w:val="center"/>
            <w:hideMark/>
          </w:tcPr>
          <w:p w:rsidR="00103A8A" w:rsidRPr="005F169E" w:rsidRDefault="00103A8A" w:rsidP="00103A8A">
            <w:pPr>
              <w:bidi w:val="0"/>
              <w:jc w:val="right"/>
              <w:rPr>
                <w:rFonts w:asciiTheme="minorBidi" w:hAnsiTheme="minorBidi" w:cstheme="minorBidi"/>
                <w:b/>
                <w:bCs/>
                <w:lang w:eastAsia="en-US"/>
              </w:rPr>
            </w:pPr>
            <w:r w:rsidRPr="005F169E">
              <w:rPr>
                <w:rFonts w:asciiTheme="minorBidi" w:hAnsiTheme="minorBidi" w:cstheme="minorBidi"/>
                <w:b/>
                <w:bCs/>
                <w:lang w:eastAsia="en-US"/>
              </w:rPr>
              <w:t>21,350</w:t>
            </w:r>
          </w:p>
        </w:tc>
        <w:tc>
          <w:tcPr>
            <w:tcW w:w="1080" w:type="dxa"/>
            <w:tcBorders>
              <w:top w:val="nil"/>
              <w:left w:val="nil"/>
              <w:bottom w:val="nil"/>
              <w:right w:val="single" w:sz="8" w:space="0" w:color="auto"/>
            </w:tcBorders>
            <w:shd w:val="clear" w:color="auto" w:fill="auto"/>
            <w:vAlign w:val="center"/>
            <w:hideMark/>
          </w:tcPr>
          <w:p w:rsidR="00103A8A" w:rsidRPr="005F169E" w:rsidRDefault="00103A8A" w:rsidP="00103A8A">
            <w:pPr>
              <w:bidi w:val="0"/>
              <w:jc w:val="right"/>
              <w:rPr>
                <w:rFonts w:asciiTheme="minorBidi" w:hAnsiTheme="minorBidi" w:cstheme="minorBidi"/>
                <w:b/>
                <w:bCs/>
                <w:lang w:eastAsia="en-US"/>
              </w:rPr>
            </w:pPr>
            <w:r w:rsidRPr="005F169E">
              <w:rPr>
                <w:rFonts w:asciiTheme="minorBidi" w:hAnsiTheme="minorBidi" w:cstheme="minorBidi"/>
                <w:b/>
                <w:bCs/>
                <w:lang w:eastAsia="en-US"/>
              </w:rPr>
              <w:t>20,966</w:t>
            </w:r>
          </w:p>
        </w:tc>
        <w:tc>
          <w:tcPr>
            <w:tcW w:w="1080" w:type="dxa"/>
            <w:tcBorders>
              <w:top w:val="nil"/>
              <w:left w:val="single" w:sz="8" w:space="0" w:color="auto"/>
              <w:bottom w:val="nil"/>
              <w:right w:val="single" w:sz="8" w:space="0" w:color="auto"/>
            </w:tcBorders>
            <w:shd w:val="clear" w:color="auto" w:fill="auto"/>
            <w:vAlign w:val="center"/>
            <w:hideMark/>
          </w:tcPr>
          <w:p w:rsidR="00103A8A" w:rsidRPr="005F169E" w:rsidRDefault="00103A8A" w:rsidP="00103A8A">
            <w:pPr>
              <w:bidi w:val="0"/>
              <w:jc w:val="right"/>
              <w:rPr>
                <w:rFonts w:asciiTheme="minorBidi" w:hAnsiTheme="minorBidi" w:cstheme="minorBidi"/>
                <w:b/>
                <w:bCs/>
                <w:lang w:eastAsia="en-US"/>
              </w:rPr>
            </w:pPr>
            <w:r w:rsidRPr="005F169E">
              <w:rPr>
                <w:rFonts w:asciiTheme="minorBidi" w:hAnsiTheme="minorBidi" w:cstheme="minorBidi"/>
                <w:b/>
                <w:bCs/>
                <w:lang w:eastAsia="en-US"/>
              </w:rPr>
              <w:t>20,435</w:t>
            </w:r>
          </w:p>
        </w:tc>
        <w:tc>
          <w:tcPr>
            <w:tcW w:w="1080" w:type="dxa"/>
            <w:tcBorders>
              <w:top w:val="single" w:sz="8" w:space="0" w:color="auto"/>
              <w:left w:val="single" w:sz="8" w:space="0" w:color="auto"/>
              <w:bottom w:val="nil"/>
            </w:tcBorders>
            <w:shd w:val="clear" w:color="auto" w:fill="auto"/>
            <w:vAlign w:val="center"/>
            <w:hideMark/>
          </w:tcPr>
          <w:p w:rsidR="00103A8A" w:rsidRPr="005F169E" w:rsidRDefault="00103A8A" w:rsidP="00103A8A">
            <w:pPr>
              <w:bidi w:val="0"/>
              <w:jc w:val="right"/>
              <w:rPr>
                <w:rFonts w:asciiTheme="minorBidi" w:hAnsiTheme="minorBidi" w:cstheme="minorBidi"/>
                <w:b/>
                <w:bCs/>
                <w:lang w:eastAsia="en-US"/>
              </w:rPr>
            </w:pPr>
            <w:r w:rsidRPr="005F169E">
              <w:rPr>
                <w:rFonts w:asciiTheme="minorBidi" w:hAnsiTheme="minorBidi" w:cstheme="minorBidi"/>
                <w:b/>
                <w:bCs/>
                <w:lang w:eastAsia="en-US"/>
              </w:rPr>
              <w:t>20,142</w:t>
            </w:r>
          </w:p>
        </w:tc>
      </w:tr>
      <w:tr w:rsidR="00160E20" w:rsidRPr="005F169E" w:rsidTr="002C6DB1">
        <w:trPr>
          <w:trHeight w:hRule="exact" w:val="397"/>
        </w:trPr>
        <w:tc>
          <w:tcPr>
            <w:tcW w:w="1080" w:type="dxa"/>
            <w:tcBorders>
              <w:top w:val="nil"/>
              <w:bottom w:val="nil"/>
              <w:right w:val="single" w:sz="8" w:space="0" w:color="auto"/>
            </w:tcBorders>
            <w:shd w:val="clear" w:color="000000" w:fill="BFBFBF"/>
            <w:noWrap/>
            <w:vAlign w:val="center"/>
            <w:hideMark/>
          </w:tcPr>
          <w:p w:rsidR="00103A8A" w:rsidRPr="005F169E" w:rsidRDefault="00103A8A" w:rsidP="00103A8A">
            <w:pPr>
              <w:bidi w:val="0"/>
              <w:jc w:val="center"/>
              <w:rPr>
                <w:rFonts w:asciiTheme="minorBidi" w:hAnsiTheme="minorBidi" w:cstheme="minorBidi"/>
                <w:lang w:eastAsia="en-US"/>
              </w:rPr>
            </w:pPr>
            <w:r w:rsidRPr="005F169E">
              <w:rPr>
                <w:rFonts w:asciiTheme="minorBidi" w:hAnsiTheme="minorBidi" w:cstheme="minorBidi"/>
                <w:lang w:eastAsia="en-US"/>
              </w:rPr>
              <w:t>4–1</w:t>
            </w:r>
          </w:p>
        </w:tc>
        <w:tc>
          <w:tcPr>
            <w:tcW w:w="1080" w:type="dxa"/>
            <w:tcBorders>
              <w:top w:val="nil"/>
              <w:left w:val="nil"/>
              <w:bottom w:val="nil"/>
              <w:right w:val="single" w:sz="8" w:space="0" w:color="auto"/>
            </w:tcBorders>
            <w:shd w:val="clear" w:color="auto" w:fill="auto"/>
            <w:noWrap/>
            <w:vAlign w:val="center"/>
            <w:hideMark/>
          </w:tcPr>
          <w:p w:rsidR="00103A8A" w:rsidRPr="005F169E" w:rsidRDefault="00103A8A" w:rsidP="00103A8A">
            <w:pPr>
              <w:bidi w:val="0"/>
              <w:jc w:val="right"/>
              <w:rPr>
                <w:rFonts w:asciiTheme="minorBidi" w:hAnsiTheme="minorBidi" w:cstheme="minorBidi"/>
                <w:lang w:eastAsia="en-US"/>
              </w:rPr>
            </w:pPr>
            <w:r w:rsidRPr="005F169E">
              <w:rPr>
                <w:rFonts w:asciiTheme="minorBidi" w:hAnsiTheme="minorBidi" w:cstheme="minorBidi"/>
                <w:lang w:eastAsia="en-US"/>
              </w:rPr>
              <w:t>15,570</w:t>
            </w:r>
          </w:p>
        </w:tc>
        <w:tc>
          <w:tcPr>
            <w:tcW w:w="1080" w:type="dxa"/>
            <w:tcBorders>
              <w:top w:val="nil"/>
              <w:left w:val="nil"/>
              <w:bottom w:val="nil"/>
              <w:right w:val="single" w:sz="8" w:space="0" w:color="auto"/>
            </w:tcBorders>
            <w:shd w:val="clear" w:color="auto" w:fill="auto"/>
            <w:noWrap/>
            <w:vAlign w:val="center"/>
            <w:hideMark/>
          </w:tcPr>
          <w:p w:rsidR="00103A8A" w:rsidRPr="005F169E" w:rsidRDefault="00103A8A" w:rsidP="00103A8A">
            <w:pPr>
              <w:bidi w:val="0"/>
              <w:jc w:val="right"/>
              <w:rPr>
                <w:rFonts w:asciiTheme="minorBidi" w:hAnsiTheme="minorBidi" w:cstheme="minorBidi"/>
                <w:lang w:eastAsia="en-US"/>
              </w:rPr>
            </w:pPr>
            <w:r w:rsidRPr="005F169E">
              <w:rPr>
                <w:rFonts w:asciiTheme="minorBidi" w:hAnsiTheme="minorBidi" w:cstheme="minorBidi"/>
                <w:lang w:eastAsia="en-US"/>
              </w:rPr>
              <w:t>16,302</w:t>
            </w:r>
          </w:p>
        </w:tc>
        <w:tc>
          <w:tcPr>
            <w:tcW w:w="1080" w:type="dxa"/>
            <w:tcBorders>
              <w:top w:val="nil"/>
              <w:left w:val="nil"/>
              <w:bottom w:val="nil"/>
              <w:right w:val="single" w:sz="8" w:space="0" w:color="auto"/>
            </w:tcBorders>
            <w:shd w:val="clear" w:color="auto" w:fill="auto"/>
            <w:vAlign w:val="center"/>
            <w:hideMark/>
          </w:tcPr>
          <w:p w:rsidR="00103A8A" w:rsidRPr="005F169E" w:rsidRDefault="00103A8A" w:rsidP="00103A8A">
            <w:pPr>
              <w:bidi w:val="0"/>
              <w:jc w:val="right"/>
              <w:rPr>
                <w:rFonts w:asciiTheme="minorBidi" w:hAnsiTheme="minorBidi" w:cstheme="minorBidi"/>
                <w:lang w:eastAsia="en-US"/>
              </w:rPr>
            </w:pPr>
            <w:r w:rsidRPr="005F169E">
              <w:rPr>
                <w:rFonts w:asciiTheme="minorBidi" w:hAnsiTheme="minorBidi" w:cstheme="minorBidi"/>
                <w:lang w:eastAsia="en-US"/>
              </w:rPr>
              <w:t>16,030</w:t>
            </w:r>
          </w:p>
        </w:tc>
        <w:tc>
          <w:tcPr>
            <w:tcW w:w="1080" w:type="dxa"/>
            <w:tcBorders>
              <w:top w:val="nil"/>
              <w:left w:val="single" w:sz="8" w:space="0" w:color="auto"/>
              <w:bottom w:val="nil"/>
              <w:right w:val="single" w:sz="8" w:space="0" w:color="auto"/>
            </w:tcBorders>
            <w:shd w:val="clear" w:color="auto" w:fill="auto"/>
            <w:vAlign w:val="center"/>
            <w:hideMark/>
          </w:tcPr>
          <w:p w:rsidR="00103A8A" w:rsidRPr="005F169E" w:rsidRDefault="00103A8A" w:rsidP="00103A8A">
            <w:pPr>
              <w:bidi w:val="0"/>
              <w:jc w:val="right"/>
              <w:rPr>
                <w:rFonts w:asciiTheme="minorBidi" w:hAnsiTheme="minorBidi" w:cstheme="minorBidi"/>
                <w:lang w:eastAsia="en-US"/>
              </w:rPr>
            </w:pPr>
            <w:r w:rsidRPr="005F169E">
              <w:rPr>
                <w:rFonts w:asciiTheme="minorBidi" w:hAnsiTheme="minorBidi" w:cstheme="minorBidi"/>
                <w:lang w:eastAsia="en-US"/>
              </w:rPr>
              <w:t>15,545</w:t>
            </w:r>
          </w:p>
        </w:tc>
        <w:tc>
          <w:tcPr>
            <w:tcW w:w="1080" w:type="dxa"/>
            <w:tcBorders>
              <w:top w:val="nil"/>
              <w:left w:val="single" w:sz="8" w:space="0" w:color="auto"/>
              <w:bottom w:val="nil"/>
            </w:tcBorders>
            <w:shd w:val="clear" w:color="auto" w:fill="auto"/>
            <w:vAlign w:val="center"/>
            <w:hideMark/>
          </w:tcPr>
          <w:p w:rsidR="00103A8A" w:rsidRPr="005F169E" w:rsidRDefault="00103A8A" w:rsidP="00103A8A">
            <w:pPr>
              <w:bidi w:val="0"/>
              <w:jc w:val="right"/>
              <w:rPr>
                <w:rFonts w:asciiTheme="minorBidi" w:hAnsiTheme="minorBidi" w:cstheme="minorBidi"/>
                <w:lang w:eastAsia="en-US"/>
              </w:rPr>
            </w:pPr>
            <w:r w:rsidRPr="005F169E">
              <w:rPr>
                <w:rFonts w:asciiTheme="minorBidi" w:hAnsiTheme="minorBidi" w:cstheme="minorBidi"/>
                <w:lang w:eastAsia="en-US"/>
              </w:rPr>
              <w:t>15,524</w:t>
            </w:r>
          </w:p>
        </w:tc>
      </w:tr>
      <w:tr w:rsidR="00160E20" w:rsidRPr="005F169E" w:rsidTr="002C6DB1">
        <w:trPr>
          <w:trHeight w:hRule="exact" w:val="397"/>
        </w:trPr>
        <w:tc>
          <w:tcPr>
            <w:tcW w:w="1080" w:type="dxa"/>
            <w:tcBorders>
              <w:top w:val="nil"/>
              <w:bottom w:val="nil"/>
              <w:right w:val="single" w:sz="8" w:space="0" w:color="auto"/>
            </w:tcBorders>
            <w:shd w:val="clear" w:color="000000" w:fill="BFBFBF"/>
            <w:noWrap/>
            <w:vAlign w:val="center"/>
            <w:hideMark/>
          </w:tcPr>
          <w:p w:rsidR="00103A8A" w:rsidRPr="005F169E" w:rsidRDefault="00103A8A" w:rsidP="00103A8A">
            <w:pPr>
              <w:bidi w:val="0"/>
              <w:jc w:val="center"/>
              <w:rPr>
                <w:rFonts w:asciiTheme="minorBidi" w:hAnsiTheme="minorBidi" w:cstheme="minorBidi"/>
                <w:lang w:eastAsia="en-US"/>
              </w:rPr>
            </w:pPr>
            <w:r w:rsidRPr="005F169E">
              <w:rPr>
                <w:rFonts w:asciiTheme="minorBidi" w:hAnsiTheme="minorBidi" w:cstheme="minorBidi"/>
                <w:lang w:eastAsia="en-US"/>
              </w:rPr>
              <w:t>9–5</w:t>
            </w:r>
          </w:p>
        </w:tc>
        <w:tc>
          <w:tcPr>
            <w:tcW w:w="1080" w:type="dxa"/>
            <w:tcBorders>
              <w:top w:val="nil"/>
              <w:left w:val="nil"/>
              <w:bottom w:val="nil"/>
              <w:right w:val="single" w:sz="8" w:space="0" w:color="auto"/>
            </w:tcBorders>
            <w:shd w:val="clear" w:color="auto" w:fill="auto"/>
            <w:noWrap/>
            <w:vAlign w:val="center"/>
            <w:hideMark/>
          </w:tcPr>
          <w:p w:rsidR="00103A8A" w:rsidRPr="005F169E" w:rsidRDefault="00103A8A" w:rsidP="00103A8A">
            <w:pPr>
              <w:bidi w:val="0"/>
              <w:jc w:val="right"/>
              <w:rPr>
                <w:rFonts w:asciiTheme="minorBidi" w:hAnsiTheme="minorBidi" w:cstheme="minorBidi"/>
                <w:lang w:eastAsia="en-US"/>
              </w:rPr>
            </w:pPr>
            <w:r w:rsidRPr="005F169E">
              <w:rPr>
                <w:rFonts w:asciiTheme="minorBidi" w:hAnsiTheme="minorBidi" w:cstheme="minorBidi"/>
                <w:lang w:eastAsia="en-US"/>
              </w:rPr>
              <w:t>2,990</w:t>
            </w:r>
          </w:p>
        </w:tc>
        <w:tc>
          <w:tcPr>
            <w:tcW w:w="1080" w:type="dxa"/>
            <w:tcBorders>
              <w:top w:val="nil"/>
              <w:left w:val="nil"/>
              <w:bottom w:val="nil"/>
              <w:right w:val="single" w:sz="8" w:space="0" w:color="auto"/>
            </w:tcBorders>
            <w:shd w:val="clear" w:color="auto" w:fill="auto"/>
            <w:noWrap/>
            <w:vAlign w:val="center"/>
            <w:hideMark/>
          </w:tcPr>
          <w:p w:rsidR="00103A8A" w:rsidRPr="005F169E" w:rsidRDefault="00103A8A" w:rsidP="00103A8A">
            <w:pPr>
              <w:bidi w:val="0"/>
              <w:jc w:val="right"/>
              <w:rPr>
                <w:rFonts w:asciiTheme="minorBidi" w:hAnsiTheme="minorBidi" w:cstheme="minorBidi"/>
                <w:lang w:eastAsia="en-US"/>
              </w:rPr>
            </w:pPr>
            <w:r w:rsidRPr="005F169E">
              <w:rPr>
                <w:rFonts w:asciiTheme="minorBidi" w:hAnsiTheme="minorBidi" w:cstheme="minorBidi"/>
                <w:lang w:eastAsia="en-US"/>
              </w:rPr>
              <w:t>3,189</w:t>
            </w:r>
          </w:p>
        </w:tc>
        <w:tc>
          <w:tcPr>
            <w:tcW w:w="1080" w:type="dxa"/>
            <w:tcBorders>
              <w:top w:val="nil"/>
              <w:left w:val="nil"/>
              <w:bottom w:val="nil"/>
              <w:right w:val="single" w:sz="8" w:space="0" w:color="auto"/>
            </w:tcBorders>
            <w:shd w:val="clear" w:color="auto" w:fill="auto"/>
            <w:vAlign w:val="center"/>
            <w:hideMark/>
          </w:tcPr>
          <w:p w:rsidR="00103A8A" w:rsidRPr="005F169E" w:rsidRDefault="00103A8A" w:rsidP="00103A8A">
            <w:pPr>
              <w:bidi w:val="0"/>
              <w:jc w:val="right"/>
              <w:rPr>
                <w:rFonts w:asciiTheme="minorBidi" w:hAnsiTheme="minorBidi" w:cstheme="minorBidi"/>
                <w:lang w:eastAsia="en-US"/>
              </w:rPr>
            </w:pPr>
            <w:r w:rsidRPr="005F169E">
              <w:rPr>
                <w:rFonts w:asciiTheme="minorBidi" w:hAnsiTheme="minorBidi" w:cstheme="minorBidi"/>
                <w:lang w:eastAsia="en-US"/>
              </w:rPr>
              <w:t>3,026</w:t>
            </w:r>
          </w:p>
        </w:tc>
        <w:tc>
          <w:tcPr>
            <w:tcW w:w="1080" w:type="dxa"/>
            <w:tcBorders>
              <w:top w:val="nil"/>
              <w:left w:val="single" w:sz="8" w:space="0" w:color="auto"/>
              <w:bottom w:val="nil"/>
              <w:right w:val="single" w:sz="8" w:space="0" w:color="auto"/>
            </w:tcBorders>
            <w:shd w:val="clear" w:color="auto" w:fill="auto"/>
            <w:vAlign w:val="center"/>
            <w:hideMark/>
          </w:tcPr>
          <w:p w:rsidR="00103A8A" w:rsidRPr="005F169E" w:rsidRDefault="00103A8A" w:rsidP="00103A8A">
            <w:pPr>
              <w:bidi w:val="0"/>
              <w:jc w:val="right"/>
              <w:rPr>
                <w:rFonts w:asciiTheme="minorBidi" w:hAnsiTheme="minorBidi" w:cstheme="minorBidi"/>
                <w:lang w:eastAsia="en-US"/>
              </w:rPr>
            </w:pPr>
            <w:r w:rsidRPr="005F169E">
              <w:rPr>
                <w:rFonts w:asciiTheme="minorBidi" w:hAnsiTheme="minorBidi" w:cstheme="minorBidi"/>
                <w:lang w:eastAsia="en-US"/>
              </w:rPr>
              <w:t>3,019</w:t>
            </w:r>
          </w:p>
        </w:tc>
        <w:tc>
          <w:tcPr>
            <w:tcW w:w="1080" w:type="dxa"/>
            <w:tcBorders>
              <w:top w:val="nil"/>
              <w:left w:val="single" w:sz="8" w:space="0" w:color="auto"/>
              <w:bottom w:val="nil"/>
            </w:tcBorders>
            <w:shd w:val="clear" w:color="auto" w:fill="auto"/>
            <w:vAlign w:val="center"/>
            <w:hideMark/>
          </w:tcPr>
          <w:p w:rsidR="00103A8A" w:rsidRPr="005F169E" w:rsidRDefault="00103A8A" w:rsidP="00103A8A">
            <w:pPr>
              <w:bidi w:val="0"/>
              <w:jc w:val="right"/>
              <w:rPr>
                <w:rFonts w:asciiTheme="minorBidi" w:hAnsiTheme="minorBidi" w:cstheme="minorBidi"/>
                <w:lang w:eastAsia="en-US"/>
              </w:rPr>
            </w:pPr>
            <w:r w:rsidRPr="005F169E">
              <w:rPr>
                <w:rFonts w:asciiTheme="minorBidi" w:hAnsiTheme="minorBidi" w:cstheme="minorBidi"/>
                <w:lang w:eastAsia="en-US"/>
              </w:rPr>
              <w:t>2,908</w:t>
            </w:r>
          </w:p>
        </w:tc>
      </w:tr>
      <w:tr w:rsidR="00160E20" w:rsidRPr="005F169E" w:rsidTr="002C6DB1">
        <w:trPr>
          <w:trHeight w:hRule="exact" w:val="397"/>
        </w:trPr>
        <w:tc>
          <w:tcPr>
            <w:tcW w:w="1080" w:type="dxa"/>
            <w:tcBorders>
              <w:top w:val="nil"/>
              <w:bottom w:val="nil"/>
              <w:right w:val="single" w:sz="8" w:space="0" w:color="auto"/>
            </w:tcBorders>
            <w:shd w:val="clear" w:color="000000" w:fill="BFBFBF"/>
            <w:noWrap/>
            <w:vAlign w:val="center"/>
            <w:hideMark/>
          </w:tcPr>
          <w:p w:rsidR="00103A8A" w:rsidRPr="005F169E" w:rsidRDefault="00103A8A" w:rsidP="00103A8A">
            <w:pPr>
              <w:bidi w:val="0"/>
              <w:jc w:val="center"/>
              <w:rPr>
                <w:rFonts w:asciiTheme="minorBidi" w:hAnsiTheme="minorBidi" w:cstheme="minorBidi"/>
                <w:lang w:eastAsia="en-US"/>
              </w:rPr>
            </w:pPr>
            <w:r w:rsidRPr="005F169E">
              <w:rPr>
                <w:rFonts w:asciiTheme="minorBidi" w:hAnsiTheme="minorBidi" w:cstheme="minorBidi"/>
                <w:lang w:eastAsia="en-US"/>
              </w:rPr>
              <w:t>19–10</w:t>
            </w:r>
          </w:p>
        </w:tc>
        <w:tc>
          <w:tcPr>
            <w:tcW w:w="1080" w:type="dxa"/>
            <w:tcBorders>
              <w:top w:val="nil"/>
              <w:left w:val="nil"/>
              <w:bottom w:val="nil"/>
              <w:right w:val="single" w:sz="8" w:space="0" w:color="auto"/>
            </w:tcBorders>
            <w:shd w:val="clear" w:color="auto" w:fill="auto"/>
            <w:noWrap/>
            <w:vAlign w:val="center"/>
            <w:hideMark/>
          </w:tcPr>
          <w:p w:rsidR="00103A8A" w:rsidRPr="005F169E" w:rsidRDefault="00103A8A" w:rsidP="00103A8A">
            <w:pPr>
              <w:bidi w:val="0"/>
              <w:jc w:val="right"/>
              <w:rPr>
                <w:rFonts w:asciiTheme="minorBidi" w:hAnsiTheme="minorBidi" w:cstheme="minorBidi"/>
                <w:lang w:eastAsia="en-US"/>
              </w:rPr>
            </w:pPr>
            <w:r w:rsidRPr="005F169E">
              <w:rPr>
                <w:rFonts w:asciiTheme="minorBidi" w:hAnsiTheme="minorBidi" w:cstheme="minorBidi"/>
                <w:lang w:eastAsia="en-US"/>
              </w:rPr>
              <w:t>1,266</w:t>
            </w:r>
          </w:p>
        </w:tc>
        <w:tc>
          <w:tcPr>
            <w:tcW w:w="1080" w:type="dxa"/>
            <w:tcBorders>
              <w:top w:val="nil"/>
              <w:left w:val="nil"/>
              <w:bottom w:val="nil"/>
              <w:right w:val="single" w:sz="8" w:space="0" w:color="auto"/>
            </w:tcBorders>
            <w:shd w:val="clear" w:color="auto" w:fill="auto"/>
            <w:noWrap/>
            <w:vAlign w:val="center"/>
            <w:hideMark/>
          </w:tcPr>
          <w:p w:rsidR="00103A8A" w:rsidRPr="005F169E" w:rsidRDefault="00103A8A" w:rsidP="00103A8A">
            <w:pPr>
              <w:bidi w:val="0"/>
              <w:jc w:val="right"/>
              <w:rPr>
                <w:rFonts w:asciiTheme="minorBidi" w:hAnsiTheme="minorBidi" w:cstheme="minorBidi"/>
                <w:lang w:eastAsia="en-US"/>
              </w:rPr>
            </w:pPr>
            <w:r w:rsidRPr="005F169E">
              <w:rPr>
                <w:rFonts w:asciiTheme="minorBidi" w:hAnsiTheme="minorBidi" w:cstheme="minorBidi"/>
                <w:lang w:eastAsia="en-US"/>
              </w:rPr>
              <w:t>1,287</w:t>
            </w:r>
          </w:p>
        </w:tc>
        <w:tc>
          <w:tcPr>
            <w:tcW w:w="1080" w:type="dxa"/>
            <w:tcBorders>
              <w:top w:val="nil"/>
              <w:left w:val="nil"/>
              <w:bottom w:val="nil"/>
              <w:right w:val="single" w:sz="8" w:space="0" w:color="auto"/>
            </w:tcBorders>
            <w:shd w:val="clear" w:color="auto" w:fill="auto"/>
            <w:vAlign w:val="center"/>
            <w:hideMark/>
          </w:tcPr>
          <w:p w:rsidR="00103A8A" w:rsidRPr="005F169E" w:rsidRDefault="00103A8A" w:rsidP="00103A8A">
            <w:pPr>
              <w:bidi w:val="0"/>
              <w:jc w:val="right"/>
              <w:rPr>
                <w:rFonts w:asciiTheme="minorBidi" w:hAnsiTheme="minorBidi" w:cstheme="minorBidi"/>
                <w:lang w:eastAsia="en-US"/>
              </w:rPr>
            </w:pPr>
            <w:r w:rsidRPr="005F169E">
              <w:rPr>
                <w:rFonts w:asciiTheme="minorBidi" w:hAnsiTheme="minorBidi" w:cstheme="minorBidi"/>
                <w:lang w:eastAsia="en-US"/>
              </w:rPr>
              <w:t>1,329</w:t>
            </w:r>
          </w:p>
        </w:tc>
        <w:tc>
          <w:tcPr>
            <w:tcW w:w="1080" w:type="dxa"/>
            <w:tcBorders>
              <w:top w:val="nil"/>
              <w:left w:val="single" w:sz="8" w:space="0" w:color="auto"/>
              <w:bottom w:val="nil"/>
              <w:right w:val="single" w:sz="8" w:space="0" w:color="auto"/>
            </w:tcBorders>
            <w:shd w:val="clear" w:color="auto" w:fill="auto"/>
            <w:vAlign w:val="center"/>
            <w:hideMark/>
          </w:tcPr>
          <w:p w:rsidR="00103A8A" w:rsidRPr="005F169E" w:rsidRDefault="00103A8A" w:rsidP="00103A8A">
            <w:pPr>
              <w:bidi w:val="0"/>
              <w:jc w:val="right"/>
              <w:rPr>
                <w:rFonts w:asciiTheme="minorBidi" w:hAnsiTheme="minorBidi" w:cstheme="minorBidi"/>
                <w:lang w:eastAsia="en-US"/>
              </w:rPr>
            </w:pPr>
            <w:r w:rsidRPr="005F169E">
              <w:rPr>
                <w:rFonts w:asciiTheme="minorBidi" w:hAnsiTheme="minorBidi" w:cstheme="minorBidi"/>
                <w:lang w:eastAsia="en-US"/>
              </w:rPr>
              <w:t>1,301</w:t>
            </w:r>
          </w:p>
        </w:tc>
        <w:tc>
          <w:tcPr>
            <w:tcW w:w="1080" w:type="dxa"/>
            <w:tcBorders>
              <w:top w:val="nil"/>
              <w:left w:val="single" w:sz="8" w:space="0" w:color="auto"/>
              <w:bottom w:val="nil"/>
            </w:tcBorders>
            <w:shd w:val="clear" w:color="auto" w:fill="auto"/>
            <w:vAlign w:val="center"/>
            <w:hideMark/>
          </w:tcPr>
          <w:p w:rsidR="00103A8A" w:rsidRPr="005F169E" w:rsidRDefault="00103A8A" w:rsidP="00103A8A">
            <w:pPr>
              <w:bidi w:val="0"/>
              <w:jc w:val="right"/>
              <w:rPr>
                <w:rFonts w:asciiTheme="minorBidi" w:hAnsiTheme="minorBidi" w:cstheme="minorBidi"/>
                <w:lang w:eastAsia="en-US"/>
              </w:rPr>
            </w:pPr>
            <w:r w:rsidRPr="005F169E">
              <w:rPr>
                <w:rFonts w:asciiTheme="minorBidi" w:hAnsiTheme="minorBidi" w:cstheme="minorBidi"/>
                <w:lang w:eastAsia="en-US"/>
              </w:rPr>
              <w:t>1,200</w:t>
            </w:r>
          </w:p>
        </w:tc>
      </w:tr>
      <w:tr w:rsidR="00160E20" w:rsidRPr="005F169E" w:rsidTr="002C6DB1">
        <w:trPr>
          <w:trHeight w:hRule="exact" w:val="397"/>
        </w:trPr>
        <w:tc>
          <w:tcPr>
            <w:tcW w:w="1080" w:type="dxa"/>
            <w:tcBorders>
              <w:top w:val="nil"/>
              <w:bottom w:val="double" w:sz="6" w:space="0" w:color="auto"/>
              <w:right w:val="single" w:sz="8" w:space="0" w:color="auto"/>
            </w:tcBorders>
            <w:shd w:val="clear" w:color="000000" w:fill="BFBFBF"/>
            <w:noWrap/>
            <w:vAlign w:val="center"/>
            <w:hideMark/>
          </w:tcPr>
          <w:p w:rsidR="00103A8A" w:rsidRPr="005F169E" w:rsidRDefault="002C6DB1" w:rsidP="00103A8A">
            <w:pPr>
              <w:bidi w:val="0"/>
              <w:jc w:val="center"/>
              <w:rPr>
                <w:rFonts w:asciiTheme="minorBidi" w:hAnsiTheme="minorBidi" w:cstheme="minorBidi"/>
                <w:lang w:eastAsia="en-US"/>
              </w:rPr>
            </w:pPr>
            <w:r w:rsidRPr="005F169E">
              <w:rPr>
                <w:rFonts w:asciiTheme="minorBidi" w:hAnsiTheme="minorBidi" w:cstheme="minorBidi"/>
                <w:lang w:eastAsia="en-US"/>
              </w:rPr>
              <w:t>+</w:t>
            </w:r>
            <w:r w:rsidR="00103A8A" w:rsidRPr="005F169E">
              <w:rPr>
                <w:rFonts w:asciiTheme="minorBidi" w:hAnsiTheme="minorBidi" w:cstheme="minorBidi"/>
                <w:lang w:eastAsia="en-US"/>
              </w:rPr>
              <w:t>20</w:t>
            </w:r>
          </w:p>
        </w:tc>
        <w:tc>
          <w:tcPr>
            <w:tcW w:w="1080" w:type="dxa"/>
            <w:tcBorders>
              <w:top w:val="nil"/>
              <w:left w:val="nil"/>
              <w:bottom w:val="double" w:sz="6" w:space="0" w:color="auto"/>
              <w:right w:val="single" w:sz="8" w:space="0" w:color="auto"/>
            </w:tcBorders>
            <w:shd w:val="clear" w:color="auto" w:fill="auto"/>
            <w:noWrap/>
            <w:vAlign w:val="center"/>
            <w:hideMark/>
          </w:tcPr>
          <w:p w:rsidR="00103A8A" w:rsidRPr="005F169E" w:rsidRDefault="00103A8A" w:rsidP="00103A8A">
            <w:pPr>
              <w:bidi w:val="0"/>
              <w:jc w:val="right"/>
              <w:rPr>
                <w:rFonts w:asciiTheme="minorBidi" w:hAnsiTheme="minorBidi" w:cstheme="minorBidi"/>
                <w:lang w:eastAsia="en-US"/>
              </w:rPr>
            </w:pPr>
            <w:r w:rsidRPr="005F169E">
              <w:rPr>
                <w:rFonts w:asciiTheme="minorBidi" w:hAnsiTheme="minorBidi" w:cstheme="minorBidi"/>
                <w:lang w:eastAsia="en-US"/>
              </w:rPr>
              <w:t>610</w:t>
            </w:r>
          </w:p>
        </w:tc>
        <w:tc>
          <w:tcPr>
            <w:tcW w:w="1080" w:type="dxa"/>
            <w:tcBorders>
              <w:top w:val="nil"/>
              <w:left w:val="nil"/>
              <w:bottom w:val="double" w:sz="6" w:space="0" w:color="auto"/>
              <w:right w:val="single" w:sz="8" w:space="0" w:color="auto"/>
            </w:tcBorders>
            <w:shd w:val="clear" w:color="auto" w:fill="auto"/>
            <w:noWrap/>
            <w:vAlign w:val="center"/>
            <w:hideMark/>
          </w:tcPr>
          <w:p w:rsidR="00103A8A" w:rsidRPr="005F169E" w:rsidRDefault="00103A8A" w:rsidP="00103A8A">
            <w:pPr>
              <w:bidi w:val="0"/>
              <w:jc w:val="right"/>
              <w:rPr>
                <w:rFonts w:asciiTheme="minorBidi" w:hAnsiTheme="minorBidi" w:cstheme="minorBidi"/>
                <w:lang w:eastAsia="en-US"/>
              </w:rPr>
            </w:pPr>
            <w:r w:rsidRPr="005F169E">
              <w:rPr>
                <w:rFonts w:asciiTheme="minorBidi" w:hAnsiTheme="minorBidi" w:cstheme="minorBidi"/>
                <w:lang w:eastAsia="en-US"/>
              </w:rPr>
              <w:t>572</w:t>
            </w:r>
          </w:p>
        </w:tc>
        <w:tc>
          <w:tcPr>
            <w:tcW w:w="1080" w:type="dxa"/>
            <w:tcBorders>
              <w:top w:val="nil"/>
              <w:left w:val="nil"/>
              <w:bottom w:val="double" w:sz="6" w:space="0" w:color="auto"/>
              <w:right w:val="single" w:sz="8" w:space="0" w:color="auto"/>
            </w:tcBorders>
            <w:shd w:val="clear" w:color="auto" w:fill="auto"/>
            <w:vAlign w:val="center"/>
            <w:hideMark/>
          </w:tcPr>
          <w:p w:rsidR="00103A8A" w:rsidRPr="005F169E" w:rsidRDefault="00103A8A" w:rsidP="00103A8A">
            <w:pPr>
              <w:bidi w:val="0"/>
              <w:jc w:val="right"/>
              <w:rPr>
                <w:rFonts w:asciiTheme="minorBidi" w:hAnsiTheme="minorBidi" w:cstheme="minorBidi"/>
                <w:lang w:eastAsia="en-US"/>
              </w:rPr>
            </w:pPr>
            <w:r w:rsidRPr="005F169E">
              <w:rPr>
                <w:rFonts w:asciiTheme="minorBidi" w:hAnsiTheme="minorBidi" w:cstheme="minorBidi"/>
                <w:lang w:eastAsia="en-US"/>
              </w:rPr>
              <w:t>581</w:t>
            </w:r>
          </w:p>
        </w:tc>
        <w:tc>
          <w:tcPr>
            <w:tcW w:w="1080" w:type="dxa"/>
            <w:tcBorders>
              <w:top w:val="nil"/>
              <w:left w:val="single" w:sz="8" w:space="0" w:color="auto"/>
              <w:bottom w:val="double" w:sz="6" w:space="0" w:color="auto"/>
              <w:right w:val="single" w:sz="8" w:space="0" w:color="auto"/>
            </w:tcBorders>
            <w:shd w:val="clear" w:color="auto" w:fill="auto"/>
            <w:vAlign w:val="center"/>
            <w:hideMark/>
          </w:tcPr>
          <w:p w:rsidR="00103A8A" w:rsidRPr="005F169E" w:rsidRDefault="00103A8A" w:rsidP="00103A8A">
            <w:pPr>
              <w:bidi w:val="0"/>
              <w:jc w:val="right"/>
              <w:rPr>
                <w:rFonts w:asciiTheme="minorBidi" w:hAnsiTheme="minorBidi" w:cstheme="minorBidi"/>
                <w:lang w:eastAsia="en-US"/>
              </w:rPr>
            </w:pPr>
            <w:r w:rsidRPr="005F169E">
              <w:rPr>
                <w:rFonts w:asciiTheme="minorBidi" w:hAnsiTheme="minorBidi" w:cstheme="minorBidi"/>
                <w:lang w:eastAsia="en-US"/>
              </w:rPr>
              <w:t>570</w:t>
            </w:r>
          </w:p>
        </w:tc>
        <w:tc>
          <w:tcPr>
            <w:tcW w:w="1080" w:type="dxa"/>
            <w:tcBorders>
              <w:top w:val="nil"/>
              <w:left w:val="single" w:sz="8" w:space="0" w:color="auto"/>
              <w:bottom w:val="double" w:sz="6" w:space="0" w:color="auto"/>
            </w:tcBorders>
            <w:shd w:val="clear" w:color="auto" w:fill="auto"/>
            <w:vAlign w:val="center"/>
            <w:hideMark/>
          </w:tcPr>
          <w:p w:rsidR="00103A8A" w:rsidRPr="005F169E" w:rsidRDefault="00103A8A" w:rsidP="00103A8A">
            <w:pPr>
              <w:bidi w:val="0"/>
              <w:jc w:val="right"/>
              <w:rPr>
                <w:rFonts w:asciiTheme="minorBidi" w:hAnsiTheme="minorBidi" w:cstheme="minorBidi"/>
                <w:lang w:eastAsia="en-US"/>
              </w:rPr>
            </w:pPr>
            <w:r w:rsidRPr="005F169E">
              <w:rPr>
                <w:rFonts w:asciiTheme="minorBidi" w:hAnsiTheme="minorBidi" w:cstheme="minorBidi"/>
                <w:lang w:eastAsia="en-US"/>
              </w:rPr>
              <w:t>510</w:t>
            </w:r>
          </w:p>
        </w:tc>
      </w:tr>
    </w:tbl>
    <w:p w:rsidR="00992800" w:rsidRPr="005F169E" w:rsidRDefault="00992800" w:rsidP="005962DF">
      <w:pPr>
        <w:spacing w:before="360" w:line="360" w:lineRule="auto"/>
        <w:jc w:val="center"/>
        <w:rPr>
          <w:rStyle w:val="af9"/>
          <w:b/>
          <w:bCs/>
          <w:rtl/>
        </w:rPr>
      </w:pPr>
      <w:r w:rsidRPr="005F169E">
        <w:rPr>
          <w:rStyle w:val="af9"/>
          <w:b/>
          <w:bCs/>
          <w:rtl/>
        </w:rPr>
        <w:t xml:space="preserve">לוח </w:t>
      </w:r>
      <w:r w:rsidR="005962DF" w:rsidRPr="005F169E">
        <w:rPr>
          <w:rStyle w:val="af9"/>
          <w:b/>
          <w:bCs/>
          <w:rtl/>
        </w:rPr>
        <w:t>ט</w:t>
      </w:r>
      <w:r w:rsidRPr="005F169E">
        <w:rPr>
          <w:rStyle w:val="af9"/>
          <w:b/>
          <w:bCs/>
          <w:rtl/>
        </w:rPr>
        <w:t xml:space="preserve">. </w:t>
      </w:r>
      <w:r w:rsidR="003F211B" w:rsidRPr="005F169E">
        <w:rPr>
          <w:rStyle w:val="af9"/>
          <w:b/>
          <w:bCs/>
          <w:rtl/>
        </w:rPr>
        <w:t xml:space="preserve">משרות שכיר שנוספו בגין </w:t>
      </w:r>
      <w:r w:rsidRPr="005F169E">
        <w:rPr>
          <w:rStyle w:val="af9"/>
          <w:b/>
          <w:bCs/>
          <w:rtl/>
        </w:rPr>
        <w:t>עסקים שנולדו</w:t>
      </w:r>
      <w:r w:rsidR="003F211B" w:rsidRPr="005F169E">
        <w:rPr>
          <w:rStyle w:val="af9"/>
          <w:b/>
          <w:bCs/>
          <w:rtl/>
        </w:rPr>
        <w:t xml:space="preserve">, </w:t>
      </w:r>
      <w:r w:rsidRPr="005F169E">
        <w:rPr>
          <w:rStyle w:val="af9"/>
          <w:b/>
          <w:bCs/>
          <w:rtl/>
        </w:rPr>
        <w:t>לפי קבוצת גודל (מספר משרות שכיר)</w:t>
      </w:r>
    </w:p>
    <w:p w:rsidR="00992800" w:rsidRPr="005F169E" w:rsidRDefault="00290A76" w:rsidP="00290A76">
      <w:pPr>
        <w:jc w:val="center"/>
        <w:rPr>
          <w:rStyle w:val="af9"/>
          <w:b/>
          <w:bCs/>
          <w:rtl/>
        </w:rPr>
      </w:pPr>
      <w:r w:rsidRPr="005F169E">
        <w:rPr>
          <w:rStyle w:val="af9"/>
          <w:b/>
          <w:bCs/>
          <w:rtl/>
        </w:rPr>
        <w:t>2015</w:t>
      </w:r>
      <w:r w:rsidR="00992800" w:rsidRPr="005F169E">
        <w:rPr>
          <w:rStyle w:val="af9"/>
          <w:b/>
          <w:bCs/>
          <w:rtl/>
        </w:rPr>
        <w:t>–</w:t>
      </w:r>
      <w:r w:rsidRPr="005F169E">
        <w:rPr>
          <w:rStyle w:val="af9"/>
          <w:b/>
          <w:bCs/>
          <w:rtl/>
        </w:rPr>
        <w:t>2019</w:t>
      </w:r>
    </w:p>
    <w:p w:rsidR="00CB20BB" w:rsidRPr="005F169E" w:rsidRDefault="00992800" w:rsidP="006A50EF">
      <w:pPr>
        <w:ind w:left="1132"/>
        <w:rPr>
          <w:rFonts w:asciiTheme="minorBidi" w:hAnsiTheme="minorBidi" w:cstheme="minorBidi"/>
          <w:rtl/>
        </w:rPr>
      </w:pPr>
      <w:r w:rsidRPr="005F169E">
        <w:rPr>
          <w:rFonts w:asciiTheme="minorBidi" w:hAnsiTheme="minorBidi" w:cstheme="minorBidi"/>
          <w:rtl/>
        </w:rPr>
        <w:t>אלפים</w:t>
      </w:r>
    </w:p>
    <w:tbl>
      <w:tblPr>
        <w:bidiVisual/>
        <w:tblW w:w="6480" w:type="dxa"/>
        <w:tblInd w:w="1309" w:type="dxa"/>
        <w:tblLook w:val="04A0" w:firstRow="1" w:lastRow="0" w:firstColumn="1" w:lastColumn="0" w:noHBand="0" w:noVBand="1"/>
        <w:tblCaption w:val="לוח ט. משרות שכיר שנוספו בגין עסקים שנולדו, לפי קבוצת גודל (מספר משרות שכיר) 2019-2015"/>
        <w:tblDescription w:val="לוח ט. משרות שכיר שנוספו בגין עסקים שנולדו, לפי קבוצת גודל (מספר משרות שכיר) 2019-2015"/>
      </w:tblPr>
      <w:tblGrid>
        <w:gridCol w:w="1080"/>
        <w:gridCol w:w="1080"/>
        <w:gridCol w:w="1080"/>
        <w:gridCol w:w="1080"/>
        <w:gridCol w:w="1080"/>
        <w:gridCol w:w="1080"/>
      </w:tblGrid>
      <w:tr w:rsidR="00160E20" w:rsidRPr="005F169E" w:rsidTr="00C45C24">
        <w:trPr>
          <w:trHeight w:val="1530"/>
          <w:tblHeader/>
        </w:trPr>
        <w:tc>
          <w:tcPr>
            <w:tcW w:w="1080" w:type="dxa"/>
            <w:tcBorders>
              <w:top w:val="double" w:sz="6" w:space="0" w:color="auto"/>
              <w:bottom w:val="single" w:sz="8" w:space="0" w:color="auto"/>
              <w:right w:val="single" w:sz="8" w:space="0" w:color="auto"/>
            </w:tcBorders>
            <w:shd w:val="clear" w:color="000000" w:fill="C0C0C0"/>
            <w:vAlign w:val="center"/>
            <w:hideMark/>
          </w:tcPr>
          <w:p w:rsidR="00103A8A" w:rsidRPr="005F169E" w:rsidRDefault="00103A8A" w:rsidP="00103A8A">
            <w:pPr>
              <w:jc w:val="center"/>
              <w:rPr>
                <w:rFonts w:asciiTheme="minorBidi" w:hAnsiTheme="minorBidi" w:cstheme="minorBidi"/>
                <w:lang w:eastAsia="en-US"/>
              </w:rPr>
            </w:pPr>
            <w:r w:rsidRPr="005F169E">
              <w:rPr>
                <w:rFonts w:asciiTheme="minorBidi" w:hAnsiTheme="minorBidi" w:cstheme="minorBidi"/>
                <w:rtl/>
                <w:lang w:eastAsia="en-US"/>
              </w:rPr>
              <w:t>קבוצת גודל (מספר משרות שכיר)</w:t>
            </w:r>
          </w:p>
        </w:tc>
        <w:tc>
          <w:tcPr>
            <w:tcW w:w="1080" w:type="dxa"/>
            <w:tcBorders>
              <w:top w:val="double" w:sz="6" w:space="0" w:color="auto"/>
              <w:left w:val="single" w:sz="8" w:space="0" w:color="auto"/>
              <w:bottom w:val="single" w:sz="8" w:space="0" w:color="auto"/>
              <w:right w:val="nil"/>
            </w:tcBorders>
            <w:shd w:val="clear" w:color="000000" w:fill="C0C0C0"/>
            <w:noWrap/>
            <w:vAlign w:val="center"/>
            <w:hideMark/>
          </w:tcPr>
          <w:p w:rsidR="00103A8A" w:rsidRPr="005F169E" w:rsidRDefault="00103A8A" w:rsidP="00103A8A">
            <w:pPr>
              <w:bidi w:val="0"/>
              <w:jc w:val="center"/>
              <w:rPr>
                <w:rFonts w:asciiTheme="minorBidi" w:hAnsiTheme="minorBidi" w:cstheme="minorBidi"/>
                <w:lang w:eastAsia="en-US"/>
              </w:rPr>
            </w:pPr>
            <w:r w:rsidRPr="005F169E">
              <w:rPr>
                <w:rFonts w:asciiTheme="minorBidi" w:hAnsiTheme="minorBidi" w:cstheme="minorBidi"/>
                <w:rtl/>
                <w:lang w:eastAsia="en-US"/>
              </w:rPr>
              <w:t>2015</w:t>
            </w:r>
          </w:p>
        </w:tc>
        <w:tc>
          <w:tcPr>
            <w:tcW w:w="1080" w:type="dxa"/>
            <w:tcBorders>
              <w:top w:val="double" w:sz="6" w:space="0" w:color="auto"/>
              <w:left w:val="single" w:sz="8" w:space="0" w:color="auto"/>
              <w:bottom w:val="single" w:sz="8" w:space="0" w:color="auto"/>
              <w:right w:val="nil"/>
            </w:tcBorders>
            <w:shd w:val="clear" w:color="000000" w:fill="C0C0C0"/>
            <w:noWrap/>
            <w:vAlign w:val="center"/>
            <w:hideMark/>
          </w:tcPr>
          <w:p w:rsidR="00103A8A" w:rsidRPr="005F169E" w:rsidRDefault="00103A8A" w:rsidP="00103A8A">
            <w:pPr>
              <w:bidi w:val="0"/>
              <w:jc w:val="center"/>
              <w:rPr>
                <w:rFonts w:asciiTheme="minorBidi" w:hAnsiTheme="minorBidi" w:cstheme="minorBidi"/>
                <w:lang w:eastAsia="en-US"/>
              </w:rPr>
            </w:pPr>
            <w:r w:rsidRPr="005F169E">
              <w:rPr>
                <w:rFonts w:asciiTheme="minorBidi" w:hAnsiTheme="minorBidi" w:cstheme="minorBidi"/>
                <w:rtl/>
                <w:lang w:eastAsia="en-US"/>
              </w:rPr>
              <w:t>2016</w:t>
            </w:r>
          </w:p>
        </w:tc>
        <w:tc>
          <w:tcPr>
            <w:tcW w:w="1080" w:type="dxa"/>
            <w:tcBorders>
              <w:top w:val="double" w:sz="6" w:space="0" w:color="auto"/>
              <w:left w:val="single" w:sz="8" w:space="0" w:color="auto"/>
              <w:bottom w:val="single" w:sz="8" w:space="0" w:color="auto"/>
              <w:right w:val="nil"/>
            </w:tcBorders>
            <w:shd w:val="clear" w:color="000000" w:fill="C0C0C0"/>
            <w:vAlign w:val="center"/>
            <w:hideMark/>
          </w:tcPr>
          <w:p w:rsidR="00103A8A" w:rsidRPr="005F169E" w:rsidRDefault="00103A8A" w:rsidP="00103A8A">
            <w:pPr>
              <w:bidi w:val="0"/>
              <w:jc w:val="center"/>
              <w:rPr>
                <w:rFonts w:asciiTheme="minorBidi" w:hAnsiTheme="minorBidi" w:cstheme="minorBidi"/>
                <w:lang w:eastAsia="en-US"/>
              </w:rPr>
            </w:pPr>
            <w:r w:rsidRPr="005F169E">
              <w:rPr>
                <w:rFonts w:asciiTheme="minorBidi" w:hAnsiTheme="minorBidi" w:cstheme="minorBidi"/>
                <w:rtl/>
                <w:lang w:eastAsia="en-US"/>
              </w:rPr>
              <w:t>2017</w:t>
            </w:r>
          </w:p>
        </w:tc>
        <w:tc>
          <w:tcPr>
            <w:tcW w:w="1080" w:type="dxa"/>
            <w:tcBorders>
              <w:top w:val="double" w:sz="6" w:space="0" w:color="auto"/>
              <w:left w:val="single" w:sz="8" w:space="0" w:color="auto"/>
              <w:bottom w:val="single" w:sz="8" w:space="0" w:color="auto"/>
              <w:right w:val="nil"/>
            </w:tcBorders>
            <w:shd w:val="clear" w:color="000000" w:fill="C0C0C0"/>
            <w:vAlign w:val="center"/>
            <w:hideMark/>
          </w:tcPr>
          <w:p w:rsidR="00103A8A" w:rsidRPr="005F169E" w:rsidRDefault="00103A8A" w:rsidP="00103A8A">
            <w:pPr>
              <w:bidi w:val="0"/>
              <w:jc w:val="center"/>
              <w:rPr>
                <w:rFonts w:asciiTheme="minorBidi" w:hAnsiTheme="minorBidi" w:cstheme="minorBidi"/>
                <w:lang w:eastAsia="en-US"/>
              </w:rPr>
            </w:pPr>
            <w:r w:rsidRPr="005F169E">
              <w:rPr>
                <w:rFonts w:asciiTheme="minorBidi" w:hAnsiTheme="minorBidi" w:cstheme="minorBidi"/>
                <w:lang w:eastAsia="en-US"/>
              </w:rPr>
              <w:t>2018</w:t>
            </w:r>
          </w:p>
        </w:tc>
        <w:tc>
          <w:tcPr>
            <w:tcW w:w="1080" w:type="dxa"/>
            <w:tcBorders>
              <w:top w:val="double" w:sz="6" w:space="0" w:color="auto"/>
              <w:left w:val="single" w:sz="8" w:space="0" w:color="auto"/>
              <w:bottom w:val="single" w:sz="8" w:space="0" w:color="auto"/>
            </w:tcBorders>
            <w:shd w:val="clear" w:color="000000" w:fill="C0C0C0"/>
            <w:noWrap/>
            <w:vAlign w:val="center"/>
            <w:hideMark/>
          </w:tcPr>
          <w:p w:rsidR="00103A8A" w:rsidRPr="005F169E" w:rsidRDefault="00103A8A" w:rsidP="00290A76">
            <w:pPr>
              <w:bidi w:val="0"/>
              <w:jc w:val="center"/>
              <w:rPr>
                <w:rFonts w:asciiTheme="minorBidi" w:hAnsiTheme="minorBidi" w:cstheme="minorBidi"/>
                <w:lang w:eastAsia="en-US"/>
              </w:rPr>
            </w:pPr>
            <w:r w:rsidRPr="005F169E">
              <w:rPr>
                <w:rFonts w:asciiTheme="minorBidi" w:hAnsiTheme="minorBidi" w:cstheme="minorBidi"/>
                <w:rtl/>
                <w:lang w:eastAsia="en-US"/>
              </w:rPr>
              <w:t>2019</w:t>
            </w:r>
          </w:p>
        </w:tc>
      </w:tr>
      <w:tr w:rsidR="00160E20" w:rsidRPr="005F169E" w:rsidTr="00C45C24">
        <w:trPr>
          <w:trHeight w:hRule="exact" w:val="397"/>
        </w:trPr>
        <w:tc>
          <w:tcPr>
            <w:tcW w:w="1080" w:type="dxa"/>
            <w:tcBorders>
              <w:top w:val="single" w:sz="8" w:space="0" w:color="auto"/>
              <w:bottom w:val="nil"/>
              <w:right w:val="single" w:sz="8" w:space="0" w:color="auto"/>
            </w:tcBorders>
            <w:shd w:val="clear" w:color="000000" w:fill="BFBFBF"/>
            <w:noWrap/>
            <w:vAlign w:val="center"/>
            <w:hideMark/>
          </w:tcPr>
          <w:p w:rsidR="00103A8A" w:rsidRPr="005F169E" w:rsidRDefault="00103A8A" w:rsidP="00103A8A">
            <w:pPr>
              <w:jc w:val="center"/>
              <w:rPr>
                <w:rFonts w:asciiTheme="minorBidi" w:hAnsiTheme="minorBidi" w:cstheme="minorBidi"/>
                <w:b/>
                <w:bCs/>
                <w:lang w:eastAsia="en-US"/>
              </w:rPr>
            </w:pPr>
            <w:r w:rsidRPr="005F169E">
              <w:rPr>
                <w:rFonts w:asciiTheme="minorBidi" w:hAnsiTheme="minorBidi" w:cstheme="minorBidi"/>
                <w:b/>
                <w:bCs/>
                <w:rtl/>
                <w:lang w:eastAsia="en-US"/>
              </w:rPr>
              <w:t>סך הכל</w:t>
            </w:r>
          </w:p>
        </w:tc>
        <w:tc>
          <w:tcPr>
            <w:tcW w:w="1080" w:type="dxa"/>
            <w:tcBorders>
              <w:top w:val="single" w:sz="8" w:space="0" w:color="auto"/>
              <w:left w:val="single" w:sz="8" w:space="0" w:color="auto"/>
              <w:bottom w:val="nil"/>
              <w:right w:val="nil"/>
            </w:tcBorders>
            <w:shd w:val="clear" w:color="auto" w:fill="auto"/>
            <w:noWrap/>
            <w:vAlign w:val="center"/>
            <w:hideMark/>
          </w:tcPr>
          <w:p w:rsidR="00103A8A" w:rsidRPr="005F169E" w:rsidRDefault="00103A8A" w:rsidP="00103A8A">
            <w:pPr>
              <w:bidi w:val="0"/>
              <w:jc w:val="right"/>
              <w:rPr>
                <w:rFonts w:asciiTheme="minorBidi" w:hAnsiTheme="minorBidi" w:cstheme="minorBidi"/>
                <w:b/>
                <w:bCs/>
                <w:lang w:eastAsia="en-US"/>
              </w:rPr>
            </w:pPr>
            <w:r w:rsidRPr="005F169E">
              <w:rPr>
                <w:rFonts w:asciiTheme="minorBidi" w:hAnsiTheme="minorBidi" w:cstheme="minorBidi"/>
                <w:b/>
                <w:bCs/>
                <w:lang w:eastAsia="en-US"/>
              </w:rPr>
              <w:t>85</w:t>
            </w:r>
            <w:r w:rsidR="006A55FC" w:rsidRPr="005F169E">
              <w:rPr>
                <w:rFonts w:asciiTheme="minorBidi" w:hAnsiTheme="minorBidi" w:cstheme="minorBidi"/>
                <w:b/>
                <w:bCs/>
                <w:lang w:eastAsia="en-US"/>
              </w:rPr>
              <w:t>.0</w:t>
            </w:r>
          </w:p>
        </w:tc>
        <w:tc>
          <w:tcPr>
            <w:tcW w:w="1080" w:type="dxa"/>
            <w:tcBorders>
              <w:top w:val="single" w:sz="8" w:space="0" w:color="auto"/>
              <w:left w:val="single" w:sz="8" w:space="0" w:color="auto"/>
              <w:bottom w:val="nil"/>
              <w:right w:val="nil"/>
            </w:tcBorders>
            <w:shd w:val="clear" w:color="auto" w:fill="auto"/>
            <w:noWrap/>
            <w:vAlign w:val="center"/>
            <w:hideMark/>
          </w:tcPr>
          <w:p w:rsidR="00103A8A" w:rsidRPr="005F169E" w:rsidRDefault="00103A8A" w:rsidP="00103A8A">
            <w:pPr>
              <w:bidi w:val="0"/>
              <w:jc w:val="right"/>
              <w:rPr>
                <w:rFonts w:asciiTheme="minorBidi" w:hAnsiTheme="minorBidi" w:cstheme="minorBidi"/>
                <w:b/>
                <w:bCs/>
                <w:lang w:eastAsia="en-US"/>
              </w:rPr>
            </w:pPr>
            <w:r w:rsidRPr="005F169E">
              <w:rPr>
                <w:rFonts w:asciiTheme="minorBidi" w:hAnsiTheme="minorBidi" w:cstheme="minorBidi"/>
                <w:b/>
                <w:bCs/>
                <w:lang w:eastAsia="en-US"/>
              </w:rPr>
              <w:t>85.7</w:t>
            </w:r>
          </w:p>
        </w:tc>
        <w:tc>
          <w:tcPr>
            <w:tcW w:w="1080" w:type="dxa"/>
            <w:tcBorders>
              <w:top w:val="single" w:sz="8" w:space="0" w:color="auto"/>
              <w:left w:val="single" w:sz="8" w:space="0" w:color="auto"/>
              <w:bottom w:val="nil"/>
              <w:right w:val="nil"/>
            </w:tcBorders>
            <w:shd w:val="clear" w:color="auto" w:fill="auto"/>
            <w:vAlign w:val="center"/>
            <w:hideMark/>
          </w:tcPr>
          <w:p w:rsidR="00103A8A" w:rsidRPr="005F169E" w:rsidRDefault="00103A8A" w:rsidP="00103A8A">
            <w:pPr>
              <w:bidi w:val="0"/>
              <w:jc w:val="right"/>
              <w:rPr>
                <w:rFonts w:asciiTheme="minorBidi" w:hAnsiTheme="minorBidi" w:cstheme="minorBidi"/>
                <w:b/>
                <w:bCs/>
                <w:lang w:eastAsia="en-US"/>
              </w:rPr>
            </w:pPr>
            <w:r w:rsidRPr="005F169E">
              <w:rPr>
                <w:rFonts w:asciiTheme="minorBidi" w:hAnsiTheme="minorBidi" w:cstheme="minorBidi"/>
                <w:b/>
                <w:bCs/>
                <w:lang w:eastAsia="en-US"/>
              </w:rPr>
              <w:t>85.6</w:t>
            </w:r>
          </w:p>
        </w:tc>
        <w:tc>
          <w:tcPr>
            <w:tcW w:w="1080" w:type="dxa"/>
            <w:tcBorders>
              <w:top w:val="single" w:sz="8" w:space="0" w:color="auto"/>
              <w:left w:val="single" w:sz="8" w:space="0" w:color="auto"/>
              <w:bottom w:val="nil"/>
              <w:right w:val="nil"/>
            </w:tcBorders>
            <w:shd w:val="clear" w:color="auto" w:fill="auto"/>
            <w:noWrap/>
            <w:vAlign w:val="center"/>
            <w:hideMark/>
          </w:tcPr>
          <w:p w:rsidR="00103A8A" w:rsidRPr="005F169E" w:rsidRDefault="00103A8A" w:rsidP="00103A8A">
            <w:pPr>
              <w:bidi w:val="0"/>
              <w:jc w:val="right"/>
              <w:rPr>
                <w:rFonts w:asciiTheme="minorBidi" w:hAnsiTheme="minorBidi" w:cstheme="minorBidi"/>
                <w:b/>
                <w:bCs/>
                <w:lang w:eastAsia="en-US"/>
              </w:rPr>
            </w:pPr>
            <w:r w:rsidRPr="005F169E">
              <w:rPr>
                <w:rFonts w:asciiTheme="minorBidi" w:hAnsiTheme="minorBidi" w:cstheme="minorBidi"/>
                <w:b/>
                <w:bCs/>
                <w:lang w:eastAsia="en-US"/>
              </w:rPr>
              <w:t>85.7</w:t>
            </w:r>
          </w:p>
        </w:tc>
        <w:tc>
          <w:tcPr>
            <w:tcW w:w="1080" w:type="dxa"/>
            <w:tcBorders>
              <w:top w:val="single" w:sz="8" w:space="0" w:color="auto"/>
              <w:left w:val="single" w:sz="8" w:space="0" w:color="auto"/>
              <w:bottom w:val="nil"/>
            </w:tcBorders>
            <w:shd w:val="clear" w:color="auto" w:fill="auto"/>
            <w:noWrap/>
            <w:vAlign w:val="center"/>
            <w:hideMark/>
          </w:tcPr>
          <w:p w:rsidR="00103A8A" w:rsidRPr="005F169E" w:rsidRDefault="00103A8A" w:rsidP="00103A8A">
            <w:pPr>
              <w:bidi w:val="0"/>
              <w:jc w:val="right"/>
              <w:rPr>
                <w:rFonts w:asciiTheme="minorBidi" w:hAnsiTheme="minorBidi" w:cstheme="minorBidi"/>
                <w:b/>
                <w:bCs/>
                <w:lang w:eastAsia="en-US"/>
              </w:rPr>
            </w:pPr>
            <w:r w:rsidRPr="005F169E">
              <w:rPr>
                <w:rFonts w:asciiTheme="minorBidi" w:hAnsiTheme="minorBidi" w:cstheme="minorBidi"/>
                <w:b/>
                <w:bCs/>
                <w:lang w:eastAsia="en-US"/>
              </w:rPr>
              <w:t>80.4</w:t>
            </w:r>
          </w:p>
        </w:tc>
      </w:tr>
      <w:tr w:rsidR="00160E20" w:rsidRPr="005F169E" w:rsidTr="00C45C24">
        <w:trPr>
          <w:trHeight w:hRule="exact" w:val="397"/>
        </w:trPr>
        <w:tc>
          <w:tcPr>
            <w:tcW w:w="1080" w:type="dxa"/>
            <w:tcBorders>
              <w:top w:val="nil"/>
              <w:bottom w:val="nil"/>
              <w:right w:val="single" w:sz="8" w:space="0" w:color="auto"/>
            </w:tcBorders>
            <w:shd w:val="clear" w:color="000000" w:fill="BFBFBF"/>
            <w:noWrap/>
            <w:vAlign w:val="center"/>
            <w:hideMark/>
          </w:tcPr>
          <w:p w:rsidR="00103A8A" w:rsidRPr="005F169E" w:rsidRDefault="00103A8A" w:rsidP="00103A8A">
            <w:pPr>
              <w:bidi w:val="0"/>
              <w:jc w:val="center"/>
              <w:rPr>
                <w:rFonts w:asciiTheme="minorBidi" w:hAnsiTheme="minorBidi" w:cstheme="minorBidi"/>
                <w:lang w:eastAsia="en-US"/>
              </w:rPr>
            </w:pPr>
            <w:r w:rsidRPr="005F169E">
              <w:rPr>
                <w:rFonts w:asciiTheme="minorBidi" w:hAnsiTheme="minorBidi" w:cstheme="minorBidi"/>
                <w:lang w:eastAsia="en-US"/>
              </w:rPr>
              <w:t>4–1</w:t>
            </w:r>
          </w:p>
        </w:tc>
        <w:tc>
          <w:tcPr>
            <w:tcW w:w="1080" w:type="dxa"/>
            <w:tcBorders>
              <w:top w:val="nil"/>
              <w:left w:val="single" w:sz="8" w:space="0" w:color="auto"/>
              <w:bottom w:val="nil"/>
              <w:right w:val="nil"/>
            </w:tcBorders>
            <w:shd w:val="clear" w:color="auto" w:fill="auto"/>
            <w:noWrap/>
            <w:vAlign w:val="center"/>
            <w:hideMark/>
          </w:tcPr>
          <w:p w:rsidR="00103A8A" w:rsidRPr="005F169E" w:rsidRDefault="00103A8A" w:rsidP="00103A8A">
            <w:pPr>
              <w:bidi w:val="0"/>
              <w:jc w:val="right"/>
              <w:rPr>
                <w:rFonts w:asciiTheme="minorBidi" w:hAnsiTheme="minorBidi" w:cstheme="minorBidi"/>
                <w:lang w:eastAsia="en-US"/>
              </w:rPr>
            </w:pPr>
            <w:r w:rsidRPr="005F169E">
              <w:rPr>
                <w:rFonts w:asciiTheme="minorBidi" w:hAnsiTheme="minorBidi" w:cstheme="minorBidi"/>
                <w:lang w:eastAsia="en-US"/>
              </w:rPr>
              <w:t>28</w:t>
            </w:r>
            <w:r w:rsidR="006A55FC" w:rsidRPr="005F169E">
              <w:rPr>
                <w:rFonts w:asciiTheme="minorBidi" w:hAnsiTheme="minorBidi" w:cstheme="minorBidi"/>
                <w:lang w:eastAsia="en-US"/>
              </w:rPr>
              <w:t>.0</w:t>
            </w:r>
          </w:p>
        </w:tc>
        <w:tc>
          <w:tcPr>
            <w:tcW w:w="1080" w:type="dxa"/>
            <w:tcBorders>
              <w:top w:val="nil"/>
              <w:left w:val="single" w:sz="8" w:space="0" w:color="auto"/>
              <w:bottom w:val="nil"/>
              <w:right w:val="nil"/>
            </w:tcBorders>
            <w:shd w:val="clear" w:color="auto" w:fill="auto"/>
            <w:noWrap/>
            <w:vAlign w:val="center"/>
            <w:hideMark/>
          </w:tcPr>
          <w:p w:rsidR="00103A8A" w:rsidRPr="005F169E" w:rsidRDefault="00103A8A" w:rsidP="00103A8A">
            <w:pPr>
              <w:bidi w:val="0"/>
              <w:jc w:val="right"/>
              <w:rPr>
                <w:rFonts w:asciiTheme="minorBidi" w:hAnsiTheme="minorBidi" w:cstheme="minorBidi"/>
                <w:lang w:eastAsia="en-US"/>
              </w:rPr>
            </w:pPr>
            <w:r w:rsidRPr="005F169E">
              <w:rPr>
                <w:rFonts w:asciiTheme="minorBidi" w:hAnsiTheme="minorBidi" w:cstheme="minorBidi"/>
                <w:lang w:eastAsia="en-US"/>
              </w:rPr>
              <w:t>29.5</w:t>
            </w:r>
          </w:p>
        </w:tc>
        <w:tc>
          <w:tcPr>
            <w:tcW w:w="1080" w:type="dxa"/>
            <w:tcBorders>
              <w:top w:val="nil"/>
              <w:left w:val="single" w:sz="8" w:space="0" w:color="auto"/>
              <w:bottom w:val="nil"/>
              <w:right w:val="nil"/>
            </w:tcBorders>
            <w:shd w:val="clear" w:color="auto" w:fill="auto"/>
            <w:vAlign w:val="center"/>
            <w:hideMark/>
          </w:tcPr>
          <w:p w:rsidR="00103A8A" w:rsidRPr="005F169E" w:rsidRDefault="00103A8A" w:rsidP="00103A8A">
            <w:pPr>
              <w:bidi w:val="0"/>
              <w:jc w:val="right"/>
              <w:rPr>
                <w:rFonts w:asciiTheme="minorBidi" w:hAnsiTheme="minorBidi" w:cstheme="minorBidi"/>
                <w:lang w:eastAsia="en-US"/>
              </w:rPr>
            </w:pPr>
            <w:r w:rsidRPr="005F169E">
              <w:rPr>
                <w:rFonts w:asciiTheme="minorBidi" w:hAnsiTheme="minorBidi" w:cstheme="minorBidi"/>
                <w:lang w:eastAsia="en-US"/>
              </w:rPr>
              <w:t>29.2</w:t>
            </w:r>
          </w:p>
        </w:tc>
        <w:tc>
          <w:tcPr>
            <w:tcW w:w="1080" w:type="dxa"/>
            <w:tcBorders>
              <w:top w:val="nil"/>
              <w:left w:val="single" w:sz="8" w:space="0" w:color="auto"/>
              <w:bottom w:val="nil"/>
              <w:right w:val="nil"/>
            </w:tcBorders>
            <w:shd w:val="clear" w:color="auto" w:fill="auto"/>
            <w:noWrap/>
            <w:vAlign w:val="center"/>
            <w:hideMark/>
          </w:tcPr>
          <w:p w:rsidR="00103A8A" w:rsidRPr="005F169E" w:rsidRDefault="00103A8A" w:rsidP="00103A8A">
            <w:pPr>
              <w:bidi w:val="0"/>
              <w:jc w:val="right"/>
              <w:rPr>
                <w:rFonts w:asciiTheme="minorBidi" w:hAnsiTheme="minorBidi" w:cstheme="minorBidi"/>
                <w:lang w:eastAsia="en-US"/>
              </w:rPr>
            </w:pPr>
            <w:r w:rsidRPr="005F169E">
              <w:rPr>
                <w:rFonts w:asciiTheme="minorBidi" w:hAnsiTheme="minorBidi" w:cstheme="minorBidi"/>
                <w:lang w:eastAsia="en-US"/>
              </w:rPr>
              <w:t>28.2</w:t>
            </w:r>
          </w:p>
        </w:tc>
        <w:tc>
          <w:tcPr>
            <w:tcW w:w="1080" w:type="dxa"/>
            <w:tcBorders>
              <w:top w:val="nil"/>
              <w:left w:val="single" w:sz="8" w:space="0" w:color="auto"/>
              <w:bottom w:val="nil"/>
            </w:tcBorders>
            <w:shd w:val="clear" w:color="auto" w:fill="auto"/>
            <w:noWrap/>
            <w:vAlign w:val="center"/>
            <w:hideMark/>
          </w:tcPr>
          <w:p w:rsidR="00103A8A" w:rsidRPr="005F169E" w:rsidRDefault="00103A8A" w:rsidP="00103A8A">
            <w:pPr>
              <w:bidi w:val="0"/>
              <w:jc w:val="right"/>
              <w:rPr>
                <w:rFonts w:asciiTheme="minorBidi" w:hAnsiTheme="minorBidi" w:cstheme="minorBidi"/>
                <w:lang w:eastAsia="en-US"/>
              </w:rPr>
            </w:pPr>
            <w:r w:rsidRPr="005F169E">
              <w:rPr>
                <w:rFonts w:asciiTheme="minorBidi" w:hAnsiTheme="minorBidi" w:cstheme="minorBidi"/>
                <w:lang w:eastAsia="en-US"/>
              </w:rPr>
              <w:t>28.0</w:t>
            </w:r>
          </w:p>
        </w:tc>
      </w:tr>
      <w:tr w:rsidR="00160E20" w:rsidRPr="005F169E" w:rsidTr="00C45C24">
        <w:trPr>
          <w:trHeight w:hRule="exact" w:val="397"/>
        </w:trPr>
        <w:tc>
          <w:tcPr>
            <w:tcW w:w="1080" w:type="dxa"/>
            <w:tcBorders>
              <w:top w:val="nil"/>
              <w:bottom w:val="nil"/>
              <w:right w:val="single" w:sz="8" w:space="0" w:color="auto"/>
            </w:tcBorders>
            <w:shd w:val="clear" w:color="000000" w:fill="BFBFBF"/>
            <w:noWrap/>
            <w:vAlign w:val="center"/>
            <w:hideMark/>
          </w:tcPr>
          <w:p w:rsidR="00103A8A" w:rsidRPr="005F169E" w:rsidRDefault="00103A8A" w:rsidP="00103A8A">
            <w:pPr>
              <w:bidi w:val="0"/>
              <w:jc w:val="center"/>
              <w:rPr>
                <w:rFonts w:asciiTheme="minorBidi" w:hAnsiTheme="minorBidi" w:cstheme="minorBidi"/>
                <w:lang w:eastAsia="en-US"/>
              </w:rPr>
            </w:pPr>
            <w:r w:rsidRPr="005F169E">
              <w:rPr>
                <w:rFonts w:asciiTheme="minorBidi" w:hAnsiTheme="minorBidi" w:cstheme="minorBidi"/>
                <w:lang w:eastAsia="en-US"/>
              </w:rPr>
              <w:t>9–5</w:t>
            </w:r>
          </w:p>
        </w:tc>
        <w:tc>
          <w:tcPr>
            <w:tcW w:w="1080" w:type="dxa"/>
            <w:tcBorders>
              <w:top w:val="nil"/>
              <w:left w:val="single" w:sz="8" w:space="0" w:color="auto"/>
              <w:bottom w:val="nil"/>
              <w:right w:val="nil"/>
            </w:tcBorders>
            <w:shd w:val="clear" w:color="auto" w:fill="auto"/>
            <w:noWrap/>
            <w:vAlign w:val="center"/>
            <w:hideMark/>
          </w:tcPr>
          <w:p w:rsidR="00103A8A" w:rsidRPr="005F169E" w:rsidRDefault="00103A8A" w:rsidP="00103A8A">
            <w:pPr>
              <w:bidi w:val="0"/>
              <w:jc w:val="right"/>
              <w:rPr>
                <w:rFonts w:asciiTheme="minorBidi" w:hAnsiTheme="minorBidi" w:cstheme="minorBidi"/>
                <w:lang w:eastAsia="en-US"/>
              </w:rPr>
            </w:pPr>
            <w:r w:rsidRPr="005F169E">
              <w:rPr>
                <w:rFonts w:asciiTheme="minorBidi" w:hAnsiTheme="minorBidi" w:cstheme="minorBidi"/>
                <w:lang w:eastAsia="en-US"/>
              </w:rPr>
              <w:t>19</w:t>
            </w:r>
            <w:r w:rsidR="006A55FC" w:rsidRPr="005F169E">
              <w:rPr>
                <w:rFonts w:asciiTheme="minorBidi" w:hAnsiTheme="minorBidi" w:cstheme="minorBidi"/>
                <w:lang w:eastAsia="en-US"/>
              </w:rPr>
              <w:t>.0</w:t>
            </w:r>
          </w:p>
        </w:tc>
        <w:tc>
          <w:tcPr>
            <w:tcW w:w="1080" w:type="dxa"/>
            <w:tcBorders>
              <w:top w:val="nil"/>
              <w:left w:val="single" w:sz="8" w:space="0" w:color="auto"/>
              <w:bottom w:val="nil"/>
              <w:right w:val="nil"/>
            </w:tcBorders>
            <w:shd w:val="clear" w:color="auto" w:fill="auto"/>
            <w:noWrap/>
            <w:vAlign w:val="center"/>
            <w:hideMark/>
          </w:tcPr>
          <w:p w:rsidR="00103A8A" w:rsidRPr="005F169E" w:rsidRDefault="00103A8A" w:rsidP="00103A8A">
            <w:pPr>
              <w:bidi w:val="0"/>
              <w:jc w:val="right"/>
              <w:rPr>
                <w:rFonts w:asciiTheme="minorBidi" w:hAnsiTheme="minorBidi" w:cstheme="minorBidi"/>
                <w:lang w:eastAsia="en-US"/>
              </w:rPr>
            </w:pPr>
            <w:r w:rsidRPr="005F169E">
              <w:rPr>
                <w:rFonts w:asciiTheme="minorBidi" w:hAnsiTheme="minorBidi" w:cstheme="minorBidi"/>
                <w:lang w:eastAsia="en-US"/>
              </w:rPr>
              <w:t>20.4</w:t>
            </w:r>
          </w:p>
        </w:tc>
        <w:tc>
          <w:tcPr>
            <w:tcW w:w="1080" w:type="dxa"/>
            <w:tcBorders>
              <w:top w:val="nil"/>
              <w:left w:val="single" w:sz="8" w:space="0" w:color="auto"/>
              <w:bottom w:val="nil"/>
              <w:right w:val="nil"/>
            </w:tcBorders>
            <w:shd w:val="clear" w:color="auto" w:fill="auto"/>
            <w:vAlign w:val="center"/>
            <w:hideMark/>
          </w:tcPr>
          <w:p w:rsidR="00103A8A" w:rsidRPr="005F169E" w:rsidRDefault="00103A8A" w:rsidP="00103A8A">
            <w:pPr>
              <w:bidi w:val="0"/>
              <w:jc w:val="right"/>
              <w:rPr>
                <w:rFonts w:asciiTheme="minorBidi" w:hAnsiTheme="minorBidi" w:cstheme="minorBidi"/>
                <w:lang w:eastAsia="en-US"/>
              </w:rPr>
            </w:pPr>
            <w:r w:rsidRPr="005F169E">
              <w:rPr>
                <w:rFonts w:asciiTheme="minorBidi" w:hAnsiTheme="minorBidi" w:cstheme="minorBidi"/>
                <w:lang w:eastAsia="en-US"/>
              </w:rPr>
              <w:t>19.2</w:t>
            </w:r>
          </w:p>
        </w:tc>
        <w:tc>
          <w:tcPr>
            <w:tcW w:w="1080" w:type="dxa"/>
            <w:tcBorders>
              <w:top w:val="nil"/>
              <w:left w:val="single" w:sz="8" w:space="0" w:color="auto"/>
              <w:bottom w:val="nil"/>
              <w:right w:val="nil"/>
            </w:tcBorders>
            <w:shd w:val="clear" w:color="auto" w:fill="auto"/>
            <w:noWrap/>
            <w:vAlign w:val="center"/>
            <w:hideMark/>
          </w:tcPr>
          <w:p w:rsidR="00103A8A" w:rsidRPr="005F169E" w:rsidRDefault="00103A8A" w:rsidP="00103A8A">
            <w:pPr>
              <w:bidi w:val="0"/>
              <w:jc w:val="right"/>
              <w:rPr>
                <w:rFonts w:asciiTheme="minorBidi" w:hAnsiTheme="minorBidi" w:cstheme="minorBidi"/>
                <w:lang w:eastAsia="en-US"/>
              </w:rPr>
            </w:pPr>
            <w:r w:rsidRPr="005F169E">
              <w:rPr>
                <w:rFonts w:asciiTheme="minorBidi" w:hAnsiTheme="minorBidi" w:cstheme="minorBidi"/>
                <w:lang w:eastAsia="en-US"/>
              </w:rPr>
              <w:t>19.3</w:t>
            </w:r>
          </w:p>
        </w:tc>
        <w:tc>
          <w:tcPr>
            <w:tcW w:w="1080" w:type="dxa"/>
            <w:tcBorders>
              <w:top w:val="nil"/>
              <w:left w:val="single" w:sz="8" w:space="0" w:color="auto"/>
              <w:bottom w:val="nil"/>
            </w:tcBorders>
            <w:shd w:val="clear" w:color="auto" w:fill="auto"/>
            <w:noWrap/>
            <w:vAlign w:val="center"/>
            <w:hideMark/>
          </w:tcPr>
          <w:p w:rsidR="00103A8A" w:rsidRPr="005F169E" w:rsidRDefault="00103A8A" w:rsidP="00103A8A">
            <w:pPr>
              <w:bidi w:val="0"/>
              <w:jc w:val="right"/>
              <w:rPr>
                <w:rFonts w:asciiTheme="minorBidi" w:hAnsiTheme="minorBidi" w:cstheme="minorBidi"/>
                <w:lang w:eastAsia="en-US"/>
              </w:rPr>
            </w:pPr>
            <w:r w:rsidRPr="005F169E">
              <w:rPr>
                <w:rFonts w:asciiTheme="minorBidi" w:hAnsiTheme="minorBidi" w:cstheme="minorBidi"/>
                <w:lang w:eastAsia="en-US"/>
              </w:rPr>
              <w:t>18.4</w:t>
            </w:r>
          </w:p>
        </w:tc>
      </w:tr>
      <w:tr w:rsidR="00160E20" w:rsidRPr="005F169E" w:rsidTr="00C45C24">
        <w:trPr>
          <w:trHeight w:hRule="exact" w:val="397"/>
        </w:trPr>
        <w:tc>
          <w:tcPr>
            <w:tcW w:w="1080" w:type="dxa"/>
            <w:tcBorders>
              <w:top w:val="nil"/>
              <w:bottom w:val="nil"/>
              <w:right w:val="single" w:sz="8" w:space="0" w:color="auto"/>
            </w:tcBorders>
            <w:shd w:val="clear" w:color="000000" w:fill="BFBFBF"/>
            <w:noWrap/>
            <w:vAlign w:val="center"/>
            <w:hideMark/>
          </w:tcPr>
          <w:p w:rsidR="00103A8A" w:rsidRPr="005F169E" w:rsidRDefault="00103A8A" w:rsidP="00103A8A">
            <w:pPr>
              <w:bidi w:val="0"/>
              <w:jc w:val="center"/>
              <w:rPr>
                <w:rFonts w:asciiTheme="minorBidi" w:hAnsiTheme="minorBidi" w:cstheme="minorBidi"/>
                <w:lang w:eastAsia="en-US"/>
              </w:rPr>
            </w:pPr>
            <w:r w:rsidRPr="005F169E">
              <w:rPr>
                <w:rFonts w:asciiTheme="minorBidi" w:hAnsiTheme="minorBidi" w:cstheme="minorBidi"/>
                <w:lang w:eastAsia="en-US"/>
              </w:rPr>
              <w:t>19–10</w:t>
            </w:r>
          </w:p>
        </w:tc>
        <w:tc>
          <w:tcPr>
            <w:tcW w:w="1080" w:type="dxa"/>
            <w:tcBorders>
              <w:top w:val="nil"/>
              <w:left w:val="single" w:sz="8" w:space="0" w:color="auto"/>
              <w:bottom w:val="nil"/>
              <w:right w:val="nil"/>
            </w:tcBorders>
            <w:shd w:val="clear" w:color="auto" w:fill="auto"/>
            <w:noWrap/>
            <w:vAlign w:val="center"/>
            <w:hideMark/>
          </w:tcPr>
          <w:p w:rsidR="00103A8A" w:rsidRPr="005F169E" w:rsidRDefault="00103A8A" w:rsidP="00103A8A">
            <w:pPr>
              <w:bidi w:val="0"/>
              <w:jc w:val="right"/>
              <w:rPr>
                <w:rFonts w:asciiTheme="minorBidi" w:hAnsiTheme="minorBidi" w:cstheme="minorBidi"/>
                <w:lang w:eastAsia="en-US"/>
              </w:rPr>
            </w:pPr>
            <w:r w:rsidRPr="005F169E">
              <w:rPr>
                <w:rFonts w:asciiTheme="minorBidi" w:hAnsiTheme="minorBidi" w:cstheme="minorBidi"/>
                <w:lang w:eastAsia="en-US"/>
              </w:rPr>
              <w:t>16.7</w:t>
            </w:r>
          </w:p>
        </w:tc>
        <w:tc>
          <w:tcPr>
            <w:tcW w:w="1080" w:type="dxa"/>
            <w:tcBorders>
              <w:top w:val="nil"/>
              <w:left w:val="single" w:sz="8" w:space="0" w:color="auto"/>
              <w:bottom w:val="nil"/>
              <w:right w:val="nil"/>
            </w:tcBorders>
            <w:shd w:val="clear" w:color="auto" w:fill="auto"/>
            <w:noWrap/>
            <w:vAlign w:val="center"/>
            <w:hideMark/>
          </w:tcPr>
          <w:p w:rsidR="00103A8A" w:rsidRPr="005F169E" w:rsidRDefault="00103A8A" w:rsidP="00103A8A">
            <w:pPr>
              <w:bidi w:val="0"/>
              <w:jc w:val="right"/>
              <w:rPr>
                <w:rFonts w:asciiTheme="minorBidi" w:hAnsiTheme="minorBidi" w:cstheme="minorBidi"/>
                <w:lang w:eastAsia="en-US"/>
              </w:rPr>
            </w:pPr>
            <w:r w:rsidRPr="005F169E">
              <w:rPr>
                <w:rFonts w:asciiTheme="minorBidi" w:hAnsiTheme="minorBidi" w:cstheme="minorBidi"/>
                <w:lang w:eastAsia="en-US"/>
              </w:rPr>
              <w:t>16.8</w:t>
            </w:r>
          </w:p>
        </w:tc>
        <w:tc>
          <w:tcPr>
            <w:tcW w:w="1080" w:type="dxa"/>
            <w:tcBorders>
              <w:top w:val="nil"/>
              <w:left w:val="single" w:sz="8" w:space="0" w:color="auto"/>
              <w:bottom w:val="nil"/>
              <w:right w:val="nil"/>
            </w:tcBorders>
            <w:shd w:val="clear" w:color="auto" w:fill="auto"/>
            <w:vAlign w:val="center"/>
            <w:hideMark/>
          </w:tcPr>
          <w:p w:rsidR="00103A8A" w:rsidRPr="005F169E" w:rsidRDefault="00103A8A" w:rsidP="00103A8A">
            <w:pPr>
              <w:bidi w:val="0"/>
              <w:jc w:val="right"/>
              <w:rPr>
                <w:rFonts w:asciiTheme="minorBidi" w:hAnsiTheme="minorBidi" w:cstheme="minorBidi"/>
                <w:lang w:eastAsia="en-US"/>
              </w:rPr>
            </w:pPr>
            <w:r w:rsidRPr="005F169E">
              <w:rPr>
                <w:rFonts w:asciiTheme="minorBidi" w:hAnsiTheme="minorBidi" w:cstheme="minorBidi"/>
                <w:lang w:eastAsia="en-US"/>
              </w:rPr>
              <w:t>17.4</w:t>
            </w:r>
          </w:p>
        </w:tc>
        <w:tc>
          <w:tcPr>
            <w:tcW w:w="1080" w:type="dxa"/>
            <w:tcBorders>
              <w:top w:val="nil"/>
              <w:left w:val="single" w:sz="8" w:space="0" w:color="auto"/>
              <w:bottom w:val="nil"/>
              <w:right w:val="nil"/>
            </w:tcBorders>
            <w:shd w:val="clear" w:color="auto" w:fill="auto"/>
            <w:noWrap/>
            <w:vAlign w:val="center"/>
            <w:hideMark/>
          </w:tcPr>
          <w:p w:rsidR="00103A8A" w:rsidRPr="005F169E" w:rsidRDefault="00103A8A" w:rsidP="00103A8A">
            <w:pPr>
              <w:bidi w:val="0"/>
              <w:jc w:val="right"/>
              <w:rPr>
                <w:rFonts w:asciiTheme="minorBidi" w:hAnsiTheme="minorBidi" w:cstheme="minorBidi"/>
                <w:lang w:eastAsia="en-US"/>
              </w:rPr>
            </w:pPr>
            <w:r w:rsidRPr="005F169E">
              <w:rPr>
                <w:rFonts w:asciiTheme="minorBidi" w:hAnsiTheme="minorBidi" w:cstheme="minorBidi"/>
                <w:lang w:eastAsia="en-US"/>
              </w:rPr>
              <w:t>17.1</w:t>
            </w:r>
          </w:p>
        </w:tc>
        <w:tc>
          <w:tcPr>
            <w:tcW w:w="1080" w:type="dxa"/>
            <w:tcBorders>
              <w:top w:val="nil"/>
              <w:left w:val="single" w:sz="8" w:space="0" w:color="auto"/>
              <w:bottom w:val="nil"/>
            </w:tcBorders>
            <w:shd w:val="clear" w:color="auto" w:fill="auto"/>
            <w:noWrap/>
            <w:vAlign w:val="center"/>
            <w:hideMark/>
          </w:tcPr>
          <w:p w:rsidR="00103A8A" w:rsidRPr="005F169E" w:rsidRDefault="00103A8A" w:rsidP="00103A8A">
            <w:pPr>
              <w:bidi w:val="0"/>
              <w:jc w:val="right"/>
              <w:rPr>
                <w:rFonts w:asciiTheme="minorBidi" w:hAnsiTheme="minorBidi" w:cstheme="minorBidi"/>
                <w:lang w:eastAsia="en-US"/>
              </w:rPr>
            </w:pPr>
            <w:r w:rsidRPr="005F169E">
              <w:rPr>
                <w:rFonts w:asciiTheme="minorBidi" w:hAnsiTheme="minorBidi" w:cstheme="minorBidi"/>
                <w:lang w:eastAsia="en-US"/>
              </w:rPr>
              <w:t>15.6</w:t>
            </w:r>
          </w:p>
        </w:tc>
      </w:tr>
      <w:tr w:rsidR="00160E20" w:rsidRPr="005F169E" w:rsidTr="00C45C24">
        <w:trPr>
          <w:trHeight w:hRule="exact" w:val="397"/>
        </w:trPr>
        <w:tc>
          <w:tcPr>
            <w:tcW w:w="1080" w:type="dxa"/>
            <w:tcBorders>
              <w:top w:val="nil"/>
              <w:bottom w:val="double" w:sz="6" w:space="0" w:color="auto"/>
              <w:right w:val="single" w:sz="8" w:space="0" w:color="auto"/>
            </w:tcBorders>
            <w:shd w:val="clear" w:color="000000" w:fill="BFBFBF"/>
            <w:noWrap/>
            <w:vAlign w:val="center"/>
            <w:hideMark/>
          </w:tcPr>
          <w:p w:rsidR="00103A8A" w:rsidRPr="005F169E" w:rsidRDefault="00C45C24" w:rsidP="00103A8A">
            <w:pPr>
              <w:bidi w:val="0"/>
              <w:jc w:val="center"/>
              <w:rPr>
                <w:rFonts w:asciiTheme="minorBidi" w:hAnsiTheme="minorBidi" w:cstheme="minorBidi"/>
                <w:lang w:eastAsia="en-US"/>
              </w:rPr>
            </w:pPr>
            <w:r w:rsidRPr="005F169E">
              <w:rPr>
                <w:rFonts w:asciiTheme="minorBidi" w:hAnsiTheme="minorBidi" w:cstheme="minorBidi"/>
                <w:lang w:eastAsia="en-US"/>
              </w:rPr>
              <w:t>+</w:t>
            </w:r>
            <w:r w:rsidR="00103A8A" w:rsidRPr="005F169E">
              <w:rPr>
                <w:rFonts w:asciiTheme="minorBidi" w:hAnsiTheme="minorBidi" w:cstheme="minorBidi"/>
                <w:lang w:eastAsia="en-US"/>
              </w:rPr>
              <w:t>20</w:t>
            </w:r>
          </w:p>
        </w:tc>
        <w:tc>
          <w:tcPr>
            <w:tcW w:w="1080" w:type="dxa"/>
            <w:tcBorders>
              <w:top w:val="nil"/>
              <w:left w:val="single" w:sz="8" w:space="0" w:color="auto"/>
              <w:bottom w:val="double" w:sz="6" w:space="0" w:color="auto"/>
              <w:right w:val="nil"/>
            </w:tcBorders>
            <w:shd w:val="clear" w:color="auto" w:fill="auto"/>
            <w:noWrap/>
            <w:vAlign w:val="center"/>
            <w:hideMark/>
          </w:tcPr>
          <w:p w:rsidR="00103A8A" w:rsidRPr="005F169E" w:rsidRDefault="00103A8A" w:rsidP="00103A8A">
            <w:pPr>
              <w:bidi w:val="0"/>
              <w:jc w:val="right"/>
              <w:rPr>
                <w:rFonts w:asciiTheme="minorBidi" w:hAnsiTheme="minorBidi" w:cstheme="minorBidi"/>
                <w:lang w:eastAsia="en-US"/>
              </w:rPr>
            </w:pPr>
            <w:r w:rsidRPr="005F169E">
              <w:rPr>
                <w:rFonts w:asciiTheme="minorBidi" w:hAnsiTheme="minorBidi" w:cstheme="minorBidi"/>
                <w:lang w:eastAsia="en-US"/>
              </w:rPr>
              <w:t>21.3</w:t>
            </w:r>
          </w:p>
        </w:tc>
        <w:tc>
          <w:tcPr>
            <w:tcW w:w="1080" w:type="dxa"/>
            <w:tcBorders>
              <w:top w:val="nil"/>
              <w:left w:val="single" w:sz="8" w:space="0" w:color="auto"/>
              <w:bottom w:val="double" w:sz="6" w:space="0" w:color="auto"/>
              <w:right w:val="nil"/>
            </w:tcBorders>
            <w:shd w:val="clear" w:color="auto" w:fill="auto"/>
            <w:noWrap/>
            <w:vAlign w:val="center"/>
            <w:hideMark/>
          </w:tcPr>
          <w:p w:rsidR="00103A8A" w:rsidRPr="005F169E" w:rsidRDefault="00103A8A" w:rsidP="00103A8A">
            <w:pPr>
              <w:bidi w:val="0"/>
              <w:jc w:val="right"/>
              <w:rPr>
                <w:rFonts w:asciiTheme="minorBidi" w:hAnsiTheme="minorBidi" w:cstheme="minorBidi"/>
                <w:lang w:eastAsia="en-US"/>
              </w:rPr>
            </w:pPr>
            <w:r w:rsidRPr="005F169E">
              <w:rPr>
                <w:rFonts w:asciiTheme="minorBidi" w:hAnsiTheme="minorBidi" w:cstheme="minorBidi"/>
                <w:lang w:eastAsia="en-US"/>
              </w:rPr>
              <w:t>19</w:t>
            </w:r>
            <w:r w:rsidR="006A55FC" w:rsidRPr="005F169E">
              <w:rPr>
                <w:rFonts w:asciiTheme="minorBidi" w:hAnsiTheme="minorBidi" w:cstheme="minorBidi"/>
                <w:lang w:eastAsia="en-US"/>
              </w:rPr>
              <w:t>.0</w:t>
            </w:r>
          </w:p>
        </w:tc>
        <w:tc>
          <w:tcPr>
            <w:tcW w:w="1080" w:type="dxa"/>
            <w:tcBorders>
              <w:top w:val="nil"/>
              <w:left w:val="single" w:sz="8" w:space="0" w:color="auto"/>
              <w:bottom w:val="double" w:sz="6" w:space="0" w:color="auto"/>
              <w:right w:val="nil"/>
            </w:tcBorders>
            <w:shd w:val="clear" w:color="auto" w:fill="auto"/>
            <w:vAlign w:val="center"/>
            <w:hideMark/>
          </w:tcPr>
          <w:p w:rsidR="00103A8A" w:rsidRPr="005F169E" w:rsidRDefault="00103A8A" w:rsidP="00103A8A">
            <w:pPr>
              <w:bidi w:val="0"/>
              <w:jc w:val="right"/>
              <w:rPr>
                <w:rFonts w:asciiTheme="minorBidi" w:hAnsiTheme="minorBidi" w:cstheme="minorBidi"/>
                <w:lang w:eastAsia="en-US"/>
              </w:rPr>
            </w:pPr>
            <w:r w:rsidRPr="005F169E">
              <w:rPr>
                <w:rFonts w:asciiTheme="minorBidi" w:hAnsiTheme="minorBidi" w:cstheme="minorBidi"/>
                <w:lang w:eastAsia="en-US"/>
              </w:rPr>
              <w:t>19.8</w:t>
            </w:r>
          </w:p>
        </w:tc>
        <w:tc>
          <w:tcPr>
            <w:tcW w:w="1080" w:type="dxa"/>
            <w:tcBorders>
              <w:top w:val="nil"/>
              <w:left w:val="single" w:sz="8" w:space="0" w:color="auto"/>
              <w:bottom w:val="double" w:sz="6" w:space="0" w:color="auto"/>
              <w:right w:val="nil"/>
            </w:tcBorders>
            <w:shd w:val="clear" w:color="auto" w:fill="auto"/>
            <w:noWrap/>
            <w:vAlign w:val="center"/>
            <w:hideMark/>
          </w:tcPr>
          <w:p w:rsidR="00103A8A" w:rsidRPr="005F169E" w:rsidRDefault="00103A8A" w:rsidP="00103A8A">
            <w:pPr>
              <w:bidi w:val="0"/>
              <w:jc w:val="right"/>
              <w:rPr>
                <w:rFonts w:asciiTheme="minorBidi" w:hAnsiTheme="minorBidi" w:cstheme="minorBidi"/>
                <w:lang w:eastAsia="en-US"/>
              </w:rPr>
            </w:pPr>
            <w:r w:rsidRPr="005F169E">
              <w:rPr>
                <w:rFonts w:asciiTheme="minorBidi" w:hAnsiTheme="minorBidi" w:cstheme="minorBidi"/>
                <w:lang w:eastAsia="en-US"/>
              </w:rPr>
              <w:t>21.1</w:t>
            </w:r>
          </w:p>
        </w:tc>
        <w:tc>
          <w:tcPr>
            <w:tcW w:w="1080" w:type="dxa"/>
            <w:tcBorders>
              <w:top w:val="nil"/>
              <w:left w:val="single" w:sz="8" w:space="0" w:color="auto"/>
              <w:bottom w:val="double" w:sz="6" w:space="0" w:color="auto"/>
            </w:tcBorders>
            <w:shd w:val="clear" w:color="auto" w:fill="auto"/>
            <w:noWrap/>
            <w:vAlign w:val="center"/>
            <w:hideMark/>
          </w:tcPr>
          <w:p w:rsidR="00103A8A" w:rsidRPr="005F169E" w:rsidRDefault="00103A8A" w:rsidP="00103A8A">
            <w:pPr>
              <w:bidi w:val="0"/>
              <w:jc w:val="right"/>
              <w:rPr>
                <w:rFonts w:asciiTheme="minorBidi" w:hAnsiTheme="minorBidi" w:cstheme="minorBidi"/>
                <w:lang w:eastAsia="en-US"/>
              </w:rPr>
            </w:pPr>
            <w:r w:rsidRPr="005F169E">
              <w:rPr>
                <w:rFonts w:asciiTheme="minorBidi" w:hAnsiTheme="minorBidi" w:cstheme="minorBidi"/>
                <w:lang w:eastAsia="en-US"/>
              </w:rPr>
              <w:t>18.4</w:t>
            </w:r>
          </w:p>
        </w:tc>
      </w:tr>
    </w:tbl>
    <w:p w:rsidR="00F733AE" w:rsidRPr="00F4277F" w:rsidRDefault="00711232" w:rsidP="000155D8">
      <w:pPr>
        <w:pStyle w:val="a4"/>
        <w:spacing w:before="240"/>
        <w:jc w:val="left"/>
        <w:rPr>
          <w:rFonts w:asciiTheme="minorBidi" w:hAnsiTheme="minorBidi" w:cstheme="minorBidi"/>
          <w:sz w:val="24"/>
          <w:szCs w:val="24"/>
          <w:rtl/>
        </w:rPr>
      </w:pPr>
      <w:r w:rsidRPr="005F169E">
        <w:rPr>
          <w:rFonts w:asciiTheme="minorBidi" w:hAnsiTheme="minorBidi" w:cstheme="minorBidi"/>
          <w:sz w:val="24"/>
          <w:szCs w:val="24"/>
          <w:rtl/>
        </w:rPr>
        <w:t xml:space="preserve">רוב </w:t>
      </w:r>
      <w:r w:rsidR="002F329B" w:rsidRPr="005F169E">
        <w:rPr>
          <w:rFonts w:asciiTheme="minorBidi" w:hAnsiTheme="minorBidi" w:cstheme="minorBidi"/>
          <w:sz w:val="24"/>
          <w:szCs w:val="24"/>
          <w:rtl/>
        </w:rPr>
        <w:t>ה</w:t>
      </w:r>
      <w:r w:rsidR="004C05E6" w:rsidRPr="005F169E">
        <w:rPr>
          <w:rFonts w:asciiTheme="minorBidi" w:hAnsiTheme="minorBidi" w:cstheme="minorBidi"/>
          <w:sz w:val="24"/>
          <w:szCs w:val="24"/>
          <w:rtl/>
        </w:rPr>
        <w:t xml:space="preserve">עסקים </w:t>
      </w:r>
      <w:r w:rsidR="00B32E1C" w:rsidRPr="005F169E">
        <w:rPr>
          <w:rFonts w:asciiTheme="minorBidi" w:hAnsiTheme="minorBidi" w:cstheme="minorBidi"/>
          <w:sz w:val="24"/>
          <w:szCs w:val="24"/>
          <w:rtl/>
        </w:rPr>
        <w:t xml:space="preserve">שנולדו </w:t>
      </w:r>
      <w:r w:rsidR="004515BF" w:rsidRPr="005F169E">
        <w:rPr>
          <w:rFonts w:asciiTheme="minorBidi" w:hAnsiTheme="minorBidi" w:cstheme="minorBidi"/>
          <w:sz w:val="24"/>
          <w:szCs w:val="24"/>
          <w:rtl/>
        </w:rPr>
        <w:t>ו</w:t>
      </w:r>
      <w:r w:rsidR="00B32E1C" w:rsidRPr="005F169E">
        <w:rPr>
          <w:rFonts w:asciiTheme="minorBidi" w:hAnsiTheme="minorBidi" w:cstheme="minorBidi"/>
          <w:sz w:val="24"/>
          <w:szCs w:val="24"/>
          <w:rtl/>
        </w:rPr>
        <w:t xml:space="preserve">אשר </w:t>
      </w:r>
      <w:r w:rsidR="004C05E6" w:rsidRPr="005F169E">
        <w:rPr>
          <w:rFonts w:asciiTheme="minorBidi" w:hAnsiTheme="minorBidi" w:cstheme="minorBidi"/>
          <w:sz w:val="24"/>
          <w:szCs w:val="24"/>
          <w:rtl/>
        </w:rPr>
        <w:t xml:space="preserve">מעסיקים שכירים הם </w:t>
      </w:r>
      <w:r w:rsidRPr="005F169E">
        <w:rPr>
          <w:rFonts w:asciiTheme="minorBidi" w:hAnsiTheme="minorBidi" w:cstheme="minorBidi"/>
          <w:sz w:val="24"/>
          <w:szCs w:val="24"/>
          <w:rtl/>
        </w:rPr>
        <w:t xml:space="preserve">של עסקים </w:t>
      </w:r>
      <w:r w:rsidR="002B4A3D" w:rsidRPr="005F169E">
        <w:rPr>
          <w:rFonts w:asciiTheme="minorBidi" w:hAnsiTheme="minorBidi" w:cstheme="minorBidi"/>
          <w:sz w:val="24"/>
          <w:szCs w:val="24"/>
          <w:rtl/>
        </w:rPr>
        <w:t>שבהם</w:t>
      </w:r>
      <w:r w:rsidR="00540292" w:rsidRPr="005F169E">
        <w:rPr>
          <w:rFonts w:asciiTheme="minorBidi" w:hAnsiTheme="minorBidi" w:cstheme="minorBidi"/>
          <w:sz w:val="24"/>
          <w:szCs w:val="24"/>
          <w:rtl/>
        </w:rPr>
        <w:t xml:space="preserve"> </w:t>
      </w:r>
      <w:r w:rsidR="00F464BC" w:rsidRPr="005F169E">
        <w:rPr>
          <w:rFonts w:asciiTheme="minorBidi" w:hAnsiTheme="minorBidi" w:cstheme="minorBidi"/>
          <w:sz w:val="24"/>
          <w:szCs w:val="24"/>
          <w:rtl/>
        </w:rPr>
        <w:t>1–4</w:t>
      </w:r>
      <w:r w:rsidR="00540292" w:rsidRPr="005F169E">
        <w:rPr>
          <w:rFonts w:asciiTheme="minorBidi" w:hAnsiTheme="minorBidi" w:cstheme="minorBidi"/>
          <w:sz w:val="24"/>
          <w:szCs w:val="24"/>
          <w:rtl/>
        </w:rPr>
        <w:t xml:space="preserve"> משרות שכיר </w:t>
      </w:r>
      <w:r w:rsidRPr="005F169E">
        <w:rPr>
          <w:rFonts w:asciiTheme="minorBidi" w:hAnsiTheme="minorBidi" w:cstheme="minorBidi"/>
          <w:sz w:val="24"/>
          <w:szCs w:val="24"/>
          <w:rtl/>
        </w:rPr>
        <w:t>(</w:t>
      </w:r>
      <w:r w:rsidR="00540292" w:rsidRPr="005F169E">
        <w:rPr>
          <w:rFonts w:asciiTheme="minorBidi" w:hAnsiTheme="minorBidi" w:cstheme="minorBidi"/>
          <w:sz w:val="24"/>
          <w:szCs w:val="24"/>
          <w:rtl/>
        </w:rPr>
        <w:t>7</w:t>
      </w:r>
      <w:r w:rsidR="000155D8" w:rsidRPr="005F169E">
        <w:rPr>
          <w:rFonts w:asciiTheme="minorBidi" w:hAnsiTheme="minorBidi" w:cstheme="minorBidi"/>
          <w:sz w:val="24"/>
          <w:szCs w:val="24"/>
          <w:rtl/>
        </w:rPr>
        <w:t>7</w:t>
      </w:r>
      <w:r w:rsidR="00540292" w:rsidRPr="005F169E">
        <w:rPr>
          <w:rFonts w:asciiTheme="minorBidi" w:hAnsiTheme="minorBidi" w:cstheme="minorBidi"/>
          <w:sz w:val="24"/>
          <w:szCs w:val="24"/>
          <w:rtl/>
        </w:rPr>
        <w:t>%</w:t>
      </w:r>
      <w:r w:rsidRPr="005F169E">
        <w:rPr>
          <w:rFonts w:asciiTheme="minorBidi" w:hAnsiTheme="minorBidi" w:cstheme="minorBidi"/>
          <w:sz w:val="24"/>
          <w:szCs w:val="24"/>
          <w:rtl/>
        </w:rPr>
        <w:t xml:space="preserve"> </w:t>
      </w:r>
      <w:r w:rsidR="002B4A3D" w:rsidRPr="005F169E">
        <w:rPr>
          <w:rFonts w:asciiTheme="minorBidi" w:hAnsiTheme="minorBidi" w:cstheme="minorBidi"/>
          <w:sz w:val="24"/>
          <w:szCs w:val="24"/>
          <w:rtl/>
        </w:rPr>
        <w:t>ממספר</w:t>
      </w:r>
      <w:r w:rsidRPr="005F169E">
        <w:rPr>
          <w:rFonts w:asciiTheme="minorBidi" w:hAnsiTheme="minorBidi" w:cstheme="minorBidi"/>
          <w:sz w:val="24"/>
          <w:szCs w:val="24"/>
          <w:rtl/>
        </w:rPr>
        <w:t xml:space="preserve"> העסקים</w:t>
      </w:r>
      <w:r w:rsidR="00B32E1C" w:rsidRPr="005F169E">
        <w:rPr>
          <w:rFonts w:asciiTheme="minorBidi" w:hAnsiTheme="minorBidi" w:cstheme="minorBidi"/>
          <w:sz w:val="24"/>
          <w:szCs w:val="24"/>
          <w:rtl/>
        </w:rPr>
        <w:t xml:space="preserve"> שנולדו </w:t>
      </w:r>
      <w:r w:rsidR="00D2350C" w:rsidRPr="005F169E">
        <w:rPr>
          <w:rFonts w:asciiTheme="minorBidi" w:hAnsiTheme="minorBidi" w:cstheme="minorBidi"/>
          <w:sz w:val="24"/>
          <w:szCs w:val="24"/>
          <w:rtl/>
        </w:rPr>
        <w:t xml:space="preserve">בשנת </w:t>
      </w:r>
      <w:r w:rsidR="000155D8" w:rsidRPr="005F169E">
        <w:rPr>
          <w:rFonts w:asciiTheme="minorBidi" w:hAnsiTheme="minorBidi" w:cstheme="minorBidi"/>
          <w:sz w:val="24"/>
          <w:szCs w:val="24"/>
          <w:rtl/>
        </w:rPr>
        <w:t>2019</w:t>
      </w:r>
      <w:r w:rsidR="00D2350C" w:rsidRPr="005F169E">
        <w:rPr>
          <w:rFonts w:asciiTheme="minorBidi" w:hAnsiTheme="minorBidi" w:cstheme="minorBidi"/>
          <w:sz w:val="24"/>
          <w:szCs w:val="24"/>
          <w:rtl/>
        </w:rPr>
        <w:t>, בדומה ל</w:t>
      </w:r>
      <w:r w:rsidR="00540292" w:rsidRPr="005F169E">
        <w:rPr>
          <w:rFonts w:asciiTheme="minorBidi" w:hAnsiTheme="minorBidi" w:cstheme="minorBidi"/>
          <w:sz w:val="24"/>
          <w:szCs w:val="24"/>
          <w:rtl/>
        </w:rPr>
        <w:t xml:space="preserve">שנים </w:t>
      </w:r>
      <w:r w:rsidR="00D2350C" w:rsidRPr="005F169E">
        <w:rPr>
          <w:rFonts w:asciiTheme="minorBidi" w:hAnsiTheme="minorBidi" w:cstheme="minorBidi"/>
          <w:sz w:val="24"/>
          <w:szCs w:val="24"/>
          <w:rtl/>
        </w:rPr>
        <w:t>קודמות</w:t>
      </w:r>
      <w:r w:rsidR="00540292" w:rsidRPr="005F169E">
        <w:rPr>
          <w:rFonts w:asciiTheme="minorBidi" w:hAnsiTheme="minorBidi" w:cstheme="minorBidi"/>
          <w:sz w:val="24"/>
          <w:szCs w:val="24"/>
          <w:rtl/>
        </w:rPr>
        <w:t>)</w:t>
      </w:r>
      <w:r w:rsidR="00F733AE" w:rsidRPr="005F169E">
        <w:rPr>
          <w:rFonts w:asciiTheme="minorBidi" w:hAnsiTheme="minorBidi" w:cstheme="minorBidi"/>
          <w:sz w:val="24"/>
          <w:szCs w:val="24"/>
          <w:rtl/>
        </w:rPr>
        <w:t>.</w:t>
      </w:r>
      <w:bookmarkStart w:id="51" w:name="_Toc501634451"/>
    </w:p>
    <w:bookmarkEnd w:id="51"/>
    <w:p w:rsidR="00161E89" w:rsidRPr="005F169E" w:rsidRDefault="00AC28F9" w:rsidP="00083E32">
      <w:pPr>
        <w:pStyle w:val="4"/>
        <w:rPr>
          <w:rtl/>
        </w:rPr>
      </w:pPr>
      <w:r w:rsidRPr="005F169E">
        <w:rPr>
          <w:rtl/>
        </w:rPr>
        <w:t>מיתות עסקים</w:t>
      </w:r>
    </w:p>
    <w:p w:rsidR="00540292" w:rsidRPr="005F169E" w:rsidRDefault="00540292" w:rsidP="00A972BE">
      <w:pPr>
        <w:pStyle w:val="a4"/>
        <w:jc w:val="left"/>
        <w:rPr>
          <w:rFonts w:asciiTheme="minorBidi" w:hAnsiTheme="minorBidi" w:cstheme="minorBidi"/>
          <w:sz w:val="24"/>
          <w:szCs w:val="24"/>
          <w:rtl/>
          <w:lang w:eastAsia="en-US"/>
        </w:rPr>
      </w:pPr>
      <w:r w:rsidRPr="005F169E">
        <w:rPr>
          <w:rFonts w:asciiTheme="minorBidi" w:hAnsiTheme="minorBidi" w:cstheme="minorBidi"/>
          <w:sz w:val="24"/>
          <w:szCs w:val="24"/>
          <w:rtl/>
        </w:rPr>
        <w:t xml:space="preserve">בשנת </w:t>
      </w:r>
      <w:r w:rsidR="005861C3" w:rsidRPr="005F169E">
        <w:rPr>
          <w:rFonts w:asciiTheme="minorBidi" w:hAnsiTheme="minorBidi" w:cstheme="minorBidi"/>
          <w:sz w:val="24"/>
          <w:szCs w:val="24"/>
          <w:rtl/>
        </w:rPr>
        <w:t>2017</w:t>
      </w:r>
      <w:r w:rsidRPr="005F169E">
        <w:rPr>
          <w:rFonts w:asciiTheme="minorBidi" w:hAnsiTheme="minorBidi" w:cstheme="minorBidi"/>
          <w:sz w:val="24"/>
          <w:szCs w:val="24"/>
          <w:rtl/>
        </w:rPr>
        <w:t xml:space="preserve"> </w:t>
      </w:r>
      <w:r w:rsidR="00A972BE" w:rsidRPr="005F169E">
        <w:rPr>
          <w:rFonts w:asciiTheme="minorBidi" w:hAnsiTheme="minorBidi" w:cstheme="minorBidi"/>
          <w:sz w:val="24"/>
          <w:szCs w:val="24"/>
          <w:rtl/>
        </w:rPr>
        <w:t>נרשמ</w:t>
      </w:r>
      <w:r w:rsidR="00411DC8" w:rsidRPr="005F169E">
        <w:rPr>
          <w:rFonts w:asciiTheme="minorBidi" w:hAnsiTheme="minorBidi" w:cstheme="minorBidi"/>
          <w:sz w:val="24"/>
          <w:szCs w:val="24"/>
          <w:rtl/>
        </w:rPr>
        <w:t>ו</w:t>
      </w:r>
      <w:r w:rsidRPr="005F169E">
        <w:rPr>
          <w:rFonts w:asciiTheme="minorBidi" w:hAnsiTheme="minorBidi" w:cstheme="minorBidi"/>
          <w:sz w:val="24"/>
          <w:szCs w:val="24"/>
          <w:rtl/>
        </w:rPr>
        <w:t xml:space="preserve"> </w:t>
      </w:r>
      <w:r w:rsidR="005861C3" w:rsidRPr="005F169E">
        <w:rPr>
          <w:rFonts w:asciiTheme="minorBidi" w:hAnsiTheme="minorBidi" w:cstheme="minorBidi"/>
          <w:sz w:val="24"/>
          <w:szCs w:val="24"/>
          <w:rtl/>
        </w:rPr>
        <w:t>41,023</w:t>
      </w:r>
      <w:r w:rsidR="00387B89" w:rsidRPr="005F169E">
        <w:rPr>
          <w:rFonts w:asciiTheme="minorBidi" w:hAnsiTheme="minorBidi" w:cstheme="minorBidi"/>
          <w:sz w:val="24"/>
          <w:szCs w:val="24"/>
          <w:rtl/>
        </w:rPr>
        <w:t xml:space="preserve"> </w:t>
      </w:r>
      <w:r w:rsidR="00A972BE" w:rsidRPr="005F169E">
        <w:rPr>
          <w:rFonts w:asciiTheme="minorBidi" w:hAnsiTheme="minorBidi" w:cstheme="minorBidi"/>
          <w:sz w:val="24"/>
          <w:szCs w:val="24"/>
          <w:rtl/>
        </w:rPr>
        <w:t xml:space="preserve">מיתות </w:t>
      </w:r>
      <w:r w:rsidR="00387B89" w:rsidRPr="005F169E">
        <w:rPr>
          <w:rFonts w:asciiTheme="minorBidi" w:hAnsiTheme="minorBidi" w:cstheme="minorBidi"/>
          <w:sz w:val="24"/>
          <w:szCs w:val="24"/>
          <w:rtl/>
        </w:rPr>
        <w:t xml:space="preserve">עסקים, שהם </w:t>
      </w:r>
      <w:r w:rsidR="009F76CE" w:rsidRPr="005F169E">
        <w:rPr>
          <w:rFonts w:asciiTheme="minorBidi" w:hAnsiTheme="minorBidi" w:cstheme="minorBidi"/>
          <w:sz w:val="24"/>
          <w:szCs w:val="24"/>
          <w:rtl/>
        </w:rPr>
        <w:t>7</w:t>
      </w:r>
      <w:r w:rsidR="00387B89" w:rsidRPr="005F169E">
        <w:rPr>
          <w:rFonts w:asciiTheme="minorBidi" w:hAnsiTheme="minorBidi" w:cstheme="minorBidi"/>
          <w:sz w:val="24"/>
          <w:szCs w:val="24"/>
          <w:rtl/>
        </w:rPr>
        <w:t>.</w:t>
      </w:r>
      <w:r w:rsidR="009F76CE" w:rsidRPr="005F169E">
        <w:rPr>
          <w:rFonts w:asciiTheme="minorBidi" w:hAnsiTheme="minorBidi" w:cstheme="minorBidi"/>
          <w:sz w:val="24"/>
          <w:szCs w:val="24"/>
          <w:rtl/>
        </w:rPr>
        <w:t>0</w:t>
      </w:r>
      <w:r w:rsidR="00387B89" w:rsidRPr="005F169E">
        <w:rPr>
          <w:rFonts w:asciiTheme="minorBidi" w:hAnsiTheme="minorBidi" w:cstheme="minorBidi"/>
          <w:sz w:val="24"/>
          <w:szCs w:val="24"/>
          <w:rtl/>
        </w:rPr>
        <w:t xml:space="preserve">% </w:t>
      </w:r>
      <w:r w:rsidRPr="005F169E">
        <w:rPr>
          <w:rFonts w:asciiTheme="minorBidi" w:hAnsiTheme="minorBidi" w:cstheme="minorBidi"/>
          <w:sz w:val="24"/>
          <w:szCs w:val="24"/>
          <w:rtl/>
        </w:rPr>
        <w:t>מסך העסקים הפעילים במשק הישראלי בשנה זו.</w:t>
      </w:r>
    </w:p>
    <w:p w:rsidR="009C58D6" w:rsidRPr="005F169E" w:rsidRDefault="00540292" w:rsidP="00411DC8">
      <w:pPr>
        <w:pStyle w:val="a4"/>
        <w:jc w:val="left"/>
        <w:rPr>
          <w:rFonts w:asciiTheme="minorBidi" w:hAnsiTheme="minorBidi" w:cstheme="minorBidi"/>
          <w:sz w:val="24"/>
          <w:szCs w:val="24"/>
          <w:rtl/>
          <w:lang w:eastAsia="en-US"/>
        </w:rPr>
      </w:pPr>
      <w:r w:rsidRPr="005F169E">
        <w:rPr>
          <w:rFonts w:asciiTheme="minorBidi" w:hAnsiTheme="minorBidi" w:cstheme="minorBidi"/>
          <w:sz w:val="24"/>
          <w:szCs w:val="24"/>
          <w:rtl/>
          <w:lang w:eastAsia="en-US"/>
        </w:rPr>
        <w:t xml:space="preserve">האחוז </w:t>
      </w:r>
      <w:r w:rsidRPr="005F169E">
        <w:rPr>
          <w:rFonts w:asciiTheme="minorBidi" w:hAnsiTheme="minorBidi" w:cstheme="minorBidi"/>
          <w:b/>
          <w:bCs/>
          <w:sz w:val="24"/>
          <w:szCs w:val="24"/>
          <w:rtl/>
          <w:lang w:eastAsia="en-US"/>
        </w:rPr>
        <w:t>הגבוה</w:t>
      </w:r>
      <w:r w:rsidRPr="005F169E">
        <w:rPr>
          <w:rFonts w:asciiTheme="minorBidi" w:hAnsiTheme="minorBidi" w:cstheme="minorBidi"/>
          <w:sz w:val="24"/>
          <w:szCs w:val="24"/>
          <w:rtl/>
          <w:lang w:eastAsia="en-US"/>
        </w:rPr>
        <w:t xml:space="preserve"> ביותר של </w:t>
      </w:r>
      <w:r w:rsidR="00411DC8" w:rsidRPr="005F169E">
        <w:rPr>
          <w:rFonts w:asciiTheme="minorBidi" w:hAnsiTheme="minorBidi" w:cstheme="minorBidi"/>
          <w:sz w:val="24"/>
          <w:szCs w:val="24"/>
          <w:rtl/>
          <w:lang w:eastAsia="en-US"/>
        </w:rPr>
        <w:t>מיתות עסקים</w:t>
      </w:r>
      <w:r w:rsidRPr="005F169E">
        <w:rPr>
          <w:rFonts w:asciiTheme="minorBidi" w:hAnsiTheme="minorBidi" w:cstheme="minorBidi"/>
          <w:sz w:val="24"/>
          <w:szCs w:val="24"/>
          <w:rtl/>
          <w:lang w:eastAsia="en-US"/>
        </w:rPr>
        <w:t xml:space="preserve">, </w:t>
      </w:r>
      <w:r w:rsidR="00AB3906" w:rsidRPr="005F169E">
        <w:rPr>
          <w:rFonts w:asciiTheme="minorBidi" w:hAnsiTheme="minorBidi" w:cstheme="minorBidi"/>
          <w:sz w:val="24"/>
          <w:szCs w:val="24"/>
          <w:rtl/>
          <w:lang w:eastAsia="en-US"/>
        </w:rPr>
        <w:t>כמו בשנים קודמות ו</w:t>
      </w:r>
      <w:r w:rsidRPr="005F169E">
        <w:rPr>
          <w:rFonts w:asciiTheme="minorBidi" w:hAnsiTheme="minorBidi" w:cstheme="minorBidi"/>
          <w:sz w:val="24"/>
          <w:szCs w:val="24"/>
          <w:rtl/>
          <w:lang w:eastAsia="en-US"/>
        </w:rPr>
        <w:t>בדומה לממצא בעסקים</w:t>
      </w:r>
      <w:r w:rsidR="008D4F88" w:rsidRPr="005F169E">
        <w:rPr>
          <w:rFonts w:asciiTheme="minorBidi" w:hAnsiTheme="minorBidi" w:cstheme="minorBidi"/>
          <w:sz w:val="24"/>
          <w:szCs w:val="24"/>
          <w:rtl/>
          <w:lang w:eastAsia="en-US"/>
        </w:rPr>
        <w:t xml:space="preserve"> שנולדו</w:t>
      </w:r>
      <w:r w:rsidRPr="005F169E">
        <w:rPr>
          <w:rFonts w:asciiTheme="minorBidi" w:hAnsiTheme="minorBidi" w:cstheme="minorBidi"/>
          <w:sz w:val="24"/>
          <w:szCs w:val="24"/>
          <w:rtl/>
          <w:lang w:eastAsia="en-US"/>
        </w:rPr>
        <w:t xml:space="preserve">, </w:t>
      </w:r>
      <w:r w:rsidR="00E40FCA" w:rsidRPr="005F169E">
        <w:rPr>
          <w:rFonts w:asciiTheme="minorBidi" w:hAnsiTheme="minorBidi" w:cstheme="minorBidi"/>
          <w:sz w:val="24"/>
          <w:szCs w:val="24"/>
          <w:rtl/>
          <w:lang w:eastAsia="en-US"/>
        </w:rPr>
        <w:t>נמצא</w:t>
      </w:r>
      <w:r w:rsidRPr="005F169E">
        <w:rPr>
          <w:rFonts w:asciiTheme="minorBidi" w:hAnsiTheme="minorBidi" w:cstheme="minorBidi"/>
          <w:sz w:val="24"/>
          <w:szCs w:val="24"/>
          <w:rtl/>
          <w:lang w:eastAsia="en-US"/>
        </w:rPr>
        <w:t xml:space="preserve"> בענף שירותי אירוח ואוכל </w:t>
      </w:r>
      <w:r w:rsidRPr="005F169E">
        <w:rPr>
          <w:rFonts w:asciiTheme="minorBidi" w:hAnsiTheme="minorBidi" w:cstheme="minorBidi"/>
          <w:sz w:val="24"/>
          <w:szCs w:val="24"/>
          <w:rtl/>
        </w:rPr>
        <w:t xml:space="preserve">(סדר </w:t>
      </w:r>
      <w:r w:rsidRPr="005F169E">
        <w:rPr>
          <w:rFonts w:asciiTheme="minorBidi" w:hAnsiTheme="minorBidi" w:cstheme="minorBidi"/>
          <w:sz w:val="24"/>
          <w:szCs w:val="24"/>
        </w:rPr>
        <w:t>I</w:t>
      </w:r>
      <w:r w:rsidRPr="005F169E">
        <w:rPr>
          <w:rFonts w:asciiTheme="minorBidi" w:hAnsiTheme="minorBidi" w:cstheme="minorBidi"/>
          <w:sz w:val="24"/>
          <w:szCs w:val="24"/>
          <w:rtl/>
        </w:rPr>
        <w:t xml:space="preserve">) </w:t>
      </w:r>
      <w:r w:rsidR="00230A89" w:rsidRPr="005F169E">
        <w:rPr>
          <w:rFonts w:asciiTheme="minorBidi" w:hAnsiTheme="minorBidi" w:cstheme="minorBidi"/>
          <w:sz w:val="24"/>
          <w:szCs w:val="24"/>
          <w:rtl/>
        </w:rPr>
        <w:t xml:space="preserve">– </w:t>
      </w:r>
      <w:r w:rsidR="002008C2" w:rsidRPr="005F169E">
        <w:rPr>
          <w:rFonts w:asciiTheme="minorBidi" w:hAnsiTheme="minorBidi" w:cstheme="minorBidi"/>
          <w:sz w:val="24"/>
          <w:szCs w:val="24"/>
          <w:rtl/>
          <w:lang w:eastAsia="en-US"/>
        </w:rPr>
        <w:t>1</w:t>
      </w:r>
      <w:r w:rsidR="009D0691" w:rsidRPr="005F169E">
        <w:rPr>
          <w:rFonts w:asciiTheme="minorBidi" w:hAnsiTheme="minorBidi" w:cstheme="minorBidi"/>
          <w:sz w:val="24"/>
          <w:szCs w:val="24"/>
          <w:rtl/>
          <w:lang w:eastAsia="en-US"/>
        </w:rPr>
        <w:t>2</w:t>
      </w:r>
      <w:r w:rsidR="002008C2" w:rsidRPr="005F169E">
        <w:rPr>
          <w:rFonts w:asciiTheme="minorBidi" w:hAnsiTheme="minorBidi" w:cstheme="minorBidi"/>
          <w:sz w:val="24"/>
          <w:szCs w:val="24"/>
          <w:rtl/>
          <w:lang w:eastAsia="en-US"/>
        </w:rPr>
        <w:t>.</w:t>
      </w:r>
      <w:r w:rsidR="005861C3" w:rsidRPr="005F169E">
        <w:rPr>
          <w:rFonts w:asciiTheme="minorBidi" w:hAnsiTheme="minorBidi" w:cstheme="minorBidi"/>
          <w:sz w:val="24"/>
          <w:szCs w:val="24"/>
          <w:rtl/>
          <w:lang w:eastAsia="en-US"/>
        </w:rPr>
        <w:t>1%</w:t>
      </w:r>
      <w:r w:rsidR="003229C8" w:rsidRPr="005F169E">
        <w:rPr>
          <w:rFonts w:asciiTheme="minorBidi" w:hAnsiTheme="minorBidi" w:cstheme="minorBidi"/>
          <w:sz w:val="24"/>
          <w:szCs w:val="24"/>
          <w:rtl/>
          <w:lang w:eastAsia="en-US"/>
        </w:rPr>
        <w:t xml:space="preserve">. </w:t>
      </w:r>
      <w:r w:rsidRPr="005F169E">
        <w:rPr>
          <w:rFonts w:asciiTheme="minorBidi" w:hAnsiTheme="minorBidi" w:cstheme="minorBidi"/>
          <w:sz w:val="24"/>
          <w:szCs w:val="24"/>
          <w:rtl/>
          <w:lang w:eastAsia="en-US"/>
        </w:rPr>
        <w:t xml:space="preserve">האחוז </w:t>
      </w:r>
      <w:r w:rsidRPr="005F169E">
        <w:rPr>
          <w:rFonts w:asciiTheme="minorBidi" w:hAnsiTheme="minorBidi" w:cstheme="minorBidi"/>
          <w:b/>
          <w:bCs/>
          <w:sz w:val="24"/>
          <w:szCs w:val="24"/>
          <w:rtl/>
          <w:lang w:eastAsia="en-US"/>
        </w:rPr>
        <w:t>הנמוך</w:t>
      </w:r>
      <w:r w:rsidRPr="005F169E">
        <w:rPr>
          <w:rFonts w:asciiTheme="minorBidi" w:hAnsiTheme="minorBidi" w:cstheme="minorBidi"/>
          <w:sz w:val="24"/>
          <w:szCs w:val="24"/>
          <w:rtl/>
          <w:lang w:eastAsia="en-US"/>
        </w:rPr>
        <w:t xml:space="preserve"> ביותר של </w:t>
      </w:r>
      <w:r w:rsidR="00411DC8" w:rsidRPr="005F169E">
        <w:rPr>
          <w:rFonts w:asciiTheme="minorBidi" w:hAnsiTheme="minorBidi" w:cstheme="minorBidi"/>
          <w:sz w:val="24"/>
          <w:szCs w:val="24"/>
          <w:rtl/>
          <w:lang w:eastAsia="en-US"/>
        </w:rPr>
        <w:t xml:space="preserve">מיתות עסקים </w:t>
      </w:r>
      <w:r w:rsidR="00E40FCA" w:rsidRPr="005F169E">
        <w:rPr>
          <w:rFonts w:asciiTheme="minorBidi" w:hAnsiTheme="minorBidi" w:cstheme="minorBidi"/>
          <w:sz w:val="24"/>
          <w:szCs w:val="24"/>
          <w:rtl/>
          <w:lang w:eastAsia="en-US"/>
        </w:rPr>
        <w:t>נמצא</w:t>
      </w:r>
      <w:r w:rsidRPr="005F169E">
        <w:rPr>
          <w:rFonts w:asciiTheme="minorBidi" w:hAnsiTheme="minorBidi" w:cstheme="minorBidi"/>
          <w:sz w:val="24"/>
          <w:szCs w:val="24"/>
          <w:rtl/>
          <w:lang w:eastAsia="en-US"/>
        </w:rPr>
        <w:t xml:space="preserve"> בענף חקלאות, ייעור ודיג </w:t>
      </w:r>
      <w:r w:rsidRPr="005F169E">
        <w:rPr>
          <w:rFonts w:asciiTheme="minorBidi" w:hAnsiTheme="minorBidi" w:cstheme="minorBidi"/>
          <w:sz w:val="24"/>
          <w:szCs w:val="24"/>
          <w:rtl/>
        </w:rPr>
        <w:t xml:space="preserve">(סדר </w:t>
      </w:r>
      <w:r w:rsidRPr="005F169E">
        <w:rPr>
          <w:rFonts w:asciiTheme="minorBidi" w:hAnsiTheme="minorBidi" w:cstheme="minorBidi"/>
          <w:sz w:val="24"/>
          <w:szCs w:val="24"/>
        </w:rPr>
        <w:t>A</w:t>
      </w:r>
      <w:r w:rsidRPr="005F169E">
        <w:rPr>
          <w:rFonts w:asciiTheme="minorBidi" w:hAnsiTheme="minorBidi" w:cstheme="minorBidi"/>
          <w:sz w:val="24"/>
          <w:szCs w:val="24"/>
          <w:rtl/>
        </w:rPr>
        <w:t xml:space="preserve">) </w:t>
      </w:r>
      <w:r w:rsidR="00230A89" w:rsidRPr="005F169E">
        <w:rPr>
          <w:rFonts w:asciiTheme="minorBidi" w:hAnsiTheme="minorBidi" w:cstheme="minorBidi"/>
          <w:sz w:val="24"/>
          <w:szCs w:val="24"/>
          <w:rtl/>
          <w:lang w:eastAsia="en-US"/>
        </w:rPr>
        <w:t xml:space="preserve">– </w:t>
      </w:r>
      <w:r w:rsidRPr="005F169E">
        <w:rPr>
          <w:rFonts w:asciiTheme="minorBidi" w:hAnsiTheme="minorBidi" w:cstheme="minorBidi"/>
          <w:sz w:val="24"/>
          <w:szCs w:val="24"/>
          <w:rtl/>
          <w:lang w:eastAsia="en-US"/>
        </w:rPr>
        <w:t>4.</w:t>
      </w:r>
      <w:r w:rsidR="005861C3" w:rsidRPr="005F169E">
        <w:rPr>
          <w:rFonts w:asciiTheme="minorBidi" w:hAnsiTheme="minorBidi" w:cstheme="minorBidi"/>
          <w:sz w:val="24"/>
          <w:szCs w:val="24"/>
          <w:rtl/>
          <w:lang w:eastAsia="en-US"/>
        </w:rPr>
        <w:t>2</w:t>
      </w:r>
      <w:r w:rsidRPr="005F169E">
        <w:rPr>
          <w:rFonts w:asciiTheme="minorBidi" w:hAnsiTheme="minorBidi" w:cstheme="minorBidi"/>
          <w:sz w:val="24"/>
          <w:szCs w:val="24"/>
          <w:rtl/>
          <w:lang w:eastAsia="en-US"/>
        </w:rPr>
        <w:t>%</w:t>
      </w:r>
      <w:r w:rsidR="00E57425" w:rsidRPr="005F169E">
        <w:rPr>
          <w:rFonts w:asciiTheme="minorBidi" w:hAnsiTheme="minorBidi" w:cstheme="minorBidi"/>
          <w:sz w:val="24"/>
          <w:szCs w:val="24"/>
          <w:rtl/>
          <w:lang w:eastAsia="en-US"/>
        </w:rPr>
        <w:t xml:space="preserve"> </w:t>
      </w:r>
      <w:r w:rsidR="00230A89" w:rsidRPr="005F169E">
        <w:rPr>
          <w:rFonts w:asciiTheme="minorBidi" w:hAnsiTheme="minorBidi" w:cstheme="minorBidi"/>
          <w:sz w:val="24"/>
          <w:szCs w:val="24"/>
          <w:rtl/>
          <w:lang w:eastAsia="en-US"/>
        </w:rPr>
        <w:t>(</w:t>
      </w:r>
      <w:r w:rsidR="00E57425" w:rsidRPr="005F169E">
        <w:rPr>
          <w:rFonts w:asciiTheme="minorBidi" w:hAnsiTheme="minorBidi" w:cstheme="minorBidi"/>
          <w:sz w:val="24"/>
          <w:szCs w:val="24"/>
          <w:rtl/>
          <w:lang w:eastAsia="en-US"/>
        </w:rPr>
        <w:t>ראו תרשים 7</w:t>
      </w:r>
      <w:r w:rsidRPr="005F169E">
        <w:rPr>
          <w:rFonts w:asciiTheme="minorBidi" w:hAnsiTheme="minorBidi" w:cstheme="minorBidi"/>
          <w:sz w:val="24"/>
          <w:szCs w:val="24"/>
          <w:rtl/>
          <w:lang w:eastAsia="en-US"/>
        </w:rPr>
        <w:t>)</w:t>
      </w:r>
      <w:r w:rsidR="002008C2" w:rsidRPr="005F169E">
        <w:rPr>
          <w:rFonts w:asciiTheme="minorBidi" w:hAnsiTheme="minorBidi" w:cstheme="minorBidi"/>
          <w:sz w:val="24"/>
          <w:szCs w:val="24"/>
          <w:rtl/>
          <w:lang w:eastAsia="en-US"/>
        </w:rPr>
        <w:t>.</w:t>
      </w:r>
    </w:p>
    <w:p w:rsidR="00D57592" w:rsidRPr="005F169E" w:rsidRDefault="006555F8" w:rsidP="00F850C1">
      <w:pPr>
        <w:pStyle w:val="a4"/>
        <w:spacing w:before="240" w:after="240" w:line="240" w:lineRule="auto"/>
        <w:jc w:val="center"/>
        <w:rPr>
          <w:rFonts w:asciiTheme="minorBidi" w:hAnsiTheme="minorBidi" w:cstheme="minorBidi"/>
          <w:sz w:val="24"/>
          <w:szCs w:val="24"/>
        </w:rPr>
      </w:pPr>
      <w:r w:rsidRPr="005F169E">
        <w:rPr>
          <w:rFonts w:asciiTheme="minorBidi" w:hAnsiTheme="minorBidi" w:cstheme="minorBidi"/>
          <w:noProof/>
          <w:sz w:val="24"/>
          <w:szCs w:val="24"/>
          <w:rtl/>
          <w:lang w:eastAsia="en-US"/>
        </w:rPr>
        <w:lastRenderedPageBreak/>
        <w:drawing>
          <wp:inline distT="0" distB="0" distL="0" distR="0" wp14:anchorId="6C9C9070" wp14:editId="4D5E1152">
            <wp:extent cx="5759450" cy="3202862"/>
            <wp:effectExtent l="0" t="0" r="0" b="0"/>
            <wp:docPr id="23" name="תמונה 23" descr="תרשים 7. מיתות עסקים, לפי ענף כלכלי (סדר) 2017&#10;" title="תרשים 7. מיתות עסקים, לפי ענף כלכלי (סדר)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3202862"/>
                    </a:xfrm>
                    <a:prstGeom prst="rect">
                      <a:avLst/>
                    </a:prstGeom>
                    <a:noFill/>
                    <a:ln>
                      <a:noFill/>
                    </a:ln>
                  </pic:spPr>
                </pic:pic>
              </a:graphicData>
            </a:graphic>
          </wp:inline>
        </w:drawing>
      </w:r>
    </w:p>
    <w:p w:rsidR="00F50B13" w:rsidRPr="005F169E" w:rsidRDefault="00F50B13" w:rsidP="00CD3644">
      <w:pPr>
        <w:pStyle w:val="a4"/>
        <w:spacing w:before="0" w:after="120"/>
        <w:jc w:val="left"/>
        <w:rPr>
          <w:rFonts w:asciiTheme="minorBidi" w:hAnsiTheme="minorBidi" w:cstheme="minorBidi"/>
          <w:sz w:val="24"/>
          <w:szCs w:val="24"/>
          <w:rtl/>
        </w:rPr>
      </w:pPr>
      <w:r w:rsidRPr="005F169E">
        <w:rPr>
          <w:rFonts w:asciiTheme="minorBidi" w:hAnsiTheme="minorBidi" w:cstheme="minorBidi"/>
          <w:sz w:val="24"/>
          <w:szCs w:val="24"/>
          <w:rtl/>
        </w:rPr>
        <w:t xml:space="preserve">הערה: מפתח לשמות ענפי הכלכלה – ראו בלוח </w:t>
      </w:r>
      <w:r w:rsidR="00CD3644" w:rsidRPr="005F169E">
        <w:rPr>
          <w:rFonts w:asciiTheme="minorBidi" w:hAnsiTheme="minorBidi" w:cstheme="minorBidi"/>
          <w:sz w:val="24"/>
          <w:szCs w:val="24"/>
          <w:rtl/>
        </w:rPr>
        <w:t>יא</w:t>
      </w:r>
      <w:r w:rsidRPr="005F169E">
        <w:rPr>
          <w:rFonts w:asciiTheme="minorBidi" w:hAnsiTheme="minorBidi" w:cstheme="minorBidi"/>
          <w:sz w:val="24"/>
          <w:szCs w:val="24"/>
          <w:rtl/>
        </w:rPr>
        <w:t xml:space="preserve"> המובא להלן.</w:t>
      </w:r>
    </w:p>
    <w:p w:rsidR="007D62EB" w:rsidRPr="00F4277F" w:rsidRDefault="007B3B1F" w:rsidP="007810FC">
      <w:pPr>
        <w:pStyle w:val="a4"/>
        <w:spacing w:before="360" w:after="120"/>
        <w:jc w:val="left"/>
        <w:rPr>
          <w:rFonts w:asciiTheme="minorBidi" w:hAnsiTheme="minorBidi" w:cstheme="minorBidi"/>
          <w:b/>
          <w:bCs/>
          <w:sz w:val="24"/>
          <w:szCs w:val="24"/>
        </w:rPr>
      </w:pPr>
      <w:r w:rsidRPr="005F169E">
        <w:rPr>
          <w:rFonts w:asciiTheme="minorBidi" w:hAnsiTheme="minorBidi" w:cstheme="minorBidi"/>
          <w:sz w:val="24"/>
          <w:szCs w:val="24"/>
          <w:rtl/>
        </w:rPr>
        <w:t xml:space="preserve">מניתוח של אוכלוסיית </w:t>
      </w:r>
      <w:r w:rsidR="007810FC" w:rsidRPr="005F169E">
        <w:rPr>
          <w:rFonts w:asciiTheme="minorBidi" w:hAnsiTheme="minorBidi" w:cstheme="minorBidi"/>
          <w:sz w:val="24"/>
          <w:szCs w:val="24"/>
          <w:rtl/>
          <w:lang w:eastAsia="en-US"/>
        </w:rPr>
        <w:t xml:space="preserve">מיתות עסקים </w:t>
      </w:r>
      <w:r w:rsidRPr="005F169E">
        <w:rPr>
          <w:rFonts w:asciiTheme="minorBidi" w:hAnsiTheme="minorBidi" w:cstheme="minorBidi"/>
          <w:sz w:val="24"/>
          <w:szCs w:val="24"/>
          <w:rtl/>
        </w:rPr>
        <w:t xml:space="preserve">בענפי שירותי אירוח ואוכל (סדר </w:t>
      </w:r>
      <w:r w:rsidRPr="005F169E">
        <w:rPr>
          <w:rFonts w:asciiTheme="minorBidi" w:hAnsiTheme="minorBidi" w:cstheme="minorBidi"/>
          <w:sz w:val="24"/>
          <w:szCs w:val="24"/>
        </w:rPr>
        <w:t>I</w:t>
      </w:r>
      <w:r w:rsidRPr="005F169E">
        <w:rPr>
          <w:rFonts w:asciiTheme="minorBidi" w:hAnsiTheme="minorBidi" w:cstheme="minorBidi"/>
          <w:sz w:val="24"/>
          <w:szCs w:val="24"/>
          <w:rtl/>
        </w:rPr>
        <w:t>) ברמת פירוט של ענף ראשי</w:t>
      </w:r>
      <w:r w:rsidR="00E40FCA" w:rsidRPr="005F169E">
        <w:rPr>
          <w:rFonts w:asciiTheme="minorBidi" w:hAnsiTheme="minorBidi" w:cstheme="minorBidi"/>
          <w:sz w:val="24"/>
          <w:szCs w:val="24"/>
          <w:rtl/>
        </w:rPr>
        <w:t>,</w:t>
      </w:r>
      <w:r w:rsidRPr="005F169E">
        <w:rPr>
          <w:rFonts w:asciiTheme="minorBidi" w:hAnsiTheme="minorBidi" w:cstheme="minorBidi"/>
          <w:sz w:val="24"/>
          <w:szCs w:val="24"/>
          <w:rtl/>
        </w:rPr>
        <w:t xml:space="preserve"> </w:t>
      </w:r>
      <w:r w:rsidR="00903C45" w:rsidRPr="005F169E">
        <w:rPr>
          <w:rFonts w:asciiTheme="minorBidi" w:hAnsiTheme="minorBidi" w:cstheme="minorBidi"/>
          <w:sz w:val="24"/>
          <w:szCs w:val="24"/>
          <w:rtl/>
        </w:rPr>
        <w:t>אפשר</w:t>
      </w:r>
      <w:r w:rsidRPr="005F169E">
        <w:rPr>
          <w:rFonts w:asciiTheme="minorBidi" w:hAnsiTheme="minorBidi" w:cstheme="minorBidi"/>
          <w:sz w:val="24"/>
          <w:szCs w:val="24"/>
          <w:rtl/>
        </w:rPr>
        <w:t xml:space="preserve"> לראות כי האחוז הגבוה </w:t>
      </w:r>
      <w:r w:rsidR="003229C8" w:rsidRPr="005F169E">
        <w:rPr>
          <w:rFonts w:asciiTheme="minorBidi" w:hAnsiTheme="minorBidi" w:cstheme="minorBidi"/>
          <w:sz w:val="24"/>
          <w:szCs w:val="24"/>
          <w:rtl/>
        </w:rPr>
        <w:t xml:space="preserve">ביותר </w:t>
      </w:r>
      <w:r w:rsidRPr="005F169E">
        <w:rPr>
          <w:rFonts w:asciiTheme="minorBidi" w:hAnsiTheme="minorBidi" w:cstheme="minorBidi"/>
          <w:sz w:val="24"/>
          <w:szCs w:val="24"/>
          <w:rtl/>
        </w:rPr>
        <w:t xml:space="preserve">של </w:t>
      </w:r>
      <w:r w:rsidR="007810FC" w:rsidRPr="005F169E">
        <w:rPr>
          <w:rFonts w:asciiTheme="minorBidi" w:hAnsiTheme="minorBidi" w:cstheme="minorBidi"/>
          <w:sz w:val="24"/>
          <w:szCs w:val="24"/>
          <w:rtl/>
          <w:lang w:eastAsia="en-US"/>
        </w:rPr>
        <w:t xml:space="preserve">מיתות עסקים </w:t>
      </w:r>
      <w:r w:rsidRPr="005F169E">
        <w:rPr>
          <w:rFonts w:asciiTheme="minorBidi" w:hAnsiTheme="minorBidi" w:cstheme="minorBidi"/>
          <w:sz w:val="24"/>
          <w:szCs w:val="24"/>
          <w:rtl/>
        </w:rPr>
        <w:t>בענ</w:t>
      </w:r>
      <w:r w:rsidR="007032B3" w:rsidRPr="005F169E">
        <w:rPr>
          <w:rFonts w:asciiTheme="minorBidi" w:hAnsiTheme="minorBidi" w:cstheme="minorBidi"/>
          <w:sz w:val="24"/>
          <w:szCs w:val="24"/>
          <w:rtl/>
        </w:rPr>
        <w:t>פי</w:t>
      </w:r>
      <w:r w:rsidRPr="005F169E">
        <w:rPr>
          <w:rFonts w:asciiTheme="minorBidi" w:hAnsiTheme="minorBidi" w:cstheme="minorBidi"/>
          <w:sz w:val="24"/>
          <w:szCs w:val="24"/>
          <w:rtl/>
        </w:rPr>
        <w:t xml:space="preserve"> הסדר </w:t>
      </w:r>
      <w:r w:rsidR="007032B3" w:rsidRPr="005F169E">
        <w:rPr>
          <w:rFonts w:asciiTheme="minorBidi" w:hAnsiTheme="minorBidi" w:cstheme="minorBidi"/>
          <w:sz w:val="24"/>
          <w:szCs w:val="24"/>
          <w:rtl/>
        </w:rPr>
        <w:t xml:space="preserve">הנ"ל </w:t>
      </w:r>
      <w:r w:rsidR="00095A64" w:rsidRPr="005F169E">
        <w:rPr>
          <w:rFonts w:asciiTheme="minorBidi" w:hAnsiTheme="minorBidi" w:cstheme="minorBidi"/>
          <w:sz w:val="24"/>
          <w:szCs w:val="24"/>
          <w:rtl/>
        </w:rPr>
        <w:t>נמצא</w:t>
      </w:r>
      <w:r w:rsidRPr="005F169E">
        <w:rPr>
          <w:rFonts w:asciiTheme="minorBidi" w:hAnsiTheme="minorBidi" w:cstheme="minorBidi"/>
          <w:sz w:val="24"/>
          <w:szCs w:val="24"/>
          <w:rtl/>
        </w:rPr>
        <w:t xml:space="preserve"> בענף "שיר</w:t>
      </w:r>
      <w:r w:rsidR="00FA6034" w:rsidRPr="005F169E">
        <w:rPr>
          <w:rFonts w:asciiTheme="minorBidi" w:hAnsiTheme="minorBidi" w:cstheme="minorBidi"/>
          <w:sz w:val="24"/>
          <w:szCs w:val="24"/>
          <w:rtl/>
        </w:rPr>
        <w:t xml:space="preserve">ותי מזון ומשקאות" (ענף ראשי 56), בעוד שאחוז </w:t>
      </w:r>
      <w:r w:rsidR="007810FC" w:rsidRPr="005F169E">
        <w:rPr>
          <w:rFonts w:asciiTheme="minorBidi" w:hAnsiTheme="minorBidi" w:cstheme="minorBidi"/>
          <w:sz w:val="24"/>
          <w:szCs w:val="24"/>
          <w:rtl/>
          <w:lang w:eastAsia="en-US"/>
        </w:rPr>
        <w:t xml:space="preserve">מיתות עסקים </w:t>
      </w:r>
      <w:r w:rsidR="00FA6034" w:rsidRPr="005F169E">
        <w:rPr>
          <w:rFonts w:asciiTheme="minorBidi" w:hAnsiTheme="minorBidi" w:cstheme="minorBidi"/>
          <w:sz w:val="24"/>
          <w:szCs w:val="24"/>
          <w:rtl/>
        </w:rPr>
        <w:t xml:space="preserve">בענף "שירותי אירוח" (ענף ראשי 55) נמוך מהממוצע של אחוז </w:t>
      </w:r>
      <w:r w:rsidR="007810FC" w:rsidRPr="005F169E">
        <w:rPr>
          <w:rFonts w:asciiTheme="minorBidi" w:hAnsiTheme="minorBidi" w:cstheme="minorBidi"/>
          <w:sz w:val="24"/>
          <w:szCs w:val="24"/>
          <w:rtl/>
          <w:lang w:eastAsia="en-US"/>
        </w:rPr>
        <w:t xml:space="preserve">מיתות עסקים </w:t>
      </w:r>
      <w:r w:rsidR="00FA6034" w:rsidRPr="005F169E">
        <w:rPr>
          <w:rFonts w:asciiTheme="minorBidi" w:hAnsiTheme="minorBidi" w:cstheme="minorBidi"/>
          <w:sz w:val="24"/>
          <w:szCs w:val="24"/>
          <w:rtl/>
        </w:rPr>
        <w:t>מסך כל העסקים הפעילים במשק</w:t>
      </w:r>
      <w:r w:rsidR="00396F49" w:rsidRPr="005F169E">
        <w:rPr>
          <w:rFonts w:asciiTheme="minorBidi" w:hAnsiTheme="minorBidi" w:cstheme="minorBidi"/>
          <w:sz w:val="24"/>
          <w:szCs w:val="24"/>
          <w:rtl/>
        </w:rPr>
        <w:t xml:space="preserve"> (7.0%)</w:t>
      </w:r>
      <w:r w:rsidR="00FA6034" w:rsidRPr="005F169E">
        <w:rPr>
          <w:rFonts w:asciiTheme="minorBidi" w:hAnsiTheme="minorBidi" w:cstheme="minorBidi"/>
          <w:sz w:val="24"/>
          <w:szCs w:val="24"/>
          <w:rtl/>
        </w:rPr>
        <w:t>.</w:t>
      </w:r>
    </w:p>
    <w:p w:rsidR="007B3B1F" w:rsidRPr="005F169E" w:rsidRDefault="00944F06" w:rsidP="007810FC">
      <w:pPr>
        <w:pStyle w:val="a4"/>
        <w:spacing w:before="0" w:after="120"/>
        <w:jc w:val="center"/>
        <w:rPr>
          <w:rFonts w:asciiTheme="minorBidi" w:hAnsiTheme="minorBidi" w:cstheme="minorBidi"/>
          <w:b/>
          <w:bCs/>
          <w:sz w:val="24"/>
          <w:szCs w:val="24"/>
          <w:rtl/>
        </w:rPr>
      </w:pPr>
      <w:r w:rsidRPr="005F169E">
        <w:rPr>
          <w:rFonts w:asciiTheme="minorBidi" w:hAnsiTheme="minorBidi" w:cstheme="minorBidi"/>
          <w:b/>
          <w:bCs/>
          <w:sz w:val="24"/>
          <w:szCs w:val="24"/>
          <w:rtl/>
        </w:rPr>
        <w:t xml:space="preserve">לוח </w:t>
      </w:r>
      <w:r w:rsidR="005962DF" w:rsidRPr="005F169E">
        <w:rPr>
          <w:rFonts w:asciiTheme="minorBidi" w:hAnsiTheme="minorBidi" w:cstheme="minorBidi"/>
          <w:b/>
          <w:bCs/>
          <w:sz w:val="24"/>
          <w:szCs w:val="24"/>
          <w:rtl/>
        </w:rPr>
        <w:t>י</w:t>
      </w:r>
      <w:r w:rsidRPr="005F169E">
        <w:rPr>
          <w:rFonts w:asciiTheme="minorBidi" w:hAnsiTheme="minorBidi" w:cstheme="minorBidi"/>
          <w:b/>
          <w:bCs/>
          <w:sz w:val="24"/>
          <w:szCs w:val="24"/>
          <w:rtl/>
        </w:rPr>
        <w:t xml:space="preserve">. </w:t>
      </w:r>
      <w:r w:rsidR="007810FC" w:rsidRPr="005F169E">
        <w:rPr>
          <w:rFonts w:asciiTheme="minorBidi" w:hAnsiTheme="minorBidi" w:cstheme="minorBidi"/>
          <w:b/>
          <w:bCs/>
          <w:sz w:val="24"/>
          <w:szCs w:val="24"/>
          <w:rtl/>
          <w:lang w:eastAsia="en-US"/>
        </w:rPr>
        <w:t xml:space="preserve">מיתות עסקים </w:t>
      </w:r>
      <w:r w:rsidR="007B3B1F" w:rsidRPr="005F169E">
        <w:rPr>
          <w:rFonts w:asciiTheme="minorBidi" w:hAnsiTheme="minorBidi" w:cstheme="minorBidi"/>
          <w:b/>
          <w:bCs/>
          <w:sz w:val="24"/>
          <w:szCs w:val="24"/>
          <w:rtl/>
        </w:rPr>
        <w:t xml:space="preserve">ברמת סדר </w:t>
      </w:r>
      <w:r w:rsidR="007B3B1F" w:rsidRPr="005F169E">
        <w:rPr>
          <w:rFonts w:asciiTheme="minorBidi" w:hAnsiTheme="minorBidi" w:cstheme="minorBidi"/>
          <w:b/>
          <w:bCs/>
          <w:sz w:val="24"/>
          <w:szCs w:val="24"/>
        </w:rPr>
        <w:t>I</w:t>
      </w:r>
      <w:r w:rsidR="007B3B1F" w:rsidRPr="005F169E">
        <w:rPr>
          <w:rFonts w:asciiTheme="minorBidi" w:hAnsiTheme="minorBidi" w:cstheme="minorBidi"/>
          <w:b/>
          <w:bCs/>
          <w:sz w:val="24"/>
          <w:szCs w:val="24"/>
          <w:rtl/>
        </w:rPr>
        <w:t xml:space="preserve"> (שירותי אירוח ואוכל), לפי ענף ראשי</w:t>
      </w:r>
      <w:r w:rsidR="007032B3" w:rsidRPr="005F169E">
        <w:rPr>
          <w:rFonts w:asciiTheme="minorBidi" w:hAnsiTheme="minorBidi" w:cstheme="minorBidi"/>
          <w:b/>
          <w:bCs/>
          <w:sz w:val="24"/>
          <w:szCs w:val="24"/>
          <w:rtl/>
        </w:rPr>
        <w:br/>
      </w:r>
      <w:r w:rsidR="007B3B1F" w:rsidRPr="005F169E">
        <w:rPr>
          <w:rFonts w:asciiTheme="minorBidi" w:hAnsiTheme="minorBidi" w:cstheme="minorBidi"/>
          <w:b/>
          <w:bCs/>
          <w:sz w:val="24"/>
          <w:szCs w:val="24"/>
          <w:rtl/>
        </w:rPr>
        <w:t xml:space="preserve"> </w:t>
      </w:r>
      <w:r w:rsidR="00290A76" w:rsidRPr="005F169E">
        <w:rPr>
          <w:rFonts w:asciiTheme="minorBidi" w:hAnsiTheme="minorBidi" w:cstheme="minorBidi"/>
          <w:b/>
          <w:bCs/>
          <w:sz w:val="24"/>
          <w:szCs w:val="24"/>
          <w:rtl/>
        </w:rPr>
        <w:t>2017</w:t>
      </w:r>
    </w:p>
    <w:tbl>
      <w:tblPr>
        <w:bidiVisual/>
        <w:tblW w:w="7951" w:type="dxa"/>
        <w:tblInd w:w="93" w:type="dxa"/>
        <w:tblLook w:val="04A0" w:firstRow="1" w:lastRow="0" w:firstColumn="1" w:lastColumn="0" w:noHBand="0" w:noVBand="1"/>
        <w:tblCaption w:val="לוח י. מיתות עסקים ברמת סדר I (שירותי אירוח ואוכל), לפי ענף ראשי 2017"/>
        <w:tblDescription w:val="לוח י. מיתות עסקים ברמת סדר I (שירותי אירוח ואוכל), לפי ענף ראשי 2017"/>
      </w:tblPr>
      <w:tblGrid>
        <w:gridCol w:w="1303"/>
        <w:gridCol w:w="2395"/>
        <w:gridCol w:w="1303"/>
        <w:gridCol w:w="1303"/>
        <w:gridCol w:w="1647"/>
      </w:tblGrid>
      <w:tr w:rsidR="00160E20" w:rsidRPr="005F169E" w:rsidTr="0069700E">
        <w:trPr>
          <w:trHeight w:val="1149"/>
          <w:tblHeader/>
        </w:trPr>
        <w:tc>
          <w:tcPr>
            <w:tcW w:w="1303" w:type="dxa"/>
            <w:tcBorders>
              <w:top w:val="double" w:sz="6" w:space="0" w:color="auto"/>
              <w:bottom w:val="single" w:sz="8" w:space="0" w:color="000000"/>
              <w:right w:val="single" w:sz="8" w:space="0" w:color="auto"/>
            </w:tcBorders>
            <w:shd w:val="clear" w:color="000000" w:fill="BFBFBF"/>
            <w:noWrap/>
            <w:hideMark/>
          </w:tcPr>
          <w:p w:rsidR="00017C1B" w:rsidRPr="005F169E" w:rsidRDefault="00017C1B" w:rsidP="003229C8">
            <w:pPr>
              <w:jc w:val="center"/>
              <w:rPr>
                <w:rFonts w:asciiTheme="minorBidi" w:hAnsiTheme="minorBidi" w:cstheme="minorBidi"/>
                <w:b/>
                <w:bCs/>
                <w:lang w:eastAsia="en-US"/>
              </w:rPr>
            </w:pPr>
            <w:r w:rsidRPr="005F169E">
              <w:rPr>
                <w:rFonts w:asciiTheme="minorBidi" w:hAnsiTheme="minorBidi" w:cstheme="minorBidi"/>
                <w:b/>
                <w:bCs/>
                <w:rtl/>
                <w:lang w:eastAsia="en-US"/>
              </w:rPr>
              <w:t>ענף ראשי</w:t>
            </w:r>
          </w:p>
        </w:tc>
        <w:tc>
          <w:tcPr>
            <w:tcW w:w="2395" w:type="dxa"/>
            <w:tcBorders>
              <w:top w:val="double" w:sz="6" w:space="0" w:color="auto"/>
              <w:left w:val="single" w:sz="8" w:space="0" w:color="auto"/>
              <w:bottom w:val="single" w:sz="8" w:space="0" w:color="000000"/>
              <w:right w:val="single" w:sz="8" w:space="0" w:color="auto"/>
            </w:tcBorders>
            <w:shd w:val="clear" w:color="000000" w:fill="BFBFBF"/>
            <w:hideMark/>
          </w:tcPr>
          <w:p w:rsidR="00017C1B" w:rsidRPr="005F169E" w:rsidRDefault="00017C1B" w:rsidP="003229C8">
            <w:pPr>
              <w:jc w:val="center"/>
              <w:rPr>
                <w:rFonts w:asciiTheme="minorBidi" w:hAnsiTheme="minorBidi" w:cstheme="minorBidi"/>
                <w:b/>
                <w:bCs/>
                <w:lang w:eastAsia="en-US"/>
              </w:rPr>
            </w:pPr>
            <w:r w:rsidRPr="005F169E">
              <w:rPr>
                <w:rFonts w:asciiTheme="minorBidi" w:hAnsiTheme="minorBidi" w:cstheme="minorBidi"/>
                <w:b/>
                <w:bCs/>
                <w:rtl/>
                <w:lang w:eastAsia="en-US"/>
              </w:rPr>
              <w:t>תיאור ענף</w:t>
            </w:r>
          </w:p>
        </w:tc>
        <w:tc>
          <w:tcPr>
            <w:tcW w:w="1303" w:type="dxa"/>
            <w:tcBorders>
              <w:top w:val="double" w:sz="6" w:space="0" w:color="auto"/>
              <w:left w:val="single" w:sz="8" w:space="0" w:color="auto"/>
              <w:bottom w:val="single" w:sz="8" w:space="0" w:color="000000"/>
              <w:right w:val="single" w:sz="8" w:space="0" w:color="auto"/>
            </w:tcBorders>
            <w:shd w:val="clear" w:color="000000" w:fill="BFBFBF"/>
            <w:noWrap/>
            <w:hideMark/>
          </w:tcPr>
          <w:p w:rsidR="00017C1B" w:rsidRPr="005F169E" w:rsidRDefault="00017C1B" w:rsidP="003229C8">
            <w:pPr>
              <w:jc w:val="center"/>
              <w:rPr>
                <w:rFonts w:asciiTheme="minorBidi" w:hAnsiTheme="minorBidi" w:cstheme="minorBidi"/>
                <w:b/>
                <w:bCs/>
                <w:lang w:eastAsia="en-US"/>
              </w:rPr>
            </w:pPr>
            <w:r w:rsidRPr="005F169E">
              <w:rPr>
                <w:rFonts w:asciiTheme="minorBidi" w:hAnsiTheme="minorBidi" w:cstheme="minorBidi"/>
                <w:b/>
                <w:bCs/>
                <w:rtl/>
                <w:lang w:eastAsia="en-US"/>
              </w:rPr>
              <w:t>עסקים פעילים</w:t>
            </w:r>
          </w:p>
        </w:tc>
        <w:tc>
          <w:tcPr>
            <w:tcW w:w="1303" w:type="dxa"/>
            <w:tcBorders>
              <w:top w:val="double" w:sz="6" w:space="0" w:color="auto"/>
              <w:left w:val="single" w:sz="8" w:space="0" w:color="auto"/>
              <w:bottom w:val="single" w:sz="8" w:space="0" w:color="000000"/>
              <w:right w:val="single" w:sz="8" w:space="0" w:color="auto"/>
            </w:tcBorders>
            <w:shd w:val="clear" w:color="000000" w:fill="BFBFBF"/>
            <w:noWrap/>
            <w:hideMark/>
          </w:tcPr>
          <w:p w:rsidR="00017C1B" w:rsidRPr="005F169E" w:rsidRDefault="00017C1B" w:rsidP="003229C8">
            <w:pPr>
              <w:jc w:val="center"/>
              <w:rPr>
                <w:rFonts w:asciiTheme="minorBidi" w:hAnsiTheme="minorBidi" w:cstheme="minorBidi"/>
                <w:b/>
                <w:bCs/>
                <w:lang w:eastAsia="en-US"/>
              </w:rPr>
            </w:pPr>
            <w:r w:rsidRPr="005F169E">
              <w:rPr>
                <w:rFonts w:asciiTheme="minorBidi" w:hAnsiTheme="minorBidi" w:cstheme="minorBidi"/>
                <w:b/>
                <w:bCs/>
                <w:rtl/>
                <w:lang w:eastAsia="en-US"/>
              </w:rPr>
              <w:t>מיתות עסקים</w:t>
            </w:r>
          </w:p>
        </w:tc>
        <w:tc>
          <w:tcPr>
            <w:tcW w:w="1647" w:type="dxa"/>
            <w:tcBorders>
              <w:top w:val="double" w:sz="6" w:space="0" w:color="auto"/>
              <w:left w:val="single" w:sz="8" w:space="0" w:color="auto"/>
              <w:bottom w:val="single" w:sz="8" w:space="0" w:color="auto"/>
            </w:tcBorders>
            <w:shd w:val="clear" w:color="000000" w:fill="BFBFBF"/>
            <w:noWrap/>
            <w:hideMark/>
          </w:tcPr>
          <w:p w:rsidR="00017C1B" w:rsidRPr="005F169E" w:rsidRDefault="00017C1B" w:rsidP="003229C8">
            <w:pPr>
              <w:jc w:val="center"/>
              <w:rPr>
                <w:rFonts w:asciiTheme="minorBidi" w:hAnsiTheme="minorBidi" w:cstheme="minorBidi"/>
                <w:b/>
                <w:bCs/>
                <w:lang w:eastAsia="en-US"/>
              </w:rPr>
            </w:pPr>
            <w:r w:rsidRPr="005F169E">
              <w:rPr>
                <w:rFonts w:asciiTheme="minorBidi" w:hAnsiTheme="minorBidi" w:cstheme="minorBidi"/>
                <w:b/>
                <w:bCs/>
                <w:rtl/>
                <w:lang w:eastAsia="en-US"/>
              </w:rPr>
              <w:t>אחוז מיתות עסקים</w:t>
            </w:r>
            <w:r w:rsidR="008E6E56" w:rsidRPr="005F169E">
              <w:rPr>
                <w:rFonts w:asciiTheme="minorBidi" w:hAnsiTheme="minorBidi" w:cstheme="minorBidi"/>
                <w:b/>
                <w:bCs/>
                <w:rtl/>
                <w:lang w:eastAsia="en-US"/>
              </w:rPr>
              <w:br/>
            </w:r>
            <w:r w:rsidRPr="005F169E">
              <w:rPr>
                <w:rFonts w:asciiTheme="minorBidi" w:hAnsiTheme="minorBidi" w:cstheme="minorBidi"/>
                <w:b/>
                <w:bCs/>
                <w:rtl/>
                <w:lang w:eastAsia="en-US"/>
              </w:rPr>
              <w:t xml:space="preserve"> מסך העסקים הפעילים</w:t>
            </w:r>
          </w:p>
        </w:tc>
      </w:tr>
      <w:tr w:rsidR="00160E20" w:rsidRPr="005F169E" w:rsidTr="0069700E">
        <w:trPr>
          <w:trHeight w:hRule="exact" w:val="510"/>
        </w:trPr>
        <w:tc>
          <w:tcPr>
            <w:tcW w:w="1303" w:type="dxa"/>
            <w:tcBorders>
              <w:top w:val="nil"/>
              <w:bottom w:val="nil"/>
              <w:right w:val="single" w:sz="8" w:space="0" w:color="auto"/>
            </w:tcBorders>
            <w:shd w:val="clear" w:color="000000" w:fill="BFBFBF"/>
            <w:noWrap/>
            <w:vAlign w:val="center"/>
            <w:hideMark/>
          </w:tcPr>
          <w:p w:rsidR="00290A76" w:rsidRPr="005F169E" w:rsidRDefault="00290A76" w:rsidP="003229C8">
            <w:pPr>
              <w:rPr>
                <w:rFonts w:asciiTheme="minorBidi" w:hAnsiTheme="minorBidi" w:cstheme="minorBidi"/>
                <w:b/>
                <w:bCs/>
                <w:lang w:eastAsia="en-US"/>
              </w:rPr>
            </w:pPr>
            <w:r w:rsidRPr="005F169E">
              <w:rPr>
                <w:rFonts w:asciiTheme="minorBidi" w:hAnsiTheme="minorBidi" w:cstheme="minorBidi"/>
                <w:b/>
                <w:bCs/>
                <w:rtl/>
                <w:lang w:eastAsia="en-US"/>
              </w:rPr>
              <w:t>סך הכל</w:t>
            </w:r>
          </w:p>
        </w:tc>
        <w:tc>
          <w:tcPr>
            <w:tcW w:w="2395" w:type="dxa"/>
            <w:tcBorders>
              <w:top w:val="nil"/>
              <w:left w:val="single" w:sz="8" w:space="0" w:color="auto"/>
              <w:bottom w:val="nil"/>
              <w:right w:val="nil"/>
            </w:tcBorders>
            <w:shd w:val="clear" w:color="auto" w:fill="auto"/>
            <w:vAlign w:val="center"/>
            <w:hideMark/>
          </w:tcPr>
          <w:p w:rsidR="00290A76" w:rsidRPr="005F169E" w:rsidRDefault="00290A76" w:rsidP="00290A76">
            <w:pPr>
              <w:rPr>
                <w:rFonts w:asciiTheme="minorBidi" w:hAnsiTheme="minorBidi" w:cstheme="minorBidi"/>
                <w:b/>
                <w:bCs/>
                <w:lang w:eastAsia="en-US"/>
              </w:rPr>
            </w:pPr>
            <w:r w:rsidRPr="005F169E">
              <w:rPr>
                <w:rFonts w:asciiTheme="minorBidi" w:hAnsiTheme="minorBidi" w:cstheme="minorBidi"/>
                <w:b/>
                <w:bCs/>
                <w:rtl/>
                <w:lang w:eastAsia="en-US"/>
              </w:rPr>
              <w:t>שירותי אירוח ואוכל</w:t>
            </w:r>
          </w:p>
        </w:tc>
        <w:tc>
          <w:tcPr>
            <w:tcW w:w="1303" w:type="dxa"/>
            <w:tcBorders>
              <w:top w:val="nil"/>
              <w:left w:val="single" w:sz="8" w:space="0" w:color="auto"/>
              <w:bottom w:val="nil"/>
              <w:right w:val="nil"/>
            </w:tcBorders>
            <w:shd w:val="clear" w:color="auto" w:fill="auto"/>
            <w:noWrap/>
            <w:vAlign w:val="center"/>
            <w:hideMark/>
          </w:tcPr>
          <w:p w:rsidR="00290A76" w:rsidRPr="005F169E" w:rsidRDefault="00290A76" w:rsidP="00290A76">
            <w:pPr>
              <w:bidi w:val="0"/>
              <w:jc w:val="right"/>
              <w:rPr>
                <w:rFonts w:asciiTheme="minorBidi" w:hAnsiTheme="minorBidi" w:cstheme="minorBidi"/>
                <w:b/>
                <w:bCs/>
                <w:lang w:eastAsia="en-US"/>
              </w:rPr>
            </w:pPr>
            <w:r w:rsidRPr="005F169E">
              <w:rPr>
                <w:rFonts w:asciiTheme="minorBidi" w:hAnsiTheme="minorBidi" w:cstheme="minorBidi"/>
                <w:b/>
                <w:bCs/>
                <w:rtl/>
                <w:lang w:eastAsia="en-US"/>
              </w:rPr>
              <w:t>25,089</w:t>
            </w:r>
          </w:p>
        </w:tc>
        <w:tc>
          <w:tcPr>
            <w:tcW w:w="1303" w:type="dxa"/>
            <w:tcBorders>
              <w:top w:val="nil"/>
              <w:left w:val="single" w:sz="8" w:space="0" w:color="auto"/>
              <w:bottom w:val="nil"/>
              <w:right w:val="nil"/>
            </w:tcBorders>
            <w:shd w:val="clear" w:color="auto" w:fill="auto"/>
            <w:noWrap/>
            <w:vAlign w:val="center"/>
            <w:hideMark/>
          </w:tcPr>
          <w:p w:rsidR="00290A76" w:rsidRPr="005F169E" w:rsidRDefault="00290A76" w:rsidP="00290A76">
            <w:pPr>
              <w:bidi w:val="0"/>
              <w:jc w:val="right"/>
              <w:rPr>
                <w:rFonts w:asciiTheme="minorBidi" w:hAnsiTheme="minorBidi" w:cstheme="minorBidi"/>
                <w:b/>
                <w:bCs/>
                <w:lang w:eastAsia="en-US"/>
              </w:rPr>
            </w:pPr>
            <w:r w:rsidRPr="005F169E">
              <w:rPr>
                <w:rFonts w:asciiTheme="minorBidi" w:hAnsiTheme="minorBidi" w:cstheme="minorBidi"/>
                <w:b/>
                <w:bCs/>
                <w:lang w:eastAsia="en-US"/>
              </w:rPr>
              <w:t>3,025</w:t>
            </w:r>
          </w:p>
        </w:tc>
        <w:tc>
          <w:tcPr>
            <w:tcW w:w="1647" w:type="dxa"/>
            <w:tcBorders>
              <w:top w:val="single" w:sz="8" w:space="0" w:color="auto"/>
              <w:left w:val="single" w:sz="8" w:space="0" w:color="auto"/>
              <w:bottom w:val="nil"/>
            </w:tcBorders>
            <w:shd w:val="clear" w:color="auto" w:fill="auto"/>
            <w:noWrap/>
            <w:vAlign w:val="center"/>
            <w:hideMark/>
          </w:tcPr>
          <w:p w:rsidR="00290A76" w:rsidRPr="005F169E" w:rsidRDefault="00290A76" w:rsidP="00290A76">
            <w:pPr>
              <w:bidi w:val="0"/>
              <w:jc w:val="right"/>
              <w:rPr>
                <w:rFonts w:asciiTheme="minorBidi" w:hAnsiTheme="minorBidi" w:cstheme="minorBidi"/>
                <w:b/>
                <w:bCs/>
                <w:lang w:eastAsia="en-US"/>
              </w:rPr>
            </w:pPr>
            <w:r w:rsidRPr="005F169E">
              <w:rPr>
                <w:rFonts w:asciiTheme="minorBidi" w:hAnsiTheme="minorBidi" w:cstheme="minorBidi"/>
                <w:b/>
                <w:bCs/>
                <w:lang w:eastAsia="en-US"/>
              </w:rPr>
              <w:t>12.1</w:t>
            </w:r>
          </w:p>
        </w:tc>
      </w:tr>
      <w:tr w:rsidR="00160E20" w:rsidRPr="005F169E" w:rsidTr="0069700E">
        <w:trPr>
          <w:trHeight w:hRule="exact" w:val="510"/>
        </w:trPr>
        <w:tc>
          <w:tcPr>
            <w:tcW w:w="1303" w:type="dxa"/>
            <w:tcBorders>
              <w:top w:val="nil"/>
              <w:bottom w:val="nil"/>
              <w:right w:val="single" w:sz="8" w:space="0" w:color="auto"/>
            </w:tcBorders>
            <w:shd w:val="clear" w:color="000000" w:fill="BFBFBF"/>
            <w:noWrap/>
            <w:vAlign w:val="center"/>
            <w:hideMark/>
          </w:tcPr>
          <w:p w:rsidR="00290A76" w:rsidRPr="005F169E" w:rsidRDefault="00290A76" w:rsidP="003229C8">
            <w:pPr>
              <w:rPr>
                <w:rFonts w:asciiTheme="minorBidi" w:hAnsiTheme="minorBidi" w:cstheme="minorBidi"/>
                <w:lang w:eastAsia="en-US"/>
              </w:rPr>
            </w:pPr>
            <w:r w:rsidRPr="005F169E">
              <w:rPr>
                <w:rFonts w:asciiTheme="minorBidi" w:hAnsiTheme="minorBidi" w:cstheme="minorBidi"/>
                <w:lang w:eastAsia="en-US"/>
              </w:rPr>
              <w:t>55</w:t>
            </w:r>
          </w:p>
        </w:tc>
        <w:tc>
          <w:tcPr>
            <w:tcW w:w="2395" w:type="dxa"/>
            <w:tcBorders>
              <w:top w:val="nil"/>
              <w:left w:val="single" w:sz="8" w:space="0" w:color="auto"/>
              <w:bottom w:val="nil"/>
              <w:right w:val="nil"/>
            </w:tcBorders>
            <w:shd w:val="clear" w:color="000000" w:fill="FFFFFF"/>
            <w:vAlign w:val="center"/>
            <w:hideMark/>
          </w:tcPr>
          <w:p w:rsidR="00290A76" w:rsidRPr="005F169E" w:rsidRDefault="00290A76" w:rsidP="00290A76">
            <w:pPr>
              <w:rPr>
                <w:rFonts w:asciiTheme="minorBidi" w:hAnsiTheme="minorBidi" w:cstheme="minorBidi"/>
                <w:rtl/>
                <w:lang w:eastAsia="en-US"/>
              </w:rPr>
            </w:pPr>
            <w:r w:rsidRPr="005F169E">
              <w:rPr>
                <w:rFonts w:asciiTheme="minorBidi" w:hAnsiTheme="minorBidi" w:cstheme="minorBidi"/>
                <w:rtl/>
                <w:lang w:eastAsia="en-US"/>
              </w:rPr>
              <w:t>שירותי אירוח</w:t>
            </w:r>
          </w:p>
        </w:tc>
        <w:tc>
          <w:tcPr>
            <w:tcW w:w="1303" w:type="dxa"/>
            <w:tcBorders>
              <w:top w:val="nil"/>
              <w:left w:val="single" w:sz="8" w:space="0" w:color="auto"/>
              <w:bottom w:val="nil"/>
              <w:right w:val="nil"/>
            </w:tcBorders>
            <w:shd w:val="clear" w:color="000000" w:fill="FFFFFF"/>
            <w:noWrap/>
            <w:vAlign w:val="center"/>
            <w:hideMark/>
          </w:tcPr>
          <w:p w:rsidR="00290A76" w:rsidRPr="005F169E" w:rsidRDefault="00290A76" w:rsidP="00290A76">
            <w:pPr>
              <w:bidi w:val="0"/>
              <w:jc w:val="right"/>
              <w:rPr>
                <w:rFonts w:asciiTheme="minorBidi" w:hAnsiTheme="minorBidi" w:cstheme="minorBidi"/>
                <w:lang w:eastAsia="en-US"/>
              </w:rPr>
            </w:pPr>
            <w:r w:rsidRPr="005F169E">
              <w:rPr>
                <w:rFonts w:asciiTheme="minorBidi" w:hAnsiTheme="minorBidi" w:cstheme="minorBidi"/>
                <w:lang w:eastAsia="en-US"/>
              </w:rPr>
              <w:t>2,472</w:t>
            </w:r>
          </w:p>
        </w:tc>
        <w:tc>
          <w:tcPr>
            <w:tcW w:w="1303" w:type="dxa"/>
            <w:tcBorders>
              <w:top w:val="nil"/>
              <w:left w:val="single" w:sz="8" w:space="0" w:color="auto"/>
              <w:bottom w:val="nil"/>
              <w:right w:val="nil"/>
            </w:tcBorders>
            <w:shd w:val="clear" w:color="000000" w:fill="FFFFFF"/>
            <w:noWrap/>
            <w:vAlign w:val="center"/>
            <w:hideMark/>
          </w:tcPr>
          <w:p w:rsidR="00290A76" w:rsidRPr="005F169E" w:rsidRDefault="00290A76" w:rsidP="00290A76">
            <w:pPr>
              <w:bidi w:val="0"/>
              <w:jc w:val="right"/>
              <w:rPr>
                <w:rFonts w:asciiTheme="minorBidi" w:hAnsiTheme="minorBidi" w:cstheme="minorBidi"/>
                <w:lang w:eastAsia="en-US"/>
              </w:rPr>
            </w:pPr>
            <w:r w:rsidRPr="005F169E">
              <w:rPr>
                <w:rFonts w:asciiTheme="minorBidi" w:hAnsiTheme="minorBidi" w:cstheme="minorBidi"/>
                <w:lang w:eastAsia="en-US"/>
              </w:rPr>
              <w:t>137</w:t>
            </w:r>
          </w:p>
        </w:tc>
        <w:tc>
          <w:tcPr>
            <w:tcW w:w="1647" w:type="dxa"/>
            <w:tcBorders>
              <w:top w:val="nil"/>
              <w:left w:val="single" w:sz="8" w:space="0" w:color="auto"/>
              <w:bottom w:val="nil"/>
            </w:tcBorders>
            <w:shd w:val="clear" w:color="000000" w:fill="FFFFFF"/>
            <w:noWrap/>
            <w:vAlign w:val="center"/>
            <w:hideMark/>
          </w:tcPr>
          <w:p w:rsidR="00290A76" w:rsidRPr="005F169E" w:rsidRDefault="00290A76" w:rsidP="00290A76">
            <w:pPr>
              <w:bidi w:val="0"/>
              <w:jc w:val="right"/>
              <w:rPr>
                <w:rFonts w:asciiTheme="minorBidi" w:hAnsiTheme="minorBidi" w:cstheme="minorBidi"/>
                <w:lang w:eastAsia="en-US"/>
              </w:rPr>
            </w:pPr>
            <w:r w:rsidRPr="005F169E">
              <w:rPr>
                <w:rFonts w:asciiTheme="minorBidi" w:hAnsiTheme="minorBidi" w:cstheme="minorBidi"/>
                <w:lang w:eastAsia="en-US"/>
              </w:rPr>
              <w:t>5.5</w:t>
            </w:r>
          </w:p>
        </w:tc>
      </w:tr>
      <w:tr w:rsidR="00160E20" w:rsidRPr="005F169E" w:rsidTr="0069700E">
        <w:trPr>
          <w:trHeight w:hRule="exact" w:val="510"/>
        </w:trPr>
        <w:tc>
          <w:tcPr>
            <w:tcW w:w="1303" w:type="dxa"/>
            <w:tcBorders>
              <w:top w:val="nil"/>
              <w:bottom w:val="double" w:sz="6" w:space="0" w:color="auto"/>
              <w:right w:val="single" w:sz="8" w:space="0" w:color="auto"/>
            </w:tcBorders>
            <w:shd w:val="clear" w:color="000000" w:fill="BFBFBF"/>
            <w:noWrap/>
            <w:vAlign w:val="center"/>
            <w:hideMark/>
          </w:tcPr>
          <w:p w:rsidR="00290A76" w:rsidRPr="005F169E" w:rsidRDefault="00290A76" w:rsidP="003229C8">
            <w:pPr>
              <w:rPr>
                <w:rFonts w:asciiTheme="minorBidi" w:hAnsiTheme="minorBidi" w:cstheme="minorBidi"/>
                <w:lang w:eastAsia="en-US"/>
              </w:rPr>
            </w:pPr>
            <w:r w:rsidRPr="005F169E">
              <w:rPr>
                <w:rFonts w:asciiTheme="minorBidi" w:hAnsiTheme="minorBidi" w:cstheme="minorBidi"/>
                <w:lang w:eastAsia="en-US"/>
              </w:rPr>
              <w:t>56</w:t>
            </w:r>
          </w:p>
        </w:tc>
        <w:tc>
          <w:tcPr>
            <w:tcW w:w="2395" w:type="dxa"/>
            <w:tcBorders>
              <w:top w:val="nil"/>
              <w:left w:val="single" w:sz="8" w:space="0" w:color="auto"/>
              <w:bottom w:val="double" w:sz="6" w:space="0" w:color="auto"/>
              <w:right w:val="nil"/>
            </w:tcBorders>
            <w:shd w:val="clear" w:color="000000" w:fill="FFFFFF"/>
            <w:vAlign w:val="center"/>
            <w:hideMark/>
          </w:tcPr>
          <w:p w:rsidR="00290A76" w:rsidRPr="005F169E" w:rsidRDefault="00290A76" w:rsidP="00290A76">
            <w:pPr>
              <w:rPr>
                <w:rFonts w:asciiTheme="minorBidi" w:hAnsiTheme="minorBidi" w:cstheme="minorBidi"/>
                <w:lang w:eastAsia="en-US"/>
              </w:rPr>
            </w:pPr>
            <w:r w:rsidRPr="005F169E">
              <w:rPr>
                <w:rFonts w:asciiTheme="minorBidi" w:hAnsiTheme="minorBidi" w:cstheme="minorBidi"/>
                <w:rtl/>
                <w:lang w:eastAsia="en-US"/>
              </w:rPr>
              <w:t>שירותי מזון ומשקאות</w:t>
            </w:r>
          </w:p>
        </w:tc>
        <w:tc>
          <w:tcPr>
            <w:tcW w:w="1303" w:type="dxa"/>
            <w:tcBorders>
              <w:top w:val="nil"/>
              <w:left w:val="single" w:sz="8" w:space="0" w:color="auto"/>
              <w:bottom w:val="double" w:sz="6" w:space="0" w:color="auto"/>
              <w:right w:val="nil"/>
            </w:tcBorders>
            <w:shd w:val="clear" w:color="000000" w:fill="FFFFFF"/>
            <w:noWrap/>
            <w:vAlign w:val="center"/>
            <w:hideMark/>
          </w:tcPr>
          <w:p w:rsidR="00290A76" w:rsidRPr="005F169E" w:rsidRDefault="00290A76" w:rsidP="00290A76">
            <w:pPr>
              <w:bidi w:val="0"/>
              <w:jc w:val="right"/>
              <w:rPr>
                <w:rFonts w:asciiTheme="minorBidi" w:hAnsiTheme="minorBidi" w:cstheme="minorBidi"/>
                <w:lang w:eastAsia="en-US"/>
              </w:rPr>
            </w:pPr>
            <w:r w:rsidRPr="005F169E">
              <w:rPr>
                <w:rFonts w:asciiTheme="minorBidi" w:hAnsiTheme="minorBidi" w:cstheme="minorBidi"/>
                <w:lang w:eastAsia="en-US"/>
              </w:rPr>
              <w:t>22,617</w:t>
            </w:r>
          </w:p>
        </w:tc>
        <w:tc>
          <w:tcPr>
            <w:tcW w:w="1303" w:type="dxa"/>
            <w:tcBorders>
              <w:top w:val="nil"/>
              <w:left w:val="single" w:sz="8" w:space="0" w:color="auto"/>
              <w:bottom w:val="double" w:sz="6" w:space="0" w:color="auto"/>
              <w:right w:val="nil"/>
            </w:tcBorders>
            <w:shd w:val="clear" w:color="000000" w:fill="FFFFFF"/>
            <w:noWrap/>
            <w:vAlign w:val="center"/>
            <w:hideMark/>
          </w:tcPr>
          <w:p w:rsidR="00290A76" w:rsidRPr="005F169E" w:rsidRDefault="00290A76" w:rsidP="00290A76">
            <w:pPr>
              <w:bidi w:val="0"/>
              <w:jc w:val="right"/>
              <w:rPr>
                <w:rFonts w:asciiTheme="minorBidi" w:hAnsiTheme="minorBidi" w:cstheme="minorBidi"/>
                <w:lang w:eastAsia="en-US"/>
              </w:rPr>
            </w:pPr>
            <w:r w:rsidRPr="005F169E">
              <w:rPr>
                <w:rFonts w:asciiTheme="minorBidi" w:hAnsiTheme="minorBidi" w:cstheme="minorBidi"/>
                <w:lang w:eastAsia="en-US"/>
              </w:rPr>
              <w:t>2,888</w:t>
            </w:r>
          </w:p>
        </w:tc>
        <w:tc>
          <w:tcPr>
            <w:tcW w:w="1647" w:type="dxa"/>
            <w:tcBorders>
              <w:top w:val="nil"/>
              <w:left w:val="single" w:sz="8" w:space="0" w:color="auto"/>
              <w:bottom w:val="double" w:sz="6" w:space="0" w:color="auto"/>
            </w:tcBorders>
            <w:shd w:val="clear" w:color="000000" w:fill="FFFFFF"/>
            <w:noWrap/>
            <w:vAlign w:val="center"/>
            <w:hideMark/>
          </w:tcPr>
          <w:p w:rsidR="00290A76" w:rsidRPr="005F169E" w:rsidRDefault="00290A76" w:rsidP="00290A76">
            <w:pPr>
              <w:bidi w:val="0"/>
              <w:jc w:val="right"/>
              <w:rPr>
                <w:rFonts w:asciiTheme="minorBidi" w:hAnsiTheme="minorBidi" w:cstheme="minorBidi"/>
                <w:lang w:eastAsia="en-US"/>
              </w:rPr>
            </w:pPr>
            <w:r w:rsidRPr="005F169E">
              <w:rPr>
                <w:rFonts w:asciiTheme="minorBidi" w:hAnsiTheme="minorBidi" w:cstheme="minorBidi"/>
                <w:lang w:eastAsia="en-US"/>
              </w:rPr>
              <w:t>12.8</w:t>
            </w:r>
          </w:p>
        </w:tc>
      </w:tr>
    </w:tbl>
    <w:p w:rsidR="004B552C" w:rsidRPr="005F169E" w:rsidRDefault="00540292" w:rsidP="007810FC">
      <w:pPr>
        <w:keepNext/>
        <w:pageBreakBefore/>
        <w:spacing w:line="360" w:lineRule="auto"/>
        <w:jc w:val="center"/>
        <w:rPr>
          <w:rStyle w:val="af9"/>
          <w:b/>
          <w:bCs/>
          <w:rtl/>
        </w:rPr>
      </w:pPr>
      <w:r w:rsidRPr="005F169E">
        <w:rPr>
          <w:rStyle w:val="af9"/>
          <w:b/>
          <w:bCs/>
          <w:rtl/>
        </w:rPr>
        <w:lastRenderedPageBreak/>
        <w:t xml:space="preserve">לוח </w:t>
      </w:r>
      <w:r w:rsidR="005962DF" w:rsidRPr="005F169E">
        <w:rPr>
          <w:rStyle w:val="af9"/>
          <w:b/>
          <w:bCs/>
          <w:rtl/>
        </w:rPr>
        <w:t>יא</w:t>
      </w:r>
      <w:r w:rsidRPr="005F169E">
        <w:rPr>
          <w:rStyle w:val="af9"/>
          <w:b/>
          <w:bCs/>
          <w:rtl/>
        </w:rPr>
        <w:t xml:space="preserve">. </w:t>
      </w:r>
      <w:r w:rsidR="007810FC" w:rsidRPr="005F169E">
        <w:rPr>
          <w:rStyle w:val="af9"/>
          <w:b/>
          <w:bCs/>
          <w:rtl/>
        </w:rPr>
        <w:t>מיתות עסקים</w:t>
      </w:r>
      <w:r w:rsidRPr="005F169E">
        <w:rPr>
          <w:rStyle w:val="af9"/>
          <w:b/>
          <w:bCs/>
          <w:rtl/>
        </w:rPr>
        <w:t>, לפי ענף כלכלי (סדר)</w:t>
      </w:r>
    </w:p>
    <w:p w:rsidR="00540292" w:rsidRPr="005F169E" w:rsidRDefault="00524B47" w:rsidP="00524B47">
      <w:pPr>
        <w:keepNext/>
        <w:spacing w:line="360" w:lineRule="auto"/>
        <w:jc w:val="center"/>
        <w:rPr>
          <w:rStyle w:val="af9"/>
          <w:b/>
          <w:bCs/>
          <w:rtl/>
        </w:rPr>
      </w:pPr>
      <w:r w:rsidRPr="005F169E">
        <w:rPr>
          <w:rStyle w:val="af9"/>
          <w:b/>
          <w:bCs/>
          <w:rtl/>
        </w:rPr>
        <w:t>2013</w:t>
      </w:r>
      <w:r w:rsidR="0077206C" w:rsidRPr="005F169E">
        <w:rPr>
          <w:rStyle w:val="af9"/>
          <w:b/>
          <w:bCs/>
          <w:rtl/>
        </w:rPr>
        <w:t>–</w:t>
      </w:r>
      <w:r w:rsidRPr="005F169E">
        <w:rPr>
          <w:rStyle w:val="af9"/>
          <w:b/>
          <w:bCs/>
          <w:rtl/>
        </w:rPr>
        <w:t>2017</w:t>
      </w:r>
    </w:p>
    <w:tbl>
      <w:tblPr>
        <w:bidiVisual/>
        <w:tblW w:w="9072" w:type="dxa"/>
        <w:tblInd w:w="93" w:type="dxa"/>
        <w:tblLook w:val="04A0" w:firstRow="1" w:lastRow="0" w:firstColumn="1" w:lastColumn="0" w:noHBand="0" w:noVBand="1"/>
        <w:tblCaption w:val="לוח יא. מיתות עסקים, לפי ענף כלכלי (סדר) 2017-2013"/>
        <w:tblDescription w:val="לוח יא. מיתות עסקים, לפי ענף כלכלי (סדר) 2017-2013"/>
      </w:tblPr>
      <w:tblGrid>
        <w:gridCol w:w="863"/>
        <w:gridCol w:w="3189"/>
        <w:gridCol w:w="1004"/>
        <w:gridCol w:w="1004"/>
        <w:gridCol w:w="1004"/>
        <w:gridCol w:w="1004"/>
        <w:gridCol w:w="1004"/>
      </w:tblGrid>
      <w:tr w:rsidR="00160E20" w:rsidRPr="005F169E" w:rsidTr="0069700E">
        <w:trPr>
          <w:trHeight w:val="660"/>
          <w:tblHeader/>
        </w:trPr>
        <w:tc>
          <w:tcPr>
            <w:tcW w:w="863" w:type="dxa"/>
            <w:tcBorders>
              <w:top w:val="double" w:sz="6" w:space="0" w:color="auto"/>
              <w:bottom w:val="single" w:sz="8" w:space="0" w:color="000000"/>
              <w:right w:val="single" w:sz="8" w:space="0" w:color="auto"/>
            </w:tcBorders>
            <w:shd w:val="clear" w:color="000000" w:fill="BFBFBF"/>
            <w:vAlign w:val="center"/>
            <w:hideMark/>
          </w:tcPr>
          <w:p w:rsidR="00524B47" w:rsidRPr="005F169E" w:rsidRDefault="00524B47" w:rsidP="00524B47">
            <w:pPr>
              <w:jc w:val="center"/>
              <w:rPr>
                <w:rFonts w:asciiTheme="minorBidi" w:hAnsiTheme="minorBidi" w:cstheme="minorBidi"/>
                <w:b/>
                <w:bCs/>
                <w:rtl/>
                <w:lang w:eastAsia="en-US"/>
              </w:rPr>
            </w:pPr>
            <w:bookmarkStart w:id="52" w:name="_Toc501634452"/>
            <w:bookmarkStart w:id="53" w:name="_Toc11058758"/>
            <w:r w:rsidRPr="005F169E">
              <w:rPr>
                <w:rFonts w:asciiTheme="minorBidi" w:hAnsiTheme="minorBidi" w:cstheme="minorBidi"/>
                <w:b/>
                <w:bCs/>
                <w:rtl/>
                <w:lang w:eastAsia="en-US"/>
              </w:rPr>
              <w:t>סדר</w:t>
            </w:r>
          </w:p>
        </w:tc>
        <w:tc>
          <w:tcPr>
            <w:tcW w:w="3189" w:type="dxa"/>
            <w:tcBorders>
              <w:top w:val="double" w:sz="6" w:space="0" w:color="auto"/>
              <w:left w:val="single" w:sz="8" w:space="0" w:color="auto"/>
              <w:bottom w:val="single" w:sz="8" w:space="0" w:color="000000"/>
              <w:right w:val="single" w:sz="8" w:space="0" w:color="auto"/>
            </w:tcBorders>
            <w:shd w:val="clear" w:color="000000" w:fill="BFBFBF"/>
            <w:vAlign w:val="center"/>
            <w:hideMark/>
          </w:tcPr>
          <w:p w:rsidR="00524B47" w:rsidRPr="005F169E" w:rsidRDefault="00524B47" w:rsidP="00524B47">
            <w:pPr>
              <w:jc w:val="center"/>
              <w:rPr>
                <w:rFonts w:asciiTheme="minorBidi" w:hAnsiTheme="minorBidi" w:cstheme="minorBidi"/>
                <w:b/>
                <w:bCs/>
                <w:lang w:eastAsia="en-US"/>
              </w:rPr>
            </w:pPr>
            <w:r w:rsidRPr="005F169E">
              <w:rPr>
                <w:rFonts w:asciiTheme="minorBidi" w:hAnsiTheme="minorBidi" w:cstheme="minorBidi"/>
                <w:b/>
                <w:bCs/>
                <w:rtl/>
                <w:lang w:eastAsia="en-US"/>
              </w:rPr>
              <w:t>ענף כלכלי</w:t>
            </w:r>
          </w:p>
        </w:tc>
        <w:tc>
          <w:tcPr>
            <w:tcW w:w="1004" w:type="dxa"/>
            <w:tcBorders>
              <w:top w:val="double" w:sz="6" w:space="0" w:color="auto"/>
              <w:left w:val="single" w:sz="8" w:space="0" w:color="auto"/>
              <w:bottom w:val="single" w:sz="8" w:space="0" w:color="auto"/>
              <w:right w:val="single" w:sz="8" w:space="0" w:color="auto"/>
            </w:tcBorders>
            <w:shd w:val="clear" w:color="000000" w:fill="BFBFBF"/>
            <w:vAlign w:val="center"/>
            <w:hideMark/>
          </w:tcPr>
          <w:p w:rsidR="00524B47" w:rsidRPr="005F169E" w:rsidRDefault="00524B47" w:rsidP="00524B47">
            <w:pPr>
              <w:bidi w:val="0"/>
              <w:jc w:val="center"/>
              <w:rPr>
                <w:rFonts w:asciiTheme="minorBidi" w:hAnsiTheme="minorBidi" w:cstheme="minorBidi"/>
                <w:b/>
                <w:bCs/>
                <w:lang w:eastAsia="en-US"/>
              </w:rPr>
            </w:pPr>
            <w:r w:rsidRPr="005F169E">
              <w:rPr>
                <w:rFonts w:asciiTheme="minorBidi" w:hAnsiTheme="minorBidi" w:cstheme="minorBidi"/>
                <w:b/>
                <w:bCs/>
                <w:rtl/>
                <w:lang w:eastAsia="en-US"/>
              </w:rPr>
              <w:t>2013</w:t>
            </w:r>
          </w:p>
        </w:tc>
        <w:tc>
          <w:tcPr>
            <w:tcW w:w="1004" w:type="dxa"/>
            <w:tcBorders>
              <w:top w:val="double" w:sz="6" w:space="0" w:color="auto"/>
              <w:left w:val="single" w:sz="8" w:space="0" w:color="auto"/>
              <w:bottom w:val="single" w:sz="8" w:space="0" w:color="auto"/>
              <w:right w:val="single" w:sz="8" w:space="0" w:color="auto"/>
            </w:tcBorders>
            <w:shd w:val="clear" w:color="000000" w:fill="BFBFBF"/>
            <w:vAlign w:val="center"/>
            <w:hideMark/>
          </w:tcPr>
          <w:p w:rsidR="00524B47" w:rsidRPr="005F169E" w:rsidRDefault="00524B47" w:rsidP="00524B47">
            <w:pPr>
              <w:bidi w:val="0"/>
              <w:jc w:val="center"/>
              <w:rPr>
                <w:rFonts w:asciiTheme="minorBidi" w:hAnsiTheme="minorBidi" w:cstheme="minorBidi"/>
                <w:b/>
                <w:bCs/>
                <w:lang w:eastAsia="en-US"/>
              </w:rPr>
            </w:pPr>
            <w:r w:rsidRPr="005F169E">
              <w:rPr>
                <w:rFonts w:asciiTheme="minorBidi" w:hAnsiTheme="minorBidi" w:cstheme="minorBidi"/>
                <w:b/>
                <w:bCs/>
                <w:rtl/>
                <w:lang w:eastAsia="en-US"/>
              </w:rPr>
              <w:t>2014</w:t>
            </w:r>
          </w:p>
        </w:tc>
        <w:tc>
          <w:tcPr>
            <w:tcW w:w="1004" w:type="dxa"/>
            <w:tcBorders>
              <w:top w:val="double" w:sz="6" w:space="0" w:color="auto"/>
              <w:left w:val="single" w:sz="8" w:space="0" w:color="auto"/>
              <w:bottom w:val="single" w:sz="8" w:space="0" w:color="auto"/>
              <w:right w:val="nil"/>
            </w:tcBorders>
            <w:shd w:val="clear" w:color="000000" w:fill="BFBFBF"/>
            <w:vAlign w:val="center"/>
            <w:hideMark/>
          </w:tcPr>
          <w:p w:rsidR="00524B47" w:rsidRPr="005F169E" w:rsidRDefault="00524B47" w:rsidP="00524B47">
            <w:pPr>
              <w:bidi w:val="0"/>
              <w:jc w:val="center"/>
              <w:rPr>
                <w:rFonts w:asciiTheme="minorBidi" w:hAnsiTheme="minorBidi" w:cstheme="minorBidi"/>
                <w:b/>
                <w:bCs/>
                <w:lang w:eastAsia="en-US"/>
              </w:rPr>
            </w:pPr>
            <w:r w:rsidRPr="005F169E">
              <w:rPr>
                <w:rFonts w:asciiTheme="minorBidi" w:hAnsiTheme="minorBidi" w:cstheme="minorBidi"/>
                <w:b/>
                <w:bCs/>
                <w:lang w:eastAsia="en-US"/>
              </w:rPr>
              <w:t>2015</w:t>
            </w:r>
          </w:p>
        </w:tc>
        <w:tc>
          <w:tcPr>
            <w:tcW w:w="1004" w:type="dxa"/>
            <w:tcBorders>
              <w:top w:val="double" w:sz="6" w:space="0" w:color="auto"/>
              <w:left w:val="single" w:sz="8" w:space="0" w:color="auto"/>
              <w:bottom w:val="single" w:sz="8" w:space="0" w:color="auto"/>
              <w:right w:val="nil"/>
            </w:tcBorders>
            <w:shd w:val="clear" w:color="000000" w:fill="BFBFBF"/>
            <w:vAlign w:val="center"/>
            <w:hideMark/>
          </w:tcPr>
          <w:p w:rsidR="00524B47" w:rsidRPr="005F169E" w:rsidRDefault="00524B47" w:rsidP="00524B47">
            <w:pPr>
              <w:bidi w:val="0"/>
              <w:jc w:val="center"/>
              <w:rPr>
                <w:rFonts w:asciiTheme="minorBidi" w:hAnsiTheme="minorBidi" w:cstheme="minorBidi"/>
                <w:b/>
                <w:bCs/>
                <w:lang w:eastAsia="en-US"/>
              </w:rPr>
            </w:pPr>
            <w:r w:rsidRPr="005F169E">
              <w:rPr>
                <w:rFonts w:asciiTheme="minorBidi" w:hAnsiTheme="minorBidi" w:cstheme="minorBidi"/>
                <w:b/>
                <w:bCs/>
                <w:lang w:eastAsia="en-US"/>
              </w:rPr>
              <w:t>2016</w:t>
            </w:r>
          </w:p>
        </w:tc>
        <w:tc>
          <w:tcPr>
            <w:tcW w:w="1004" w:type="dxa"/>
            <w:tcBorders>
              <w:top w:val="double" w:sz="6" w:space="0" w:color="auto"/>
              <w:left w:val="single" w:sz="8" w:space="0" w:color="auto"/>
              <w:bottom w:val="single" w:sz="8" w:space="0" w:color="auto"/>
            </w:tcBorders>
            <w:shd w:val="clear" w:color="000000" w:fill="BFBFBF"/>
            <w:vAlign w:val="center"/>
            <w:hideMark/>
          </w:tcPr>
          <w:p w:rsidR="00524B47" w:rsidRPr="005F169E" w:rsidRDefault="00524B47" w:rsidP="00524B47">
            <w:pPr>
              <w:bidi w:val="0"/>
              <w:jc w:val="center"/>
              <w:rPr>
                <w:rFonts w:asciiTheme="minorBidi" w:hAnsiTheme="minorBidi" w:cstheme="minorBidi"/>
                <w:b/>
                <w:bCs/>
                <w:lang w:eastAsia="en-US"/>
              </w:rPr>
            </w:pPr>
            <w:r w:rsidRPr="005F169E">
              <w:rPr>
                <w:rFonts w:asciiTheme="minorBidi" w:hAnsiTheme="minorBidi" w:cstheme="minorBidi"/>
                <w:b/>
                <w:bCs/>
                <w:rtl/>
                <w:lang w:eastAsia="en-US"/>
              </w:rPr>
              <w:t>2017</w:t>
            </w:r>
          </w:p>
        </w:tc>
      </w:tr>
      <w:tr w:rsidR="00160E20" w:rsidRPr="005F169E" w:rsidTr="0069700E">
        <w:trPr>
          <w:trHeight w:hRule="exact" w:val="397"/>
        </w:trPr>
        <w:tc>
          <w:tcPr>
            <w:tcW w:w="863" w:type="dxa"/>
            <w:tcBorders>
              <w:top w:val="nil"/>
              <w:bottom w:val="nil"/>
              <w:right w:val="single" w:sz="8" w:space="0" w:color="auto"/>
            </w:tcBorders>
            <w:shd w:val="clear" w:color="000000" w:fill="BFBFBF"/>
            <w:noWrap/>
            <w:vAlign w:val="center"/>
            <w:hideMark/>
          </w:tcPr>
          <w:p w:rsidR="00524B47" w:rsidRPr="005F169E" w:rsidRDefault="002B4D07" w:rsidP="00524B47">
            <w:pPr>
              <w:jc w:val="center"/>
              <w:rPr>
                <w:rFonts w:asciiTheme="minorBidi" w:hAnsiTheme="minorBidi" w:cstheme="minorBidi"/>
                <w:b/>
                <w:bCs/>
                <w:rtl/>
                <w:lang w:eastAsia="en-US"/>
              </w:rPr>
            </w:pPr>
            <w:r w:rsidRPr="005F169E">
              <w:rPr>
                <w:rFonts w:asciiTheme="minorBidi" w:hAnsiTheme="minorBidi" w:cstheme="minorBidi"/>
                <w:b/>
                <w:bCs/>
                <w:rtl/>
                <w:lang w:eastAsia="en-US"/>
              </w:rPr>
              <w:t>-</w:t>
            </w:r>
          </w:p>
        </w:tc>
        <w:tc>
          <w:tcPr>
            <w:tcW w:w="3189" w:type="dxa"/>
            <w:tcBorders>
              <w:top w:val="single" w:sz="8" w:space="0" w:color="000000"/>
              <w:left w:val="nil"/>
              <w:bottom w:val="nil"/>
              <w:right w:val="single" w:sz="8" w:space="0" w:color="auto"/>
            </w:tcBorders>
            <w:shd w:val="clear" w:color="000000" w:fill="BFBFBF"/>
            <w:noWrap/>
            <w:vAlign w:val="center"/>
            <w:hideMark/>
          </w:tcPr>
          <w:p w:rsidR="00524B47" w:rsidRPr="005F169E" w:rsidRDefault="00524B47" w:rsidP="003229C8">
            <w:pPr>
              <w:rPr>
                <w:rFonts w:asciiTheme="minorBidi" w:hAnsiTheme="minorBidi" w:cstheme="minorBidi"/>
                <w:b/>
                <w:bCs/>
                <w:lang w:eastAsia="en-US"/>
              </w:rPr>
            </w:pPr>
            <w:r w:rsidRPr="005F169E">
              <w:rPr>
                <w:rFonts w:asciiTheme="minorBidi" w:hAnsiTheme="minorBidi" w:cstheme="minorBidi"/>
                <w:b/>
                <w:bCs/>
                <w:rtl/>
                <w:lang w:eastAsia="en-US"/>
              </w:rPr>
              <w:t>סך הכל</w:t>
            </w:r>
          </w:p>
        </w:tc>
        <w:tc>
          <w:tcPr>
            <w:tcW w:w="1004" w:type="dxa"/>
            <w:tcBorders>
              <w:top w:val="nil"/>
              <w:left w:val="single" w:sz="8" w:space="0" w:color="auto"/>
              <w:bottom w:val="nil"/>
              <w:right w:val="single" w:sz="8" w:space="0" w:color="auto"/>
            </w:tcBorders>
            <w:shd w:val="clear" w:color="auto" w:fill="auto"/>
            <w:noWrap/>
            <w:vAlign w:val="center"/>
            <w:hideMark/>
          </w:tcPr>
          <w:p w:rsidR="00524B47" w:rsidRPr="005F169E" w:rsidRDefault="00524B47" w:rsidP="00524B47">
            <w:pPr>
              <w:bidi w:val="0"/>
              <w:jc w:val="right"/>
              <w:rPr>
                <w:rFonts w:asciiTheme="minorBidi" w:hAnsiTheme="minorBidi" w:cstheme="minorBidi"/>
                <w:b/>
                <w:bCs/>
                <w:lang w:eastAsia="en-US"/>
              </w:rPr>
            </w:pPr>
            <w:r w:rsidRPr="005F169E">
              <w:rPr>
                <w:rFonts w:asciiTheme="minorBidi" w:hAnsiTheme="minorBidi" w:cstheme="minorBidi"/>
                <w:b/>
                <w:bCs/>
                <w:lang w:eastAsia="en-US"/>
              </w:rPr>
              <w:t>37,219</w:t>
            </w:r>
          </w:p>
        </w:tc>
        <w:tc>
          <w:tcPr>
            <w:tcW w:w="1004" w:type="dxa"/>
            <w:tcBorders>
              <w:top w:val="nil"/>
              <w:left w:val="single" w:sz="8" w:space="0" w:color="auto"/>
              <w:bottom w:val="nil"/>
              <w:right w:val="single" w:sz="8" w:space="0" w:color="auto"/>
            </w:tcBorders>
            <w:shd w:val="clear" w:color="auto" w:fill="auto"/>
            <w:noWrap/>
            <w:vAlign w:val="center"/>
            <w:hideMark/>
          </w:tcPr>
          <w:p w:rsidR="00524B47" w:rsidRPr="005F169E" w:rsidRDefault="00524B47" w:rsidP="00524B47">
            <w:pPr>
              <w:bidi w:val="0"/>
              <w:jc w:val="right"/>
              <w:rPr>
                <w:rFonts w:asciiTheme="minorBidi" w:hAnsiTheme="minorBidi" w:cstheme="minorBidi"/>
                <w:b/>
                <w:bCs/>
                <w:lang w:eastAsia="en-US"/>
              </w:rPr>
            </w:pPr>
            <w:r w:rsidRPr="005F169E">
              <w:rPr>
                <w:rFonts w:asciiTheme="minorBidi" w:hAnsiTheme="minorBidi" w:cstheme="minorBidi"/>
                <w:b/>
                <w:bCs/>
                <w:lang w:eastAsia="en-US"/>
              </w:rPr>
              <w:t>36,230</w:t>
            </w:r>
          </w:p>
        </w:tc>
        <w:tc>
          <w:tcPr>
            <w:tcW w:w="1004" w:type="dxa"/>
            <w:tcBorders>
              <w:top w:val="nil"/>
              <w:left w:val="single" w:sz="8" w:space="0" w:color="auto"/>
              <w:bottom w:val="nil"/>
              <w:right w:val="nil"/>
            </w:tcBorders>
            <w:shd w:val="clear" w:color="auto" w:fill="auto"/>
            <w:vAlign w:val="center"/>
            <w:hideMark/>
          </w:tcPr>
          <w:p w:rsidR="00524B47" w:rsidRPr="005F169E" w:rsidRDefault="00524B47" w:rsidP="00524B47">
            <w:pPr>
              <w:bidi w:val="0"/>
              <w:jc w:val="right"/>
              <w:rPr>
                <w:rFonts w:asciiTheme="minorBidi" w:hAnsiTheme="minorBidi" w:cstheme="minorBidi"/>
                <w:b/>
                <w:bCs/>
                <w:lang w:eastAsia="en-US"/>
              </w:rPr>
            </w:pPr>
            <w:r w:rsidRPr="005F169E">
              <w:rPr>
                <w:rFonts w:asciiTheme="minorBidi" w:hAnsiTheme="minorBidi" w:cstheme="minorBidi"/>
                <w:b/>
                <w:bCs/>
                <w:lang w:eastAsia="en-US"/>
              </w:rPr>
              <w:t>37,647</w:t>
            </w:r>
          </w:p>
        </w:tc>
        <w:tc>
          <w:tcPr>
            <w:tcW w:w="1004" w:type="dxa"/>
            <w:tcBorders>
              <w:top w:val="nil"/>
              <w:left w:val="single" w:sz="8" w:space="0" w:color="auto"/>
              <w:bottom w:val="nil"/>
              <w:right w:val="nil"/>
            </w:tcBorders>
            <w:shd w:val="clear" w:color="auto" w:fill="auto"/>
            <w:vAlign w:val="center"/>
            <w:hideMark/>
          </w:tcPr>
          <w:p w:rsidR="00524B47" w:rsidRPr="005F169E" w:rsidRDefault="00524B47" w:rsidP="00524B47">
            <w:pPr>
              <w:bidi w:val="0"/>
              <w:jc w:val="right"/>
              <w:rPr>
                <w:rFonts w:asciiTheme="minorBidi" w:hAnsiTheme="minorBidi" w:cstheme="minorBidi"/>
                <w:b/>
                <w:bCs/>
                <w:lang w:eastAsia="en-US"/>
              </w:rPr>
            </w:pPr>
            <w:r w:rsidRPr="005F169E">
              <w:rPr>
                <w:rFonts w:asciiTheme="minorBidi" w:hAnsiTheme="minorBidi" w:cstheme="minorBidi"/>
                <w:b/>
                <w:bCs/>
                <w:lang w:eastAsia="en-US"/>
              </w:rPr>
              <w:t>39,381</w:t>
            </w:r>
          </w:p>
        </w:tc>
        <w:tc>
          <w:tcPr>
            <w:tcW w:w="1004" w:type="dxa"/>
            <w:tcBorders>
              <w:top w:val="nil"/>
              <w:left w:val="single" w:sz="8" w:space="0" w:color="auto"/>
              <w:bottom w:val="nil"/>
            </w:tcBorders>
            <w:shd w:val="clear" w:color="auto" w:fill="auto"/>
            <w:vAlign w:val="center"/>
            <w:hideMark/>
          </w:tcPr>
          <w:p w:rsidR="00524B47" w:rsidRPr="005F169E" w:rsidRDefault="00524B47" w:rsidP="00524B47">
            <w:pPr>
              <w:bidi w:val="0"/>
              <w:jc w:val="right"/>
              <w:rPr>
                <w:rFonts w:asciiTheme="minorBidi" w:hAnsiTheme="minorBidi" w:cstheme="minorBidi"/>
                <w:b/>
                <w:bCs/>
                <w:lang w:eastAsia="en-US"/>
              </w:rPr>
            </w:pPr>
            <w:r w:rsidRPr="005F169E">
              <w:rPr>
                <w:rFonts w:asciiTheme="minorBidi" w:hAnsiTheme="minorBidi" w:cstheme="minorBidi"/>
                <w:b/>
                <w:bCs/>
                <w:lang w:eastAsia="en-US"/>
              </w:rPr>
              <w:t>41,023</w:t>
            </w:r>
          </w:p>
        </w:tc>
      </w:tr>
      <w:tr w:rsidR="00160E20" w:rsidRPr="005F169E" w:rsidTr="0069700E">
        <w:trPr>
          <w:trHeight w:hRule="exact" w:val="397"/>
        </w:trPr>
        <w:tc>
          <w:tcPr>
            <w:tcW w:w="863" w:type="dxa"/>
            <w:tcBorders>
              <w:top w:val="nil"/>
              <w:bottom w:val="nil"/>
              <w:right w:val="single" w:sz="8" w:space="0" w:color="auto"/>
            </w:tcBorders>
            <w:shd w:val="clear" w:color="000000" w:fill="BFBFBF"/>
            <w:noWrap/>
            <w:vAlign w:val="center"/>
            <w:hideMark/>
          </w:tcPr>
          <w:p w:rsidR="00524B47" w:rsidRPr="005F169E" w:rsidRDefault="00524B47" w:rsidP="00524B47">
            <w:pPr>
              <w:jc w:val="center"/>
              <w:rPr>
                <w:rFonts w:asciiTheme="minorBidi" w:hAnsiTheme="minorBidi" w:cstheme="minorBidi"/>
                <w:lang w:eastAsia="en-US"/>
              </w:rPr>
            </w:pPr>
            <w:r w:rsidRPr="005F169E">
              <w:rPr>
                <w:rFonts w:asciiTheme="minorBidi" w:hAnsiTheme="minorBidi" w:cstheme="minorBidi"/>
                <w:lang w:eastAsia="en-US"/>
              </w:rPr>
              <w:t>A</w:t>
            </w:r>
          </w:p>
        </w:tc>
        <w:tc>
          <w:tcPr>
            <w:tcW w:w="3189" w:type="dxa"/>
            <w:tcBorders>
              <w:top w:val="nil"/>
              <w:left w:val="nil"/>
              <w:bottom w:val="nil"/>
              <w:right w:val="single" w:sz="8" w:space="0" w:color="auto"/>
            </w:tcBorders>
            <w:shd w:val="clear" w:color="000000" w:fill="BFBFBF"/>
            <w:noWrap/>
            <w:vAlign w:val="center"/>
            <w:hideMark/>
          </w:tcPr>
          <w:p w:rsidR="00524B47" w:rsidRPr="005F169E" w:rsidRDefault="00524B47" w:rsidP="00524B47">
            <w:pPr>
              <w:rPr>
                <w:rFonts w:asciiTheme="minorBidi" w:hAnsiTheme="minorBidi" w:cstheme="minorBidi"/>
                <w:lang w:eastAsia="en-US"/>
              </w:rPr>
            </w:pPr>
            <w:r w:rsidRPr="005F169E">
              <w:rPr>
                <w:rFonts w:asciiTheme="minorBidi" w:hAnsiTheme="minorBidi" w:cstheme="minorBidi"/>
                <w:rtl/>
                <w:lang w:eastAsia="en-US"/>
              </w:rPr>
              <w:t>חקלאות, ייעור ודיג</w:t>
            </w:r>
          </w:p>
        </w:tc>
        <w:tc>
          <w:tcPr>
            <w:tcW w:w="1004" w:type="dxa"/>
            <w:tcBorders>
              <w:top w:val="nil"/>
              <w:left w:val="single" w:sz="8" w:space="0" w:color="auto"/>
              <w:bottom w:val="nil"/>
              <w:right w:val="single" w:sz="8" w:space="0" w:color="auto"/>
            </w:tcBorders>
            <w:shd w:val="clear" w:color="auto" w:fill="auto"/>
            <w:noWrap/>
            <w:vAlign w:val="center"/>
            <w:hideMark/>
          </w:tcPr>
          <w:p w:rsidR="00524B47" w:rsidRPr="005F169E" w:rsidRDefault="00524B47" w:rsidP="00524B47">
            <w:pPr>
              <w:bidi w:val="0"/>
              <w:jc w:val="right"/>
              <w:rPr>
                <w:rFonts w:asciiTheme="minorBidi" w:hAnsiTheme="minorBidi" w:cstheme="minorBidi"/>
                <w:lang w:eastAsia="en-US"/>
              </w:rPr>
            </w:pPr>
            <w:r w:rsidRPr="005F169E">
              <w:rPr>
                <w:rFonts w:asciiTheme="minorBidi" w:hAnsiTheme="minorBidi" w:cstheme="minorBidi"/>
                <w:lang w:eastAsia="en-US"/>
              </w:rPr>
              <w:t>605</w:t>
            </w:r>
          </w:p>
        </w:tc>
        <w:tc>
          <w:tcPr>
            <w:tcW w:w="1004" w:type="dxa"/>
            <w:tcBorders>
              <w:top w:val="nil"/>
              <w:left w:val="single" w:sz="8" w:space="0" w:color="auto"/>
              <w:bottom w:val="nil"/>
              <w:right w:val="single" w:sz="8" w:space="0" w:color="auto"/>
            </w:tcBorders>
            <w:shd w:val="clear" w:color="auto" w:fill="auto"/>
            <w:noWrap/>
            <w:vAlign w:val="center"/>
            <w:hideMark/>
          </w:tcPr>
          <w:p w:rsidR="00524B47" w:rsidRPr="005F169E" w:rsidRDefault="00524B47" w:rsidP="00524B47">
            <w:pPr>
              <w:bidi w:val="0"/>
              <w:jc w:val="right"/>
              <w:rPr>
                <w:rFonts w:asciiTheme="minorBidi" w:hAnsiTheme="minorBidi" w:cstheme="minorBidi"/>
                <w:lang w:eastAsia="en-US"/>
              </w:rPr>
            </w:pPr>
            <w:r w:rsidRPr="005F169E">
              <w:rPr>
                <w:rFonts w:asciiTheme="minorBidi" w:hAnsiTheme="minorBidi" w:cstheme="minorBidi"/>
                <w:lang w:eastAsia="en-US"/>
              </w:rPr>
              <w:t>608</w:t>
            </w:r>
          </w:p>
        </w:tc>
        <w:tc>
          <w:tcPr>
            <w:tcW w:w="1004" w:type="dxa"/>
            <w:tcBorders>
              <w:top w:val="nil"/>
              <w:left w:val="single" w:sz="8" w:space="0" w:color="auto"/>
              <w:bottom w:val="nil"/>
              <w:right w:val="nil"/>
            </w:tcBorders>
            <w:shd w:val="clear" w:color="auto" w:fill="auto"/>
            <w:vAlign w:val="center"/>
            <w:hideMark/>
          </w:tcPr>
          <w:p w:rsidR="00524B47" w:rsidRPr="005F169E" w:rsidRDefault="00524B47" w:rsidP="00524B47">
            <w:pPr>
              <w:bidi w:val="0"/>
              <w:jc w:val="right"/>
              <w:rPr>
                <w:rFonts w:asciiTheme="minorBidi" w:hAnsiTheme="minorBidi" w:cstheme="minorBidi"/>
                <w:lang w:eastAsia="en-US"/>
              </w:rPr>
            </w:pPr>
            <w:r w:rsidRPr="005F169E">
              <w:rPr>
                <w:rFonts w:asciiTheme="minorBidi" w:hAnsiTheme="minorBidi" w:cstheme="minorBidi"/>
                <w:lang w:eastAsia="en-US"/>
              </w:rPr>
              <w:t>605</w:t>
            </w:r>
          </w:p>
        </w:tc>
        <w:tc>
          <w:tcPr>
            <w:tcW w:w="1004" w:type="dxa"/>
            <w:tcBorders>
              <w:top w:val="nil"/>
              <w:left w:val="single" w:sz="8" w:space="0" w:color="auto"/>
              <w:bottom w:val="nil"/>
              <w:right w:val="nil"/>
            </w:tcBorders>
            <w:shd w:val="clear" w:color="auto" w:fill="auto"/>
            <w:vAlign w:val="center"/>
            <w:hideMark/>
          </w:tcPr>
          <w:p w:rsidR="00524B47" w:rsidRPr="005F169E" w:rsidRDefault="00524B47" w:rsidP="00524B47">
            <w:pPr>
              <w:bidi w:val="0"/>
              <w:jc w:val="right"/>
              <w:rPr>
                <w:rFonts w:asciiTheme="minorBidi" w:hAnsiTheme="minorBidi" w:cstheme="minorBidi"/>
                <w:lang w:eastAsia="en-US"/>
              </w:rPr>
            </w:pPr>
            <w:r w:rsidRPr="005F169E">
              <w:rPr>
                <w:rFonts w:asciiTheme="minorBidi" w:hAnsiTheme="minorBidi" w:cstheme="minorBidi"/>
                <w:lang w:eastAsia="en-US"/>
              </w:rPr>
              <w:t>649</w:t>
            </w:r>
          </w:p>
        </w:tc>
        <w:tc>
          <w:tcPr>
            <w:tcW w:w="1004" w:type="dxa"/>
            <w:tcBorders>
              <w:top w:val="nil"/>
              <w:left w:val="single" w:sz="8" w:space="0" w:color="auto"/>
              <w:bottom w:val="nil"/>
            </w:tcBorders>
            <w:shd w:val="clear" w:color="auto" w:fill="auto"/>
            <w:vAlign w:val="center"/>
            <w:hideMark/>
          </w:tcPr>
          <w:p w:rsidR="00524B47" w:rsidRPr="005F169E" w:rsidRDefault="00524B47" w:rsidP="00524B47">
            <w:pPr>
              <w:bidi w:val="0"/>
              <w:jc w:val="right"/>
              <w:rPr>
                <w:rFonts w:asciiTheme="minorBidi" w:hAnsiTheme="minorBidi" w:cstheme="minorBidi"/>
                <w:lang w:eastAsia="en-US"/>
              </w:rPr>
            </w:pPr>
            <w:r w:rsidRPr="005F169E">
              <w:rPr>
                <w:rFonts w:asciiTheme="minorBidi" w:hAnsiTheme="minorBidi" w:cstheme="minorBidi"/>
                <w:lang w:eastAsia="en-US"/>
              </w:rPr>
              <w:t>629</w:t>
            </w:r>
          </w:p>
        </w:tc>
      </w:tr>
      <w:tr w:rsidR="00160E20" w:rsidRPr="005F169E" w:rsidTr="0069700E">
        <w:trPr>
          <w:trHeight w:hRule="exact" w:val="397"/>
        </w:trPr>
        <w:tc>
          <w:tcPr>
            <w:tcW w:w="863" w:type="dxa"/>
            <w:tcBorders>
              <w:top w:val="nil"/>
              <w:bottom w:val="nil"/>
              <w:right w:val="single" w:sz="8" w:space="0" w:color="auto"/>
            </w:tcBorders>
            <w:shd w:val="clear" w:color="000000" w:fill="BFBFBF"/>
            <w:noWrap/>
            <w:vAlign w:val="center"/>
            <w:hideMark/>
          </w:tcPr>
          <w:p w:rsidR="00524B47" w:rsidRPr="005F169E" w:rsidRDefault="00524B47" w:rsidP="00524B47">
            <w:pPr>
              <w:jc w:val="center"/>
              <w:rPr>
                <w:rFonts w:asciiTheme="minorBidi" w:hAnsiTheme="minorBidi" w:cstheme="minorBidi"/>
                <w:lang w:eastAsia="en-US"/>
              </w:rPr>
            </w:pPr>
            <w:r w:rsidRPr="005F169E">
              <w:rPr>
                <w:rFonts w:asciiTheme="minorBidi" w:hAnsiTheme="minorBidi" w:cstheme="minorBidi"/>
                <w:lang w:eastAsia="en-US"/>
              </w:rPr>
              <w:t>B–C</w:t>
            </w:r>
          </w:p>
        </w:tc>
        <w:tc>
          <w:tcPr>
            <w:tcW w:w="3189" w:type="dxa"/>
            <w:tcBorders>
              <w:top w:val="nil"/>
              <w:left w:val="nil"/>
              <w:bottom w:val="nil"/>
              <w:right w:val="single" w:sz="8" w:space="0" w:color="auto"/>
            </w:tcBorders>
            <w:shd w:val="clear" w:color="000000" w:fill="BFBFBF"/>
            <w:noWrap/>
            <w:vAlign w:val="center"/>
            <w:hideMark/>
          </w:tcPr>
          <w:p w:rsidR="00524B47" w:rsidRPr="005F169E" w:rsidRDefault="00524B47" w:rsidP="00524B47">
            <w:pPr>
              <w:rPr>
                <w:rFonts w:asciiTheme="minorBidi" w:hAnsiTheme="minorBidi" w:cstheme="minorBidi"/>
                <w:lang w:eastAsia="en-US"/>
              </w:rPr>
            </w:pPr>
            <w:r w:rsidRPr="005F169E">
              <w:rPr>
                <w:rFonts w:asciiTheme="minorBidi" w:hAnsiTheme="minorBidi" w:cstheme="minorBidi"/>
                <w:rtl/>
                <w:lang w:eastAsia="en-US"/>
              </w:rPr>
              <w:t>תעשייה; כרייה וחציבה</w:t>
            </w:r>
          </w:p>
        </w:tc>
        <w:tc>
          <w:tcPr>
            <w:tcW w:w="1004" w:type="dxa"/>
            <w:tcBorders>
              <w:top w:val="nil"/>
              <w:left w:val="single" w:sz="8" w:space="0" w:color="auto"/>
              <w:bottom w:val="nil"/>
              <w:right w:val="single" w:sz="8" w:space="0" w:color="auto"/>
            </w:tcBorders>
            <w:shd w:val="clear" w:color="auto" w:fill="auto"/>
            <w:noWrap/>
            <w:vAlign w:val="center"/>
            <w:hideMark/>
          </w:tcPr>
          <w:p w:rsidR="00524B47" w:rsidRPr="005F169E" w:rsidRDefault="00524B47" w:rsidP="00524B47">
            <w:pPr>
              <w:bidi w:val="0"/>
              <w:jc w:val="right"/>
              <w:rPr>
                <w:rFonts w:asciiTheme="minorBidi" w:hAnsiTheme="minorBidi" w:cstheme="minorBidi"/>
                <w:lang w:eastAsia="en-US"/>
              </w:rPr>
            </w:pPr>
            <w:r w:rsidRPr="005F169E">
              <w:rPr>
                <w:rFonts w:asciiTheme="minorBidi" w:hAnsiTheme="minorBidi" w:cstheme="minorBidi"/>
                <w:lang w:eastAsia="en-US"/>
              </w:rPr>
              <w:t>1,568</w:t>
            </w:r>
          </w:p>
        </w:tc>
        <w:tc>
          <w:tcPr>
            <w:tcW w:w="1004" w:type="dxa"/>
            <w:tcBorders>
              <w:top w:val="nil"/>
              <w:left w:val="single" w:sz="8" w:space="0" w:color="auto"/>
              <w:bottom w:val="nil"/>
              <w:right w:val="single" w:sz="8" w:space="0" w:color="auto"/>
            </w:tcBorders>
            <w:shd w:val="clear" w:color="auto" w:fill="auto"/>
            <w:noWrap/>
            <w:vAlign w:val="center"/>
            <w:hideMark/>
          </w:tcPr>
          <w:p w:rsidR="00524B47" w:rsidRPr="005F169E" w:rsidRDefault="00524B47" w:rsidP="00524B47">
            <w:pPr>
              <w:bidi w:val="0"/>
              <w:jc w:val="right"/>
              <w:rPr>
                <w:rFonts w:asciiTheme="minorBidi" w:hAnsiTheme="minorBidi" w:cstheme="minorBidi"/>
                <w:lang w:eastAsia="en-US"/>
              </w:rPr>
            </w:pPr>
            <w:r w:rsidRPr="005F169E">
              <w:rPr>
                <w:rFonts w:asciiTheme="minorBidi" w:hAnsiTheme="minorBidi" w:cstheme="minorBidi"/>
                <w:lang w:eastAsia="en-US"/>
              </w:rPr>
              <w:t>1,422</w:t>
            </w:r>
          </w:p>
        </w:tc>
        <w:tc>
          <w:tcPr>
            <w:tcW w:w="1004" w:type="dxa"/>
            <w:tcBorders>
              <w:top w:val="nil"/>
              <w:left w:val="single" w:sz="8" w:space="0" w:color="auto"/>
              <w:bottom w:val="nil"/>
              <w:right w:val="nil"/>
            </w:tcBorders>
            <w:shd w:val="clear" w:color="auto" w:fill="auto"/>
            <w:vAlign w:val="center"/>
            <w:hideMark/>
          </w:tcPr>
          <w:p w:rsidR="00524B47" w:rsidRPr="005F169E" w:rsidRDefault="00524B47" w:rsidP="00524B47">
            <w:pPr>
              <w:bidi w:val="0"/>
              <w:jc w:val="right"/>
              <w:rPr>
                <w:rFonts w:asciiTheme="minorBidi" w:hAnsiTheme="minorBidi" w:cstheme="minorBidi"/>
                <w:lang w:eastAsia="en-US"/>
              </w:rPr>
            </w:pPr>
            <w:r w:rsidRPr="005F169E">
              <w:rPr>
                <w:rFonts w:asciiTheme="minorBidi" w:hAnsiTheme="minorBidi" w:cstheme="minorBidi"/>
                <w:lang w:eastAsia="en-US"/>
              </w:rPr>
              <w:t>1,433</w:t>
            </w:r>
          </w:p>
        </w:tc>
        <w:tc>
          <w:tcPr>
            <w:tcW w:w="1004" w:type="dxa"/>
            <w:tcBorders>
              <w:top w:val="nil"/>
              <w:left w:val="single" w:sz="8" w:space="0" w:color="auto"/>
              <w:bottom w:val="nil"/>
              <w:right w:val="nil"/>
            </w:tcBorders>
            <w:shd w:val="clear" w:color="auto" w:fill="auto"/>
            <w:vAlign w:val="center"/>
            <w:hideMark/>
          </w:tcPr>
          <w:p w:rsidR="00524B47" w:rsidRPr="005F169E" w:rsidRDefault="00524B47" w:rsidP="00524B47">
            <w:pPr>
              <w:bidi w:val="0"/>
              <w:jc w:val="right"/>
              <w:rPr>
                <w:rFonts w:asciiTheme="minorBidi" w:hAnsiTheme="minorBidi" w:cstheme="minorBidi"/>
                <w:lang w:eastAsia="en-US"/>
              </w:rPr>
            </w:pPr>
            <w:r w:rsidRPr="005F169E">
              <w:rPr>
                <w:rFonts w:asciiTheme="minorBidi" w:hAnsiTheme="minorBidi" w:cstheme="minorBidi"/>
                <w:lang w:eastAsia="en-US"/>
              </w:rPr>
              <w:t>1,412</w:t>
            </w:r>
          </w:p>
        </w:tc>
        <w:tc>
          <w:tcPr>
            <w:tcW w:w="1004" w:type="dxa"/>
            <w:tcBorders>
              <w:top w:val="nil"/>
              <w:left w:val="single" w:sz="8" w:space="0" w:color="auto"/>
              <w:bottom w:val="nil"/>
            </w:tcBorders>
            <w:shd w:val="clear" w:color="auto" w:fill="auto"/>
            <w:vAlign w:val="center"/>
            <w:hideMark/>
          </w:tcPr>
          <w:p w:rsidR="00524B47" w:rsidRPr="005F169E" w:rsidRDefault="00524B47" w:rsidP="00524B47">
            <w:pPr>
              <w:bidi w:val="0"/>
              <w:jc w:val="right"/>
              <w:rPr>
                <w:rFonts w:asciiTheme="minorBidi" w:hAnsiTheme="minorBidi" w:cstheme="minorBidi"/>
                <w:lang w:eastAsia="en-US"/>
              </w:rPr>
            </w:pPr>
            <w:r w:rsidRPr="005F169E">
              <w:rPr>
                <w:rFonts w:asciiTheme="minorBidi" w:hAnsiTheme="minorBidi" w:cstheme="minorBidi"/>
                <w:lang w:eastAsia="en-US"/>
              </w:rPr>
              <w:t>1,564</w:t>
            </w:r>
          </w:p>
        </w:tc>
      </w:tr>
      <w:tr w:rsidR="00160E20" w:rsidRPr="005F169E" w:rsidTr="0069700E">
        <w:trPr>
          <w:trHeight w:val="600"/>
        </w:trPr>
        <w:tc>
          <w:tcPr>
            <w:tcW w:w="863" w:type="dxa"/>
            <w:tcBorders>
              <w:top w:val="nil"/>
              <w:bottom w:val="nil"/>
              <w:right w:val="single" w:sz="8" w:space="0" w:color="auto"/>
            </w:tcBorders>
            <w:shd w:val="clear" w:color="000000" w:fill="BFBFBF"/>
            <w:noWrap/>
            <w:vAlign w:val="center"/>
            <w:hideMark/>
          </w:tcPr>
          <w:p w:rsidR="00821AF4" w:rsidRPr="005F169E" w:rsidRDefault="00821AF4" w:rsidP="00524B47">
            <w:pPr>
              <w:jc w:val="center"/>
              <w:rPr>
                <w:rFonts w:asciiTheme="minorBidi" w:hAnsiTheme="minorBidi" w:cstheme="minorBidi"/>
                <w:rtl/>
                <w:lang w:eastAsia="en-US"/>
              </w:rPr>
            </w:pPr>
            <w:r w:rsidRPr="005F169E">
              <w:rPr>
                <w:rFonts w:asciiTheme="minorBidi" w:hAnsiTheme="minorBidi" w:cstheme="minorBidi"/>
                <w:lang w:eastAsia="en-US"/>
              </w:rPr>
              <w:t>D–E</w:t>
            </w:r>
          </w:p>
        </w:tc>
        <w:tc>
          <w:tcPr>
            <w:tcW w:w="3189" w:type="dxa"/>
            <w:tcBorders>
              <w:top w:val="nil"/>
              <w:left w:val="nil"/>
              <w:right w:val="nil"/>
            </w:tcBorders>
            <w:shd w:val="clear" w:color="000000" w:fill="BFBFBF"/>
            <w:noWrap/>
            <w:vAlign w:val="center"/>
            <w:hideMark/>
          </w:tcPr>
          <w:p w:rsidR="00821AF4" w:rsidRPr="005F169E" w:rsidRDefault="00821AF4" w:rsidP="00821AF4">
            <w:pPr>
              <w:rPr>
                <w:rFonts w:asciiTheme="minorBidi" w:hAnsiTheme="minorBidi" w:cstheme="minorBidi"/>
                <w:lang w:eastAsia="en-US"/>
              </w:rPr>
            </w:pPr>
            <w:r w:rsidRPr="005F169E">
              <w:rPr>
                <w:rFonts w:asciiTheme="minorBidi" w:hAnsiTheme="minorBidi" w:cstheme="minorBidi"/>
                <w:rtl/>
                <w:lang w:eastAsia="en-US"/>
              </w:rPr>
              <w:t>אספקת חשמל ומים,</w:t>
            </w:r>
            <w:r w:rsidRPr="005F169E">
              <w:rPr>
                <w:rFonts w:asciiTheme="minorBidi" w:hAnsiTheme="minorBidi" w:cstheme="minorBidi"/>
                <w:rtl/>
                <w:lang w:eastAsia="en-US"/>
              </w:rPr>
              <w:br/>
              <w:t xml:space="preserve"> שירותי ביוב וטיפול בפסולת</w:t>
            </w:r>
          </w:p>
        </w:tc>
        <w:tc>
          <w:tcPr>
            <w:tcW w:w="1004" w:type="dxa"/>
            <w:tcBorders>
              <w:top w:val="nil"/>
              <w:left w:val="single" w:sz="8" w:space="0" w:color="auto"/>
              <w:bottom w:val="nil"/>
              <w:right w:val="single" w:sz="8" w:space="0" w:color="auto"/>
            </w:tcBorders>
            <w:shd w:val="clear" w:color="auto" w:fill="auto"/>
            <w:noWrap/>
            <w:vAlign w:val="center"/>
            <w:hideMark/>
          </w:tcPr>
          <w:p w:rsidR="00821AF4" w:rsidRPr="005F169E" w:rsidRDefault="00821AF4" w:rsidP="00524B47">
            <w:pPr>
              <w:bidi w:val="0"/>
              <w:jc w:val="right"/>
              <w:rPr>
                <w:rFonts w:asciiTheme="minorBidi" w:hAnsiTheme="minorBidi" w:cstheme="minorBidi"/>
                <w:lang w:eastAsia="en-US"/>
              </w:rPr>
            </w:pPr>
            <w:r w:rsidRPr="005F169E">
              <w:rPr>
                <w:rFonts w:asciiTheme="minorBidi" w:hAnsiTheme="minorBidi" w:cstheme="minorBidi"/>
                <w:lang w:eastAsia="en-US"/>
              </w:rPr>
              <w:t>59</w:t>
            </w:r>
          </w:p>
        </w:tc>
        <w:tc>
          <w:tcPr>
            <w:tcW w:w="1004" w:type="dxa"/>
            <w:tcBorders>
              <w:top w:val="nil"/>
              <w:left w:val="single" w:sz="8" w:space="0" w:color="auto"/>
              <w:bottom w:val="nil"/>
              <w:right w:val="single" w:sz="8" w:space="0" w:color="auto"/>
            </w:tcBorders>
            <w:shd w:val="clear" w:color="auto" w:fill="auto"/>
            <w:noWrap/>
            <w:vAlign w:val="center"/>
            <w:hideMark/>
          </w:tcPr>
          <w:p w:rsidR="00821AF4" w:rsidRPr="005F169E" w:rsidRDefault="00821AF4" w:rsidP="00524B47">
            <w:pPr>
              <w:bidi w:val="0"/>
              <w:jc w:val="right"/>
              <w:rPr>
                <w:rFonts w:asciiTheme="minorBidi" w:hAnsiTheme="minorBidi" w:cstheme="minorBidi"/>
                <w:lang w:eastAsia="en-US"/>
              </w:rPr>
            </w:pPr>
            <w:r w:rsidRPr="005F169E">
              <w:rPr>
                <w:rFonts w:asciiTheme="minorBidi" w:hAnsiTheme="minorBidi" w:cstheme="minorBidi"/>
                <w:lang w:eastAsia="en-US"/>
              </w:rPr>
              <w:t>61</w:t>
            </w:r>
          </w:p>
        </w:tc>
        <w:tc>
          <w:tcPr>
            <w:tcW w:w="1004" w:type="dxa"/>
            <w:tcBorders>
              <w:top w:val="nil"/>
              <w:left w:val="single" w:sz="8" w:space="0" w:color="auto"/>
              <w:bottom w:val="nil"/>
              <w:right w:val="single" w:sz="8" w:space="0" w:color="auto"/>
            </w:tcBorders>
            <w:shd w:val="clear" w:color="auto" w:fill="auto"/>
            <w:vAlign w:val="center"/>
            <w:hideMark/>
          </w:tcPr>
          <w:p w:rsidR="00821AF4" w:rsidRPr="005F169E" w:rsidRDefault="00821AF4" w:rsidP="00524B47">
            <w:pPr>
              <w:bidi w:val="0"/>
              <w:jc w:val="right"/>
              <w:rPr>
                <w:rFonts w:asciiTheme="minorBidi" w:hAnsiTheme="minorBidi" w:cstheme="minorBidi"/>
                <w:lang w:eastAsia="en-US"/>
              </w:rPr>
            </w:pPr>
            <w:r w:rsidRPr="005F169E">
              <w:rPr>
                <w:rFonts w:asciiTheme="minorBidi" w:hAnsiTheme="minorBidi" w:cstheme="minorBidi"/>
                <w:lang w:eastAsia="en-US"/>
              </w:rPr>
              <w:t>65</w:t>
            </w:r>
          </w:p>
        </w:tc>
        <w:tc>
          <w:tcPr>
            <w:tcW w:w="1004" w:type="dxa"/>
            <w:tcBorders>
              <w:top w:val="nil"/>
              <w:left w:val="single" w:sz="8" w:space="0" w:color="auto"/>
              <w:bottom w:val="nil"/>
              <w:right w:val="nil"/>
            </w:tcBorders>
            <w:shd w:val="clear" w:color="auto" w:fill="auto"/>
            <w:vAlign w:val="center"/>
            <w:hideMark/>
          </w:tcPr>
          <w:p w:rsidR="00821AF4" w:rsidRPr="005F169E" w:rsidRDefault="00821AF4" w:rsidP="00524B47">
            <w:pPr>
              <w:bidi w:val="0"/>
              <w:jc w:val="right"/>
              <w:rPr>
                <w:rFonts w:asciiTheme="minorBidi" w:hAnsiTheme="minorBidi" w:cstheme="minorBidi"/>
                <w:lang w:eastAsia="en-US"/>
              </w:rPr>
            </w:pPr>
            <w:r w:rsidRPr="005F169E">
              <w:rPr>
                <w:rFonts w:asciiTheme="minorBidi" w:hAnsiTheme="minorBidi" w:cstheme="minorBidi"/>
                <w:lang w:eastAsia="en-US"/>
              </w:rPr>
              <w:t>70</w:t>
            </w:r>
          </w:p>
        </w:tc>
        <w:tc>
          <w:tcPr>
            <w:tcW w:w="1004" w:type="dxa"/>
            <w:tcBorders>
              <w:top w:val="nil"/>
              <w:left w:val="single" w:sz="8" w:space="0" w:color="auto"/>
              <w:bottom w:val="nil"/>
            </w:tcBorders>
            <w:shd w:val="clear" w:color="auto" w:fill="auto"/>
            <w:vAlign w:val="center"/>
            <w:hideMark/>
          </w:tcPr>
          <w:p w:rsidR="00821AF4" w:rsidRPr="005F169E" w:rsidRDefault="00821AF4" w:rsidP="00524B47">
            <w:pPr>
              <w:bidi w:val="0"/>
              <w:jc w:val="right"/>
              <w:rPr>
                <w:rFonts w:asciiTheme="minorBidi" w:hAnsiTheme="minorBidi" w:cstheme="minorBidi"/>
                <w:lang w:eastAsia="en-US"/>
              </w:rPr>
            </w:pPr>
            <w:r w:rsidRPr="005F169E">
              <w:rPr>
                <w:rFonts w:asciiTheme="minorBidi" w:hAnsiTheme="minorBidi" w:cstheme="minorBidi"/>
                <w:lang w:eastAsia="en-US"/>
              </w:rPr>
              <w:t>71</w:t>
            </w:r>
          </w:p>
        </w:tc>
      </w:tr>
      <w:tr w:rsidR="00160E20" w:rsidRPr="005F169E" w:rsidTr="0069700E">
        <w:trPr>
          <w:trHeight w:hRule="exact" w:val="397"/>
        </w:trPr>
        <w:tc>
          <w:tcPr>
            <w:tcW w:w="863" w:type="dxa"/>
            <w:tcBorders>
              <w:top w:val="nil"/>
              <w:bottom w:val="nil"/>
              <w:right w:val="single" w:sz="8" w:space="0" w:color="auto"/>
            </w:tcBorders>
            <w:shd w:val="clear" w:color="000000" w:fill="BFBFBF"/>
            <w:noWrap/>
            <w:vAlign w:val="center"/>
            <w:hideMark/>
          </w:tcPr>
          <w:p w:rsidR="00524B47" w:rsidRPr="005F169E" w:rsidRDefault="00524B47" w:rsidP="00524B47">
            <w:pPr>
              <w:jc w:val="center"/>
              <w:rPr>
                <w:rFonts w:asciiTheme="minorBidi" w:hAnsiTheme="minorBidi" w:cstheme="minorBidi"/>
                <w:lang w:eastAsia="en-US"/>
              </w:rPr>
            </w:pPr>
            <w:r w:rsidRPr="005F169E">
              <w:rPr>
                <w:rFonts w:asciiTheme="minorBidi" w:hAnsiTheme="minorBidi" w:cstheme="minorBidi"/>
                <w:lang w:eastAsia="en-US"/>
              </w:rPr>
              <w:t>F</w:t>
            </w:r>
          </w:p>
        </w:tc>
        <w:tc>
          <w:tcPr>
            <w:tcW w:w="3189" w:type="dxa"/>
            <w:tcBorders>
              <w:top w:val="nil"/>
              <w:left w:val="nil"/>
              <w:bottom w:val="nil"/>
              <w:right w:val="single" w:sz="8" w:space="0" w:color="auto"/>
            </w:tcBorders>
            <w:shd w:val="clear" w:color="000000" w:fill="BFBFBF"/>
            <w:noWrap/>
            <w:vAlign w:val="center"/>
            <w:hideMark/>
          </w:tcPr>
          <w:p w:rsidR="00524B47" w:rsidRPr="005F169E" w:rsidRDefault="00524B47" w:rsidP="00524B47">
            <w:pPr>
              <w:rPr>
                <w:rFonts w:asciiTheme="minorBidi" w:hAnsiTheme="minorBidi" w:cstheme="minorBidi"/>
                <w:lang w:eastAsia="en-US"/>
              </w:rPr>
            </w:pPr>
            <w:r w:rsidRPr="005F169E">
              <w:rPr>
                <w:rFonts w:asciiTheme="minorBidi" w:hAnsiTheme="minorBidi" w:cstheme="minorBidi"/>
                <w:rtl/>
                <w:lang w:eastAsia="en-US"/>
              </w:rPr>
              <w:t>בינוי</w:t>
            </w:r>
          </w:p>
        </w:tc>
        <w:tc>
          <w:tcPr>
            <w:tcW w:w="1004" w:type="dxa"/>
            <w:tcBorders>
              <w:top w:val="nil"/>
              <w:left w:val="single" w:sz="8" w:space="0" w:color="auto"/>
              <w:bottom w:val="nil"/>
              <w:right w:val="single" w:sz="8" w:space="0" w:color="auto"/>
            </w:tcBorders>
            <w:shd w:val="clear" w:color="auto" w:fill="auto"/>
            <w:noWrap/>
            <w:vAlign w:val="center"/>
            <w:hideMark/>
          </w:tcPr>
          <w:p w:rsidR="00524B47" w:rsidRPr="005F169E" w:rsidRDefault="00524B47" w:rsidP="00524B47">
            <w:pPr>
              <w:bidi w:val="0"/>
              <w:jc w:val="right"/>
              <w:rPr>
                <w:rFonts w:asciiTheme="minorBidi" w:hAnsiTheme="minorBidi" w:cstheme="minorBidi"/>
                <w:lang w:eastAsia="en-US"/>
              </w:rPr>
            </w:pPr>
            <w:r w:rsidRPr="005F169E">
              <w:rPr>
                <w:rFonts w:asciiTheme="minorBidi" w:hAnsiTheme="minorBidi" w:cstheme="minorBidi"/>
                <w:lang w:eastAsia="en-US"/>
              </w:rPr>
              <w:t>3,882</w:t>
            </w:r>
          </w:p>
        </w:tc>
        <w:tc>
          <w:tcPr>
            <w:tcW w:w="1004" w:type="dxa"/>
            <w:tcBorders>
              <w:top w:val="nil"/>
              <w:left w:val="single" w:sz="8" w:space="0" w:color="auto"/>
              <w:bottom w:val="nil"/>
              <w:right w:val="single" w:sz="8" w:space="0" w:color="auto"/>
            </w:tcBorders>
            <w:shd w:val="clear" w:color="auto" w:fill="auto"/>
            <w:noWrap/>
            <w:vAlign w:val="center"/>
            <w:hideMark/>
          </w:tcPr>
          <w:p w:rsidR="00524B47" w:rsidRPr="005F169E" w:rsidRDefault="00524B47" w:rsidP="00524B47">
            <w:pPr>
              <w:bidi w:val="0"/>
              <w:jc w:val="right"/>
              <w:rPr>
                <w:rFonts w:asciiTheme="minorBidi" w:hAnsiTheme="minorBidi" w:cstheme="minorBidi"/>
                <w:lang w:eastAsia="en-US"/>
              </w:rPr>
            </w:pPr>
            <w:r w:rsidRPr="005F169E">
              <w:rPr>
                <w:rFonts w:asciiTheme="minorBidi" w:hAnsiTheme="minorBidi" w:cstheme="minorBidi"/>
                <w:lang w:eastAsia="en-US"/>
              </w:rPr>
              <w:t>3,897</w:t>
            </w:r>
          </w:p>
        </w:tc>
        <w:tc>
          <w:tcPr>
            <w:tcW w:w="1004" w:type="dxa"/>
            <w:tcBorders>
              <w:top w:val="nil"/>
              <w:left w:val="single" w:sz="8" w:space="0" w:color="auto"/>
              <w:bottom w:val="nil"/>
              <w:right w:val="nil"/>
            </w:tcBorders>
            <w:shd w:val="clear" w:color="auto" w:fill="auto"/>
            <w:vAlign w:val="center"/>
            <w:hideMark/>
          </w:tcPr>
          <w:p w:rsidR="00524B47" w:rsidRPr="005F169E" w:rsidRDefault="00524B47" w:rsidP="00524B47">
            <w:pPr>
              <w:bidi w:val="0"/>
              <w:jc w:val="right"/>
              <w:rPr>
                <w:rFonts w:asciiTheme="minorBidi" w:hAnsiTheme="minorBidi" w:cstheme="minorBidi"/>
                <w:lang w:eastAsia="en-US"/>
              </w:rPr>
            </w:pPr>
            <w:r w:rsidRPr="005F169E">
              <w:rPr>
                <w:rFonts w:asciiTheme="minorBidi" w:hAnsiTheme="minorBidi" w:cstheme="minorBidi"/>
                <w:lang w:eastAsia="en-US"/>
              </w:rPr>
              <w:t>4,222</w:t>
            </w:r>
          </w:p>
        </w:tc>
        <w:tc>
          <w:tcPr>
            <w:tcW w:w="1004" w:type="dxa"/>
            <w:tcBorders>
              <w:top w:val="nil"/>
              <w:left w:val="single" w:sz="8" w:space="0" w:color="auto"/>
              <w:bottom w:val="nil"/>
              <w:right w:val="nil"/>
            </w:tcBorders>
            <w:shd w:val="clear" w:color="auto" w:fill="auto"/>
            <w:vAlign w:val="center"/>
            <w:hideMark/>
          </w:tcPr>
          <w:p w:rsidR="00524B47" w:rsidRPr="005F169E" w:rsidRDefault="00524B47" w:rsidP="00524B47">
            <w:pPr>
              <w:rPr>
                <w:rFonts w:asciiTheme="minorBidi" w:hAnsiTheme="minorBidi" w:cstheme="minorBidi"/>
                <w:lang w:eastAsia="en-US"/>
              </w:rPr>
            </w:pPr>
            <w:r w:rsidRPr="005F169E">
              <w:rPr>
                <w:rFonts w:asciiTheme="minorBidi" w:hAnsiTheme="minorBidi" w:cstheme="minorBidi"/>
                <w:lang w:eastAsia="en-US"/>
              </w:rPr>
              <w:t>4,638</w:t>
            </w:r>
          </w:p>
        </w:tc>
        <w:tc>
          <w:tcPr>
            <w:tcW w:w="1004" w:type="dxa"/>
            <w:tcBorders>
              <w:top w:val="nil"/>
              <w:left w:val="single" w:sz="8" w:space="0" w:color="auto"/>
              <w:bottom w:val="nil"/>
            </w:tcBorders>
            <w:shd w:val="clear" w:color="auto" w:fill="auto"/>
            <w:vAlign w:val="center"/>
            <w:hideMark/>
          </w:tcPr>
          <w:p w:rsidR="00524B47" w:rsidRPr="005F169E" w:rsidRDefault="00524B47" w:rsidP="00524B47">
            <w:pPr>
              <w:rPr>
                <w:rFonts w:asciiTheme="minorBidi" w:hAnsiTheme="minorBidi" w:cstheme="minorBidi"/>
                <w:lang w:eastAsia="en-US"/>
              </w:rPr>
            </w:pPr>
            <w:r w:rsidRPr="005F169E">
              <w:rPr>
                <w:rFonts w:asciiTheme="minorBidi" w:hAnsiTheme="minorBidi" w:cstheme="minorBidi"/>
                <w:rtl/>
                <w:lang w:eastAsia="en-US"/>
              </w:rPr>
              <w:t>4,974</w:t>
            </w:r>
          </w:p>
        </w:tc>
      </w:tr>
      <w:tr w:rsidR="00160E20" w:rsidRPr="005F169E" w:rsidTr="0069700E">
        <w:trPr>
          <w:trHeight w:val="600"/>
        </w:trPr>
        <w:tc>
          <w:tcPr>
            <w:tcW w:w="863" w:type="dxa"/>
            <w:tcBorders>
              <w:top w:val="nil"/>
              <w:bottom w:val="nil"/>
              <w:right w:val="single" w:sz="8" w:space="0" w:color="auto"/>
            </w:tcBorders>
            <w:shd w:val="clear" w:color="000000" w:fill="BFBFBF"/>
            <w:noWrap/>
            <w:vAlign w:val="center"/>
            <w:hideMark/>
          </w:tcPr>
          <w:p w:rsidR="00821AF4" w:rsidRPr="005F169E" w:rsidRDefault="00821AF4" w:rsidP="00524B47">
            <w:pPr>
              <w:jc w:val="center"/>
              <w:rPr>
                <w:rFonts w:asciiTheme="minorBidi" w:hAnsiTheme="minorBidi" w:cstheme="minorBidi"/>
                <w:lang w:eastAsia="en-US"/>
              </w:rPr>
            </w:pPr>
            <w:r w:rsidRPr="005F169E">
              <w:rPr>
                <w:rFonts w:asciiTheme="minorBidi" w:hAnsiTheme="minorBidi" w:cstheme="minorBidi"/>
                <w:lang w:eastAsia="en-US"/>
              </w:rPr>
              <w:t>G</w:t>
            </w:r>
          </w:p>
        </w:tc>
        <w:tc>
          <w:tcPr>
            <w:tcW w:w="3189" w:type="dxa"/>
            <w:tcBorders>
              <w:top w:val="nil"/>
              <w:left w:val="nil"/>
              <w:right w:val="nil"/>
            </w:tcBorders>
            <w:shd w:val="clear" w:color="000000" w:fill="BFBFBF"/>
            <w:noWrap/>
            <w:vAlign w:val="center"/>
            <w:hideMark/>
          </w:tcPr>
          <w:p w:rsidR="00821AF4" w:rsidRPr="005F169E" w:rsidRDefault="00821AF4" w:rsidP="00821AF4">
            <w:pPr>
              <w:rPr>
                <w:rFonts w:asciiTheme="minorBidi" w:hAnsiTheme="minorBidi" w:cstheme="minorBidi"/>
                <w:lang w:eastAsia="en-US"/>
              </w:rPr>
            </w:pPr>
            <w:r w:rsidRPr="005F169E">
              <w:rPr>
                <w:rFonts w:asciiTheme="minorBidi" w:hAnsiTheme="minorBidi" w:cstheme="minorBidi"/>
                <w:rtl/>
                <w:lang w:eastAsia="en-US"/>
              </w:rPr>
              <w:t>מסחר סיטוני וקמעוני</w:t>
            </w:r>
            <w:r w:rsidRPr="005F169E">
              <w:rPr>
                <w:rFonts w:asciiTheme="minorBidi" w:hAnsiTheme="minorBidi" w:cstheme="minorBidi"/>
                <w:rtl/>
                <w:lang w:eastAsia="en-US"/>
              </w:rPr>
              <w:br/>
              <w:t xml:space="preserve"> ותיקון כלי רכב מנועיים </w:t>
            </w:r>
          </w:p>
        </w:tc>
        <w:tc>
          <w:tcPr>
            <w:tcW w:w="1004" w:type="dxa"/>
            <w:tcBorders>
              <w:top w:val="nil"/>
              <w:left w:val="single" w:sz="8" w:space="0" w:color="auto"/>
              <w:bottom w:val="nil"/>
              <w:right w:val="single" w:sz="8" w:space="0" w:color="auto"/>
            </w:tcBorders>
            <w:shd w:val="clear" w:color="auto" w:fill="auto"/>
            <w:noWrap/>
            <w:vAlign w:val="center"/>
            <w:hideMark/>
          </w:tcPr>
          <w:p w:rsidR="00821AF4" w:rsidRPr="005F169E" w:rsidRDefault="00821AF4" w:rsidP="00524B47">
            <w:pPr>
              <w:bidi w:val="0"/>
              <w:jc w:val="right"/>
              <w:rPr>
                <w:rFonts w:asciiTheme="minorBidi" w:hAnsiTheme="minorBidi" w:cstheme="minorBidi"/>
                <w:lang w:eastAsia="en-US"/>
              </w:rPr>
            </w:pPr>
            <w:r w:rsidRPr="005F169E">
              <w:rPr>
                <w:rFonts w:asciiTheme="minorBidi" w:hAnsiTheme="minorBidi" w:cstheme="minorBidi"/>
                <w:lang w:eastAsia="en-US"/>
              </w:rPr>
              <w:t>8,059</w:t>
            </w:r>
          </w:p>
        </w:tc>
        <w:tc>
          <w:tcPr>
            <w:tcW w:w="1004" w:type="dxa"/>
            <w:tcBorders>
              <w:top w:val="nil"/>
              <w:left w:val="single" w:sz="8" w:space="0" w:color="auto"/>
              <w:bottom w:val="nil"/>
              <w:right w:val="single" w:sz="8" w:space="0" w:color="auto"/>
            </w:tcBorders>
            <w:shd w:val="clear" w:color="auto" w:fill="auto"/>
            <w:noWrap/>
            <w:vAlign w:val="center"/>
            <w:hideMark/>
          </w:tcPr>
          <w:p w:rsidR="00821AF4" w:rsidRPr="005F169E" w:rsidRDefault="00821AF4" w:rsidP="00524B47">
            <w:pPr>
              <w:bidi w:val="0"/>
              <w:jc w:val="right"/>
              <w:rPr>
                <w:rFonts w:asciiTheme="minorBidi" w:hAnsiTheme="minorBidi" w:cstheme="minorBidi"/>
                <w:lang w:eastAsia="en-US"/>
              </w:rPr>
            </w:pPr>
            <w:r w:rsidRPr="005F169E">
              <w:rPr>
                <w:rFonts w:asciiTheme="minorBidi" w:hAnsiTheme="minorBidi" w:cstheme="minorBidi"/>
                <w:lang w:eastAsia="en-US"/>
              </w:rPr>
              <w:t>7,647</w:t>
            </w:r>
          </w:p>
        </w:tc>
        <w:tc>
          <w:tcPr>
            <w:tcW w:w="1004" w:type="dxa"/>
            <w:tcBorders>
              <w:top w:val="nil"/>
              <w:left w:val="single" w:sz="8" w:space="0" w:color="auto"/>
              <w:bottom w:val="nil"/>
              <w:right w:val="single" w:sz="8" w:space="0" w:color="auto"/>
            </w:tcBorders>
            <w:shd w:val="clear" w:color="auto" w:fill="auto"/>
            <w:vAlign w:val="center"/>
            <w:hideMark/>
          </w:tcPr>
          <w:p w:rsidR="00821AF4" w:rsidRPr="005F169E" w:rsidRDefault="00821AF4" w:rsidP="00524B47">
            <w:pPr>
              <w:bidi w:val="0"/>
              <w:jc w:val="right"/>
              <w:rPr>
                <w:rFonts w:asciiTheme="minorBidi" w:hAnsiTheme="minorBidi" w:cstheme="minorBidi"/>
                <w:lang w:eastAsia="en-US"/>
              </w:rPr>
            </w:pPr>
            <w:r w:rsidRPr="005F169E">
              <w:rPr>
                <w:rFonts w:asciiTheme="minorBidi" w:hAnsiTheme="minorBidi" w:cstheme="minorBidi"/>
                <w:lang w:eastAsia="en-US"/>
              </w:rPr>
              <w:t>7,738</w:t>
            </w:r>
          </w:p>
        </w:tc>
        <w:tc>
          <w:tcPr>
            <w:tcW w:w="1004" w:type="dxa"/>
            <w:tcBorders>
              <w:top w:val="nil"/>
              <w:left w:val="single" w:sz="8" w:space="0" w:color="auto"/>
              <w:bottom w:val="nil"/>
              <w:right w:val="nil"/>
            </w:tcBorders>
            <w:shd w:val="clear" w:color="auto" w:fill="auto"/>
            <w:vAlign w:val="center"/>
            <w:hideMark/>
          </w:tcPr>
          <w:p w:rsidR="00821AF4" w:rsidRPr="005F169E" w:rsidRDefault="00821AF4" w:rsidP="00524B47">
            <w:pPr>
              <w:bidi w:val="0"/>
              <w:jc w:val="right"/>
              <w:rPr>
                <w:rFonts w:asciiTheme="minorBidi" w:hAnsiTheme="minorBidi" w:cstheme="minorBidi"/>
                <w:lang w:eastAsia="en-US"/>
              </w:rPr>
            </w:pPr>
            <w:r w:rsidRPr="005F169E">
              <w:rPr>
                <w:rFonts w:asciiTheme="minorBidi" w:hAnsiTheme="minorBidi" w:cstheme="minorBidi"/>
                <w:lang w:eastAsia="en-US"/>
              </w:rPr>
              <w:t>7,761</w:t>
            </w:r>
          </w:p>
        </w:tc>
        <w:tc>
          <w:tcPr>
            <w:tcW w:w="1004" w:type="dxa"/>
            <w:tcBorders>
              <w:top w:val="nil"/>
              <w:left w:val="single" w:sz="8" w:space="0" w:color="auto"/>
              <w:bottom w:val="nil"/>
            </w:tcBorders>
            <w:shd w:val="clear" w:color="auto" w:fill="auto"/>
            <w:vAlign w:val="center"/>
            <w:hideMark/>
          </w:tcPr>
          <w:p w:rsidR="00821AF4" w:rsidRPr="005F169E" w:rsidRDefault="00821AF4" w:rsidP="00524B47">
            <w:pPr>
              <w:bidi w:val="0"/>
              <w:jc w:val="right"/>
              <w:rPr>
                <w:rFonts w:asciiTheme="minorBidi" w:hAnsiTheme="minorBidi" w:cstheme="minorBidi"/>
                <w:lang w:eastAsia="en-US"/>
              </w:rPr>
            </w:pPr>
            <w:r w:rsidRPr="005F169E">
              <w:rPr>
                <w:rFonts w:asciiTheme="minorBidi" w:hAnsiTheme="minorBidi" w:cstheme="minorBidi"/>
                <w:lang w:eastAsia="en-US"/>
              </w:rPr>
              <w:t>8,010</w:t>
            </w:r>
          </w:p>
        </w:tc>
      </w:tr>
      <w:tr w:rsidR="00160E20" w:rsidRPr="005F169E" w:rsidTr="0069700E">
        <w:trPr>
          <w:trHeight w:val="600"/>
        </w:trPr>
        <w:tc>
          <w:tcPr>
            <w:tcW w:w="863" w:type="dxa"/>
            <w:tcBorders>
              <w:top w:val="nil"/>
              <w:bottom w:val="nil"/>
              <w:right w:val="single" w:sz="8" w:space="0" w:color="auto"/>
            </w:tcBorders>
            <w:shd w:val="clear" w:color="000000" w:fill="BFBFBF"/>
            <w:noWrap/>
            <w:vAlign w:val="center"/>
            <w:hideMark/>
          </w:tcPr>
          <w:p w:rsidR="00821AF4" w:rsidRPr="005F169E" w:rsidRDefault="00821AF4" w:rsidP="00524B47">
            <w:pPr>
              <w:jc w:val="center"/>
              <w:rPr>
                <w:rFonts w:asciiTheme="minorBidi" w:hAnsiTheme="minorBidi" w:cstheme="minorBidi"/>
                <w:lang w:eastAsia="en-US"/>
              </w:rPr>
            </w:pPr>
            <w:r w:rsidRPr="005F169E">
              <w:rPr>
                <w:rFonts w:asciiTheme="minorBidi" w:hAnsiTheme="minorBidi" w:cstheme="minorBidi"/>
                <w:lang w:eastAsia="en-US"/>
              </w:rPr>
              <w:t>H</w:t>
            </w:r>
          </w:p>
        </w:tc>
        <w:tc>
          <w:tcPr>
            <w:tcW w:w="3189" w:type="dxa"/>
            <w:tcBorders>
              <w:top w:val="nil"/>
              <w:left w:val="nil"/>
              <w:right w:val="nil"/>
            </w:tcBorders>
            <w:shd w:val="clear" w:color="000000" w:fill="BFBFBF"/>
            <w:noWrap/>
            <w:vAlign w:val="center"/>
            <w:hideMark/>
          </w:tcPr>
          <w:p w:rsidR="00821AF4" w:rsidRPr="005F169E" w:rsidRDefault="00821AF4" w:rsidP="00821AF4">
            <w:pPr>
              <w:rPr>
                <w:rFonts w:asciiTheme="minorBidi" w:hAnsiTheme="minorBidi" w:cstheme="minorBidi"/>
                <w:lang w:eastAsia="en-US"/>
              </w:rPr>
            </w:pPr>
            <w:r w:rsidRPr="005F169E">
              <w:rPr>
                <w:rFonts w:asciiTheme="minorBidi" w:hAnsiTheme="minorBidi" w:cstheme="minorBidi"/>
                <w:rtl/>
                <w:lang w:eastAsia="en-US"/>
              </w:rPr>
              <w:t>שירותי תחבורה, אחסנה,</w:t>
            </w:r>
            <w:r w:rsidRPr="005F169E">
              <w:rPr>
                <w:rFonts w:asciiTheme="minorBidi" w:hAnsiTheme="minorBidi" w:cstheme="minorBidi"/>
                <w:rtl/>
                <w:lang w:eastAsia="en-US"/>
              </w:rPr>
              <w:br/>
              <w:t xml:space="preserve"> דואר ובלדרות</w:t>
            </w:r>
          </w:p>
        </w:tc>
        <w:tc>
          <w:tcPr>
            <w:tcW w:w="1004" w:type="dxa"/>
            <w:tcBorders>
              <w:top w:val="nil"/>
              <w:left w:val="single" w:sz="8" w:space="0" w:color="auto"/>
              <w:bottom w:val="nil"/>
              <w:right w:val="single" w:sz="8" w:space="0" w:color="auto"/>
            </w:tcBorders>
            <w:shd w:val="clear" w:color="auto" w:fill="auto"/>
            <w:noWrap/>
            <w:vAlign w:val="center"/>
            <w:hideMark/>
          </w:tcPr>
          <w:p w:rsidR="00821AF4" w:rsidRPr="005F169E" w:rsidRDefault="00821AF4" w:rsidP="00524B47">
            <w:pPr>
              <w:bidi w:val="0"/>
              <w:jc w:val="right"/>
              <w:rPr>
                <w:rFonts w:asciiTheme="minorBidi" w:hAnsiTheme="minorBidi" w:cstheme="minorBidi"/>
                <w:lang w:eastAsia="en-US"/>
              </w:rPr>
            </w:pPr>
            <w:r w:rsidRPr="005F169E">
              <w:rPr>
                <w:rFonts w:asciiTheme="minorBidi" w:hAnsiTheme="minorBidi" w:cstheme="minorBidi"/>
                <w:lang w:eastAsia="en-US"/>
              </w:rPr>
              <w:t>2,474</w:t>
            </w:r>
          </w:p>
        </w:tc>
        <w:tc>
          <w:tcPr>
            <w:tcW w:w="1004" w:type="dxa"/>
            <w:tcBorders>
              <w:top w:val="nil"/>
              <w:left w:val="single" w:sz="8" w:space="0" w:color="auto"/>
              <w:bottom w:val="nil"/>
              <w:right w:val="single" w:sz="8" w:space="0" w:color="auto"/>
            </w:tcBorders>
            <w:shd w:val="clear" w:color="auto" w:fill="auto"/>
            <w:noWrap/>
            <w:vAlign w:val="center"/>
            <w:hideMark/>
          </w:tcPr>
          <w:p w:rsidR="00821AF4" w:rsidRPr="005F169E" w:rsidRDefault="00821AF4" w:rsidP="00524B47">
            <w:pPr>
              <w:bidi w:val="0"/>
              <w:jc w:val="right"/>
              <w:rPr>
                <w:rFonts w:asciiTheme="minorBidi" w:hAnsiTheme="minorBidi" w:cstheme="minorBidi"/>
                <w:lang w:eastAsia="en-US"/>
              </w:rPr>
            </w:pPr>
            <w:r w:rsidRPr="005F169E">
              <w:rPr>
                <w:rFonts w:asciiTheme="minorBidi" w:hAnsiTheme="minorBidi" w:cstheme="minorBidi"/>
                <w:lang w:eastAsia="en-US"/>
              </w:rPr>
              <w:t>2,344</w:t>
            </w:r>
          </w:p>
        </w:tc>
        <w:tc>
          <w:tcPr>
            <w:tcW w:w="1004" w:type="dxa"/>
            <w:tcBorders>
              <w:top w:val="nil"/>
              <w:left w:val="single" w:sz="8" w:space="0" w:color="auto"/>
              <w:bottom w:val="nil"/>
              <w:right w:val="single" w:sz="8" w:space="0" w:color="auto"/>
            </w:tcBorders>
            <w:shd w:val="clear" w:color="auto" w:fill="auto"/>
            <w:vAlign w:val="center"/>
            <w:hideMark/>
          </w:tcPr>
          <w:p w:rsidR="00821AF4" w:rsidRPr="005F169E" w:rsidRDefault="00821AF4" w:rsidP="00524B47">
            <w:pPr>
              <w:bidi w:val="0"/>
              <w:jc w:val="right"/>
              <w:rPr>
                <w:rFonts w:asciiTheme="minorBidi" w:hAnsiTheme="minorBidi" w:cstheme="minorBidi"/>
                <w:lang w:eastAsia="en-US"/>
              </w:rPr>
            </w:pPr>
            <w:r w:rsidRPr="005F169E">
              <w:rPr>
                <w:rFonts w:asciiTheme="minorBidi" w:hAnsiTheme="minorBidi" w:cstheme="minorBidi"/>
                <w:lang w:eastAsia="en-US"/>
              </w:rPr>
              <w:t>2,356</w:t>
            </w:r>
          </w:p>
        </w:tc>
        <w:tc>
          <w:tcPr>
            <w:tcW w:w="1004" w:type="dxa"/>
            <w:tcBorders>
              <w:top w:val="nil"/>
              <w:left w:val="single" w:sz="8" w:space="0" w:color="auto"/>
              <w:bottom w:val="nil"/>
              <w:right w:val="nil"/>
            </w:tcBorders>
            <w:shd w:val="clear" w:color="auto" w:fill="auto"/>
            <w:vAlign w:val="center"/>
            <w:hideMark/>
          </w:tcPr>
          <w:p w:rsidR="00821AF4" w:rsidRPr="005F169E" w:rsidRDefault="00821AF4" w:rsidP="00524B47">
            <w:pPr>
              <w:bidi w:val="0"/>
              <w:jc w:val="right"/>
              <w:rPr>
                <w:rFonts w:asciiTheme="minorBidi" w:hAnsiTheme="minorBidi" w:cstheme="minorBidi"/>
                <w:lang w:eastAsia="en-US"/>
              </w:rPr>
            </w:pPr>
            <w:r w:rsidRPr="005F169E">
              <w:rPr>
                <w:rFonts w:asciiTheme="minorBidi" w:hAnsiTheme="minorBidi" w:cstheme="minorBidi"/>
                <w:lang w:eastAsia="en-US"/>
              </w:rPr>
              <w:t>2,495</w:t>
            </w:r>
          </w:p>
        </w:tc>
        <w:tc>
          <w:tcPr>
            <w:tcW w:w="1004" w:type="dxa"/>
            <w:tcBorders>
              <w:top w:val="nil"/>
              <w:left w:val="single" w:sz="8" w:space="0" w:color="auto"/>
              <w:bottom w:val="nil"/>
            </w:tcBorders>
            <w:shd w:val="clear" w:color="auto" w:fill="auto"/>
            <w:vAlign w:val="center"/>
            <w:hideMark/>
          </w:tcPr>
          <w:p w:rsidR="00821AF4" w:rsidRPr="005F169E" w:rsidRDefault="00821AF4" w:rsidP="00524B47">
            <w:pPr>
              <w:bidi w:val="0"/>
              <w:jc w:val="right"/>
              <w:rPr>
                <w:rFonts w:asciiTheme="minorBidi" w:hAnsiTheme="minorBidi" w:cstheme="minorBidi"/>
                <w:lang w:eastAsia="en-US"/>
              </w:rPr>
            </w:pPr>
            <w:r w:rsidRPr="005F169E">
              <w:rPr>
                <w:rFonts w:asciiTheme="minorBidi" w:hAnsiTheme="minorBidi" w:cstheme="minorBidi"/>
                <w:lang w:eastAsia="en-US"/>
              </w:rPr>
              <w:t>2,679</w:t>
            </w:r>
          </w:p>
        </w:tc>
      </w:tr>
      <w:tr w:rsidR="00160E20" w:rsidRPr="005F169E" w:rsidTr="0069700E">
        <w:trPr>
          <w:trHeight w:hRule="exact" w:val="397"/>
        </w:trPr>
        <w:tc>
          <w:tcPr>
            <w:tcW w:w="863" w:type="dxa"/>
            <w:tcBorders>
              <w:top w:val="nil"/>
              <w:bottom w:val="nil"/>
              <w:right w:val="single" w:sz="8" w:space="0" w:color="auto"/>
            </w:tcBorders>
            <w:shd w:val="clear" w:color="000000" w:fill="BFBFBF"/>
            <w:noWrap/>
            <w:vAlign w:val="center"/>
            <w:hideMark/>
          </w:tcPr>
          <w:p w:rsidR="00524B47" w:rsidRPr="005F169E" w:rsidRDefault="00524B47" w:rsidP="00524B47">
            <w:pPr>
              <w:jc w:val="center"/>
              <w:rPr>
                <w:rFonts w:asciiTheme="minorBidi" w:hAnsiTheme="minorBidi" w:cstheme="minorBidi"/>
                <w:lang w:eastAsia="en-US"/>
              </w:rPr>
            </w:pPr>
            <w:r w:rsidRPr="005F169E">
              <w:rPr>
                <w:rFonts w:asciiTheme="minorBidi" w:hAnsiTheme="minorBidi" w:cstheme="minorBidi"/>
                <w:lang w:eastAsia="en-US"/>
              </w:rPr>
              <w:t>I</w:t>
            </w:r>
          </w:p>
        </w:tc>
        <w:tc>
          <w:tcPr>
            <w:tcW w:w="3189" w:type="dxa"/>
            <w:tcBorders>
              <w:top w:val="nil"/>
              <w:left w:val="nil"/>
              <w:bottom w:val="nil"/>
              <w:right w:val="single" w:sz="8" w:space="0" w:color="auto"/>
            </w:tcBorders>
            <w:shd w:val="clear" w:color="000000" w:fill="BFBFBF"/>
            <w:noWrap/>
            <w:vAlign w:val="center"/>
            <w:hideMark/>
          </w:tcPr>
          <w:p w:rsidR="00524B47" w:rsidRPr="005F169E" w:rsidRDefault="00524B47" w:rsidP="00524B47">
            <w:pPr>
              <w:rPr>
                <w:rFonts w:asciiTheme="minorBidi" w:hAnsiTheme="minorBidi" w:cstheme="minorBidi"/>
                <w:lang w:eastAsia="en-US"/>
              </w:rPr>
            </w:pPr>
            <w:r w:rsidRPr="005F169E">
              <w:rPr>
                <w:rFonts w:asciiTheme="minorBidi" w:hAnsiTheme="minorBidi" w:cstheme="minorBidi"/>
                <w:rtl/>
                <w:lang w:eastAsia="en-US"/>
              </w:rPr>
              <w:t>שירותי אירוח ואוכל</w:t>
            </w:r>
          </w:p>
        </w:tc>
        <w:tc>
          <w:tcPr>
            <w:tcW w:w="1004" w:type="dxa"/>
            <w:tcBorders>
              <w:top w:val="nil"/>
              <w:left w:val="single" w:sz="8" w:space="0" w:color="auto"/>
              <w:bottom w:val="nil"/>
              <w:right w:val="single" w:sz="8" w:space="0" w:color="auto"/>
            </w:tcBorders>
            <w:shd w:val="clear" w:color="auto" w:fill="auto"/>
            <w:noWrap/>
            <w:vAlign w:val="center"/>
            <w:hideMark/>
          </w:tcPr>
          <w:p w:rsidR="00524B47" w:rsidRPr="005F169E" w:rsidRDefault="00524B47" w:rsidP="00524B47">
            <w:pPr>
              <w:bidi w:val="0"/>
              <w:jc w:val="right"/>
              <w:rPr>
                <w:rFonts w:asciiTheme="minorBidi" w:hAnsiTheme="minorBidi" w:cstheme="minorBidi"/>
                <w:lang w:eastAsia="en-US"/>
              </w:rPr>
            </w:pPr>
            <w:r w:rsidRPr="005F169E">
              <w:rPr>
                <w:rFonts w:asciiTheme="minorBidi" w:hAnsiTheme="minorBidi" w:cstheme="minorBidi"/>
                <w:lang w:eastAsia="en-US"/>
              </w:rPr>
              <w:t>3,165</w:t>
            </w:r>
          </w:p>
        </w:tc>
        <w:tc>
          <w:tcPr>
            <w:tcW w:w="1004" w:type="dxa"/>
            <w:tcBorders>
              <w:top w:val="nil"/>
              <w:left w:val="single" w:sz="8" w:space="0" w:color="auto"/>
              <w:bottom w:val="nil"/>
              <w:right w:val="single" w:sz="8" w:space="0" w:color="auto"/>
            </w:tcBorders>
            <w:shd w:val="clear" w:color="auto" w:fill="auto"/>
            <w:noWrap/>
            <w:vAlign w:val="center"/>
            <w:hideMark/>
          </w:tcPr>
          <w:p w:rsidR="00524B47" w:rsidRPr="005F169E" w:rsidRDefault="00524B47" w:rsidP="00524B47">
            <w:pPr>
              <w:bidi w:val="0"/>
              <w:jc w:val="right"/>
              <w:rPr>
                <w:rFonts w:asciiTheme="minorBidi" w:hAnsiTheme="minorBidi" w:cstheme="minorBidi"/>
                <w:lang w:eastAsia="en-US"/>
              </w:rPr>
            </w:pPr>
            <w:r w:rsidRPr="005F169E">
              <w:rPr>
                <w:rFonts w:asciiTheme="minorBidi" w:hAnsiTheme="minorBidi" w:cstheme="minorBidi"/>
                <w:lang w:eastAsia="en-US"/>
              </w:rPr>
              <w:t>3,028</w:t>
            </w:r>
          </w:p>
        </w:tc>
        <w:tc>
          <w:tcPr>
            <w:tcW w:w="1004" w:type="dxa"/>
            <w:tcBorders>
              <w:top w:val="nil"/>
              <w:left w:val="single" w:sz="8" w:space="0" w:color="auto"/>
              <w:bottom w:val="nil"/>
              <w:right w:val="nil"/>
            </w:tcBorders>
            <w:shd w:val="clear" w:color="auto" w:fill="auto"/>
            <w:vAlign w:val="center"/>
            <w:hideMark/>
          </w:tcPr>
          <w:p w:rsidR="00524B47" w:rsidRPr="005F169E" w:rsidRDefault="00524B47" w:rsidP="00524B47">
            <w:pPr>
              <w:bidi w:val="0"/>
              <w:jc w:val="right"/>
              <w:rPr>
                <w:rFonts w:asciiTheme="minorBidi" w:hAnsiTheme="minorBidi" w:cstheme="minorBidi"/>
                <w:lang w:eastAsia="en-US"/>
              </w:rPr>
            </w:pPr>
            <w:r w:rsidRPr="005F169E">
              <w:rPr>
                <w:rFonts w:asciiTheme="minorBidi" w:hAnsiTheme="minorBidi" w:cstheme="minorBidi"/>
                <w:lang w:eastAsia="en-US"/>
              </w:rPr>
              <w:t>3,072</w:t>
            </w:r>
          </w:p>
        </w:tc>
        <w:tc>
          <w:tcPr>
            <w:tcW w:w="1004" w:type="dxa"/>
            <w:tcBorders>
              <w:top w:val="nil"/>
              <w:left w:val="single" w:sz="8" w:space="0" w:color="auto"/>
              <w:bottom w:val="nil"/>
              <w:right w:val="nil"/>
            </w:tcBorders>
            <w:shd w:val="clear" w:color="auto" w:fill="auto"/>
            <w:vAlign w:val="center"/>
            <w:hideMark/>
          </w:tcPr>
          <w:p w:rsidR="00524B47" w:rsidRPr="005F169E" w:rsidRDefault="00524B47" w:rsidP="00524B47">
            <w:pPr>
              <w:bidi w:val="0"/>
              <w:jc w:val="right"/>
              <w:rPr>
                <w:rFonts w:asciiTheme="minorBidi" w:hAnsiTheme="minorBidi" w:cstheme="minorBidi"/>
                <w:lang w:eastAsia="en-US"/>
              </w:rPr>
            </w:pPr>
            <w:r w:rsidRPr="005F169E">
              <w:rPr>
                <w:rFonts w:asciiTheme="minorBidi" w:hAnsiTheme="minorBidi" w:cstheme="minorBidi"/>
                <w:lang w:eastAsia="en-US"/>
              </w:rPr>
              <w:t>3,168</w:t>
            </w:r>
          </w:p>
        </w:tc>
        <w:tc>
          <w:tcPr>
            <w:tcW w:w="1004" w:type="dxa"/>
            <w:tcBorders>
              <w:top w:val="nil"/>
              <w:left w:val="single" w:sz="8" w:space="0" w:color="auto"/>
              <w:bottom w:val="nil"/>
            </w:tcBorders>
            <w:shd w:val="clear" w:color="auto" w:fill="auto"/>
            <w:vAlign w:val="center"/>
            <w:hideMark/>
          </w:tcPr>
          <w:p w:rsidR="00524B47" w:rsidRPr="005F169E" w:rsidRDefault="00524B47" w:rsidP="00524B47">
            <w:pPr>
              <w:bidi w:val="0"/>
              <w:jc w:val="right"/>
              <w:rPr>
                <w:rFonts w:asciiTheme="minorBidi" w:hAnsiTheme="minorBidi" w:cstheme="minorBidi"/>
                <w:lang w:eastAsia="en-US"/>
              </w:rPr>
            </w:pPr>
            <w:r w:rsidRPr="005F169E">
              <w:rPr>
                <w:rFonts w:asciiTheme="minorBidi" w:hAnsiTheme="minorBidi" w:cstheme="minorBidi"/>
                <w:lang w:eastAsia="en-US"/>
              </w:rPr>
              <w:t>3,025</w:t>
            </w:r>
          </w:p>
        </w:tc>
      </w:tr>
      <w:tr w:rsidR="00160E20" w:rsidRPr="005F169E" w:rsidTr="0069700E">
        <w:trPr>
          <w:trHeight w:hRule="exact" w:val="397"/>
        </w:trPr>
        <w:tc>
          <w:tcPr>
            <w:tcW w:w="863" w:type="dxa"/>
            <w:tcBorders>
              <w:top w:val="nil"/>
              <w:bottom w:val="nil"/>
              <w:right w:val="single" w:sz="8" w:space="0" w:color="auto"/>
            </w:tcBorders>
            <w:shd w:val="clear" w:color="000000" w:fill="BFBFBF"/>
            <w:noWrap/>
            <w:vAlign w:val="center"/>
            <w:hideMark/>
          </w:tcPr>
          <w:p w:rsidR="00524B47" w:rsidRPr="005F169E" w:rsidRDefault="00524B47" w:rsidP="00524B47">
            <w:pPr>
              <w:jc w:val="center"/>
              <w:rPr>
                <w:rFonts w:asciiTheme="minorBidi" w:hAnsiTheme="minorBidi" w:cstheme="minorBidi"/>
                <w:lang w:eastAsia="en-US"/>
              </w:rPr>
            </w:pPr>
            <w:r w:rsidRPr="005F169E">
              <w:rPr>
                <w:rFonts w:asciiTheme="minorBidi" w:hAnsiTheme="minorBidi" w:cstheme="minorBidi"/>
                <w:lang w:eastAsia="en-US"/>
              </w:rPr>
              <w:t>J</w:t>
            </w:r>
          </w:p>
        </w:tc>
        <w:tc>
          <w:tcPr>
            <w:tcW w:w="3189" w:type="dxa"/>
            <w:tcBorders>
              <w:top w:val="nil"/>
              <w:left w:val="nil"/>
              <w:bottom w:val="nil"/>
              <w:right w:val="single" w:sz="8" w:space="0" w:color="auto"/>
            </w:tcBorders>
            <w:shd w:val="clear" w:color="000000" w:fill="BFBFBF"/>
            <w:noWrap/>
            <w:vAlign w:val="center"/>
            <w:hideMark/>
          </w:tcPr>
          <w:p w:rsidR="00524B47" w:rsidRPr="005F169E" w:rsidRDefault="00524B47" w:rsidP="00524B47">
            <w:pPr>
              <w:rPr>
                <w:rFonts w:asciiTheme="minorBidi" w:hAnsiTheme="minorBidi" w:cstheme="minorBidi"/>
                <w:lang w:eastAsia="en-US"/>
              </w:rPr>
            </w:pPr>
            <w:r w:rsidRPr="005F169E">
              <w:rPr>
                <w:rFonts w:asciiTheme="minorBidi" w:hAnsiTheme="minorBidi" w:cstheme="minorBidi"/>
                <w:rtl/>
                <w:lang w:eastAsia="en-US"/>
              </w:rPr>
              <w:t>מידע ותקשורת</w:t>
            </w:r>
          </w:p>
        </w:tc>
        <w:tc>
          <w:tcPr>
            <w:tcW w:w="1004" w:type="dxa"/>
            <w:tcBorders>
              <w:top w:val="nil"/>
              <w:left w:val="single" w:sz="8" w:space="0" w:color="auto"/>
              <w:bottom w:val="nil"/>
              <w:right w:val="single" w:sz="8" w:space="0" w:color="auto"/>
            </w:tcBorders>
            <w:shd w:val="clear" w:color="auto" w:fill="auto"/>
            <w:noWrap/>
            <w:vAlign w:val="center"/>
            <w:hideMark/>
          </w:tcPr>
          <w:p w:rsidR="00524B47" w:rsidRPr="005F169E" w:rsidRDefault="00524B47" w:rsidP="00524B47">
            <w:pPr>
              <w:bidi w:val="0"/>
              <w:jc w:val="right"/>
              <w:rPr>
                <w:rFonts w:asciiTheme="minorBidi" w:hAnsiTheme="minorBidi" w:cstheme="minorBidi"/>
                <w:lang w:eastAsia="en-US"/>
              </w:rPr>
            </w:pPr>
            <w:r w:rsidRPr="005F169E">
              <w:rPr>
                <w:rFonts w:asciiTheme="minorBidi" w:hAnsiTheme="minorBidi" w:cstheme="minorBidi"/>
                <w:lang w:eastAsia="en-US"/>
              </w:rPr>
              <w:t>1,784</w:t>
            </w:r>
          </w:p>
        </w:tc>
        <w:tc>
          <w:tcPr>
            <w:tcW w:w="1004" w:type="dxa"/>
            <w:tcBorders>
              <w:top w:val="nil"/>
              <w:left w:val="single" w:sz="8" w:space="0" w:color="auto"/>
              <w:bottom w:val="nil"/>
              <w:right w:val="single" w:sz="8" w:space="0" w:color="auto"/>
            </w:tcBorders>
            <w:shd w:val="clear" w:color="auto" w:fill="auto"/>
            <w:noWrap/>
            <w:vAlign w:val="center"/>
            <w:hideMark/>
          </w:tcPr>
          <w:p w:rsidR="00524B47" w:rsidRPr="005F169E" w:rsidRDefault="00524B47" w:rsidP="00524B47">
            <w:pPr>
              <w:bidi w:val="0"/>
              <w:jc w:val="right"/>
              <w:rPr>
                <w:rFonts w:asciiTheme="minorBidi" w:hAnsiTheme="minorBidi" w:cstheme="minorBidi"/>
                <w:lang w:eastAsia="en-US"/>
              </w:rPr>
            </w:pPr>
            <w:r w:rsidRPr="005F169E">
              <w:rPr>
                <w:rFonts w:asciiTheme="minorBidi" w:hAnsiTheme="minorBidi" w:cstheme="minorBidi"/>
                <w:lang w:eastAsia="en-US"/>
              </w:rPr>
              <w:t>1,807</w:t>
            </w:r>
          </w:p>
        </w:tc>
        <w:tc>
          <w:tcPr>
            <w:tcW w:w="1004" w:type="dxa"/>
            <w:tcBorders>
              <w:top w:val="nil"/>
              <w:left w:val="single" w:sz="8" w:space="0" w:color="auto"/>
              <w:bottom w:val="nil"/>
              <w:right w:val="nil"/>
            </w:tcBorders>
            <w:shd w:val="clear" w:color="auto" w:fill="auto"/>
            <w:vAlign w:val="center"/>
            <w:hideMark/>
          </w:tcPr>
          <w:p w:rsidR="00524B47" w:rsidRPr="005F169E" w:rsidRDefault="00524B47" w:rsidP="00524B47">
            <w:pPr>
              <w:bidi w:val="0"/>
              <w:jc w:val="right"/>
              <w:rPr>
                <w:rFonts w:asciiTheme="minorBidi" w:hAnsiTheme="minorBidi" w:cstheme="minorBidi"/>
                <w:lang w:eastAsia="en-US"/>
              </w:rPr>
            </w:pPr>
            <w:r w:rsidRPr="005F169E">
              <w:rPr>
                <w:rFonts w:asciiTheme="minorBidi" w:hAnsiTheme="minorBidi" w:cstheme="minorBidi"/>
                <w:lang w:eastAsia="en-US"/>
              </w:rPr>
              <w:t>1,969</w:t>
            </w:r>
          </w:p>
        </w:tc>
        <w:tc>
          <w:tcPr>
            <w:tcW w:w="1004" w:type="dxa"/>
            <w:tcBorders>
              <w:top w:val="nil"/>
              <w:left w:val="single" w:sz="8" w:space="0" w:color="auto"/>
              <w:bottom w:val="nil"/>
              <w:right w:val="nil"/>
            </w:tcBorders>
            <w:shd w:val="clear" w:color="auto" w:fill="auto"/>
            <w:vAlign w:val="center"/>
            <w:hideMark/>
          </w:tcPr>
          <w:p w:rsidR="00524B47" w:rsidRPr="005F169E" w:rsidRDefault="00524B47" w:rsidP="00524B47">
            <w:pPr>
              <w:bidi w:val="0"/>
              <w:jc w:val="right"/>
              <w:rPr>
                <w:rFonts w:asciiTheme="minorBidi" w:hAnsiTheme="minorBidi" w:cstheme="minorBidi"/>
                <w:lang w:eastAsia="en-US"/>
              </w:rPr>
            </w:pPr>
            <w:r w:rsidRPr="005F169E">
              <w:rPr>
                <w:rFonts w:asciiTheme="minorBidi" w:hAnsiTheme="minorBidi" w:cstheme="minorBidi"/>
                <w:lang w:eastAsia="en-US"/>
              </w:rPr>
              <w:t>1,991</w:t>
            </w:r>
          </w:p>
        </w:tc>
        <w:tc>
          <w:tcPr>
            <w:tcW w:w="1004" w:type="dxa"/>
            <w:tcBorders>
              <w:top w:val="nil"/>
              <w:left w:val="single" w:sz="8" w:space="0" w:color="auto"/>
              <w:bottom w:val="nil"/>
            </w:tcBorders>
            <w:shd w:val="clear" w:color="auto" w:fill="auto"/>
            <w:vAlign w:val="center"/>
            <w:hideMark/>
          </w:tcPr>
          <w:p w:rsidR="00524B47" w:rsidRPr="005F169E" w:rsidRDefault="00524B47" w:rsidP="00524B47">
            <w:pPr>
              <w:bidi w:val="0"/>
              <w:jc w:val="right"/>
              <w:rPr>
                <w:rFonts w:asciiTheme="minorBidi" w:hAnsiTheme="minorBidi" w:cstheme="minorBidi"/>
                <w:lang w:eastAsia="en-US"/>
              </w:rPr>
            </w:pPr>
            <w:r w:rsidRPr="005F169E">
              <w:rPr>
                <w:rFonts w:asciiTheme="minorBidi" w:hAnsiTheme="minorBidi" w:cstheme="minorBidi"/>
                <w:lang w:eastAsia="en-US"/>
              </w:rPr>
              <w:t>2,021</w:t>
            </w:r>
          </w:p>
        </w:tc>
      </w:tr>
      <w:tr w:rsidR="00160E20" w:rsidRPr="005F169E" w:rsidTr="0069700E">
        <w:trPr>
          <w:trHeight w:hRule="exact" w:val="397"/>
        </w:trPr>
        <w:tc>
          <w:tcPr>
            <w:tcW w:w="863" w:type="dxa"/>
            <w:tcBorders>
              <w:top w:val="nil"/>
              <w:bottom w:val="nil"/>
              <w:right w:val="single" w:sz="8" w:space="0" w:color="auto"/>
            </w:tcBorders>
            <w:shd w:val="clear" w:color="000000" w:fill="BFBFBF"/>
            <w:noWrap/>
            <w:vAlign w:val="center"/>
            <w:hideMark/>
          </w:tcPr>
          <w:p w:rsidR="00524B47" w:rsidRPr="005F169E" w:rsidRDefault="00524B47" w:rsidP="00524B47">
            <w:pPr>
              <w:jc w:val="center"/>
              <w:rPr>
                <w:rFonts w:asciiTheme="minorBidi" w:hAnsiTheme="minorBidi" w:cstheme="minorBidi"/>
                <w:lang w:eastAsia="en-US"/>
              </w:rPr>
            </w:pPr>
            <w:r w:rsidRPr="005F169E">
              <w:rPr>
                <w:rFonts w:asciiTheme="minorBidi" w:hAnsiTheme="minorBidi" w:cstheme="minorBidi"/>
                <w:lang w:eastAsia="en-US"/>
              </w:rPr>
              <w:t>K</w:t>
            </w:r>
          </w:p>
        </w:tc>
        <w:tc>
          <w:tcPr>
            <w:tcW w:w="3189" w:type="dxa"/>
            <w:tcBorders>
              <w:top w:val="nil"/>
              <w:left w:val="nil"/>
              <w:bottom w:val="nil"/>
              <w:right w:val="single" w:sz="8" w:space="0" w:color="auto"/>
            </w:tcBorders>
            <w:shd w:val="clear" w:color="000000" w:fill="BFBFBF"/>
            <w:noWrap/>
            <w:vAlign w:val="center"/>
            <w:hideMark/>
          </w:tcPr>
          <w:p w:rsidR="00524B47" w:rsidRPr="005F169E" w:rsidRDefault="00524B47" w:rsidP="00524B47">
            <w:pPr>
              <w:rPr>
                <w:rFonts w:asciiTheme="minorBidi" w:hAnsiTheme="minorBidi" w:cstheme="minorBidi"/>
                <w:lang w:eastAsia="en-US"/>
              </w:rPr>
            </w:pPr>
            <w:r w:rsidRPr="005F169E">
              <w:rPr>
                <w:rFonts w:asciiTheme="minorBidi" w:hAnsiTheme="minorBidi" w:cstheme="minorBidi"/>
                <w:rtl/>
                <w:lang w:eastAsia="en-US"/>
              </w:rPr>
              <w:t>שירותים פיננסיים ושירותי ביטוח</w:t>
            </w:r>
          </w:p>
        </w:tc>
        <w:tc>
          <w:tcPr>
            <w:tcW w:w="1004" w:type="dxa"/>
            <w:tcBorders>
              <w:top w:val="nil"/>
              <w:left w:val="single" w:sz="8" w:space="0" w:color="auto"/>
              <w:bottom w:val="nil"/>
              <w:right w:val="single" w:sz="8" w:space="0" w:color="auto"/>
            </w:tcBorders>
            <w:shd w:val="clear" w:color="auto" w:fill="auto"/>
            <w:noWrap/>
            <w:vAlign w:val="center"/>
            <w:hideMark/>
          </w:tcPr>
          <w:p w:rsidR="00524B47" w:rsidRPr="005F169E" w:rsidRDefault="00524B47" w:rsidP="00524B47">
            <w:pPr>
              <w:bidi w:val="0"/>
              <w:jc w:val="right"/>
              <w:rPr>
                <w:rFonts w:asciiTheme="minorBidi" w:hAnsiTheme="minorBidi" w:cstheme="minorBidi"/>
                <w:lang w:eastAsia="en-US"/>
              </w:rPr>
            </w:pPr>
            <w:r w:rsidRPr="005F169E">
              <w:rPr>
                <w:rFonts w:asciiTheme="minorBidi" w:hAnsiTheme="minorBidi" w:cstheme="minorBidi"/>
                <w:lang w:eastAsia="en-US"/>
              </w:rPr>
              <w:t>596</w:t>
            </w:r>
          </w:p>
        </w:tc>
        <w:tc>
          <w:tcPr>
            <w:tcW w:w="1004" w:type="dxa"/>
            <w:tcBorders>
              <w:top w:val="nil"/>
              <w:left w:val="single" w:sz="8" w:space="0" w:color="auto"/>
              <w:bottom w:val="nil"/>
              <w:right w:val="single" w:sz="8" w:space="0" w:color="auto"/>
            </w:tcBorders>
            <w:shd w:val="clear" w:color="auto" w:fill="auto"/>
            <w:noWrap/>
            <w:vAlign w:val="center"/>
            <w:hideMark/>
          </w:tcPr>
          <w:p w:rsidR="00524B47" w:rsidRPr="005F169E" w:rsidRDefault="00524B47" w:rsidP="00524B47">
            <w:pPr>
              <w:bidi w:val="0"/>
              <w:jc w:val="right"/>
              <w:rPr>
                <w:rFonts w:asciiTheme="minorBidi" w:hAnsiTheme="minorBidi" w:cstheme="minorBidi"/>
                <w:lang w:eastAsia="en-US"/>
              </w:rPr>
            </w:pPr>
            <w:r w:rsidRPr="005F169E">
              <w:rPr>
                <w:rFonts w:asciiTheme="minorBidi" w:hAnsiTheme="minorBidi" w:cstheme="minorBidi"/>
                <w:lang w:eastAsia="en-US"/>
              </w:rPr>
              <w:t>652</w:t>
            </w:r>
          </w:p>
        </w:tc>
        <w:tc>
          <w:tcPr>
            <w:tcW w:w="1004" w:type="dxa"/>
            <w:tcBorders>
              <w:top w:val="nil"/>
              <w:left w:val="single" w:sz="8" w:space="0" w:color="auto"/>
              <w:bottom w:val="nil"/>
              <w:right w:val="nil"/>
            </w:tcBorders>
            <w:shd w:val="clear" w:color="auto" w:fill="auto"/>
            <w:vAlign w:val="center"/>
            <w:hideMark/>
          </w:tcPr>
          <w:p w:rsidR="00524B47" w:rsidRPr="005F169E" w:rsidRDefault="00524B47" w:rsidP="00524B47">
            <w:pPr>
              <w:bidi w:val="0"/>
              <w:jc w:val="right"/>
              <w:rPr>
                <w:rFonts w:asciiTheme="minorBidi" w:hAnsiTheme="minorBidi" w:cstheme="minorBidi"/>
                <w:lang w:eastAsia="en-US"/>
              </w:rPr>
            </w:pPr>
            <w:r w:rsidRPr="005F169E">
              <w:rPr>
                <w:rFonts w:asciiTheme="minorBidi" w:hAnsiTheme="minorBidi" w:cstheme="minorBidi"/>
                <w:lang w:eastAsia="en-US"/>
              </w:rPr>
              <w:t>680</w:t>
            </w:r>
          </w:p>
        </w:tc>
        <w:tc>
          <w:tcPr>
            <w:tcW w:w="1004" w:type="dxa"/>
            <w:tcBorders>
              <w:top w:val="nil"/>
              <w:left w:val="single" w:sz="8" w:space="0" w:color="auto"/>
              <w:bottom w:val="nil"/>
              <w:right w:val="nil"/>
            </w:tcBorders>
            <w:shd w:val="clear" w:color="auto" w:fill="auto"/>
            <w:vAlign w:val="center"/>
            <w:hideMark/>
          </w:tcPr>
          <w:p w:rsidR="00524B47" w:rsidRPr="005F169E" w:rsidRDefault="00524B47" w:rsidP="00524B47">
            <w:pPr>
              <w:bidi w:val="0"/>
              <w:jc w:val="right"/>
              <w:rPr>
                <w:rFonts w:asciiTheme="minorBidi" w:hAnsiTheme="minorBidi" w:cstheme="minorBidi"/>
                <w:lang w:eastAsia="en-US"/>
              </w:rPr>
            </w:pPr>
            <w:r w:rsidRPr="005F169E">
              <w:rPr>
                <w:rFonts w:asciiTheme="minorBidi" w:hAnsiTheme="minorBidi" w:cstheme="minorBidi"/>
                <w:lang w:eastAsia="en-US"/>
              </w:rPr>
              <w:t>666</w:t>
            </w:r>
          </w:p>
        </w:tc>
        <w:tc>
          <w:tcPr>
            <w:tcW w:w="1004" w:type="dxa"/>
            <w:tcBorders>
              <w:top w:val="nil"/>
              <w:left w:val="single" w:sz="8" w:space="0" w:color="auto"/>
              <w:bottom w:val="nil"/>
            </w:tcBorders>
            <w:shd w:val="clear" w:color="auto" w:fill="auto"/>
            <w:vAlign w:val="center"/>
            <w:hideMark/>
          </w:tcPr>
          <w:p w:rsidR="00524B47" w:rsidRPr="005F169E" w:rsidRDefault="00524B47" w:rsidP="00524B47">
            <w:pPr>
              <w:bidi w:val="0"/>
              <w:jc w:val="right"/>
              <w:rPr>
                <w:rFonts w:asciiTheme="minorBidi" w:hAnsiTheme="minorBidi" w:cstheme="minorBidi"/>
                <w:lang w:eastAsia="en-US"/>
              </w:rPr>
            </w:pPr>
            <w:r w:rsidRPr="005F169E">
              <w:rPr>
                <w:rFonts w:asciiTheme="minorBidi" w:hAnsiTheme="minorBidi" w:cstheme="minorBidi"/>
                <w:lang w:eastAsia="en-US"/>
              </w:rPr>
              <w:t>704</w:t>
            </w:r>
          </w:p>
        </w:tc>
      </w:tr>
      <w:tr w:rsidR="00160E20" w:rsidRPr="005F169E" w:rsidTr="0069700E">
        <w:trPr>
          <w:trHeight w:hRule="exact" w:val="397"/>
        </w:trPr>
        <w:tc>
          <w:tcPr>
            <w:tcW w:w="863" w:type="dxa"/>
            <w:tcBorders>
              <w:top w:val="nil"/>
              <w:bottom w:val="nil"/>
              <w:right w:val="single" w:sz="8" w:space="0" w:color="auto"/>
            </w:tcBorders>
            <w:shd w:val="clear" w:color="000000" w:fill="BFBFBF"/>
            <w:noWrap/>
            <w:vAlign w:val="center"/>
            <w:hideMark/>
          </w:tcPr>
          <w:p w:rsidR="00524B47" w:rsidRPr="005F169E" w:rsidRDefault="00524B47" w:rsidP="00524B47">
            <w:pPr>
              <w:jc w:val="center"/>
              <w:rPr>
                <w:rFonts w:asciiTheme="minorBidi" w:hAnsiTheme="minorBidi" w:cstheme="minorBidi"/>
                <w:lang w:eastAsia="en-US"/>
              </w:rPr>
            </w:pPr>
            <w:r w:rsidRPr="005F169E">
              <w:rPr>
                <w:rFonts w:asciiTheme="minorBidi" w:hAnsiTheme="minorBidi" w:cstheme="minorBidi"/>
                <w:lang w:eastAsia="en-US"/>
              </w:rPr>
              <w:t>L</w:t>
            </w:r>
          </w:p>
        </w:tc>
        <w:tc>
          <w:tcPr>
            <w:tcW w:w="3189" w:type="dxa"/>
            <w:tcBorders>
              <w:top w:val="nil"/>
              <w:left w:val="nil"/>
              <w:bottom w:val="nil"/>
              <w:right w:val="single" w:sz="8" w:space="0" w:color="auto"/>
            </w:tcBorders>
            <w:shd w:val="clear" w:color="000000" w:fill="BFBFBF"/>
            <w:noWrap/>
            <w:vAlign w:val="center"/>
            <w:hideMark/>
          </w:tcPr>
          <w:p w:rsidR="00524B47" w:rsidRPr="005F169E" w:rsidRDefault="00524B47" w:rsidP="00524B47">
            <w:pPr>
              <w:rPr>
                <w:rFonts w:asciiTheme="minorBidi" w:hAnsiTheme="minorBidi" w:cstheme="minorBidi"/>
                <w:lang w:eastAsia="en-US"/>
              </w:rPr>
            </w:pPr>
            <w:r w:rsidRPr="005F169E">
              <w:rPr>
                <w:rFonts w:asciiTheme="minorBidi" w:hAnsiTheme="minorBidi" w:cstheme="minorBidi"/>
                <w:rtl/>
                <w:lang w:eastAsia="en-US"/>
              </w:rPr>
              <w:t>פעילויות בנדל"ן</w:t>
            </w:r>
          </w:p>
        </w:tc>
        <w:tc>
          <w:tcPr>
            <w:tcW w:w="1004" w:type="dxa"/>
            <w:tcBorders>
              <w:top w:val="nil"/>
              <w:left w:val="single" w:sz="8" w:space="0" w:color="auto"/>
              <w:bottom w:val="nil"/>
              <w:right w:val="single" w:sz="8" w:space="0" w:color="auto"/>
            </w:tcBorders>
            <w:shd w:val="clear" w:color="auto" w:fill="auto"/>
            <w:noWrap/>
            <w:vAlign w:val="center"/>
            <w:hideMark/>
          </w:tcPr>
          <w:p w:rsidR="00524B47" w:rsidRPr="005F169E" w:rsidRDefault="00524B47" w:rsidP="00524B47">
            <w:pPr>
              <w:bidi w:val="0"/>
              <w:jc w:val="right"/>
              <w:rPr>
                <w:rFonts w:asciiTheme="minorBidi" w:hAnsiTheme="minorBidi" w:cstheme="minorBidi"/>
                <w:lang w:eastAsia="en-US"/>
              </w:rPr>
            </w:pPr>
            <w:r w:rsidRPr="005F169E">
              <w:rPr>
                <w:rFonts w:asciiTheme="minorBidi" w:hAnsiTheme="minorBidi" w:cstheme="minorBidi"/>
                <w:lang w:eastAsia="en-US"/>
              </w:rPr>
              <w:t>1,874</w:t>
            </w:r>
          </w:p>
        </w:tc>
        <w:tc>
          <w:tcPr>
            <w:tcW w:w="1004" w:type="dxa"/>
            <w:tcBorders>
              <w:top w:val="nil"/>
              <w:left w:val="single" w:sz="8" w:space="0" w:color="auto"/>
              <w:bottom w:val="nil"/>
              <w:right w:val="single" w:sz="8" w:space="0" w:color="auto"/>
            </w:tcBorders>
            <w:shd w:val="clear" w:color="auto" w:fill="auto"/>
            <w:noWrap/>
            <w:vAlign w:val="center"/>
            <w:hideMark/>
          </w:tcPr>
          <w:p w:rsidR="00524B47" w:rsidRPr="005F169E" w:rsidRDefault="00524B47" w:rsidP="00524B47">
            <w:pPr>
              <w:bidi w:val="0"/>
              <w:jc w:val="right"/>
              <w:rPr>
                <w:rFonts w:asciiTheme="minorBidi" w:hAnsiTheme="minorBidi" w:cstheme="minorBidi"/>
                <w:lang w:eastAsia="en-US"/>
              </w:rPr>
            </w:pPr>
            <w:r w:rsidRPr="005F169E">
              <w:rPr>
                <w:rFonts w:asciiTheme="minorBidi" w:hAnsiTheme="minorBidi" w:cstheme="minorBidi"/>
                <w:lang w:eastAsia="en-US"/>
              </w:rPr>
              <w:t>1,872</w:t>
            </w:r>
          </w:p>
        </w:tc>
        <w:tc>
          <w:tcPr>
            <w:tcW w:w="1004" w:type="dxa"/>
            <w:tcBorders>
              <w:top w:val="nil"/>
              <w:left w:val="single" w:sz="8" w:space="0" w:color="auto"/>
              <w:bottom w:val="nil"/>
              <w:right w:val="nil"/>
            </w:tcBorders>
            <w:shd w:val="clear" w:color="auto" w:fill="auto"/>
            <w:vAlign w:val="center"/>
            <w:hideMark/>
          </w:tcPr>
          <w:p w:rsidR="00524B47" w:rsidRPr="005F169E" w:rsidRDefault="00524B47" w:rsidP="00524B47">
            <w:pPr>
              <w:bidi w:val="0"/>
              <w:jc w:val="right"/>
              <w:rPr>
                <w:rFonts w:asciiTheme="minorBidi" w:hAnsiTheme="minorBidi" w:cstheme="minorBidi"/>
                <w:lang w:eastAsia="en-US"/>
              </w:rPr>
            </w:pPr>
            <w:r w:rsidRPr="005F169E">
              <w:rPr>
                <w:rFonts w:asciiTheme="minorBidi" w:hAnsiTheme="minorBidi" w:cstheme="minorBidi"/>
                <w:lang w:eastAsia="en-US"/>
              </w:rPr>
              <w:t>1,957</w:t>
            </w:r>
          </w:p>
        </w:tc>
        <w:tc>
          <w:tcPr>
            <w:tcW w:w="1004" w:type="dxa"/>
            <w:tcBorders>
              <w:top w:val="nil"/>
              <w:left w:val="single" w:sz="8" w:space="0" w:color="auto"/>
              <w:bottom w:val="nil"/>
              <w:right w:val="nil"/>
            </w:tcBorders>
            <w:shd w:val="clear" w:color="auto" w:fill="auto"/>
            <w:vAlign w:val="center"/>
            <w:hideMark/>
          </w:tcPr>
          <w:p w:rsidR="00524B47" w:rsidRPr="005F169E" w:rsidRDefault="00524B47" w:rsidP="00524B47">
            <w:pPr>
              <w:bidi w:val="0"/>
              <w:jc w:val="right"/>
              <w:rPr>
                <w:rFonts w:asciiTheme="minorBidi" w:hAnsiTheme="minorBidi" w:cstheme="minorBidi"/>
                <w:lang w:eastAsia="en-US"/>
              </w:rPr>
            </w:pPr>
            <w:r w:rsidRPr="005F169E">
              <w:rPr>
                <w:rFonts w:asciiTheme="minorBidi" w:hAnsiTheme="minorBidi" w:cstheme="minorBidi"/>
                <w:lang w:eastAsia="en-US"/>
              </w:rPr>
              <w:t>2,064</w:t>
            </w:r>
          </w:p>
        </w:tc>
        <w:tc>
          <w:tcPr>
            <w:tcW w:w="1004" w:type="dxa"/>
            <w:tcBorders>
              <w:top w:val="nil"/>
              <w:left w:val="single" w:sz="8" w:space="0" w:color="auto"/>
              <w:bottom w:val="nil"/>
            </w:tcBorders>
            <w:shd w:val="clear" w:color="auto" w:fill="auto"/>
            <w:vAlign w:val="center"/>
            <w:hideMark/>
          </w:tcPr>
          <w:p w:rsidR="00524B47" w:rsidRPr="005F169E" w:rsidRDefault="00524B47" w:rsidP="00524B47">
            <w:pPr>
              <w:bidi w:val="0"/>
              <w:jc w:val="right"/>
              <w:rPr>
                <w:rFonts w:asciiTheme="minorBidi" w:hAnsiTheme="minorBidi" w:cstheme="minorBidi"/>
                <w:lang w:eastAsia="en-US"/>
              </w:rPr>
            </w:pPr>
            <w:r w:rsidRPr="005F169E">
              <w:rPr>
                <w:rFonts w:asciiTheme="minorBidi" w:hAnsiTheme="minorBidi" w:cstheme="minorBidi"/>
                <w:lang w:eastAsia="en-US"/>
              </w:rPr>
              <w:t>2,347</w:t>
            </w:r>
          </w:p>
        </w:tc>
      </w:tr>
      <w:tr w:rsidR="00160E20" w:rsidRPr="005F169E" w:rsidTr="0069700E">
        <w:trPr>
          <w:trHeight w:val="300"/>
        </w:trPr>
        <w:tc>
          <w:tcPr>
            <w:tcW w:w="863" w:type="dxa"/>
            <w:tcBorders>
              <w:top w:val="nil"/>
              <w:bottom w:val="nil"/>
              <w:right w:val="single" w:sz="8" w:space="0" w:color="auto"/>
            </w:tcBorders>
            <w:shd w:val="clear" w:color="000000" w:fill="BFBFBF"/>
            <w:noWrap/>
            <w:vAlign w:val="center"/>
            <w:hideMark/>
          </w:tcPr>
          <w:p w:rsidR="00524B47" w:rsidRPr="005F169E" w:rsidRDefault="00524B47" w:rsidP="00524B47">
            <w:pPr>
              <w:jc w:val="center"/>
              <w:rPr>
                <w:rFonts w:asciiTheme="minorBidi" w:hAnsiTheme="minorBidi" w:cstheme="minorBidi"/>
                <w:lang w:eastAsia="en-US"/>
              </w:rPr>
            </w:pPr>
            <w:r w:rsidRPr="005F169E">
              <w:rPr>
                <w:rFonts w:asciiTheme="minorBidi" w:hAnsiTheme="minorBidi" w:cstheme="minorBidi"/>
                <w:lang w:eastAsia="en-US"/>
              </w:rPr>
              <w:t>M</w:t>
            </w:r>
          </w:p>
        </w:tc>
        <w:tc>
          <w:tcPr>
            <w:tcW w:w="3189" w:type="dxa"/>
            <w:tcBorders>
              <w:top w:val="nil"/>
              <w:left w:val="nil"/>
              <w:bottom w:val="nil"/>
              <w:right w:val="single" w:sz="8" w:space="0" w:color="auto"/>
            </w:tcBorders>
            <w:shd w:val="clear" w:color="000000" w:fill="BFBFBF"/>
            <w:noWrap/>
            <w:vAlign w:val="center"/>
            <w:hideMark/>
          </w:tcPr>
          <w:p w:rsidR="00524B47" w:rsidRPr="005F169E" w:rsidRDefault="00524B47" w:rsidP="00524B47">
            <w:pPr>
              <w:rPr>
                <w:rFonts w:asciiTheme="minorBidi" w:hAnsiTheme="minorBidi" w:cstheme="minorBidi"/>
                <w:lang w:eastAsia="en-US"/>
              </w:rPr>
            </w:pPr>
            <w:r w:rsidRPr="005F169E">
              <w:rPr>
                <w:rFonts w:asciiTheme="minorBidi" w:hAnsiTheme="minorBidi" w:cstheme="minorBidi"/>
                <w:rtl/>
                <w:lang w:eastAsia="en-US"/>
              </w:rPr>
              <w:t>שירותים מקצועיים, מדעיים וטכניים</w:t>
            </w:r>
          </w:p>
        </w:tc>
        <w:tc>
          <w:tcPr>
            <w:tcW w:w="1004" w:type="dxa"/>
            <w:tcBorders>
              <w:top w:val="nil"/>
              <w:left w:val="single" w:sz="8" w:space="0" w:color="auto"/>
              <w:bottom w:val="nil"/>
              <w:right w:val="single" w:sz="8" w:space="0" w:color="auto"/>
            </w:tcBorders>
            <w:shd w:val="clear" w:color="auto" w:fill="auto"/>
            <w:noWrap/>
            <w:vAlign w:val="center"/>
            <w:hideMark/>
          </w:tcPr>
          <w:p w:rsidR="00524B47" w:rsidRPr="005F169E" w:rsidRDefault="00524B47" w:rsidP="00524B47">
            <w:pPr>
              <w:bidi w:val="0"/>
              <w:jc w:val="right"/>
              <w:rPr>
                <w:rFonts w:asciiTheme="minorBidi" w:hAnsiTheme="minorBidi" w:cstheme="minorBidi"/>
                <w:lang w:eastAsia="en-US"/>
              </w:rPr>
            </w:pPr>
            <w:r w:rsidRPr="005F169E">
              <w:rPr>
                <w:rFonts w:asciiTheme="minorBidi" w:hAnsiTheme="minorBidi" w:cstheme="minorBidi"/>
                <w:lang w:eastAsia="en-US"/>
              </w:rPr>
              <w:t>5,843</w:t>
            </w:r>
          </w:p>
        </w:tc>
        <w:tc>
          <w:tcPr>
            <w:tcW w:w="1004" w:type="dxa"/>
            <w:tcBorders>
              <w:top w:val="nil"/>
              <w:left w:val="single" w:sz="8" w:space="0" w:color="auto"/>
              <w:bottom w:val="nil"/>
              <w:right w:val="single" w:sz="8" w:space="0" w:color="auto"/>
            </w:tcBorders>
            <w:shd w:val="clear" w:color="auto" w:fill="auto"/>
            <w:noWrap/>
            <w:vAlign w:val="center"/>
            <w:hideMark/>
          </w:tcPr>
          <w:p w:rsidR="00524B47" w:rsidRPr="005F169E" w:rsidRDefault="00524B47" w:rsidP="00524B47">
            <w:pPr>
              <w:bidi w:val="0"/>
              <w:jc w:val="right"/>
              <w:rPr>
                <w:rFonts w:asciiTheme="minorBidi" w:hAnsiTheme="minorBidi" w:cstheme="minorBidi"/>
                <w:lang w:eastAsia="en-US"/>
              </w:rPr>
            </w:pPr>
            <w:r w:rsidRPr="005F169E">
              <w:rPr>
                <w:rFonts w:asciiTheme="minorBidi" w:hAnsiTheme="minorBidi" w:cstheme="minorBidi"/>
                <w:lang w:eastAsia="en-US"/>
              </w:rPr>
              <w:t>5,859</w:t>
            </w:r>
          </w:p>
        </w:tc>
        <w:tc>
          <w:tcPr>
            <w:tcW w:w="1004" w:type="dxa"/>
            <w:tcBorders>
              <w:top w:val="nil"/>
              <w:left w:val="single" w:sz="8" w:space="0" w:color="auto"/>
              <w:bottom w:val="nil"/>
              <w:right w:val="nil"/>
            </w:tcBorders>
            <w:shd w:val="clear" w:color="auto" w:fill="auto"/>
            <w:vAlign w:val="center"/>
            <w:hideMark/>
          </w:tcPr>
          <w:p w:rsidR="00524B47" w:rsidRPr="005F169E" w:rsidRDefault="00524B47" w:rsidP="00524B47">
            <w:pPr>
              <w:bidi w:val="0"/>
              <w:jc w:val="right"/>
              <w:rPr>
                <w:rFonts w:asciiTheme="minorBidi" w:hAnsiTheme="minorBidi" w:cstheme="minorBidi"/>
                <w:lang w:eastAsia="en-US"/>
              </w:rPr>
            </w:pPr>
            <w:r w:rsidRPr="005F169E">
              <w:rPr>
                <w:rFonts w:asciiTheme="minorBidi" w:hAnsiTheme="minorBidi" w:cstheme="minorBidi"/>
                <w:lang w:eastAsia="en-US"/>
              </w:rPr>
              <w:t>5,919</w:t>
            </w:r>
          </w:p>
        </w:tc>
        <w:tc>
          <w:tcPr>
            <w:tcW w:w="1004" w:type="dxa"/>
            <w:tcBorders>
              <w:top w:val="nil"/>
              <w:left w:val="single" w:sz="8" w:space="0" w:color="auto"/>
              <w:bottom w:val="nil"/>
              <w:right w:val="nil"/>
            </w:tcBorders>
            <w:shd w:val="clear" w:color="auto" w:fill="auto"/>
            <w:vAlign w:val="center"/>
            <w:hideMark/>
          </w:tcPr>
          <w:p w:rsidR="00524B47" w:rsidRPr="005F169E" w:rsidRDefault="00524B47" w:rsidP="00524B47">
            <w:pPr>
              <w:bidi w:val="0"/>
              <w:jc w:val="right"/>
              <w:rPr>
                <w:rFonts w:asciiTheme="minorBidi" w:hAnsiTheme="minorBidi" w:cstheme="minorBidi"/>
                <w:lang w:eastAsia="en-US"/>
              </w:rPr>
            </w:pPr>
            <w:r w:rsidRPr="005F169E">
              <w:rPr>
                <w:rFonts w:asciiTheme="minorBidi" w:hAnsiTheme="minorBidi" w:cstheme="minorBidi"/>
                <w:lang w:eastAsia="en-US"/>
              </w:rPr>
              <w:t>6,363</w:t>
            </w:r>
          </w:p>
        </w:tc>
        <w:tc>
          <w:tcPr>
            <w:tcW w:w="1004" w:type="dxa"/>
            <w:tcBorders>
              <w:top w:val="nil"/>
              <w:left w:val="single" w:sz="8" w:space="0" w:color="auto"/>
              <w:bottom w:val="nil"/>
            </w:tcBorders>
            <w:shd w:val="clear" w:color="auto" w:fill="auto"/>
            <w:vAlign w:val="center"/>
            <w:hideMark/>
          </w:tcPr>
          <w:p w:rsidR="00524B47" w:rsidRPr="005F169E" w:rsidRDefault="00524B47" w:rsidP="00524B47">
            <w:pPr>
              <w:bidi w:val="0"/>
              <w:jc w:val="right"/>
              <w:rPr>
                <w:rFonts w:asciiTheme="minorBidi" w:hAnsiTheme="minorBidi" w:cstheme="minorBidi"/>
                <w:lang w:eastAsia="en-US"/>
              </w:rPr>
            </w:pPr>
            <w:r w:rsidRPr="005F169E">
              <w:rPr>
                <w:rFonts w:asciiTheme="minorBidi" w:hAnsiTheme="minorBidi" w:cstheme="minorBidi"/>
                <w:lang w:eastAsia="en-US"/>
              </w:rPr>
              <w:t>6,713</w:t>
            </w:r>
          </w:p>
        </w:tc>
      </w:tr>
      <w:tr w:rsidR="00160E20" w:rsidRPr="005F169E" w:rsidTr="0069700E">
        <w:trPr>
          <w:trHeight w:hRule="exact" w:val="397"/>
        </w:trPr>
        <w:tc>
          <w:tcPr>
            <w:tcW w:w="863" w:type="dxa"/>
            <w:tcBorders>
              <w:top w:val="nil"/>
              <w:bottom w:val="nil"/>
              <w:right w:val="single" w:sz="8" w:space="0" w:color="auto"/>
            </w:tcBorders>
            <w:shd w:val="clear" w:color="000000" w:fill="BFBFBF"/>
            <w:noWrap/>
            <w:vAlign w:val="center"/>
            <w:hideMark/>
          </w:tcPr>
          <w:p w:rsidR="00524B47" w:rsidRPr="005F169E" w:rsidRDefault="00524B47" w:rsidP="00524B47">
            <w:pPr>
              <w:jc w:val="center"/>
              <w:rPr>
                <w:rFonts w:asciiTheme="minorBidi" w:hAnsiTheme="minorBidi" w:cstheme="minorBidi"/>
                <w:lang w:eastAsia="en-US"/>
              </w:rPr>
            </w:pPr>
            <w:r w:rsidRPr="005F169E">
              <w:rPr>
                <w:rFonts w:asciiTheme="minorBidi" w:hAnsiTheme="minorBidi" w:cstheme="minorBidi"/>
                <w:lang w:eastAsia="en-US"/>
              </w:rPr>
              <w:t>N</w:t>
            </w:r>
          </w:p>
        </w:tc>
        <w:tc>
          <w:tcPr>
            <w:tcW w:w="3189" w:type="dxa"/>
            <w:tcBorders>
              <w:top w:val="nil"/>
              <w:left w:val="nil"/>
              <w:bottom w:val="nil"/>
              <w:right w:val="single" w:sz="8" w:space="0" w:color="auto"/>
            </w:tcBorders>
            <w:shd w:val="clear" w:color="000000" w:fill="BFBFBF"/>
            <w:noWrap/>
            <w:vAlign w:val="center"/>
            <w:hideMark/>
          </w:tcPr>
          <w:p w:rsidR="00524B47" w:rsidRPr="005F169E" w:rsidRDefault="00524B47" w:rsidP="00524B47">
            <w:pPr>
              <w:rPr>
                <w:rFonts w:asciiTheme="minorBidi" w:hAnsiTheme="minorBidi" w:cstheme="minorBidi"/>
                <w:lang w:eastAsia="en-US"/>
              </w:rPr>
            </w:pPr>
            <w:r w:rsidRPr="005F169E">
              <w:rPr>
                <w:rFonts w:asciiTheme="minorBidi" w:hAnsiTheme="minorBidi" w:cstheme="minorBidi"/>
                <w:rtl/>
                <w:lang w:eastAsia="en-US"/>
              </w:rPr>
              <w:t>שירותי ניהול ותמיכה</w:t>
            </w:r>
          </w:p>
        </w:tc>
        <w:tc>
          <w:tcPr>
            <w:tcW w:w="1004" w:type="dxa"/>
            <w:tcBorders>
              <w:top w:val="nil"/>
              <w:left w:val="single" w:sz="8" w:space="0" w:color="auto"/>
              <w:bottom w:val="nil"/>
              <w:right w:val="single" w:sz="8" w:space="0" w:color="auto"/>
            </w:tcBorders>
            <w:shd w:val="clear" w:color="auto" w:fill="auto"/>
            <w:noWrap/>
            <w:vAlign w:val="center"/>
            <w:hideMark/>
          </w:tcPr>
          <w:p w:rsidR="00524B47" w:rsidRPr="005F169E" w:rsidRDefault="00524B47" w:rsidP="00524B47">
            <w:pPr>
              <w:bidi w:val="0"/>
              <w:jc w:val="right"/>
              <w:rPr>
                <w:rFonts w:asciiTheme="minorBidi" w:hAnsiTheme="minorBidi" w:cstheme="minorBidi"/>
                <w:lang w:eastAsia="en-US"/>
              </w:rPr>
            </w:pPr>
            <w:r w:rsidRPr="005F169E">
              <w:rPr>
                <w:rFonts w:asciiTheme="minorBidi" w:hAnsiTheme="minorBidi" w:cstheme="minorBidi"/>
                <w:lang w:eastAsia="en-US"/>
              </w:rPr>
              <w:t>1,548</w:t>
            </w:r>
          </w:p>
        </w:tc>
        <w:tc>
          <w:tcPr>
            <w:tcW w:w="1004" w:type="dxa"/>
            <w:tcBorders>
              <w:top w:val="nil"/>
              <w:left w:val="single" w:sz="8" w:space="0" w:color="auto"/>
              <w:bottom w:val="nil"/>
              <w:right w:val="single" w:sz="8" w:space="0" w:color="auto"/>
            </w:tcBorders>
            <w:shd w:val="clear" w:color="auto" w:fill="auto"/>
            <w:noWrap/>
            <w:vAlign w:val="center"/>
            <w:hideMark/>
          </w:tcPr>
          <w:p w:rsidR="00524B47" w:rsidRPr="005F169E" w:rsidRDefault="00524B47" w:rsidP="00524B47">
            <w:pPr>
              <w:bidi w:val="0"/>
              <w:jc w:val="right"/>
              <w:rPr>
                <w:rFonts w:asciiTheme="minorBidi" w:hAnsiTheme="minorBidi" w:cstheme="minorBidi"/>
                <w:lang w:eastAsia="en-US"/>
              </w:rPr>
            </w:pPr>
            <w:r w:rsidRPr="005F169E">
              <w:rPr>
                <w:rFonts w:asciiTheme="minorBidi" w:hAnsiTheme="minorBidi" w:cstheme="minorBidi"/>
                <w:lang w:eastAsia="en-US"/>
              </w:rPr>
              <w:t>1,531</w:t>
            </w:r>
          </w:p>
        </w:tc>
        <w:tc>
          <w:tcPr>
            <w:tcW w:w="1004" w:type="dxa"/>
            <w:tcBorders>
              <w:top w:val="nil"/>
              <w:left w:val="single" w:sz="8" w:space="0" w:color="auto"/>
              <w:bottom w:val="nil"/>
              <w:right w:val="nil"/>
            </w:tcBorders>
            <w:shd w:val="clear" w:color="auto" w:fill="auto"/>
            <w:vAlign w:val="center"/>
            <w:hideMark/>
          </w:tcPr>
          <w:p w:rsidR="00524B47" w:rsidRPr="005F169E" w:rsidRDefault="00524B47" w:rsidP="00524B47">
            <w:pPr>
              <w:bidi w:val="0"/>
              <w:jc w:val="right"/>
              <w:rPr>
                <w:rFonts w:asciiTheme="minorBidi" w:hAnsiTheme="minorBidi" w:cstheme="minorBidi"/>
                <w:lang w:eastAsia="en-US"/>
              </w:rPr>
            </w:pPr>
            <w:r w:rsidRPr="005F169E">
              <w:rPr>
                <w:rFonts w:asciiTheme="minorBidi" w:hAnsiTheme="minorBidi" w:cstheme="minorBidi"/>
                <w:lang w:eastAsia="en-US"/>
              </w:rPr>
              <w:t>1,514</w:t>
            </w:r>
          </w:p>
        </w:tc>
        <w:tc>
          <w:tcPr>
            <w:tcW w:w="1004" w:type="dxa"/>
            <w:tcBorders>
              <w:top w:val="nil"/>
              <w:left w:val="single" w:sz="8" w:space="0" w:color="auto"/>
              <w:bottom w:val="nil"/>
              <w:right w:val="nil"/>
            </w:tcBorders>
            <w:shd w:val="clear" w:color="auto" w:fill="auto"/>
            <w:vAlign w:val="center"/>
            <w:hideMark/>
          </w:tcPr>
          <w:p w:rsidR="00524B47" w:rsidRPr="005F169E" w:rsidRDefault="00524B47" w:rsidP="00524B47">
            <w:pPr>
              <w:bidi w:val="0"/>
              <w:jc w:val="right"/>
              <w:rPr>
                <w:rFonts w:asciiTheme="minorBidi" w:hAnsiTheme="minorBidi" w:cstheme="minorBidi"/>
                <w:lang w:eastAsia="en-US"/>
              </w:rPr>
            </w:pPr>
            <w:r w:rsidRPr="005F169E">
              <w:rPr>
                <w:rFonts w:asciiTheme="minorBidi" w:hAnsiTheme="minorBidi" w:cstheme="minorBidi"/>
                <w:lang w:eastAsia="en-US"/>
              </w:rPr>
              <w:t>1,619</w:t>
            </w:r>
          </w:p>
        </w:tc>
        <w:tc>
          <w:tcPr>
            <w:tcW w:w="1004" w:type="dxa"/>
            <w:tcBorders>
              <w:top w:val="nil"/>
              <w:left w:val="single" w:sz="8" w:space="0" w:color="auto"/>
              <w:bottom w:val="nil"/>
            </w:tcBorders>
            <w:shd w:val="clear" w:color="auto" w:fill="auto"/>
            <w:vAlign w:val="center"/>
            <w:hideMark/>
          </w:tcPr>
          <w:p w:rsidR="00524B47" w:rsidRPr="005F169E" w:rsidRDefault="00524B47" w:rsidP="00524B47">
            <w:pPr>
              <w:bidi w:val="0"/>
              <w:jc w:val="right"/>
              <w:rPr>
                <w:rFonts w:asciiTheme="minorBidi" w:hAnsiTheme="minorBidi" w:cstheme="minorBidi"/>
                <w:lang w:eastAsia="en-US"/>
              </w:rPr>
            </w:pPr>
            <w:r w:rsidRPr="005F169E">
              <w:rPr>
                <w:rFonts w:asciiTheme="minorBidi" w:hAnsiTheme="minorBidi" w:cstheme="minorBidi"/>
                <w:lang w:eastAsia="en-US"/>
              </w:rPr>
              <w:t>1,718</w:t>
            </w:r>
          </w:p>
        </w:tc>
      </w:tr>
      <w:tr w:rsidR="00160E20" w:rsidRPr="005F169E" w:rsidTr="0069700E">
        <w:trPr>
          <w:trHeight w:hRule="exact" w:val="397"/>
        </w:trPr>
        <w:tc>
          <w:tcPr>
            <w:tcW w:w="863" w:type="dxa"/>
            <w:tcBorders>
              <w:top w:val="nil"/>
              <w:bottom w:val="nil"/>
              <w:right w:val="single" w:sz="8" w:space="0" w:color="auto"/>
            </w:tcBorders>
            <w:shd w:val="clear" w:color="000000" w:fill="BFBFBF"/>
            <w:noWrap/>
            <w:vAlign w:val="center"/>
            <w:hideMark/>
          </w:tcPr>
          <w:p w:rsidR="00524B47" w:rsidRPr="005F169E" w:rsidRDefault="00524B47" w:rsidP="00524B47">
            <w:pPr>
              <w:jc w:val="center"/>
              <w:rPr>
                <w:rFonts w:asciiTheme="minorBidi" w:hAnsiTheme="minorBidi" w:cstheme="minorBidi"/>
                <w:lang w:eastAsia="en-US"/>
              </w:rPr>
            </w:pPr>
            <w:r w:rsidRPr="005F169E">
              <w:rPr>
                <w:rFonts w:asciiTheme="minorBidi" w:hAnsiTheme="minorBidi" w:cstheme="minorBidi"/>
                <w:lang w:eastAsia="en-US"/>
              </w:rPr>
              <w:t>P</w:t>
            </w:r>
          </w:p>
        </w:tc>
        <w:tc>
          <w:tcPr>
            <w:tcW w:w="3189" w:type="dxa"/>
            <w:tcBorders>
              <w:top w:val="nil"/>
              <w:left w:val="nil"/>
              <w:bottom w:val="nil"/>
              <w:right w:val="single" w:sz="8" w:space="0" w:color="auto"/>
            </w:tcBorders>
            <w:shd w:val="clear" w:color="000000" w:fill="BFBFBF"/>
            <w:noWrap/>
            <w:vAlign w:val="center"/>
            <w:hideMark/>
          </w:tcPr>
          <w:p w:rsidR="00524B47" w:rsidRPr="005F169E" w:rsidRDefault="00524B47" w:rsidP="00524B47">
            <w:pPr>
              <w:rPr>
                <w:rFonts w:asciiTheme="minorBidi" w:hAnsiTheme="minorBidi" w:cstheme="minorBidi"/>
                <w:rtl/>
                <w:lang w:eastAsia="en-US"/>
              </w:rPr>
            </w:pPr>
            <w:r w:rsidRPr="005F169E">
              <w:rPr>
                <w:rFonts w:asciiTheme="minorBidi" w:hAnsiTheme="minorBidi" w:cstheme="minorBidi"/>
                <w:rtl/>
                <w:lang w:eastAsia="en-US"/>
              </w:rPr>
              <w:t>חינוך</w:t>
            </w:r>
          </w:p>
        </w:tc>
        <w:tc>
          <w:tcPr>
            <w:tcW w:w="1004" w:type="dxa"/>
            <w:tcBorders>
              <w:top w:val="nil"/>
              <w:left w:val="single" w:sz="8" w:space="0" w:color="auto"/>
              <w:bottom w:val="nil"/>
              <w:right w:val="single" w:sz="8" w:space="0" w:color="auto"/>
            </w:tcBorders>
            <w:shd w:val="clear" w:color="auto" w:fill="auto"/>
            <w:noWrap/>
            <w:vAlign w:val="center"/>
            <w:hideMark/>
          </w:tcPr>
          <w:p w:rsidR="00524B47" w:rsidRPr="005F169E" w:rsidRDefault="00524B47" w:rsidP="00524B47">
            <w:pPr>
              <w:bidi w:val="0"/>
              <w:jc w:val="right"/>
              <w:rPr>
                <w:rFonts w:asciiTheme="minorBidi" w:hAnsiTheme="minorBidi" w:cstheme="minorBidi"/>
                <w:lang w:eastAsia="en-US"/>
              </w:rPr>
            </w:pPr>
            <w:r w:rsidRPr="005F169E">
              <w:rPr>
                <w:rFonts w:asciiTheme="minorBidi" w:hAnsiTheme="minorBidi" w:cstheme="minorBidi"/>
                <w:lang w:eastAsia="en-US"/>
              </w:rPr>
              <w:t>1,129</w:t>
            </w:r>
          </w:p>
        </w:tc>
        <w:tc>
          <w:tcPr>
            <w:tcW w:w="1004" w:type="dxa"/>
            <w:tcBorders>
              <w:top w:val="nil"/>
              <w:left w:val="single" w:sz="8" w:space="0" w:color="auto"/>
              <w:bottom w:val="nil"/>
              <w:right w:val="single" w:sz="8" w:space="0" w:color="auto"/>
            </w:tcBorders>
            <w:shd w:val="clear" w:color="auto" w:fill="auto"/>
            <w:noWrap/>
            <w:vAlign w:val="center"/>
            <w:hideMark/>
          </w:tcPr>
          <w:p w:rsidR="00524B47" w:rsidRPr="005F169E" w:rsidRDefault="00524B47" w:rsidP="00524B47">
            <w:pPr>
              <w:bidi w:val="0"/>
              <w:jc w:val="right"/>
              <w:rPr>
                <w:rFonts w:asciiTheme="minorBidi" w:hAnsiTheme="minorBidi" w:cstheme="minorBidi"/>
                <w:lang w:eastAsia="en-US"/>
              </w:rPr>
            </w:pPr>
            <w:r w:rsidRPr="005F169E">
              <w:rPr>
                <w:rFonts w:asciiTheme="minorBidi" w:hAnsiTheme="minorBidi" w:cstheme="minorBidi"/>
                <w:lang w:eastAsia="en-US"/>
              </w:rPr>
              <w:t>1,115</w:t>
            </w:r>
          </w:p>
        </w:tc>
        <w:tc>
          <w:tcPr>
            <w:tcW w:w="1004" w:type="dxa"/>
            <w:tcBorders>
              <w:top w:val="nil"/>
              <w:left w:val="single" w:sz="8" w:space="0" w:color="auto"/>
              <w:bottom w:val="nil"/>
              <w:right w:val="nil"/>
            </w:tcBorders>
            <w:shd w:val="clear" w:color="auto" w:fill="auto"/>
            <w:vAlign w:val="center"/>
            <w:hideMark/>
          </w:tcPr>
          <w:p w:rsidR="00524B47" w:rsidRPr="005F169E" w:rsidRDefault="00524B47" w:rsidP="00524B47">
            <w:pPr>
              <w:bidi w:val="0"/>
              <w:jc w:val="right"/>
              <w:rPr>
                <w:rFonts w:asciiTheme="minorBidi" w:hAnsiTheme="minorBidi" w:cstheme="minorBidi"/>
                <w:lang w:eastAsia="en-US"/>
              </w:rPr>
            </w:pPr>
            <w:r w:rsidRPr="005F169E">
              <w:rPr>
                <w:rFonts w:asciiTheme="minorBidi" w:hAnsiTheme="minorBidi" w:cstheme="minorBidi"/>
                <w:lang w:eastAsia="en-US"/>
              </w:rPr>
              <w:t>1,220</w:t>
            </w:r>
          </w:p>
        </w:tc>
        <w:tc>
          <w:tcPr>
            <w:tcW w:w="1004" w:type="dxa"/>
            <w:tcBorders>
              <w:top w:val="nil"/>
              <w:left w:val="single" w:sz="8" w:space="0" w:color="auto"/>
              <w:bottom w:val="nil"/>
              <w:right w:val="nil"/>
            </w:tcBorders>
            <w:shd w:val="clear" w:color="auto" w:fill="auto"/>
            <w:vAlign w:val="center"/>
            <w:hideMark/>
          </w:tcPr>
          <w:p w:rsidR="00524B47" w:rsidRPr="005F169E" w:rsidRDefault="00524B47" w:rsidP="00524B47">
            <w:pPr>
              <w:bidi w:val="0"/>
              <w:jc w:val="right"/>
              <w:rPr>
                <w:rFonts w:asciiTheme="minorBidi" w:hAnsiTheme="minorBidi" w:cstheme="minorBidi"/>
                <w:lang w:eastAsia="en-US"/>
              </w:rPr>
            </w:pPr>
            <w:r w:rsidRPr="005F169E">
              <w:rPr>
                <w:rFonts w:asciiTheme="minorBidi" w:hAnsiTheme="minorBidi" w:cstheme="minorBidi"/>
                <w:lang w:eastAsia="en-US"/>
              </w:rPr>
              <w:t>1,231</w:t>
            </w:r>
          </w:p>
        </w:tc>
        <w:tc>
          <w:tcPr>
            <w:tcW w:w="1004" w:type="dxa"/>
            <w:tcBorders>
              <w:top w:val="nil"/>
              <w:left w:val="single" w:sz="8" w:space="0" w:color="auto"/>
              <w:bottom w:val="nil"/>
            </w:tcBorders>
            <w:shd w:val="clear" w:color="auto" w:fill="auto"/>
            <w:vAlign w:val="center"/>
            <w:hideMark/>
          </w:tcPr>
          <w:p w:rsidR="00524B47" w:rsidRPr="005F169E" w:rsidRDefault="00524B47" w:rsidP="00524B47">
            <w:pPr>
              <w:bidi w:val="0"/>
              <w:jc w:val="right"/>
              <w:rPr>
                <w:rFonts w:asciiTheme="minorBidi" w:hAnsiTheme="minorBidi" w:cstheme="minorBidi"/>
                <w:lang w:eastAsia="en-US"/>
              </w:rPr>
            </w:pPr>
            <w:r w:rsidRPr="005F169E">
              <w:rPr>
                <w:rFonts w:asciiTheme="minorBidi" w:hAnsiTheme="minorBidi" w:cstheme="minorBidi"/>
                <w:lang w:eastAsia="en-US"/>
              </w:rPr>
              <w:t>1,254</w:t>
            </w:r>
          </w:p>
        </w:tc>
      </w:tr>
      <w:tr w:rsidR="00160E20" w:rsidRPr="005F169E" w:rsidTr="0069700E">
        <w:trPr>
          <w:trHeight w:hRule="exact" w:val="397"/>
        </w:trPr>
        <w:tc>
          <w:tcPr>
            <w:tcW w:w="863" w:type="dxa"/>
            <w:tcBorders>
              <w:top w:val="nil"/>
              <w:bottom w:val="nil"/>
              <w:right w:val="single" w:sz="8" w:space="0" w:color="auto"/>
            </w:tcBorders>
            <w:shd w:val="clear" w:color="000000" w:fill="BFBFBF"/>
            <w:noWrap/>
            <w:vAlign w:val="center"/>
            <w:hideMark/>
          </w:tcPr>
          <w:p w:rsidR="00524B47" w:rsidRPr="005F169E" w:rsidRDefault="00524B47" w:rsidP="00524B47">
            <w:pPr>
              <w:jc w:val="center"/>
              <w:rPr>
                <w:rFonts w:asciiTheme="minorBidi" w:hAnsiTheme="minorBidi" w:cstheme="minorBidi"/>
                <w:lang w:eastAsia="en-US"/>
              </w:rPr>
            </w:pPr>
            <w:r w:rsidRPr="005F169E">
              <w:rPr>
                <w:rFonts w:asciiTheme="minorBidi" w:hAnsiTheme="minorBidi" w:cstheme="minorBidi"/>
                <w:lang w:eastAsia="en-US"/>
              </w:rPr>
              <w:t>Q</w:t>
            </w:r>
          </w:p>
        </w:tc>
        <w:tc>
          <w:tcPr>
            <w:tcW w:w="3189" w:type="dxa"/>
            <w:tcBorders>
              <w:top w:val="nil"/>
              <w:left w:val="nil"/>
              <w:bottom w:val="nil"/>
              <w:right w:val="single" w:sz="8" w:space="0" w:color="auto"/>
            </w:tcBorders>
            <w:shd w:val="clear" w:color="000000" w:fill="BFBFBF"/>
            <w:noWrap/>
            <w:vAlign w:val="center"/>
            <w:hideMark/>
          </w:tcPr>
          <w:p w:rsidR="00524B47" w:rsidRPr="005F169E" w:rsidRDefault="00524B47" w:rsidP="00524B47">
            <w:pPr>
              <w:rPr>
                <w:rFonts w:asciiTheme="minorBidi" w:hAnsiTheme="minorBidi" w:cstheme="minorBidi"/>
                <w:lang w:eastAsia="en-US"/>
              </w:rPr>
            </w:pPr>
            <w:r w:rsidRPr="005F169E">
              <w:rPr>
                <w:rFonts w:asciiTheme="minorBidi" w:hAnsiTheme="minorBidi" w:cstheme="minorBidi"/>
                <w:rtl/>
                <w:lang w:eastAsia="en-US"/>
              </w:rPr>
              <w:t>שירותי בריאות, רווחה וסעד</w:t>
            </w:r>
          </w:p>
        </w:tc>
        <w:tc>
          <w:tcPr>
            <w:tcW w:w="1004" w:type="dxa"/>
            <w:tcBorders>
              <w:top w:val="nil"/>
              <w:left w:val="single" w:sz="8" w:space="0" w:color="auto"/>
              <w:bottom w:val="nil"/>
              <w:right w:val="single" w:sz="8" w:space="0" w:color="auto"/>
            </w:tcBorders>
            <w:shd w:val="clear" w:color="auto" w:fill="auto"/>
            <w:noWrap/>
            <w:vAlign w:val="center"/>
            <w:hideMark/>
          </w:tcPr>
          <w:p w:rsidR="00524B47" w:rsidRPr="005F169E" w:rsidRDefault="00524B47" w:rsidP="00524B47">
            <w:pPr>
              <w:bidi w:val="0"/>
              <w:jc w:val="right"/>
              <w:rPr>
                <w:rFonts w:asciiTheme="minorBidi" w:hAnsiTheme="minorBidi" w:cstheme="minorBidi"/>
                <w:lang w:eastAsia="en-US"/>
              </w:rPr>
            </w:pPr>
            <w:r w:rsidRPr="005F169E">
              <w:rPr>
                <w:rFonts w:asciiTheme="minorBidi" w:hAnsiTheme="minorBidi" w:cstheme="minorBidi"/>
                <w:lang w:eastAsia="en-US"/>
              </w:rPr>
              <w:t>1,816</w:t>
            </w:r>
          </w:p>
        </w:tc>
        <w:tc>
          <w:tcPr>
            <w:tcW w:w="1004" w:type="dxa"/>
            <w:tcBorders>
              <w:top w:val="nil"/>
              <w:left w:val="single" w:sz="8" w:space="0" w:color="auto"/>
              <w:bottom w:val="nil"/>
              <w:right w:val="single" w:sz="8" w:space="0" w:color="auto"/>
            </w:tcBorders>
            <w:shd w:val="clear" w:color="auto" w:fill="auto"/>
            <w:noWrap/>
            <w:vAlign w:val="center"/>
            <w:hideMark/>
          </w:tcPr>
          <w:p w:rsidR="00524B47" w:rsidRPr="005F169E" w:rsidRDefault="00524B47" w:rsidP="00524B47">
            <w:pPr>
              <w:bidi w:val="0"/>
              <w:jc w:val="right"/>
              <w:rPr>
                <w:rFonts w:asciiTheme="minorBidi" w:hAnsiTheme="minorBidi" w:cstheme="minorBidi"/>
                <w:lang w:eastAsia="en-US"/>
              </w:rPr>
            </w:pPr>
            <w:r w:rsidRPr="005F169E">
              <w:rPr>
                <w:rFonts w:asciiTheme="minorBidi" w:hAnsiTheme="minorBidi" w:cstheme="minorBidi"/>
                <w:lang w:eastAsia="en-US"/>
              </w:rPr>
              <w:t>1,868</w:t>
            </w:r>
          </w:p>
        </w:tc>
        <w:tc>
          <w:tcPr>
            <w:tcW w:w="1004" w:type="dxa"/>
            <w:tcBorders>
              <w:top w:val="nil"/>
              <w:left w:val="single" w:sz="8" w:space="0" w:color="auto"/>
              <w:bottom w:val="nil"/>
              <w:right w:val="nil"/>
            </w:tcBorders>
            <w:shd w:val="clear" w:color="auto" w:fill="auto"/>
            <w:vAlign w:val="center"/>
            <w:hideMark/>
          </w:tcPr>
          <w:p w:rsidR="00524B47" w:rsidRPr="005F169E" w:rsidRDefault="00524B47" w:rsidP="00524B47">
            <w:pPr>
              <w:bidi w:val="0"/>
              <w:jc w:val="right"/>
              <w:rPr>
                <w:rFonts w:asciiTheme="minorBidi" w:hAnsiTheme="minorBidi" w:cstheme="minorBidi"/>
                <w:lang w:eastAsia="en-US"/>
              </w:rPr>
            </w:pPr>
            <w:r w:rsidRPr="005F169E">
              <w:rPr>
                <w:rFonts w:asciiTheme="minorBidi" w:hAnsiTheme="minorBidi" w:cstheme="minorBidi"/>
                <w:lang w:eastAsia="en-US"/>
              </w:rPr>
              <w:t>1,974</w:t>
            </w:r>
          </w:p>
        </w:tc>
        <w:tc>
          <w:tcPr>
            <w:tcW w:w="1004" w:type="dxa"/>
            <w:tcBorders>
              <w:top w:val="nil"/>
              <w:left w:val="single" w:sz="8" w:space="0" w:color="auto"/>
              <w:bottom w:val="nil"/>
              <w:right w:val="nil"/>
            </w:tcBorders>
            <w:shd w:val="clear" w:color="auto" w:fill="auto"/>
            <w:vAlign w:val="center"/>
            <w:hideMark/>
          </w:tcPr>
          <w:p w:rsidR="00524B47" w:rsidRPr="005F169E" w:rsidRDefault="00524B47" w:rsidP="00524B47">
            <w:pPr>
              <w:bidi w:val="0"/>
              <w:jc w:val="right"/>
              <w:rPr>
                <w:rFonts w:asciiTheme="minorBidi" w:hAnsiTheme="minorBidi" w:cstheme="minorBidi"/>
                <w:lang w:eastAsia="en-US"/>
              </w:rPr>
            </w:pPr>
            <w:r w:rsidRPr="005F169E">
              <w:rPr>
                <w:rFonts w:asciiTheme="minorBidi" w:hAnsiTheme="minorBidi" w:cstheme="minorBidi"/>
                <w:lang w:eastAsia="en-US"/>
              </w:rPr>
              <w:t>2,181</w:t>
            </w:r>
          </w:p>
        </w:tc>
        <w:tc>
          <w:tcPr>
            <w:tcW w:w="1004" w:type="dxa"/>
            <w:tcBorders>
              <w:top w:val="nil"/>
              <w:left w:val="single" w:sz="8" w:space="0" w:color="auto"/>
              <w:bottom w:val="nil"/>
            </w:tcBorders>
            <w:shd w:val="clear" w:color="auto" w:fill="auto"/>
            <w:vAlign w:val="center"/>
            <w:hideMark/>
          </w:tcPr>
          <w:p w:rsidR="00524B47" w:rsidRPr="005F169E" w:rsidRDefault="00524B47" w:rsidP="00524B47">
            <w:pPr>
              <w:bidi w:val="0"/>
              <w:jc w:val="right"/>
              <w:rPr>
                <w:rFonts w:asciiTheme="minorBidi" w:hAnsiTheme="minorBidi" w:cstheme="minorBidi"/>
                <w:lang w:eastAsia="en-US"/>
              </w:rPr>
            </w:pPr>
            <w:r w:rsidRPr="005F169E">
              <w:rPr>
                <w:rFonts w:asciiTheme="minorBidi" w:hAnsiTheme="minorBidi" w:cstheme="minorBidi"/>
                <w:lang w:eastAsia="en-US"/>
              </w:rPr>
              <w:t>2,223</w:t>
            </w:r>
          </w:p>
        </w:tc>
      </w:tr>
      <w:tr w:rsidR="00160E20" w:rsidRPr="005F169E" w:rsidTr="0069700E">
        <w:trPr>
          <w:trHeight w:hRule="exact" w:val="397"/>
        </w:trPr>
        <w:tc>
          <w:tcPr>
            <w:tcW w:w="863" w:type="dxa"/>
            <w:tcBorders>
              <w:top w:val="nil"/>
              <w:bottom w:val="nil"/>
              <w:right w:val="single" w:sz="8" w:space="0" w:color="auto"/>
            </w:tcBorders>
            <w:shd w:val="clear" w:color="000000" w:fill="BFBFBF"/>
            <w:noWrap/>
            <w:vAlign w:val="center"/>
            <w:hideMark/>
          </w:tcPr>
          <w:p w:rsidR="00524B47" w:rsidRPr="005F169E" w:rsidRDefault="00524B47" w:rsidP="00524B47">
            <w:pPr>
              <w:jc w:val="center"/>
              <w:rPr>
                <w:rFonts w:asciiTheme="minorBidi" w:hAnsiTheme="minorBidi" w:cstheme="minorBidi"/>
                <w:lang w:eastAsia="en-US"/>
              </w:rPr>
            </w:pPr>
            <w:r w:rsidRPr="005F169E">
              <w:rPr>
                <w:rFonts w:asciiTheme="minorBidi" w:hAnsiTheme="minorBidi" w:cstheme="minorBidi"/>
                <w:lang w:eastAsia="en-US"/>
              </w:rPr>
              <w:t>R</w:t>
            </w:r>
          </w:p>
        </w:tc>
        <w:tc>
          <w:tcPr>
            <w:tcW w:w="3189" w:type="dxa"/>
            <w:tcBorders>
              <w:top w:val="nil"/>
              <w:left w:val="nil"/>
              <w:bottom w:val="nil"/>
              <w:right w:val="single" w:sz="8" w:space="0" w:color="auto"/>
            </w:tcBorders>
            <w:shd w:val="clear" w:color="000000" w:fill="BFBFBF"/>
            <w:noWrap/>
            <w:vAlign w:val="center"/>
            <w:hideMark/>
          </w:tcPr>
          <w:p w:rsidR="00524B47" w:rsidRPr="005F169E" w:rsidRDefault="00CD3644" w:rsidP="00524B47">
            <w:pPr>
              <w:rPr>
                <w:rFonts w:asciiTheme="minorBidi" w:hAnsiTheme="minorBidi" w:cstheme="minorBidi"/>
                <w:lang w:eastAsia="en-US"/>
              </w:rPr>
            </w:pPr>
            <w:r w:rsidRPr="005F169E">
              <w:rPr>
                <w:rFonts w:asciiTheme="minorBidi" w:hAnsiTheme="minorBidi" w:cstheme="minorBidi"/>
                <w:rtl/>
                <w:lang w:eastAsia="en-US"/>
              </w:rPr>
              <w:t>אמנות</w:t>
            </w:r>
            <w:r w:rsidR="00524B47" w:rsidRPr="005F169E">
              <w:rPr>
                <w:rFonts w:asciiTheme="minorBidi" w:hAnsiTheme="minorBidi" w:cstheme="minorBidi"/>
                <w:rtl/>
                <w:lang w:eastAsia="en-US"/>
              </w:rPr>
              <w:t>, בידור ופנאי</w:t>
            </w:r>
          </w:p>
        </w:tc>
        <w:tc>
          <w:tcPr>
            <w:tcW w:w="1004" w:type="dxa"/>
            <w:tcBorders>
              <w:top w:val="nil"/>
              <w:left w:val="single" w:sz="8" w:space="0" w:color="auto"/>
              <w:bottom w:val="nil"/>
              <w:right w:val="single" w:sz="8" w:space="0" w:color="auto"/>
            </w:tcBorders>
            <w:shd w:val="clear" w:color="auto" w:fill="auto"/>
            <w:noWrap/>
            <w:vAlign w:val="center"/>
            <w:hideMark/>
          </w:tcPr>
          <w:p w:rsidR="00524B47" w:rsidRPr="005F169E" w:rsidRDefault="00524B47" w:rsidP="00524B47">
            <w:pPr>
              <w:bidi w:val="0"/>
              <w:jc w:val="right"/>
              <w:rPr>
                <w:rFonts w:asciiTheme="minorBidi" w:hAnsiTheme="minorBidi" w:cstheme="minorBidi"/>
                <w:lang w:eastAsia="en-US"/>
              </w:rPr>
            </w:pPr>
            <w:r w:rsidRPr="005F169E">
              <w:rPr>
                <w:rFonts w:asciiTheme="minorBidi" w:hAnsiTheme="minorBidi" w:cstheme="minorBidi"/>
                <w:lang w:eastAsia="en-US"/>
              </w:rPr>
              <w:t>1,348</w:t>
            </w:r>
          </w:p>
        </w:tc>
        <w:tc>
          <w:tcPr>
            <w:tcW w:w="1004" w:type="dxa"/>
            <w:tcBorders>
              <w:top w:val="nil"/>
              <w:left w:val="single" w:sz="8" w:space="0" w:color="auto"/>
              <w:bottom w:val="nil"/>
              <w:right w:val="single" w:sz="8" w:space="0" w:color="auto"/>
            </w:tcBorders>
            <w:shd w:val="clear" w:color="auto" w:fill="auto"/>
            <w:noWrap/>
            <w:vAlign w:val="center"/>
            <w:hideMark/>
          </w:tcPr>
          <w:p w:rsidR="00524B47" w:rsidRPr="005F169E" w:rsidRDefault="00524B47" w:rsidP="00524B47">
            <w:pPr>
              <w:bidi w:val="0"/>
              <w:jc w:val="right"/>
              <w:rPr>
                <w:rFonts w:asciiTheme="minorBidi" w:hAnsiTheme="minorBidi" w:cstheme="minorBidi"/>
                <w:lang w:eastAsia="en-US"/>
              </w:rPr>
            </w:pPr>
            <w:r w:rsidRPr="005F169E">
              <w:rPr>
                <w:rFonts w:asciiTheme="minorBidi" w:hAnsiTheme="minorBidi" w:cstheme="minorBidi"/>
                <w:lang w:eastAsia="en-US"/>
              </w:rPr>
              <w:t>1,224</w:t>
            </w:r>
          </w:p>
        </w:tc>
        <w:tc>
          <w:tcPr>
            <w:tcW w:w="1004" w:type="dxa"/>
            <w:tcBorders>
              <w:top w:val="nil"/>
              <w:left w:val="single" w:sz="8" w:space="0" w:color="auto"/>
              <w:bottom w:val="nil"/>
              <w:right w:val="nil"/>
            </w:tcBorders>
            <w:shd w:val="clear" w:color="auto" w:fill="auto"/>
            <w:vAlign w:val="center"/>
            <w:hideMark/>
          </w:tcPr>
          <w:p w:rsidR="00524B47" w:rsidRPr="005F169E" w:rsidRDefault="00524B47" w:rsidP="00524B47">
            <w:pPr>
              <w:bidi w:val="0"/>
              <w:jc w:val="right"/>
              <w:rPr>
                <w:rFonts w:asciiTheme="minorBidi" w:hAnsiTheme="minorBidi" w:cstheme="minorBidi"/>
                <w:lang w:eastAsia="en-US"/>
              </w:rPr>
            </w:pPr>
            <w:r w:rsidRPr="005F169E">
              <w:rPr>
                <w:rFonts w:asciiTheme="minorBidi" w:hAnsiTheme="minorBidi" w:cstheme="minorBidi"/>
                <w:lang w:eastAsia="en-US"/>
              </w:rPr>
              <w:t>1,355</w:t>
            </w:r>
          </w:p>
        </w:tc>
        <w:tc>
          <w:tcPr>
            <w:tcW w:w="1004" w:type="dxa"/>
            <w:tcBorders>
              <w:top w:val="nil"/>
              <w:left w:val="single" w:sz="8" w:space="0" w:color="auto"/>
              <w:bottom w:val="nil"/>
              <w:right w:val="nil"/>
            </w:tcBorders>
            <w:shd w:val="clear" w:color="auto" w:fill="auto"/>
            <w:vAlign w:val="center"/>
            <w:hideMark/>
          </w:tcPr>
          <w:p w:rsidR="00524B47" w:rsidRPr="005F169E" w:rsidRDefault="00524B47" w:rsidP="00524B47">
            <w:pPr>
              <w:bidi w:val="0"/>
              <w:jc w:val="right"/>
              <w:rPr>
                <w:rFonts w:asciiTheme="minorBidi" w:hAnsiTheme="minorBidi" w:cstheme="minorBidi"/>
                <w:lang w:eastAsia="en-US"/>
              </w:rPr>
            </w:pPr>
            <w:r w:rsidRPr="005F169E">
              <w:rPr>
                <w:rFonts w:asciiTheme="minorBidi" w:hAnsiTheme="minorBidi" w:cstheme="minorBidi"/>
                <w:lang w:eastAsia="en-US"/>
              </w:rPr>
              <w:t>1,361</w:t>
            </w:r>
          </w:p>
        </w:tc>
        <w:tc>
          <w:tcPr>
            <w:tcW w:w="1004" w:type="dxa"/>
            <w:tcBorders>
              <w:top w:val="nil"/>
              <w:left w:val="single" w:sz="8" w:space="0" w:color="auto"/>
              <w:bottom w:val="nil"/>
            </w:tcBorders>
            <w:shd w:val="clear" w:color="auto" w:fill="auto"/>
            <w:vAlign w:val="center"/>
            <w:hideMark/>
          </w:tcPr>
          <w:p w:rsidR="00524B47" w:rsidRPr="005F169E" w:rsidRDefault="00524B47" w:rsidP="00524B47">
            <w:pPr>
              <w:bidi w:val="0"/>
              <w:jc w:val="right"/>
              <w:rPr>
                <w:rFonts w:asciiTheme="minorBidi" w:hAnsiTheme="minorBidi" w:cstheme="minorBidi"/>
                <w:lang w:eastAsia="en-US"/>
              </w:rPr>
            </w:pPr>
            <w:r w:rsidRPr="005F169E">
              <w:rPr>
                <w:rFonts w:asciiTheme="minorBidi" w:hAnsiTheme="minorBidi" w:cstheme="minorBidi"/>
                <w:lang w:eastAsia="en-US"/>
              </w:rPr>
              <w:t>1,459</w:t>
            </w:r>
          </w:p>
        </w:tc>
      </w:tr>
      <w:tr w:rsidR="00160E20" w:rsidRPr="005F169E" w:rsidTr="0069700E">
        <w:trPr>
          <w:trHeight w:hRule="exact" w:val="397"/>
        </w:trPr>
        <w:tc>
          <w:tcPr>
            <w:tcW w:w="863" w:type="dxa"/>
            <w:tcBorders>
              <w:top w:val="nil"/>
              <w:bottom w:val="double" w:sz="6" w:space="0" w:color="auto"/>
              <w:right w:val="single" w:sz="8" w:space="0" w:color="auto"/>
            </w:tcBorders>
            <w:shd w:val="clear" w:color="000000" w:fill="BFBFBF"/>
            <w:noWrap/>
            <w:vAlign w:val="center"/>
            <w:hideMark/>
          </w:tcPr>
          <w:p w:rsidR="00524B47" w:rsidRPr="005F169E" w:rsidRDefault="00524B47" w:rsidP="00524B47">
            <w:pPr>
              <w:jc w:val="center"/>
              <w:rPr>
                <w:rFonts w:asciiTheme="minorBidi" w:hAnsiTheme="minorBidi" w:cstheme="minorBidi"/>
                <w:lang w:eastAsia="en-US"/>
              </w:rPr>
            </w:pPr>
            <w:r w:rsidRPr="005F169E">
              <w:rPr>
                <w:rFonts w:asciiTheme="minorBidi" w:hAnsiTheme="minorBidi" w:cstheme="minorBidi"/>
                <w:lang w:eastAsia="en-US"/>
              </w:rPr>
              <w:t>S</w:t>
            </w:r>
          </w:p>
        </w:tc>
        <w:tc>
          <w:tcPr>
            <w:tcW w:w="3189" w:type="dxa"/>
            <w:tcBorders>
              <w:top w:val="nil"/>
              <w:left w:val="nil"/>
              <w:bottom w:val="double" w:sz="6" w:space="0" w:color="auto"/>
              <w:right w:val="single" w:sz="8" w:space="0" w:color="auto"/>
            </w:tcBorders>
            <w:shd w:val="clear" w:color="000000" w:fill="BFBFBF"/>
            <w:noWrap/>
            <w:vAlign w:val="center"/>
            <w:hideMark/>
          </w:tcPr>
          <w:p w:rsidR="00524B47" w:rsidRPr="005F169E" w:rsidRDefault="00524B47" w:rsidP="00524B47">
            <w:pPr>
              <w:rPr>
                <w:rFonts w:asciiTheme="minorBidi" w:hAnsiTheme="minorBidi" w:cstheme="minorBidi"/>
                <w:lang w:eastAsia="en-US"/>
              </w:rPr>
            </w:pPr>
            <w:r w:rsidRPr="005F169E">
              <w:rPr>
                <w:rFonts w:asciiTheme="minorBidi" w:hAnsiTheme="minorBidi" w:cstheme="minorBidi"/>
                <w:rtl/>
                <w:lang w:eastAsia="en-US"/>
              </w:rPr>
              <w:t>שירותים אחרים</w:t>
            </w:r>
          </w:p>
        </w:tc>
        <w:tc>
          <w:tcPr>
            <w:tcW w:w="1004" w:type="dxa"/>
            <w:tcBorders>
              <w:top w:val="nil"/>
              <w:left w:val="single" w:sz="8" w:space="0" w:color="auto"/>
              <w:bottom w:val="double" w:sz="6" w:space="0" w:color="auto"/>
              <w:right w:val="single" w:sz="8" w:space="0" w:color="auto"/>
            </w:tcBorders>
            <w:shd w:val="clear" w:color="auto" w:fill="auto"/>
            <w:noWrap/>
            <w:vAlign w:val="center"/>
            <w:hideMark/>
          </w:tcPr>
          <w:p w:rsidR="00524B47" w:rsidRPr="005F169E" w:rsidRDefault="00524B47" w:rsidP="00524B47">
            <w:pPr>
              <w:bidi w:val="0"/>
              <w:jc w:val="right"/>
              <w:rPr>
                <w:rFonts w:asciiTheme="minorBidi" w:hAnsiTheme="minorBidi" w:cstheme="minorBidi"/>
                <w:lang w:eastAsia="en-US"/>
              </w:rPr>
            </w:pPr>
            <w:r w:rsidRPr="005F169E">
              <w:rPr>
                <w:rFonts w:asciiTheme="minorBidi" w:hAnsiTheme="minorBidi" w:cstheme="minorBidi"/>
                <w:lang w:eastAsia="en-US"/>
              </w:rPr>
              <w:t>1,469</w:t>
            </w:r>
          </w:p>
        </w:tc>
        <w:tc>
          <w:tcPr>
            <w:tcW w:w="1004" w:type="dxa"/>
            <w:tcBorders>
              <w:top w:val="nil"/>
              <w:left w:val="single" w:sz="8" w:space="0" w:color="auto"/>
              <w:bottom w:val="double" w:sz="6" w:space="0" w:color="auto"/>
              <w:right w:val="single" w:sz="8" w:space="0" w:color="auto"/>
            </w:tcBorders>
            <w:shd w:val="clear" w:color="auto" w:fill="auto"/>
            <w:noWrap/>
            <w:vAlign w:val="center"/>
            <w:hideMark/>
          </w:tcPr>
          <w:p w:rsidR="00524B47" w:rsidRPr="005F169E" w:rsidRDefault="00524B47" w:rsidP="00524B47">
            <w:pPr>
              <w:bidi w:val="0"/>
              <w:jc w:val="right"/>
              <w:rPr>
                <w:rFonts w:asciiTheme="minorBidi" w:hAnsiTheme="minorBidi" w:cstheme="minorBidi"/>
                <w:lang w:eastAsia="en-US"/>
              </w:rPr>
            </w:pPr>
            <w:r w:rsidRPr="005F169E">
              <w:rPr>
                <w:rFonts w:asciiTheme="minorBidi" w:hAnsiTheme="minorBidi" w:cstheme="minorBidi"/>
                <w:lang w:eastAsia="en-US"/>
              </w:rPr>
              <w:t>1,295</w:t>
            </w:r>
          </w:p>
        </w:tc>
        <w:tc>
          <w:tcPr>
            <w:tcW w:w="1004" w:type="dxa"/>
            <w:tcBorders>
              <w:top w:val="nil"/>
              <w:left w:val="single" w:sz="8" w:space="0" w:color="auto"/>
              <w:bottom w:val="double" w:sz="6" w:space="0" w:color="auto"/>
              <w:right w:val="nil"/>
            </w:tcBorders>
            <w:shd w:val="clear" w:color="auto" w:fill="auto"/>
            <w:vAlign w:val="center"/>
            <w:hideMark/>
          </w:tcPr>
          <w:p w:rsidR="00524B47" w:rsidRPr="005F169E" w:rsidRDefault="00524B47" w:rsidP="00524B47">
            <w:pPr>
              <w:bidi w:val="0"/>
              <w:jc w:val="right"/>
              <w:rPr>
                <w:rFonts w:asciiTheme="minorBidi" w:hAnsiTheme="minorBidi" w:cstheme="minorBidi"/>
                <w:lang w:eastAsia="en-US"/>
              </w:rPr>
            </w:pPr>
            <w:r w:rsidRPr="005F169E">
              <w:rPr>
                <w:rFonts w:asciiTheme="minorBidi" w:hAnsiTheme="minorBidi" w:cstheme="minorBidi"/>
                <w:lang w:eastAsia="en-US"/>
              </w:rPr>
              <w:t>1,568</w:t>
            </w:r>
          </w:p>
        </w:tc>
        <w:tc>
          <w:tcPr>
            <w:tcW w:w="1004" w:type="dxa"/>
            <w:tcBorders>
              <w:top w:val="nil"/>
              <w:left w:val="single" w:sz="8" w:space="0" w:color="auto"/>
              <w:bottom w:val="double" w:sz="6" w:space="0" w:color="auto"/>
              <w:right w:val="nil"/>
            </w:tcBorders>
            <w:shd w:val="clear" w:color="auto" w:fill="auto"/>
            <w:vAlign w:val="center"/>
            <w:hideMark/>
          </w:tcPr>
          <w:p w:rsidR="00524B47" w:rsidRPr="005F169E" w:rsidRDefault="00524B47" w:rsidP="00524B47">
            <w:pPr>
              <w:bidi w:val="0"/>
              <w:jc w:val="right"/>
              <w:rPr>
                <w:rFonts w:asciiTheme="minorBidi" w:hAnsiTheme="minorBidi" w:cstheme="minorBidi"/>
                <w:lang w:eastAsia="en-US"/>
              </w:rPr>
            </w:pPr>
            <w:r w:rsidRPr="005F169E">
              <w:rPr>
                <w:rFonts w:asciiTheme="minorBidi" w:hAnsiTheme="minorBidi" w:cstheme="minorBidi"/>
                <w:lang w:eastAsia="en-US"/>
              </w:rPr>
              <w:t>1,712</w:t>
            </w:r>
          </w:p>
        </w:tc>
        <w:tc>
          <w:tcPr>
            <w:tcW w:w="1004" w:type="dxa"/>
            <w:tcBorders>
              <w:top w:val="nil"/>
              <w:left w:val="single" w:sz="8" w:space="0" w:color="auto"/>
              <w:bottom w:val="double" w:sz="6" w:space="0" w:color="auto"/>
            </w:tcBorders>
            <w:shd w:val="clear" w:color="auto" w:fill="auto"/>
            <w:vAlign w:val="center"/>
            <w:hideMark/>
          </w:tcPr>
          <w:p w:rsidR="00524B47" w:rsidRPr="005F169E" w:rsidRDefault="00524B47" w:rsidP="00524B47">
            <w:pPr>
              <w:bidi w:val="0"/>
              <w:jc w:val="right"/>
              <w:rPr>
                <w:rFonts w:asciiTheme="minorBidi" w:hAnsiTheme="minorBidi" w:cstheme="minorBidi"/>
                <w:lang w:eastAsia="en-US"/>
              </w:rPr>
            </w:pPr>
            <w:r w:rsidRPr="005F169E">
              <w:rPr>
                <w:rFonts w:asciiTheme="minorBidi" w:hAnsiTheme="minorBidi" w:cstheme="minorBidi"/>
                <w:lang w:eastAsia="en-US"/>
              </w:rPr>
              <w:t>1,632</w:t>
            </w:r>
          </w:p>
        </w:tc>
      </w:tr>
    </w:tbl>
    <w:bookmarkEnd w:id="52"/>
    <w:bookmarkEnd w:id="53"/>
    <w:p w:rsidR="00A931E6" w:rsidRPr="005F169E" w:rsidRDefault="00A931E6" w:rsidP="00083E32">
      <w:pPr>
        <w:pStyle w:val="4"/>
        <w:rPr>
          <w:rtl/>
        </w:rPr>
      </w:pPr>
      <w:r w:rsidRPr="005F169E">
        <w:rPr>
          <w:rtl/>
        </w:rPr>
        <w:t xml:space="preserve">עסקים שנולדו לעומת מיתות עסקים, 2017 </w:t>
      </w:r>
    </w:p>
    <w:p w:rsidR="00A931E6" w:rsidRPr="005F169E" w:rsidRDefault="00A931E6" w:rsidP="00A931E6">
      <w:pPr>
        <w:pStyle w:val="a4"/>
        <w:spacing w:before="100"/>
        <w:jc w:val="left"/>
        <w:rPr>
          <w:rFonts w:asciiTheme="minorBidi" w:hAnsiTheme="minorBidi" w:cstheme="minorBidi"/>
          <w:sz w:val="24"/>
          <w:szCs w:val="24"/>
          <w:rtl/>
          <w:lang w:eastAsia="en-US"/>
        </w:rPr>
      </w:pPr>
      <w:r w:rsidRPr="005F169E">
        <w:rPr>
          <w:rFonts w:asciiTheme="minorBidi" w:hAnsiTheme="minorBidi" w:cstheme="minorBidi"/>
          <w:sz w:val="24"/>
          <w:szCs w:val="24"/>
          <w:rtl/>
          <w:lang w:eastAsia="en-US"/>
        </w:rPr>
        <w:t xml:space="preserve">כפי שצוין לעיל, מבחינה מתודולוגית, איתור מיתות עסקים כולל בדיקה של הימצאות נתונים כמותיים בשנתיים שלאחר אי-ההישרדות הפוטנציאלית של העסק. לפיכך, אי-אפשר לאתר </w:t>
      </w:r>
      <w:r w:rsidRPr="005F169E">
        <w:rPr>
          <w:rStyle w:val="af9"/>
          <w:rtl/>
        </w:rPr>
        <w:t>מיתות עסקים</w:t>
      </w:r>
      <w:r w:rsidRPr="005F169E">
        <w:rPr>
          <w:rFonts w:asciiTheme="minorBidi" w:hAnsiTheme="minorBidi" w:cstheme="minorBidi"/>
          <w:sz w:val="24"/>
          <w:szCs w:val="24"/>
          <w:rtl/>
          <w:lang w:eastAsia="en-US"/>
        </w:rPr>
        <w:t xml:space="preserve"> אחרי שנת 2017. מכאן נובע שהשנה האחרונה שבה ניתן לערוך השוואה בין עסקים שנולדו לבין </w:t>
      </w:r>
      <w:r w:rsidRPr="005F169E">
        <w:rPr>
          <w:rStyle w:val="af9"/>
          <w:rtl/>
        </w:rPr>
        <w:t>מיתות עסקים</w:t>
      </w:r>
      <w:r w:rsidRPr="005F169E">
        <w:rPr>
          <w:rFonts w:asciiTheme="minorBidi" w:hAnsiTheme="minorBidi" w:cstheme="minorBidi"/>
          <w:sz w:val="24"/>
          <w:szCs w:val="24"/>
          <w:rtl/>
          <w:lang w:eastAsia="en-US"/>
        </w:rPr>
        <w:t xml:space="preserve"> היא שנת 2017.</w:t>
      </w:r>
    </w:p>
    <w:p w:rsidR="00C3142A" w:rsidRPr="005F169E" w:rsidRDefault="006555F8" w:rsidP="00F850C1">
      <w:pPr>
        <w:pStyle w:val="a4"/>
        <w:spacing w:before="240" w:after="240" w:line="240" w:lineRule="auto"/>
        <w:jc w:val="center"/>
        <w:rPr>
          <w:rFonts w:asciiTheme="minorBidi" w:hAnsiTheme="minorBidi" w:cstheme="minorBidi"/>
          <w:sz w:val="24"/>
          <w:szCs w:val="24"/>
          <w:rtl/>
        </w:rPr>
      </w:pPr>
      <w:r w:rsidRPr="005F169E">
        <w:rPr>
          <w:rFonts w:asciiTheme="minorBidi" w:hAnsiTheme="minorBidi" w:cstheme="minorBidi"/>
          <w:noProof/>
          <w:sz w:val="24"/>
          <w:szCs w:val="24"/>
          <w:rtl/>
          <w:lang w:eastAsia="en-US"/>
        </w:rPr>
        <w:lastRenderedPageBreak/>
        <w:drawing>
          <wp:inline distT="0" distB="0" distL="0" distR="0" wp14:anchorId="6FB84CF0" wp14:editId="0C6C7EF0">
            <wp:extent cx="5734050" cy="3219450"/>
            <wp:effectExtent l="0" t="0" r="0" b="0"/>
            <wp:docPr id="24" name="תמונה 24" descr="תרשים 8. עסקים שנולדו לעומת מיתות עסקים, לפי ענף כלכלי (סדר) 2017&#10;" title="תרשים 8. עסקים שנולדו לעומת מיתות עסקים, לפי ענף כלכלי (סדר)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4050" cy="3219450"/>
                    </a:xfrm>
                    <a:prstGeom prst="rect">
                      <a:avLst/>
                    </a:prstGeom>
                    <a:noFill/>
                    <a:ln>
                      <a:noFill/>
                    </a:ln>
                  </pic:spPr>
                </pic:pic>
              </a:graphicData>
            </a:graphic>
          </wp:inline>
        </w:drawing>
      </w:r>
    </w:p>
    <w:p w:rsidR="00F50B13" w:rsidRPr="005F169E" w:rsidRDefault="00F50B13" w:rsidP="008743EC">
      <w:pPr>
        <w:pStyle w:val="a4"/>
        <w:spacing w:before="0" w:after="120"/>
        <w:jc w:val="left"/>
        <w:rPr>
          <w:rFonts w:asciiTheme="minorBidi" w:hAnsiTheme="minorBidi" w:cstheme="minorBidi"/>
          <w:sz w:val="24"/>
          <w:szCs w:val="24"/>
          <w:rtl/>
        </w:rPr>
      </w:pPr>
      <w:r w:rsidRPr="005F169E">
        <w:rPr>
          <w:rFonts w:asciiTheme="minorBidi" w:hAnsiTheme="minorBidi" w:cstheme="minorBidi"/>
          <w:sz w:val="24"/>
          <w:szCs w:val="24"/>
          <w:rtl/>
        </w:rPr>
        <w:t xml:space="preserve">הערה: מפתח לשמות ענפי הכלכלה – ראו בלוח </w:t>
      </w:r>
      <w:r w:rsidR="008743EC" w:rsidRPr="005F169E">
        <w:rPr>
          <w:rFonts w:asciiTheme="minorBidi" w:hAnsiTheme="minorBidi" w:cstheme="minorBidi"/>
          <w:sz w:val="24"/>
          <w:szCs w:val="24"/>
          <w:rtl/>
        </w:rPr>
        <w:t>יא</w:t>
      </w:r>
      <w:r w:rsidRPr="005F169E">
        <w:rPr>
          <w:rFonts w:asciiTheme="minorBidi" w:hAnsiTheme="minorBidi" w:cstheme="minorBidi"/>
          <w:sz w:val="24"/>
          <w:szCs w:val="24"/>
          <w:rtl/>
        </w:rPr>
        <w:t xml:space="preserve"> המובא </w:t>
      </w:r>
      <w:r w:rsidR="008743EC" w:rsidRPr="005F169E">
        <w:rPr>
          <w:rFonts w:asciiTheme="minorBidi" w:hAnsiTheme="minorBidi" w:cstheme="minorBidi"/>
          <w:sz w:val="24"/>
          <w:szCs w:val="24"/>
          <w:rtl/>
        </w:rPr>
        <w:t>לעיל.</w:t>
      </w:r>
    </w:p>
    <w:p w:rsidR="00540292" w:rsidRPr="005F169E" w:rsidRDefault="00540292" w:rsidP="009B5AA7">
      <w:pPr>
        <w:pStyle w:val="a4"/>
        <w:spacing w:before="240"/>
        <w:jc w:val="left"/>
        <w:rPr>
          <w:rFonts w:asciiTheme="minorBidi" w:hAnsiTheme="minorBidi" w:cstheme="minorBidi"/>
          <w:sz w:val="24"/>
          <w:szCs w:val="24"/>
          <w:rtl/>
        </w:rPr>
      </w:pPr>
      <w:r w:rsidRPr="005F169E">
        <w:rPr>
          <w:rFonts w:asciiTheme="minorBidi" w:hAnsiTheme="minorBidi" w:cstheme="minorBidi"/>
          <w:sz w:val="24"/>
          <w:szCs w:val="24"/>
          <w:rtl/>
          <w:lang w:eastAsia="en-US"/>
        </w:rPr>
        <w:t>מניתוח ענפי</w:t>
      </w:r>
      <w:r w:rsidR="00D1546D" w:rsidRPr="005F169E">
        <w:rPr>
          <w:rFonts w:asciiTheme="minorBidi" w:hAnsiTheme="minorBidi" w:cstheme="minorBidi"/>
          <w:sz w:val="24"/>
          <w:szCs w:val="24"/>
          <w:rtl/>
        </w:rPr>
        <w:t xml:space="preserve"> נמצא כי ה</w:t>
      </w:r>
      <w:r w:rsidRPr="005F169E">
        <w:rPr>
          <w:rFonts w:asciiTheme="minorBidi" w:hAnsiTheme="minorBidi" w:cstheme="minorBidi"/>
          <w:sz w:val="24"/>
          <w:szCs w:val="24"/>
          <w:rtl/>
        </w:rPr>
        <w:t>ה</w:t>
      </w:r>
      <w:r w:rsidR="00D1546D" w:rsidRPr="005F169E">
        <w:rPr>
          <w:rFonts w:asciiTheme="minorBidi" w:hAnsiTheme="minorBidi" w:cstheme="minorBidi"/>
          <w:sz w:val="24"/>
          <w:szCs w:val="24"/>
          <w:rtl/>
        </w:rPr>
        <w:t>פרש הגדול ביותר בין מספר העסקים שנולדו בשנ</w:t>
      </w:r>
      <w:r w:rsidR="006B7695" w:rsidRPr="005F169E">
        <w:rPr>
          <w:rFonts w:asciiTheme="minorBidi" w:hAnsiTheme="minorBidi" w:cstheme="minorBidi"/>
          <w:sz w:val="24"/>
          <w:szCs w:val="24"/>
          <w:rtl/>
        </w:rPr>
        <w:t>ת</w:t>
      </w:r>
      <w:r w:rsidR="00D1546D" w:rsidRPr="005F169E">
        <w:rPr>
          <w:rFonts w:asciiTheme="minorBidi" w:hAnsiTheme="minorBidi" w:cstheme="minorBidi"/>
          <w:sz w:val="24"/>
          <w:szCs w:val="24"/>
          <w:rtl/>
        </w:rPr>
        <w:t xml:space="preserve"> </w:t>
      </w:r>
      <w:r w:rsidR="00067EC0" w:rsidRPr="005F169E">
        <w:rPr>
          <w:rFonts w:asciiTheme="minorBidi" w:hAnsiTheme="minorBidi" w:cstheme="minorBidi"/>
          <w:spacing w:val="-2"/>
          <w:sz w:val="24"/>
          <w:szCs w:val="24"/>
          <w:rtl/>
          <w:lang w:eastAsia="en-US"/>
        </w:rPr>
        <w:t>2017</w:t>
      </w:r>
      <w:r w:rsidR="006B7695" w:rsidRPr="005F169E">
        <w:rPr>
          <w:rFonts w:asciiTheme="minorBidi" w:hAnsiTheme="minorBidi" w:cstheme="minorBidi"/>
          <w:spacing w:val="-2"/>
          <w:sz w:val="24"/>
          <w:szCs w:val="24"/>
          <w:rtl/>
          <w:lang w:eastAsia="en-US"/>
        </w:rPr>
        <w:t xml:space="preserve"> </w:t>
      </w:r>
      <w:r w:rsidR="00EE6943" w:rsidRPr="005F169E">
        <w:rPr>
          <w:rStyle w:val="af9"/>
          <w:rtl/>
        </w:rPr>
        <w:t>למיתות עסקים</w:t>
      </w:r>
      <w:r w:rsidR="00EE6943" w:rsidRPr="005F169E">
        <w:rPr>
          <w:rFonts w:asciiTheme="minorBidi" w:hAnsiTheme="minorBidi" w:cstheme="minorBidi"/>
          <w:sz w:val="24"/>
          <w:szCs w:val="24"/>
          <w:rtl/>
          <w:lang w:eastAsia="en-US"/>
        </w:rPr>
        <w:t xml:space="preserve"> </w:t>
      </w:r>
      <w:r w:rsidR="009B5AA7" w:rsidRPr="005F169E">
        <w:rPr>
          <w:rFonts w:asciiTheme="minorBidi" w:hAnsiTheme="minorBidi" w:cstheme="minorBidi"/>
          <w:sz w:val="24"/>
          <w:szCs w:val="24"/>
          <w:rtl/>
        </w:rPr>
        <w:t xml:space="preserve">באותה השנה </w:t>
      </w:r>
      <w:r w:rsidR="0056468D" w:rsidRPr="005F169E">
        <w:rPr>
          <w:rFonts w:asciiTheme="minorBidi" w:hAnsiTheme="minorBidi" w:cstheme="minorBidi"/>
          <w:sz w:val="24"/>
          <w:szCs w:val="24"/>
          <w:rtl/>
        </w:rPr>
        <w:t>(תוספת עסקים)</w:t>
      </w:r>
      <w:r w:rsidR="00A62054" w:rsidRPr="005F169E">
        <w:rPr>
          <w:rFonts w:asciiTheme="minorBidi" w:hAnsiTheme="minorBidi" w:cstheme="minorBidi"/>
          <w:sz w:val="24"/>
          <w:szCs w:val="24"/>
          <w:rtl/>
        </w:rPr>
        <w:t>,</w:t>
      </w:r>
      <w:r w:rsidR="00D1546D" w:rsidRPr="005F169E">
        <w:rPr>
          <w:rFonts w:asciiTheme="minorBidi" w:hAnsiTheme="minorBidi" w:cstheme="minorBidi"/>
          <w:sz w:val="24"/>
          <w:szCs w:val="24"/>
          <w:rtl/>
        </w:rPr>
        <w:t xml:space="preserve"> </w:t>
      </w:r>
      <w:r w:rsidR="00A62054" w:rsidRPr="005F169E">
        <w:rPr>
          <w:rFonts w:asciiTheme="minorBidi" w:hAnsiTheme="minorBidi" w:cstheme="minorBidi"/>
          <w:sz w:val="24"/>
          <w:szCs w:val="24"/>
          <w:rtl/>
        </w:rPr>
        <w:t>היה</w:t>
      </w:r>
      <w:r w:rsidRPr="005F169E">
        <w:rPr>
          <w:rFonts w:asciiTheme="minorBidi" w:hAnsiTheme="minorBidi" w:cstheme="minorBidi"/>
          <w:sz w:val="24"/>
          <w:szCs w:val="24"/>
          <w:rtl/>
        </w:rPr>
        <w:t xml:space="preserve"> בענף </w:t>
      </w:r>
      <w:r w:rsidRPr="005F169E">
        <w:rPr>
          <w:rFonts w:asciiTheme="minorBidi" w:hAnsiTheme="minorBidi" w:cstheme="minorBidi"/>
          <w:sz w:val="24"/>
          <w:szCs w:val="24"/>
          <w:rtl/>
          <w:lang w:eastAsia="en-US"/>
        </w:rPr>
        <w:t>שירותים מקצועיים, מדעיים וטכניים</w:t>
      </w:r>
      <w:r w:rsidRPr="005F169E">
        <w:rPr>
          <w:rFonts w:asciiTheme="minorBidi" w:hAnsiTheme="minorBidi" w:cstheme="minorBidi"/>
          <w:sz w:val="24"/>
          <w:szCs w:val="24"/>
          <w:rtl/>
        </w:rPr>
        <w:t xml:space="preserve"> (סדר </w:t>
      </w:r>
      <w:r w:rsidRPr="005F169E">
        <w:rPr>
          <w:rFonts w:asciiTheme="minorBidi" w:hAnsiTheme="minorBidi" w:cstheme="minorBidi"/>
          <w:sz w:val="24"/>
          <w:szCs w:val="24"/>
        </w:rPr>
        <w:t>M</w:t>
      </w:r>
      <w:r w:rsidRPr="005F169E">
        <w:rPr>
          <w:rFonts w:asciiTheme="minorBidi" w:hAnsiTheme="minorBidi" w:cstheme="minorBidi"/>
          <w:sz w:val="24"/>
          <w:szCs w:val="24"/>
          <w:rtl/>
        </w:rPr>
        <w:t>)</w:t>
      </w:r>
      <w:r w:rsidR="00660A34" w:rsidRPr="005F169E">
        <w:rPr>
          <w:rFonts w:asciiTheme="minorBidi" w:hAnsiTheme="minorBidi" w:cstheme="minorBidi"/>
          <w:sz w:val="24"/>
          <w:szCs w:val="24"/>
          <w:rtl/>
          <w:lang w:eastAsia="en-US"/>
        </w:rPr>
        <w:t>. בענף זה נוספו</w:t>
      </w:r>
      <w:r w:rsidRPr="005F169E">
        <w:rPr>
          <w:rFonts w:asciiTheme="minorBidi" w:hAnsiTheme="minorBidi" w:cstheme="minorBidi"/>
          <w:sz w:val="24"/>
          <w:szCs w:val="24"/>
          <w:rtl/>
        </w:rPr>
        <w:t xml:space="preserve"> </w:t>
      </w:r>
      <w:r w:rsidR="006A2085" w:rsidRPr="005F169E">
        <w:rPr>
          <w:rFonts w:asciiTheme="minorBidi" w:hAnsiTheme="minorBidi" w:cstheme="minorBidi"/>
          <w:sz w:val="24"/>
          <w:szCs w:val="24"/>
          <w:rtl/>
        </w:rPr>
        <w:t>3,</w:t>
      </w:r>
      <w:r w:rsidR="000C7F32" w:rsidRPr="005F169E">
        <w:rPr>
          <w:rFonts w:asciiTheme="minorBidi" w:hAnsiTheme="minorBidi" w:cstheme="minorBidi"/>
          <w:sz w:val="24"/>
          <w:szCs w:val="24"/>
          <w:rtl/>
        </w:rPr>
        <w:t>224</w:t>
      </w:r>
      <w:r w:rsidRPr="005F169E">
        <w:rPr>
          <w:rFonts w:asciiTheme="minorBidi" w:hAnsiTheme="minorBidi" w:cstheme="minorBidi"/>
          <w:sz w:val="24"/>
          <w:szCs w:val="24"/>
          <w:rtl/>
        </w:rPr>
        <w:t xml:space="preserve"> עסקים מתוך </w:t>
      </w:r>
      <w:r w:rsidR="001023C2" w:rsidRPr="005F169E">
        <w:rPr>
          <w:rFonts w:asciiTheme="minorBidi" w:hAnsiTheme="minorBidi" w:cstheme="minorBidi"/>
          <w:sz w:val="24"/>
          <w:szCs w:val="24"/>
          <w:rtl/>
        </w:rPr>
        <w:t>1</w:t>
      </w:r>
      <w:r w:rsidR="000C7F32" w:rsidRPr="005F169E">
        <w:rPr>
          <w:rFonts w:asciiTheme="minorBidi" w:hAnsiTheme="minorBidi" w:cstheme="minorBidi"/>
          <w:sz w:val="24"/>
          <w:szCs w:val="24"/>
          <w:rtl/>
        </w:rPr>
        <w:t>0,911</w:t>
      </w:r>
      <w:r w:rsidR="00C54CCC" w:rsidRPr="005F169E">
        <w:rPr>
          <w:rFonts w:asciiTheme="minorBidi" w:hAnsiTheme="minorBidi" w:cstheme="minorBidi"/>
          <w:sz w:val="24"/>
          <w:szCs w:val="24"/>
          <w:rtl/>
        </w:rPr>
        <w:t xml:space="preserve"> העסקים שנוספו במשק.</w:t>
      </w:r>
    </w:p>
    <w:p w:rsidR="003857FD" w:rsidRPr="005F169E" w:rsidRDefault="00F50B01" w:rsidP="008743EC">
      <w:pPr>
        <w:pStyle w:val="a4"/>
        <w:spacing w:before="80"/>
        <w:jc w:val="left"/>
        <w:rPr>
          <w:rFonts w:asciiTheme="minorBidi" w:hAnsiTheme="minorBidi" w:cstheme="minorBidi"/>
          <w:sz w:val="24"/>
          <w:szCs w:val="24"/>
          <w:rtl/>
        </w:rPr>
      </w:pPr>
      <w:r w:rsidRPr="005F169E">
        <w:rPr>
          <w:rFonts w:asciiTheme="minorBidi" w:hAnsiTheme="minorBidi" w:cstheme="minorBidi"/>
          <w:sz w:val="24"/>
          <w:szCs w:val="24"/>
          <w:rtl/>
        </w:rPr>
        <w:t>ענפי</w:t>
      </w:r>
      <w:r w:rsidR="00540292" w:rsidRPr="005F169E">
        <w:rPr>
          <w:rFonts w:asciiTheme="minorBidi" w:hAnsiTheme="minorBidi" w:cstheme="minorBidi"/>
          <w:sz w:val="24"/>
          <w:szCs w:val="24"/>
          <w:rtl/>
        </w:rPr>
        <w:t xml:space="preserve"> </w:t>
      </w:r>
      <w:r w:rsidRPr="005F169E">
        <w:rPr>
          <w:rFonts w:asciiTheme="minorBidi" w:hAnsiTheme="minorBidi" w:cstheme="minorBidi"/>
          <w:sz w:val="24"/>
          <w:szCs w:val="24"/>
          <w:rtl/>
          <w:lang w:eastAsia="en-US"/>
        </w:rPr>
        <w:t>ה</w:t>
      </w:r>
      <w:r w:rsidR="00E654B4" w:rsidRPr="005F169E">
        <w:rPr>
          <w:rFonts w:asciiTheme="minorBidi" w:hAnsiTheme="minorBidi" w:cstheme="minorBidi"/>
          <w:sz w:val="24"/>
          <w:szCs w:val="24"/>
          <w:rtl/>
          <w:lang w:eastAsia="en-US"/>
        </w:rPr>
        <w:t>תעשייה</w:t>
      </w:r>
      <w:r w:rsidR="000E158A" w:rsidRPr="005F169E">
        <w:rPr>
          <w:rFonts w:asciiTheme="minorBidi" w:hAnsiTheme="minorBidi" w:cstheme="minorBidi"/>
          <w:sz w:val="24"/>
          <w:szCs w:val="24"/>
          <w:rtl/>
          <w:lang w:eastAsia="en-US"/>
        </w:rPr>
        <w:t>;</w:t>
      </w:r>
      <w:r w:rsidR="00E654B4" w:rsidRPr="005F169E">
        <w:rPr>
          <w:rFonts w:asciiTheme="minorBidi" w:hAnsiTheme="minorBidi" w:cstheme="minorBidi"/>
          <w:sz w:val="24"/>
          <w:szCs w:val="24"/>
          <w:rtl/>
          <w:lang w:eastAsia="en-US"/>
        </w:rPr>
        <w:t xml:space="preserve"> כרייה וחציבה </w:t>
      </w:r>
      <w:r w:rsidR="00E654B4" w:rsidRPr="005F169E">
        <w:rPr>
          <w:rFonts w:asciiTheme="minorBidi" w:hAnsiTheme="minorBidi" w:cstheme="minorBidi"/>
          <w:sz w:val="24"/>
          <w:szCs w:val="24"/>
          <w:rtl/>
        </w:rPr>
        <w:t>(סדר</w:t>
      </w:r>
      <w:r w:rsidR="00B5738D" w:rsidRPr="005F169E">
        <w:rPr>
          <w:rFonts w:asciiTheme="minorBidi" w:hAnsiTheme="minorBidi" w:cstheme="minorBidi"/>
          <w:sz w:val="24"/>
          <w:szCs w:val="24"/>
          <w:rtl/>
        </w:rPr>
        <w:t>ים</w:t>
      </w:r>
      <w:r w:rsidR="00E654B4" w:rsidRPr="005F169E">
        <w:rPr>
          <w:rFonts w:asciiTheme="minorBidi" w:hAnsiTheme="minorBidi" w:cstheme="minorBidi"/>
          <w:sz w:val="24"/>
          <w:szCs w:val="24"/>
          <w:rtl/>
        </w:rPr>
        <w:t xml:space="preserve"> </w:t>
      </w:r>
      <w:r w:rsidR="00095A64" w:rsidRPr="005F169E">
        <w:rPr>
          <w:rFonts w:asciiTheme="minorBidi" w:hAnsiTheme="minorBidi" w:cstheme="minorBidi"/>
          <w:sz w:val="24"/>
          <w:szCs w:val="24"/>
        </w:rPr>
        <w:t>C</w:t>
      </w:r>
      <w:r w:rsidR="00F1464B" w:rsidRPr="005F169E">
        <w:rPr>
          <w:rFonts w:asciiTheme="minorBidi" w:hAnsiTheme="minorBidi" w:cstheme="minorBidi"/>
          <w:sz w:val="24"/>
          <w:szCs w:val="24"/>
          <w:rtl/>
        </w:rPr>
        <w:t>–</w:t>
      </w:r>
      <w:r w:rsidR="00095A64" w:rsidRPr="005F169E">
        <w:rPr>
          <w:rFonts w:asciiTheme="minorBidi" w:hAnsiTheme="minorBidi" w:cstheme="minorBidi"/>
          <w:sz w:val="24"/>
          <w:szCs w:val="24"/>
        </w:rPr>
        <w:t>B</w:t>
      </w:r>
      <w:r w:rsidR="00E654B4" w:rsidRPr="005F169E">
        <w:rPr>
          <w:rFonts w:asciiTheme="minorBidi" w:hAnsiTheme="minorBidi" w:cstheme="minorBidi"/>
          <w:sz w:val="24"/>
          <w:szCs w:val="24"/>
          <w:rtl/>
        </w:rPr>
        <w:t>)</w:t>
      </w:r>
      <w:r w:rsidR="00D57592" w:rsidRPr="005F169E">
        <w:rPr>
          <w:rFonts w:asciiTheme="minorBidi" w:hAnsiTheme="minorBidi" w:cstheme="minorBidi"/>
          <w:sz w:val="24"/>
          <w:szCs w:val="24"/>
          <w:rtl/>
          <w:lang w:eastAsia="en-US"/>
        </w:rPr>
        <w:t>,</w:t>
      </w:r>
      <w:r w:rsidR="00D57592" w:rsidRPr="005F169E">
        <w:rPr>
          <w:rFonts w:asciiTheme="minorBidi" w:hAnsiTheme="minorBidi" w:cstheme="minorBidi"/>
          <w:sz w:val="24"/>
          <w:szCs w:val="24"/>
          <w:rtl/>
        </w:rPr>
        <w:t xml:space="preserve"> </w:t>
      </w:r>
      <w:r w:rsidR="008743EC" w:rsidRPr="005F169E">
        <w:rPr>
          <w:rFonts w:asciiTheme="minorBidi" w:hAnsiTheme="minorBidi" w:cstheme="minorBidi"/>
          <w:sz w:val="24"/>
          <w:szCs w:val="24"/>
          <w:rtl/>
        </w:rPr>
        <w:t xml:space="preserve">הם היחידים שבהם, </w:t>
      </w:r>
      <w:r w:rsidR="002311E3" w:rsidRPr="005F169E">
        <w:rPr>
          <w:rFonts w:asciiTheme="minorBidi" w:hAnsiTheme="minorBidi" w:cstheme="minorBidi"/>
          <w:sz w:val="24"/>
          <w:szCs w:val="24"/>
          <w:rtl/>
        </w:rPr>
        <w:t xml:space="preserve">משנת 2012 </w:t>
      </w:r>
      <w:r w:rsidR="00095A64" w:rsidRPr="005F169E">
        <w:rPr>
          <w:rFonts w:asciiTheme="minorBidi" w:hAnsiTheme="minorBidi" w:cstheme="minorBidi"/>
          <w:sz w:val="24"/>
          <w:szCs w:val="24"/>
          <w:rtl/>
        </w:rPr>
        <w:t>ועד לשנת 2015</w:t>
      </w:r>
      <w:r w:rsidR="008743EC" w:rsidRPr="005F169E">
        <w:rPr>
          <w:rFonts w:asciiTheme="minorBidi" w:hAnsiTheme="minorBidi" w:cstheme="minorBidi"/>
          <w:sz w:val="24"/>
          <w:szCs w:val="24"/>
          <w:rtl/>
        </w:rPr>
        <w:t xml:space="preserve">, </w:t>
      </w:r>
      <w:r w:rsidR="002311E3" w:rsidRPr="005F169E">
        <w:rPr>
          <w:rFonts w:asciiTheme="minorBidi" w:hAnsiTheme="minorBidi" w:cstheme="minorBidi"/>
          <w:sz w:val="24"/>
          <w:szCs w:val="24"/>
          <w:rtl/>
        </w:rPr>
        <w:t xml:space="preserve">נמצאה בו ירידה </w:t>
      </w:r>
      <w:r w:rsidR="00690DA5" w:rsidRPr="005F169E">
        <w:rPr>
          <w:rFonts w:asciiTheme="minorBidi" w:hAnsiTheme="minorBidi" w:cstheme="minorBidi"/>
          <w:sz w:val="24"/>
          <w:szCs w:val="24"/>
          <w:rtl/>
        </w:rPr>
        <w:t>בתוספת</w:t>
      </w:r>
      <w:r w:rsidR="002311E3" w:rsidRPr="005F169E">
        <w:rPr>
          <w:rFonts w:asciiTheme="minorBidi" w:hAnsiTheme="minorBidi" w:cstheme="minorBidi"/>
          <w:sz w:val="24"/>
          <w:szCs w:val="24"/>
          <w:rtl/>
        </w:rPr>
        <w:t xml:space="preserve"> העסקים</w:t>
      </w:r>
      <w:r w:rsidR="009B5AA7" w:rsidRPr="005F169E">
        <w:rPr>
          <w:rFonts w:asciiTheme="minorBidi" w:hAnsiTheme="minorBidi" w:cstheme="minorBidi"/>
          <w:sz w:val="24"/>
          <w:szCs w:val="24"/>
          <w:rtl/>
        </w:rPr>
        <w:t>.</w:t>
      </w:r>
      <w:r w:rsidR="002311E3" w:rsidRPr="005F169E">
        <w:rPr>
          <w:rFonts w:asciiTheme="minorBidi" w:hAnsiTheme="minorBidi" w:cstheme="minorBidi"/>
          <w:sz w:val="24"/>
          <w:szCs w:val="24"/>
          <w:rtl/>
        </w:rPr>
        <w:t xml:space="preserve"> </w:t>
      </w:r>
      <w:bookmarkStart w:id="54" w:name="_Toc501634453"/>
      <w:bookmarkStart w:id="55" w:name="_Toc11058759"/>
      <w:r w:rsidR="002311E3" w:rsidRPr="005F169E">
        <w:rPr>
          <w:rFonts w:asciiTheme="minorBidi" w:hAnsiTheme="minorBidi" w:cstheme="minorBidi"/>
          <w:sz w:val="24"/>
          <w:szCs w:val="24"/>
          <w:rtl/>
        </w:rPr>
        <w:t xml:space="preserve">בשנת 2016 </w:t>
      </w:r>
      <w:r w:rsidR="006506FC" w:rsidRPr="005F169E">
        <w:rPr>
          <w:rFonts w:asciiTheme="minorBidi" w:hAnsiTheme="minorBidi" w:cstheme="minorBidi"/>
          <w:sz w:val="24"/>
          <w:szCs w:val="24"/>
          <w:rtl/>
        </w:rPr>
        <w:t xml:space="preserve">אובחנה עלייה קטנה </w:t>
      </w:r>
      <w:r w:rsidR="00690DA5" w:rsidRPr="005F169E">
        <w:rPr>
          <w:rFonts w:asciiTheme="minorBidi" w:hAnsiTheme="minorBidi" w:cstheme="minorBidi"/>
          <w:sz w:val="24"/>
          <w:szCs w:val="24"/>
          <w:rtl/>
        </w:rPr>
        <w:t>ובשנת 2017 שוב יש ירידה בתוספת</w:t>
      </w:r>
      <w:r w:rsidR="00A4656F" w:rsidRPr="005F169E">
        <w:rPr>
          <w:rFonts w:asciiTheme="minorBidi" w:hAnsiTheme="minorBidi" w:cstheme="minorBidi"/>
          <w:sz w:val="24"/>
          <w:szCs w:val="24"/>
          <w:rtl/>
        </w:rPr>
        <w:t xml:space="preserve"> העסקים ב</w:t>
      </w:r>
      <w:r w:rsidR="00095A64" w:rsidRPr="005F169E">
        <w:rPr>
          <w:rFonts w:asciiTheme="minorBidi" w:hAnsiTheme="minorBidi" w:cstheme="minorBidi"/>
          <w:sz w:val="24"/>
          <w:szCs w:val="24"/>
          <w:rtl/>
        </w:rPr>
        <w:t>ענף</w:t>
      </w:r>
      <w:r w:rsidR="00A4656F" w:rsidRPr="005F169E">
        <w:rPr>
          <w:rFonts w:asciiTheme="minorBidi" w:hAnsiTheme="minorBidi" w:cstheme="minorBidi"/>
          <w:sz w:val="24"/>
          <w:szCs w:val="24"/>
          <w:rtl/>
        </w:rPr>
        <w:t xml:space="preserve"> זה</w:t>
      </w:r>
      <w:r w:rsidR="002311E3" w:rsidRPr="005F169E">
        <w:rPr>
          <w:rFonts w:asciiTheme="minorBidi" w:hAnsiTheme="minorBidi" w:cstheme="minorBidi"/>
          <w:sz w:val="24"/>
          <w:szCs w:val="24"/>
          <w:rtl/>
        </w:rPr>
        <w:t>.</w:t>
      </w:r>
    </w:p>
    <w:p w:rsidR="008426B1" w:rsidRPr="008426B1" w:rsidRDefault="00540292" w:rsidP="00EE6943">
      <w:pPr>
        <w:pStyle w:val="4"/>
        <w:spacing w:before="80"/>
        <w:rPr>
          <w:rtl/>
          <w:lang w:eastAsia="en-US"/>
        </w:rPr>
      </w:pPr>
      <w:bookmarkStart w:id="56" w:name="_Toc61457268"/>
      <w:r w:rsidRPr="005F169E">
        <w:rPr>
          <w:rtl/>
        </w:rPr>
        <w:t>עסקים</w:t>
      </w:r>
      <w:r w:rsidR="006E7885" w:rsidRPr="005F169E">
        <w:rPr>
          <w:rtl/>
        </w:rPr>
        <w:t xml:space="preserve"> שנולדו</w:t>
      </w:r>
      <w:r w:rsidRPr="005F169E">
        <w:rPr>
          <w:rtl/>
        </w:rPr>
        <w:t xml:space="preserve"> </w:t>
      </w:r>
      <w:r w:rsidR="00EE6943" w:rsidRPr="005F169E">
        <w:rPr>
          <w:rStyle w:val="af9"/>
          <w:rtl/>
        </w:rPr>
        <w:t>ומיתות עסקים</w:t>
      </w:r>
      <w:r w:rsidRPr="005F169E">
        <w:rPr>
          <w:rtl/>
        </w:rPr>
        <w:t xml:space="preserve">, לפי סוג עסק וקבוצת גודל, </w:t>
      </w:r>
      <w:r w:rsidR="00F90CF7" w:rsidRPr="005F169E">
        <w:rPr>
          <w:rtl/>
        </w:rPr>
        <w:t>2011</w:t>
      </w:r>
      <w:r w:rsidRPr="005F169E">
        <w:rPr>
          <w:rtl/>
        </w:rPr>
        <w:t>–</w:t>
      </w:r>
      <w:bookmarkEnd w:id="54"/>
      <w:bookmarkEnd w:id="55"/>
      <w:r w:rsidR="00C242D8" w:rsidRPr="005F169E">
        <w:rPr>
          <w:rtl/>
        </w:rPr>
        <w:t>2017</w:t>
      </w:r>
      <w:r w:rsidR="00693A41" w:rsidRPr="005F169E">
        <w:rPr>
          <w:rtl/>
        </w:rPr>
        <w:br/>
      </w:r>
      <w:bookmarkEnd w:id="56"/>
    </w:p>
    <w:p w:rsidR="00540292" w:rsidRPr="005F169E" w:rsidRDefault="0007517A" w:rsidP="00EE6943">
      <w:pPr>
        <w:pStyle w:val="a4"/>
        <w:spacing w:before="80"/>
        <w:jc w:val="left"/>
        <w:rPr>
          <w:rFonts w:asciiTheme="minorBidi" w:hAnsiTheme="minorBidi" w:cstheme="minorBidi"/>
          <w:sz w:val="24"/>
          <w:szCs w:val="24"/>
          <w:rtl/>
          <w:lang w:eastAsia="en-US"/>
        </w:rPr>
      </w:pPr>
      <w:r w:rsidRPr="005F169E">
        <w:rPr>
          <w:rFonts w:asciiTheme="minorBidi" w:hAnsiTheme="minorBidi" w:cstheme="minorBidi"/>
          <w:sz w:val="24"/>
          <w:szCs w:val="24"/>
          <w:rtl/>
          <w:lang w:eastAsia="en-US"/>
        </w:rPr>
        <w:t>מ</w:t>
      </w:r>
      <w:r w:rsidR="00540292" w:rsidRPr="005F169E">
        <w:rPr>
          <w:rFonts w:asciiTheme="minorBidi" w:hAnsiTheme="minorBidi" w:cstheme="minorBidi"/>
          <w:sz w:val="24"/>
          <w:szCs w:val="24"/>
          <w:rtl/>
          <w:lang w:eastAsia="en-US"/>
        </w:rPr>
        <w:t xml:space="preserve">רבית התנועות בעסקים שנולדו </w:t>
      </w:r>
      <w:r w:rsidR="00EE6943" w:rsidRPr="005F169E">
        <w:rPr>
          <w:rStyle w:val="af9"/>
          <w:rtl/>
        </w:rPr>
        <w:t>ומיתות עסקים</w:t>
      </w:r>
      <w:r w:rsidR="00EE6943" w:rsidRPr="005F169E">
        <w:rPr>
          <w:rFonts w:asciiTheme="minorBidi" w:hAnsiTheme="minorBidi" w:cstheme="minorBidi"/>
          <w:sz w:val="24"/>
          <w:szCs w:val="24"/>
          <w:rtl/>
          <w:lang w:eastAsia="en-US"/>
        </w:rPr>
        <w:t xml:space="preserve"> </w:t>
      </w:r>
      <w:r w:rsidR="00540292" w:rsidRPr="005F169E">
        <w:rPr>
          <w:rFonts w:asciiTheme="minorBidi" w:hAnsiTheme="minorBidi" w:cstheme="minorBidi"/>
          <w:sz w:val="24"/>
          <w:szCs w:val="24"/>
          <w:rtl/>
          <w:lang w:eastAsia="en-US"/>
        </w:rPr>
        <w:t xml:space="preserve">נרשמו בקבוצת </w:t>
      </w:r>
      <w:r w:rsidR="00393C24" w:rsidRPr="005F169E">
        <w:rPr>
          <w:rFonts w:asciiTheme="minorBidi" w:hAnsiTheme="minorBidi" w:cstheme="minorBidi"/>
          <w:sz w:val="24"/>
          <w:szCs w:val="24"/>
          <w:rtl/>
          <w:lang w:eastAsia="en-US"/>
        </w:rPr>
        <w:t>העסקים</w:t>
      </w:r>
      <w:r w:rsidR="00540292" w:rsidRPr="005F169E">
        <w:rPr>
          <w:rFonts w:asciiTheme="minorBidi" w:hAnsiTheme="minorBidi" w:cstheme="minorBidi"/>
          <w:sz w:val="24"/>
          <w:szCs w:val="24"/>
          <w:rtl/>
          <w:lang w:eastAsia="en-US"/>
        </w:rPr>
        <w:t xml:space="preserve"> שלא העסיקו שכירים: בממוצע, </w:t>
      </w:r>
      <w:r w:rsidR="00D57592" w:rsidRPr="005F169E">
        <w:rPr>
          <w:rFonts w:asciiTheme="minorBidi" w:hAnsiTheme="minorBidi" w:cstheme="minorBidi"/>
          <w:sz w:val="24"/>
          <w:szCs w:val="24"/>
          <w:rtl/>
          <w:lang w:eastAsia="en-US"/>
        </w:rPr>
        <w:t>כ-</w:t>
      </w:r>
      <w:r w:rsidR="00540292" w:rsidRPr="005F169E">
        <w:rPr>
          <w:rFonts w:asciiTheme="minorBidi" w:hAnsiTheme="minorBidi" w:cstheme="minorBidi"/>
          <w:sz w:val="24"/>
          <w:szCs w:val="24"/>
          <w:rtl/>
          <w:lang w:eastAsia="en-US"/>
        </w:rPr>
        <w:t>5</w:t>
      </w:r>
      <w:r w:rsidR="00D57592" w:rsidRPr="005F169E">
        <w:rPr>
          <w:rFonts w:asciiTheme="minorBidi" w:hAnsiTheme="minorBidi" w:cstheme="minorBidi"/>
          <w:sz w:val="24"/>
          <w:szCs w:val="24"/>
          <w:rtl/>
          <w:lang w:eastAsia="en-US"/>
        </w:rPr>
        <w:t>9</w:t>
      </w:r>
      <w:r w:rsidR="00540292" w:rsidRPr="005F169E">
        <w:rPr>
          <w:rFonts w:asciiTheme="minorBidi" w:hAnsiTheme="minorBidi" w:cstheme="minorBidi"/>
          <w:sz w:val="24"/>
          <w:szCs w:val="24"/>
          <w:rtl/>
          <w:lang w:eastAsia="en-US"/>
        </w:rPr>
        <w:t>% מהלידות ו</w:t>
      </w:r>
      <w:r w:rsidR="00D57592" w:rsidRPr="005F169E">
        <w:rPr>
          <w:rFonts w:asciiTheme="minorBidi" w:hAnsiTheme="minorBidi" w:cstheme="minorBidi"/>
          <w:sz w:val="24"/>
          <w:szCs w:val="24"/>
          <w:rtl/>
          <w:lang w:eastAsia="en-US"/>
        </w:rPr>
        <w:t>כ</w:t>
      </w:r>
      <w:r w:rsidR="00540292" w:rsidRPr="005F169E">
        <w:rPr>
          <w:rFonts w:asciiTheme="minorBidi" w:hAnsiTheme="minorBidi" w:cstheme="minorBidi"/>
          <w:sz w:val="24"/>
          <w:szCs w:val="24"/>
          <w:rtl/>
          <w:lang w:eastAsia="en-US"/>
        </w:rPr>
        <w:t>-6</w:t>
      </w:r>
      <w:r w:rsidR="001754EA" w:rsidRPr="005F169E">
        <w:rPr>
          <w:rFonts w:asciiTheme="minorBidi" w:hAnsiTheme="minorBidi" w:cstheme="minorBidi"/>
          <w:sz w:val="24"/>
          <w:szCs w:val="24"/>
          <w:rtl/>
          <w:lang w:eastAsia="en-US"/>
        </w:rPr>
        <w:t>7</w:t>
      </w:r>
      <w:r w:rsidR="00540292" w:rsidRPr="005F169E">
        <w:rPr>
          <w:rFonts w:asciiTheme="minorBidi" w:hAnsiTheme="minorBidi" w:cstheme="minorBidi"/>
          <w:sz w:val="24"/>
          <w:szCs w:val="24"/>
          <w:rtl/>
          <w:lang w:eastAsia="en-US"/>
        </w:rPr>
        <w:t xml:space="preserve">% </w:t>
      </w:r>
      <w:r w:rsidR="00EE6943" w:rsidRPr="005F169E">
        <w:rPr>
          <w:rStyle w:val="af9"/>
          <w:rtl/>
        </w:rPr>
        <w:t>ממיתות עסקים</w:t>
      </w:r>
      <w:r w:rsidR="00EE6943" w:rsidRPr="005F169E">
        <w:rPr>
          <w:rFonts w:asciiTheme="minorBidi" w:hAnsiTheme="minorBidi" w:cstheme="minorBidi"/>
          <w:sz w:val="24"/>
          <w:szCs w:val="24"/>
          <w:rtl/>
          <w:lang w:eastAsia="en-US"/>
        </w:rPr>
        <w:t xml:space="preserve"> </w:t>
      </w:r>
      <w:r w:rsidR="004517FA" w:rsidRPr="005F169E">
        <w:rPr>
          <w:rFonts w:asciiTheme="minorBidi" w:hAnsiTheme="minorBidi" w:cstheme="minorBidi"/>
          <w:sz w:val="24"/>
          <w:szCs w:val="24"/>
          <w:rtl/>
          <w:lang w:eastAsia="en-US"/>
        </w:rPr>
        <w:t>ב</w:t>
      </w:r>
      <w:r w:rsidR="00540292" w:rsidRPr="005F169E">
        <w:rPr>
          <w:rFonts w:asciiTheme="minorBidi" w:hAnsiTheme="minorBidi" w:cstheme="minorBidi"/>
          <w:sz w:val="24"/>
          <w:szCs w:val="24"/>
          <w:rtl/>
          <w:lang w:eastAsia="en-US"/>
        </w:rPr>
        <w:t xml:space="preserve">שנים </w:t>
      </w:r>
      <w:r w:rsidR="00F90CF7" w:rsidRPr="005F169E">
        <w:rPr>
          <w:rFonts w:asciiTheme="minorBidi" w:hAnsiTheme="minorBidi" w:cstheme="minorBidi"/>
          <w:sz w:val="24"/>
          <w:szCs w:val="24"/>
          <w:rtl/>
          <w:lang w:eastAsia="en-US"/>
        </w:rPr>
        <w:t>2011</w:t>
      </w:r>
      <w:r w:rsidR="00540292" w:rsidRPr="005F169E">
        <w:rPr>
          <w:rFonts w:asciiTheme="minorBidi" w:hAnsiTheme="minorBidi" w:cstheme="minorBidi"/>
          <w:sz w:val="24"/>
          <w:szCs w:val="24"/>
          <w:rtl/>
          <w:lang w:eastAsia="en-US"/>
        </w:rPr>
        <w:t>–</w:t>
      </w:r>
      <w:r w:rsidR="001754EA" w:rsidRPr="005F169E">
        <w:rPr>
          <w:rFonts w:asciiTheme="minorBidi" w:hAnsiTheme="minorBidi" w:cstheme="minorBidi"/>
          <w:sz w:val="24"/>
          <w:szCs w:val="24"/>
          <w:rtl/>
          <w:lang w:eastAsia="en-US"/>
        </w:rPr>
        <w:t>2017</w:t>
      </w:r>
      <w:r w:rsidR="00540292" w:rsidRPr="005F169E">
        <w:rPr>
          <w:rFonts w:asciiTheme="minorBidi" w:hAnsiTheme="minorBidi" w:cstheme="minorBidi"/>
          <w:sz w:val="24"/>
          <w:szCs w:val="24"/>
          <w:rtl/>
          <w:lang w:eastAsia="en-US"/>
        </w:rPr>
        <w:t xml:space="preserve"> היו של </w:t>
      </w:r>
      <w:r w:rsidR="00D20C81" w:rsidRPr="005F169E">
        <w:rPr>
          <w:rFonts w:asciiTheme="minorBidi" w:hAnsiTheme="minorBidi" w:cstheme="minorBidi"/>
          <w:sz w:val="24"/>
          <w:szCs w:val="24"/>
          <w:rtl/>
          <w:lang w:eastAsia="en-US"/>
        </w:rPr>
        <w:t>עסקים</w:t>
      </w:r>
      <w:r w:rsidR="00540292" w:rsidRPr="005F169E">
        <w:rPr>
          <w:rFonts w:asciiTheme="minorBidi" w:hAnsiTheme="minorBidi" w:cstheme="minorBidi"/>
          <w:sz w:val="24"/>
          <w:szCs w:val="24"/>
          <w:rtl/>
          <w:lang w:eastAsia="en-US"/>
        </w:rPr>
        <w:t xml:space="preserve"> אשר לא העסיקו שכירים.</w:t>
      </w:r>
    </w:p>
    <w:p w:rsidR="003857FD" w:rsidRPr="005F169E" w:rsidRDefault="00F90CF7" w:rsidP="009B5AA7">
      <w:pPr>
        <w:pStyle w:val="a4"/>
        <w:spacing w:before="80"/>
        <w:jc w:val="left"/>
        <w:rPr>
          <w:rFonts w:asciiTheme="minorBidi" w:hAnsiTheme="minorBidi" w:cstheme="minorBidi"/>
          <w:sz w:val="24"/>
          <w:szCs w:val="24"/>
          <w:rtl/>
          <w:lang w:eastAsia="en-US"/>
        </w:rPr>
      </w:pPr>
      <w:r w:rsidRPr="005F169E">
        <w:rPr>
          <w:rFonts w:asciiTheme="minorBidi" w:hAnsiTheme="minorBidi" w:cstheme="minorBidi"/>
          <w:sz w:val="24"/>
          <w:szCs w:val="24"/>
          <w:rtl/>
          <w:lang w:eastAsia="en-US"/>
        </w:rPr>
        <w:t xml:space="preserve">בין העסקים שמעסיקים שכירים, מרבית העסקים שנולדו </w:t>
      </w:r>
      <w:r w:rsidR="00EE6943" w:rsidRPr="005F169E">
        <w:rPr>
          <w:rStyle w:val="af9"/>
          <w:rtl/>
        </w:rPr>
        <w:t>ומיתות עסקים</w:t>
      </w:r>
      <w:r w:rsidR="00EE6943" w:rsidRPr="005F169E">
        <w:rPr>
          <w:rFonts w:asciiTheme="minorBidi" w:hAnsiTheme="minorBidi" w:cstheme="minorBidi"/>
          <w:sz w:val="24"/>
          <w:szCs w:val="24"/>
          <w:rtl/>
          <w:lang w:eastAsia="en-US"/>
        </w:rPr>
        <w:t xml:space="preserve"> </w:t>
      </w:r>
      <w:r w:rsidRPr="005F169E">
        <w:rPr>
          <w:rFonts w:asciiTheme="minorBidi" w:hAnsiTheme="minorBidi" w:cstheme="minorBidi"/>
          <w:sz w:val="24"/>
          <w:szCs w:val="24"/>
          <w:rtl/>
          <w:lang w:eastAsia="en-US"/>
        </w:rPr>
        <w:t xml:space="preserve">בשנים </w:t>
      </w:r>
      <w:r w:rsidR="004517FA" w:rsidRPr="005F169E">
        <w:rPr>
          <w:rFonts w:asciiTheme="minorBidi" w:hAnsiTheme="minorBidi" w:cstheme="minorBidi"/>
          <w:sz w:val="24"/>
          <w:szCs w:val="24"/>
          <w:rtl/>
          <w:lang w:eastAsia="en-US"/>
        </w:rPr>
        <w:t>2011–</w:t>
      </w:r>
      <w:r w:rsidR="001754EA" w:rsidRPr="005F169E">
        <w:rPr>
          <w:rFonts w:asciiTheme="minorBidi" w:hAnsiTheme="minorBidi" w:cstheme="minorBidi"/>
          <w:sz w:val="24"/>
          <w:szCs w:val="24"/>
          <w:rtl/>
          <w:lang w:eastAsia="en-US"/>
        </w:rPr>
        <w:t xml:space="preserve">2017 </w:t>
      </w:r>
      <w:r w:rsidR="009B5AA7" w:rsidRPr="005F169E">
        <w:rPr>
          <w:rFonts w:asciiTheme="minorBidi" w:hAnsiTheme="minorBidi" w:cstheme="minorBidi"/>
          <w:sz w:val="24"/>
          <w:szCs w:val="24"/>
          <w:rtl/>
          <w:lang w:eastAsia="en-US"/>
        </w:rPr>
        <w:t>היו</w:t>
      </w:r>
      <w:r w:rsidRPr="005F169E">
        <w:rPr>
          <w:rFonts w:asciiTheme="minorBidi" w:hAnsiTheme="minorBidi" w:cstheme="minorBidi"/>
          <w:sz w:val="24"/>
          <w:szCs w:val="24"/>
          <w:rtl/>
          <w:lang w:eastAsia="en-US"/>
        </w:rPr>
        <w:t xml:space="preserve"> עסקים עם 1–4 משרות שכיר. עסקים אלו </w:t>
      </w:r>
      <w:r w:rsidR="009B5AA7" w:rsidRPr="005F169E">
        <w:rPr>
          <w:rFonts w:asciiTheme="minorBidi" w:hAnsiTheme="minorBidi" w:cstheme="minorBidi"/>
          <w:sz w:val="24"/>
          <w:szCs w:val="24"/>
          <w:rtl/>
          <w:lang w:eastAsia="en-US"/>
        </w:rPr>
        <w:t>היוו</w:t>
      </w:r>
      <w:r w:rsidRPr="005F169E">
        <w:rPr>
          <w:rFonts w:asciiTheme="minorBidi" w:hAnsiTheme="minorBidi" w:cstheme="minorBidi"/>
          <w:sz w:val="24"/>
          <w:szCs w:val="24"/>
          <w:rtl/>
          <w:lang w:eastAsia="en-US"/>
        </w:rPr>
        <w:t xml:space="preserve"> כ-76% בממוצע מהעסקים שנולדו אשר מעסיקים שכירים, וכ-79% בממוצע מהעסקים המעסיקים שכירים </w:t>
      </w:r>
      <w:r w:rsidR="00EE6943" w:rsidRPr="005F169E">
        <w:rPr>
          <w:rStyle w:val="af9"/>
          <w:rtl/>
        </w:rPr>
        <w:t>ממיתות עסקים</w:t>
      </w:r>
      <w:r w:rsidR="003857FD" w:rsidRPr="005F169E">
        <w:rPr>
          <w:rFonts w:asciiTheme="minorBidi" w:hAnsiTheme="minorBidi" w:cstheme="minorBidi"/>
          <w:sz w:val="24"/>
          <w:szCs w:val="24"/>
          <w:rtl/>
          <w:lang w:eastAsia="en-US"/>
        </w:rPr>
        <w:t>.</w:t>
      </w:r>
    </w:p>
    <w:p w:rsidR="00C54CCC" w:rsidRPr="005F169E" w:rsidRDefault="00C54CCC" w:rsidP="003857FD">
      <w:pPr>
        <w:pStyle w:val="a4"/>
        <w:spacing w:before="80"/>
        <w:jc w:val="left"/>
        <w:rPr>
          <w:rFonts w:asciiTheme="minorBidi" w:hAnsiTheme="minorBidi" w:cstheme="minorBidi"/>
          <w:sz w:val="24"/>
          <w:szCs w:val="24"/>
          <w:rtl/>
          <w:lang w:eastAsia="en-US"/>
        </w:rPr>
        <w:sectPr w:rsidR="00C54CCC" w:rsidRPr="005F169E" w:rsidSect="00A22B2D">
          <w:footerReference w:type="default" r:id="rId17"/>
          <w:pgSz w:w="11906" w:h="16838" w:code="9"/>
          <w:pgMar w:top="1418" w:right="1418" w:bottom="1418" w:left="1418" w:header="709" w:footer="851" w:gutter="0"/>
          <w:pgNumType w:start="14"/>
          <w:cols w:space="708"/>
          <w:titlePg/>
          <w:bidi/>
          <w:rtlGutter/>
          <w:docGrid w:linePitch="360"/>
        </w:sectPr>
      </w:pPr>
    </w:p>
    <w:p w:rsidR="00950E01" w:rsidRPr="005F169E" w:rsidRDefault="00540292" w:rsidP="00C40A05">
      <w:pPr>
        <w:pStyle w:val="a4"/>
        <w:widowControl w:val="0"/>
        <w:spacing w:before="80"/>
        <w:jc w:val="center"/>
        <w:rPr>
          <w:rStyle w:val="af9"/>
          <w:b/>
          <w:bCs/>
          <w:rtl/>
        </w:rPr>
      </w:pPr>
      <w:r w:rsidRPr="005F169E">
        <w:rPr>
          <w:rStyle w:val="af9"/>
          <w:b/>
          <w:bCs/>
          <w:rtl/>
        </w:rPr>
        <w:lastRenderedPageBreak/>
        <w:t xml:space="preserve">לוח </w:t>
      </w:r>
      <w:proofErr w:type="spellStart"/>
      <w:r w:rsidR="005962DF" w:rsidRPr="005F169E">
        <w:rPr>
          <w:rStyle w:val="af9"/>
          <w:b/>
          <w:bCs/>
          <w:rtl/>
        </w:rPr>
        <w:t>יב</w:t>
      </w:r>
      <w:proofErr w:type="spellEnd"/>
      <w:r w:rsidRPr="005F169E">
        <w:rPr>
          <w:rStyle w:val="af9"/>
          <w:b/>
          <w:bCs/>
          <w:rtl/>
        </w:rPr>
        <w:t>. עסקים</w:t>
      </w:r>
      <w:r w:rsidR="00AA73BC" w:rsidRPr="005F169E">
        <w:rPr>
          <w:rStyle w:val="af9"/>
          <w:b/>
          <w:bCs/>
          <w:rtl/>
        </w:rPr>
        <w:t xml:space="preserve"> שנולדו</w:t>
      </w:r>
      <w:r w:rsidRPr="005F169E">
        <w:rPr>
          <w:rStyle w:val="af9"/>
          <w:b/>
          <w:bCs/>
          <w:rtl/>
        </w:rPr>
        <w:t xml:space="preserve"> </w:t>
      </w:r>
      <w:r w:rsidR="00C40A05" w:rsidRPr="005F169E">
        <w:rPr>
          <w:rStyle w:val="af9"/>
          <w:b/>
          <w:bCs/>
          <w:rtl/>
        </w:rPr>
        <w:t>ומיתות עסקים</w:t>
      </w:r>
      <w:r w:rsidRPr="005F169E">
        <w:rPr>
          <w:rStyle w:val="af9"/>
          <w:b/>
          <w:bCs/>
          <w:rtl/>
        </w:rPr>
        <w:t>, לפי קבוצת גודל</w:t>
      </w:r>
      <w:r w:rsidR="00B5738D" w:rsidRPr="005F169E">
        <w:rPr>
          <w:rStyle w:val="af9"/>
          <w:b/>
          <w:bCs/>
          <w:rtl/>
        </w:rPr>
        <w:t xml:space="preserve"> </w:t>
      </w:r>
      <w:r w:rsidRPr="005F169E">
        <w:rPr>
          <w:rStyle w:val="af9"/>
          <w:b/>
          <w:bCs/>
          <w:rtl/>
        </w:rPr>
        <w:t>(מספר משרות שכיר)</w:t>
      </w:r>
      <w:r w:rsidR="00AF385F" w:rsidRPr="005F169E">
        <w:rPr>
          <w:rStyle w:val="af9"/>
          <w:b/>
          <w:bCs/>
          <w:rtl/>
        </w:rPr>
        <w:t>,</w:t>
      </w:r>
      <w:r w:rsidR="008C23B7" w:rsidRPr="005F169E">
        <w:rPr>
          <w:rStyle w:val="af9"/>
          <w:b/>
          <w:bCs/>
          <w:rtl/>
        </w:rPr>
        <w:t>(1)</w:t>
      </w:r>
      <w:r w:rsidR="00DF07C2" w:rsidRPr="005F169E">
        <w:rPr>
          <w:rStyle w:val="af9"/>
          <w:b/>
          <w:bCs/>
          <w:rtl/>
        </w:rPr>
        <w:br/>
      </w:r>
      <w:r w:rsidR="00950E01" w:rsidRPr="005F169E">
        <w:rPr>
          <w:rStyle w:val="af9"/>
          <w:b/>
          <w:bCs/>
          <w:rtl/>
        </w:rPr>
        <w:t xml:space="preserve"> </w:t>
      </w:r>
      <w:r w:rsidR="00AE0866" w:rsidRPr="005F169E">
        <w:rPr>
          <w:rStyle w:val="af9"/>
          <w:b/>
          <w:bCs/>
          <w:rtl/>
        </w:rPr>
        <w:t>2013</w:t>
      </w:r>
      <w:r w:rsidR="00950E01" w:rsidRPr="005F169E">
        <w:rPr>
          <w:rStyle w:val="af9"/>
          <w:b/>
          <w:bCs/>
          <w:rtl/>
        </w:rPr>
        <w:t>–</w:t>
      </w:r>
      <w:r w:rsidR="00AE0866" w:rsidRPr="005F169E">
        <w:rPr>
          <w:rStyle w:val="af9"/>
          <w:b/>
          <w:bCs/>
          <w:rtl/>
        </w:rPr>
        <w:t>2017</w:t>
      </w:r>
    </w:p>
    <w:tbl>
      <w:tblPr>
        <w:bidiVisual/>
        <w:tblW w:w="15580" w:type="dxa"/>
        <w:tblInd w:w="-799" w:type="dxa"/>
        <w:tblLook w:val="04A0" w:firstRow="1" w:lastRow="0" w:firstColumn="1" w:lastColumn="0" w:noHBand="0" w:noVBand="1"/>
        <w:tblCaption w:val="לוח יב. עסקים שנולדו ומיתות עסקים, לפי קבוצת גודל (מספר משרות שכיר),(1) 2017-2013"/>
        <w:tblDescription w:val="לוח יב. עסקים שנולדו ומיתות עסקים, לפי קבוצת גודל (מספר משרות שכיר),(1) 2017-2013"/>
      </w:tblPr>
      <w:tblGrid>
        <w:gridCol w:w="1060"/>
        <w:gridCol w:w="953"/>
        <w:gridCol w:w="951"/>
        <w:gridCol w:w="930"/>
        <w:gridCol w:w="951"/>
        <w:gridCol w:w="951"/>
        <w:gridCol w:w="951"/>
        <w:gridCol w:w="964"/>
        <w:gridCol w:w="979"/>
        <w:gridCol w:w="979"/>
        <w:gridCol w:w="980"/>
        <w:gridCol w:w="979"/>
        <w:gridCol w:w="979"/>
        <w:gridCol w:w="980"/>
        <w:gridCol w:w="979"/>
        <w:gridCol w:w="1014"/>
      </w:tblGrid>
      <w:tr w:rsidR="00160E20" w:rsidRPr="005F169E" w:rsidTr="0069700E">
        <w:trPr>
          <w:trHeight w:val="960"/>
          <w:tblHeader/>
        </w:trPr>
        <w:tc>
          <w:tcPr>
            <w:tcW w:w="1060" w:type="dxa"/>
            <w:tcBorders>
              <w:top w:val="double" w:sz="6" w:space="0" w:color="auto"/>
              <w:right w:val="single" w:sz="8" w:space="0" w:color="auto"/>
            </w:tcBorders>
            <w:shd w:val="clear" w:color="000000" w:fill="C0C0C0"/>
            <w:vAlign w:val="center"/>
            <w:hideMark/>
          </w:tcPr>
          <w:p w:rsidR="00AE0866" w:rsidRPr="005F169E" w:rsidRDefault="00AE0866" w:rsidP="008D64C0">
            <w:pPr>
              <w:jc w:val="center"/>
              <w:rPr>
                <w:rFonts w:asciiTheme="minorBidi" w:hAnsiTheme="minorBidi" w:cstheme="minorBidi"/>
                <w:b/>
                <w:bCs/>
                <w:lang w:eastAsia="en-US"/>
              </w:rPr>
            </w:pPr>
            <w:r w:rsidRPr="005F169E">
              <w:rPr>
                <w:rFonts w:asciiTheme="minorBidi" w:hAnsiTheme="minorBidi" w:cstheme="minorBidi"/>
                <w:b/>
                <w:bCs/>
                <w:rtl/>
                <w:lang w:eastAsia="en-US"/>
              </w:rPr>
              <w:t>קבוצת גודל</w:t>
            </w:r>
            <w:r w:rsidR="008D64C0" w:rsidRPr="005F169E">
              <w:rPr>
                <w:rFonts w:asciiTheme="minorBidi" w:hAnsiTheme="minorBidi" w:cstheme="minorBidi"/>
                <w:b/>
                <w:bCs/>
                <w:rtl/>
                <w:lang w:eastAsia="en-US"/>
              </w:rPr>
              <w:br/>
            </w:r>
            <w:r w:rsidR="001E0C91" w:rsidRPr="005F169E">
              <w:rPr>
                <w:rFonts w:asciiTheme="minorBidi" w:hAnsiTheme="minorBidi" w:cstheme="minorBidi"/>
                <w:b/>
                <w:bCs/>
                <w:rtl/>
                <w:lang w:eastAsia="en-US"/>
              </w:rPr>
              <w:t>(מספר משרות שכיר)</w:t>
            </w:r>
          </w:p>
        </w:tc>
        <w:tc>
          <w:tcPr>
            <w:tcW w:w="953" w:type="dxa"/>
            <w:tcBorders>
              <w:top w:val="double" w:sz="6" w:space="0" w:color="auto"/>
              <w:left w:val="single" w:sz="8" w:space="0" w:color="auto"/>
              <w:right w:val="nil"/>
            </w:tcBorders>
            <w:shd w:val="clear" w:color="000000" w:fill="C0C0C0"/>
            <w:vAlign w:val="center"/>
            <w:hideMark/>
          </w:tcPr>
          <w:p w:rsidR="001E0C91" w:rsidRPr="005F169E" w:rsidRDefault="00AE0866" w:rsidP="008D64C0">
            <w:pPr>
              <w:jc w:val="center"/>
              <w:rPr>
                <w:rFonts w:asciiTheme="minorBidi" w:hAnsiTheme="minorBidi" w:cstheme="minorBidi"/>
                <w:b/>
                <w:bCs/>
                <w:lang w:eastAsia="en-US"/>
              </w:rPr>
            </w:pPr>
            <w:r w:rsidRPr="005F169E">
              <w:rPr>
                <w:rFonts w:asciiTheme="minorBidi" w:hAnsiTheme="minorBidi" w:cstheme="minorBidi"/>
                <w:b/>
                <w:bCs/>
                <w:rtl/>
                <w:lang w:eastAsia="en-US"/>
              </w:rPr>
              <w:t>עסקים שנולדו</w:t>
            </w:r>
            <w:r w:rsidR="008D64C0" w:rsidRPr="005F169E">
              <w:rPr>
                <w:rFonts w:asciiTheme="minorBidi" w:hAnsiTheme="minorBidi" w:cstheme="minorBidi"/>
                <w:b/>
                <w:bCs/>
                <w:rtl/>
                <w:lang w:eastAsia="en-US"/>
              </w:rPr>
              <w:br/>
            </w:r>
            <w:r w:rsidR="001E0C91" w:rsidRPr="005F169E">
              <w:rPr>
                <w:rFonts w:asciiTheme="minorBidi" w:hAnsiTheme="minorBidi" w:cstheme="minorBidi"/>
                <w:b/>
                <w:bCs/>
                <w:rtl/>
                <w:lang w:eastAsia="en-US"/>
              </w:rPr>
              <w:t>2013</w:t>
            </w:r>
          </w:p>
        </w:tc>
        <w:tc>
          <w:tcPr>
            <w:tcW w:w="951" w:type="dxa"/>
            <w:tcBorders>
              <w:top w:val="double" w:sz="6" w:space="0" w:color="auto"/>
              <w:left w:val="single" w:sz="8" w:space="0" w:color="auto"/>
              <w:right w:val="nil"/>
            </w:tcBorders>
            <w:shd w:val="clear" w:color="000000" w:fill="C0C0C0"/>
            <w:vAlign w:val="center"/>
            <w:hideMark/>
          </w:tcPr>
          <w:p w:rsidR="00AE0866" w:rsidRPr="005F169E" w:rsidRDefault="00C40A05" w:rsidP="00AE0866">
            <w:pPr>
              <w:jc w:val="center"/>
              <w:rPr>
                <w:rFonts w:asciiTheme="minorBidi" w:hAnsiTheme="minorBidi" w:cstheme="minorBidi"/>
                <w:b/>
                <w:bCs/>
                <w:lang w:eastAsia="en-US"/>
              </w:rPr>
            </w:pPr>
            <w:r w:rsidRPr="005F169E">
              <w:rPr>
                <w:rStyle w:val="af9"/>
                <w:b/>
                <w:bCs/>
                <w:rtl/>
              </w:rPr>
              <w:t>מיתות עסקים</w:t>
            </w:r>
            <w:r w:rsidRPr="005F169E">
              <w:rPr>
                <w:rFonts w:asciiTheme="minorBidi" w:hAnsiTheme="minorBidi" w:cstheme="minorBidi"/>
                <w:rtl/>
                <w:lang w:eastAsia="en-US"/>
              </w:rPr>
              <w:t xml:space="preserve"> </w:t>
            </w:r>
            <w:r w:rsidR="001E0C91" w:rsidRPr="005F169E">
              <w:rPr>
                <w:rFonts w:asciiTheme="minorBidi" w:hAnsiTheme="minorBidi" w:cstheme="minorBidi"/>
                <w:b/>
                <w:bCs/>
                <w:rtl/>
                <w:lang w:eastAsia="en-US"/>
              </w:rPr>
              <w:t>2013</w:t>
            </w:r>
          </w:p>
        </w:tc>
        <w:tc>
          <w:tcPr>
            <w:tcW w:w="930" w:type="dxa"/>
            <w:tcBorders>
              <w:top w:val="double" w:sz="6" w:space="0" w:color="auto"/>
              <w:left w:val="single" w:sz="8" w:space="0" w:color="auto"/>
              <w:right w:val="nil"/>
            </w:tcBorders>
            <w:shd w:val="clear" w:color="000000" w:fill="C0C0C0"/>
            <w:vAlign w:val="center"/>
            <w:hideMark/>
          </w:tcPr>
          <w:p w:rsidR="00AE0866" w:rsidRPr="005F169E" w:rsidRDefault="00AE0866" w:rsidP="008D64C0">
            <w:pPr>
              <w:jc w:val="center"/>
              <w:rPr>
                <w:rFonts w:asciiTheme="minorBidi" w:hAnsiTheme="minorBidi" w:cstheme="minorBidi"/>
                <w:b/>
                <w:bCs/>
                <w:lang w:eastAsia="en-US"/>
              </w:rPr>
            </w:pPr>
            <w:r w:rsidRPr="005F169E">
              <w:rPr>
                <w:rFonts w:asciiTheme="minorBidi" w:hAnsiTheme="minorBidi" w:cstheme="minorBidi"/>
                <w:b/>
                <w:bCs/>
                <w:rtl/>
                <w:lang w:eastAsia="en-US"/>
              </w:rPr>
              <w:t>תוספת עסקים נטו</w:t>
            </w:r>
            <w:r w:rsidR="008D64C0" w:rsidRPr="005F169E">
              <w:rPr>
                <w:rFonts w:asciiTheme="minorBidi" w:hAnsiTheme="minorBidi" w:cstheme="minorBidi"/>
                <w:b/>
                <w:bCs/>
                <w:rtl/>
                <w:lang w:eastAsia="en-US"/>
              </w:rPr>
              <w:br/>
            </w:r>
            <w:r w:rsidR="001E0C91" w:rsidRPr="005F169E">
              <w:rPr>
                <w:rFonts w:asciiTheme="minorBidi" w:hAnsiTheme="minorBidi" w:cstheme="minorBidi"/>
                <w:b/>
                <w:bCs/>
                <w:rtl/>
                <w:lang w:eastAsia="en-US"/>
              </w:rPr>
              <w:t>2013</w:t>
            </w:r>
          </w:p>
        </w:tc>
        <w:tc>
          <w:tcPr>
            <w:tcW w:w="951" w:type="dxa"/>
            <w:tcBorders>
              <w:top w:val="double" w:sz="6" w:space="0" w:color="auto"/>
              <w:left w:val="single" w:sz="8" w:space="0" w:color="auto"/>
              <w:right w:val="nil"/>
            </w:tcBorders>
            <w:shd w:val="clear" w:color="000000" w:fill="C0C0C0"/>
            <w:vAlign w:val="center"/>
            <w:hideMark/>
          </w:tcPr>
          <w:p w:rsidR="00AE0866" w:rsidRPr="005F169E" w:rsidRDefault="00AE0866" w:rsidP="008D64C0">
            <w:pPr>
              <w:jc w:val="center"/>
              <w:rPr>
                <w:rFonts w:asciiTheme="minorBidi" w:hAnsiTheme="minorBidi" w:cstheme="minorBidi"/>
                <w:b/>
                <w:bCs/>
                <w:lang w:eastAsia="en-US"/>
              </w:rPr>
            </w:pPr>
            <w:r w:rsidRPr="005F169E">
              <w:rPr>
                <w:rFonts w:asciiTheme="minorBidi" w:hAnsiTheme="minorBidi" w:cstheme="minorBidi"/>
                <w:b/>
                <w:bCs/>
                <w:rtl/>
                <w:lang w:eastAsia="en-US"/>
              </w:rPr>
              <w:t>עסקים שנולדו</w:t>
            </w:r>
            <w:r w:rsidR="008D64C0" w:rsidRPr="005F169E">
              <w:rPr>
                <w:rFonts w:asciiTheme="minorBidi" w:hAnsiTheme="minorBidi" w:cstheme="minorBidi"/>
                <w:b/>
                <w:bCs/>
                <w:rtl/>
                <w:lang w:eastAsia="en-US"/>
              </w:rPr>
              <w:br/>
            </w:r>
            <w:r w:rsidR="001E0C91" w:rsidRPr="005F169E">
              <w:rPr>
                <w:rFonts w:asciiTheme="minorBidi" w:hAnsiTheme="minorBidi" w:cstheme="minorBidi"/>
                <w:b/>
                <w:bCs/>
                <w:rtl/>
                <w:lang w:eastAsia="en-US"/>
              </w:rPr>
              <w:t>2014</w:t>
            </w:r>
          </w:p>
        </w:tc>
        <w:tc>
          <w:tcPr>
            <w:tcW w:w="951" w:type="dxa"/>
            <w:tcBorders>
              <w:top w:val="double" w:sz="6" w:space="0" w:color="auto"/>
              <w:left w:val="single" w:sz="8" w:space="0" w:color="auto"/>
              <w:right w:val="nil"/>
            </w:tcBorders>
            <w:shd w:val="clear" w:color="000000" w:fill="C0C0C0"/>
            <w:vAlign w:val="center"/>
            <w:hideMark/>
          </w:tcPr>
          <w:p w:rsidR="00AE0866" w:rsidRPr="005F169E" w:rsidRDefault="00C40A05" w:rsidP="00AE0866">
            <w:pPr>
              <w:jc w:val="center"/>
              <w:rPr>
                <w:rFonts w:asciiTheme="minorBidi" w:hAnsiTheme="minorBidi" w:cstheme="minorBidi"/>
                <w:b/>
                <w:bCs/>
                <w:lang w:eastAsia="en-US"/>
              </w:rPr>
            </w:pPr>
            <w:r w:rsidRPr="005F169E">
              <w:rPr>
                <w:rStyle w:val="af9"/>
                <w:b/>
                <w:bCs/>
                <w:rtl/>
              </w:rPr>
              <w:t>מיתות עסקים</w:t>
            </w:r>
            <w:r w:rsidRPr="005F169E">
              <w:rPr>
                <w:rFonts w:asciiTheme="minorBidi" w:hAnsiTheme="minorBidi" w:cstheme="minorBidi"/>
                <w:rtl/>
                <w:lang w:eastAsia="en-US"/>
              </w:rPr>
              <w:t xml:space="preserve"> </w:t>
            </w:r>
            <w:r w:rsidR="001E0C91" w:rsidRPr="005F169E">
              <w:rPr>
                <w:rFonts w:asciiTheme="minorBidi" w:hAnsiTheme="minorBidi" w:cstheme="minorBidi"/>
                <w:b/>
                <w:bCs/>
                <w:rtl/>
                <w:lang w:eastAsia="en-US"/>
              </w:rPr>
              <w:t>2014</w:t>
            </w:r>
          </w:p>
        </w:tc>
        <w:tc>
          <w:tcPr>
            <w:tcW w:w="951" w:type="dxa"/>
            <w:tcBorders>
              <w:top w:val="double" w:sz="6" w:space="0" w:color="auto"/>
              <w:left w:val="single" w:sz="8" w:space="0" w:color="auto"/>
              <w:right w:val="nil"/>
            </w:tcBorders>
            <w:shd w:val="clear" w:color="000000" w:fill="C0C0C0"/>
            <w:vAlign w:val="center"/>
            <w:hideMark/>
          </w:tcPr>
          <w:p w:rsidR="00AE0866" w:rsidRPr="005F169E" w:rsidRDefault="00AE0866" w:rsidP="008D64C0">
            <w:pPr>
              <w:jc w:val="center"/>
              <w:rPr>
                <w:rFonts w:asciiTheme="minorBidi" w:hAnsiTheme="minorBidi" w:cstheme="minorBidi"/>
                <w:b/>
                <w:bCs/>
                <w:lang w:eastAsia="en-US"/>
              </w:rPr>
            </w:pPr>
            <w:r w:rsidRPr="005F169E">
              <w:rPr>
                <w:rFonts w:asciiTheme="minorBidi" w:hAnsiTheme="minorBidi" w:cstheme="minorBidi"/>
                <w:b/>
                <w:bCs/>
                <w:rtl/>
                <w:lang w:eastAsia="en-US"/>
              </w:rPr>
              <w:t>תוספת עסקים נטו</w:t>
            </w:r>
            <w:r w:rsidR="008D64C0" w:rsidRPr="005F169E">
              <w:rPr>
                <w:rFonts w:asciiTheme="minorBidi" w:hAnsiTheme="minorBidi" w:cstheme="minorBidi"/>
                <w:b/>
                <w:bCs/>
                <w:rtl/>
                <w:lang w:eastAsia="en-US"/>
              </w:rPr>
              <w:br/>
            </w:r>
            <w:r w:rsidR="001E0C91" w:rsidRPr="005F169E">
              <w:rPr>
                <w:rFonts w:asciiTheme="minorBidi" w:hAnsiTheme="minorBidi" w:cstheme="minorBidi"/>
                <w:b/>
                <w:bCs/>
                <w:rtl/>
                <w:lang w:eastAsia="en-US"/>
              </w:rPr>
              <w:t>2014</w:t>
            </w:r>
          </w:p>
        </w:tc>
        <w:tc>
          <w:tcPr>
            <w:tcW w:w="964" w:type="dxa"/>
            <w:tcBorders>
              <w:top w:val="double" w:sz="6" w:space="0" w:color="auto"/>
              <w:left w:val="single" w:sz="8" w:space="0" w:color="auto"/>
              <w:right w:val="nil"/>
            </w:tcBorders>
            <w:shd w:val="clear" w:color="000000" w:fill="BFBFBF"/>
            <w:vAlign w:val="center"/>
            <w:hideMark/>
          </w:tcPr>
          <w:p w:rsidR="00AE0866" w:rsidRPr="005F169E" w:rsidRDefault="00AE0866" w:rsidP="008D64C0">
            <w:pPr>
              <w:jc w:val="center"/>
              <w:rPr>
                <w:rFonts w:asciiTheme="minorBidi" w:hAnsiTheme="minorBidi" w:cstheme="minorBidi"/>
                <w:b/>
                <w:bCs/>
                <w:lang w:eastAsia="en-US"/>
              </w:rPr>
            </w:pPr>
            <w:r w:rsidRPr="005F169E">
              <w:rPr>
                <w:rFonts w:asciiTheme="minorBidi" w:hAnsiTheme="minorBidi" w:cstheme="minorBidi"/>
                <w:b/>
                <w:bCs/>
                <w:rtl/>
                <w:lang w:eastAsia="en-US"/>
              </w:rPr>
              <w:t>עסקים שנולדו</w:t>
            </w:r>
            <w:r w:rsidR="008D64C0" w:rsidRPr="005F169E">
              <w:rPr>
                <w:rFonts w:asciiTheme="minorBidi" w:hAnsiTheme="minorBidi" w:cstheme="minorBidi"/>
                <w:b/>
                <w:bCs/>
                <w:rtl/>
                <w:lang w:eastAsia="en-US"/>
              </w:rPr>
              <w:br/>
            </w:r>
            <w:r w:rsidR="001E0C91" w:rsidRPr="005F169E">
              <w:rPr>
                <w:rFonts w:asciiTheme="minorBidi" w:hAnsiTheme="minorBidi" w:cstheme="minorBidi"/>
                <w:b/>
                <w:bCs/>
                <w:rtl/>
                <w:lang w:eastAsia="en-US"/>
              </w:rPr>
              <w:t>2015</w:t>
            </w:r>
          </w:p>
        </w:tc>
        <w:tc>
          <w:tcPr>
            <w:tcW w:w="979" w:type="dxa"/>
            <w:tcBorders>
              <w:top w:val="double" w:sz="6" w:space="0" w:color="auto"/>
              <w:left w:val="single" w:sz="8" w:space="0" w:color="auto"/>
              <w:right w:val="nil"/>
            </w:tcBorders>
            <w:shd w:val="clear" w:color="000000" w:fill="BFBFBF"/>
            <w:vAlign w:val="center"/>
            <w:hideMark/>
          </w:tcPr>
          <w:p w:rsidR="00AE0866" w:rsidRPr="005F169E" w:rsidRDefault="00C40A05" w:rsidP="00AE0866">
            <w:pPr>
              <w:jc w:val="center"/>
              <w:rPr>
                <w:rFonts w:asciiTheme="minorBidi" w:hAnsiTheme="minorBidi" w:cstheme="minorBidi"/>
                <w:b/>
                <w:bCs/>
                <w:lang w:eastAsia="en-US"/>
              </w:rPr>
            </w:pPr>
            <w:r w:rsidRPr="005F169E">
              <w:rPr>
                <w:rStyle w:val="af9"/>
                <w:b/>
                <w:bCs/>
                <w:rtl/>
              </w:rPr>
              <w:t>מיתות עסקים</w:t>
            </w:r>
            <w:r w:rsidRPr="005F169E">
              <w:rPr>
                <w:rFonts w:asciiTheme="minorBidi" w:hAnsiTheme="minorBidi" w:cstheme="minorBidi"/>
                <w:rtl/>
                <w:lang w:eastAsia="en-US"/>
              </w:rPr>
              <w:t xml:space="preserve"> </w:t>
            </w:r>
            <w:r w:rsidR="001E0C91" w:rsidRPr="005F169E">
              <w:rPr>
                <w:rFonts w:asciiTheme="minorBidi" w:hAnsiTheme="minorBidi" w:cstheme="minorBidi"/>
                <w:b/>
                <w:bCs/>
                <w:rtl/>
                <w:lang w:eastAsia="en-US"/>
              </w:rPr>
              <w:t>2015</w:t>
            </w:r>
          </w:p>
        </w:tc>
        <w:tc>
          <w:tcPr>
            <w:tcW w:w="979" w:type="dxa"/>
            <w:tcBorders>
              <w:top w:val="double" w:sz="6" w:space="0" w:color="auto"/>
              <w:left w:val="single" w:sz="8" w:space="0" w:color="auto"/>
              <w:right w:val="nil"/>
            </w:tcBorders>
            <w:shd w:val="clear" w:color="000000" w:fill="C0C0C0"/>
            <w:vAlign w:val="center"/>
            <w:hideMark/>
          </w:tcPr>
          <w:p w:rsidR="00AE0866" w:rsidRPr="005F169E" w:rsidRDefault="00AE0866" w:rsidP="008D64C0">
            <w:pPr>
              <w:jc w:val="center"/>
              <w:rPr>
                <w:rFonts w:asciiTheme="minorBidi" w:hAnsiTheme="minorBidi" w:cstheme="minorBidi"/>
                <w:b/>
                <w:bCs/>
                <w:lang w:eastAsia="en-US"/>
              </w:rPr>
            </w:pPr>
            <w:r w:rsidRPr="005F169E">
              <w:rPr>
                <w:rFonts w:asciiTheme="minorBidi" w:hAnsiTheme="minorBidi" w:cstheme="minorBidi"/>
                <w:b/>
                <w:bCs/>
                <w:rtl/>
                <w:lang w:eastAsia="en-US"/>
              </w:rPr>
              <w:t>תוספת עסקים נטו</w:t>
            </w:r>
            <w:r w:rsidR="008D64C0" w:rsidRPr="005F169E">
              <w:rPr>
                <w:rFonts w:asciiTheme="minorBidi" w:hAnsiTheme="minorBidi" w:cstheme="minorBidi"/>
                <w:b/>
                <w:bCs/>
                <w:rtl/>
                <w:lang w:eastAsia="en-US"/>
              </w:rPr>
              <w:br/>
            </w:r>
            <w:r w:rsidR="001E0C91" w:rsidRPr="005F169E">
              <w:rPr>
                <w:rFonts w:asciiTheme="minorBidi" w:hAnsiTheme="minorBidi" w:cstheme="minorBidi"/>
                <w:b/>
                <w:bCs/>
                <w:rtl/>
                <w:lang w:eastAsia="en-US"/>
              </w:rPr>
              <w:t>2015</w:t>
            </w:r>
          </w:p>
        </w:tc>
        <w:tc>
          <w:tcPr>
            <w:tcW w:w="980" w:type="dxa"/>
            <w:tcBorders>
              <w:top w:val="double" w:sz="6" w:space="0" w:color="auto"/>
              <w:left w:val="single" w:sz="8" w:space="0" w:color="auto"/>
              <w:right w:val="nil"/>
            </w:tcBorders>
            <w:shd w:val="clear" w:color="000000" w:fill="BFBFBF"/>
            <w:vAlign w:val="center"/>
            <w:hideMark/>
          </w:tcPr>
          <w:p w:rsidR="00AE0866" w:rsidRPr="005F169E" w:rsidRDefault="00AE0866" w:rsidP="008D64C0">
            <w:pPr>
              <w:jc w:val="center"/>
              <w:rPr>
                <w:rFonts w:asciiTheme="minorBidi" w:hAnsiTheme="minorBidi" w:cstheme="minorBidi"/>
                <w:b/>
                <w:bCs/>
                <w:lang w:eastAsia="en-US"/>
              </w:rPr>
            </w:pPr>
            <w:r w:rsidRPr="005F169E">
              <w:rPr>
                <w:rFonts w:asciiTheme="minorBidi" w:hAnsiTheme="minorBidi" w:cstheme="minorBidi"/>
                <w:b/>
                <w:bCs/>
                <w:rtl/>
                <w:lang w:eastAsia="en-US"/>
              </w:rPr>
              <w:t>עסקים שנולדו</w:t>
            </w:r>
            <w:r w:rsidR="008D64C0" w:rsidRPr="005F169E">
              <w:rPr>
                <w:rFonts w:asciiTheme="minorBidi" w:hAnsiTheme="minorBidi" w:cstheme="minorBidi"/>
                <w:b/>
                <w:bCs/>
                <w:rtl/>
                <w:lang w:eastAsia="en-US"/>
              </w:rPr>
              <w:br/>
            </w:r>
            <w:r w:rsidR="001E0C91" w:rsidRPr="005F169E">
              <w:rPr>
                <w:rFonts w:asciiTheme="minorBidi" w:hAnsiTheme="minorBidi" w:cstheme="minorBidi"/>
                <w:b/>
                <w:bCs/>
                <w:rtl/>
                <w:lang w:eastAsia="en-US"/>
              </w:rPr>
              <w:t>2016</w:t>
            </w:r>
          </w:p>
        </w:tc>
        <w:tc>
          <w:tcPr>
            <w:tcW w:w="979" w:type="dxa"/>
            <w:tcBorders>
              <w:top w:val="double" w:sz="6" w:space="0" w:color="auto"/>
              <w:left w:val="single" w:sz="8" w:space="0" w:color="auto"/>
              <w:right w:val="nil"/>
            </w:tcBorders>
            <w:shd w:val="clear" w:color="000000" w:fill="BFBFBF"/>
            <w:vAlign w:val="center"/>
            <w:hideMark/>
          </w:tcPr>
          <w:p w:rsidR="00AE0866" w:rsidRPr="005F169E" w:rsidRDefault="00C40A05" w:rsidP="008D64C0">
            <w:pPr>
              <w:jc w:val="center"/>
              <w:rPr>
                <w:rFonts w:asciiTheme="minorBidi" w:hAnsiTheme="minorBidi" w:cstheme="minorBidi"/>
                <w:b/>
                <w:bCs/>
                <w:lang w:eastAsia="en-US"/>
              </w:rPr>
            </w:pPr>
            <w:r w:rsidRPr="005F169E">
              <w:rPr>
                <w:rStyle w:val="af9"/>
                <w:b/>
                <w:bCs/>
                <w:rtl/>
              </w:rPr>
              <w:t>מיתות עסקים</w:t>
            </w:r>
            <w:r w:rsidR="008D64C0" w:rsidRPr="005F169E">
              <w:rPr>
                <w:rFonts w:asciiTheme="minorBidi" w:hAnsiTheme="minorBidi" w:cstheme="minorBidi"/>
                <w:b/>
                <w:bCs/>
                <w:rtl/>
                <w:lang w:eastAsia="en-US"/>
              </w:rPr>
              <w:br/>
            </w:r>
            <w:r w:rsidR="001E0C91" w:rsidRPr="005F169E">
              <w:rPr>
                <w:rFonts w:asciiTheme="minorBidi" w:hAnsiTheme="minorBidi" w:cstheme="minorBidi"/>
                <w:b/>
                <w:bCs/>
                <w:rtl/>
                <w:lang w:eastAsia="en-US"/>
              </w:rPr>
              <w:t>2016</w:t>
            </w:r>
          </w:p>
        </w:tc>
        <w:tc>
          <w:tcPr>
            <w:tcW w:w="979" w:type="dxa"/>
            <w:tcBorders>
              <w:top w:val="double" w:sz="6" w:space="0" w:color="auto"/>
              <w:left w:val="single" w:sz="8" w:space="0" w:color="auto"/>
              <w:right w:val="nil"/>
            </w:tcBorders>
            <w:shd w:val="clear" w:color="000000" w:fill="C0C0C0"/>
            <w:vAlign w:val="center"/>
            <w:hideMark/>
          </w:tcPr>
          <w:p w:rsidR="00AE0866" w:rsidRPr="005F169E" w:rsidRDefault="00AE0866" w:rsidP="008D64C0">
            <w:pPr>
              <w:jc w:val="center"/>
              <w:rPr>
                <w:rFonts w:asciiTheme="minorBidi" w:hAnsiTheme="minorBidi" w:cstheme="minorBidi"/>
                <w:b/>
                <w:bCs/>
                <w:lang w:eastAsia="en-US"/>
              </w:rPr>
            </w:pPr>
            <w:r w:rsidRPr="005F169E">
              <w:rPr>
                <w:rFonts w:asciiTheme="minorBidi" w:hAnsiTheme="minorBidi" w:cstheme="minorBidi"/>
                <w:b/>
                <w:bCs/>
                <w:rtl/>
                <w:lang w:eastAsia="en-US"/>
              </w:rPr>
              <w:t>תוספת עסקים נטו</w:t>
            </w:r>
            <w:r w:rsidR="008D64C0" w:rsidRPr="005F169E">
              <w:rPr>
                <w:rFonts w:asciiTheme="minorBidi" w:hAnsiTheme="minorBidi" w:cstheme="minorBidi"/>
                <w:b/>
                <w:bCs/>
                <w:rtl/>
                <w:lang w:eastAsia="en-US"/>
              </w:rPr>
              <w:br/>
            </w:r>
            <w:r w:rsidR="001E0C91" w:rsidRPr="005F169E">
              <w:rPr>
                <w:rFonts w:asciiTheme="minorBidi" w:hAnsiTheme="minorBidi" w:cstheme="minorBidi"/>
                <w:b/>
                <w:bCs/>
                <w:rtl/>
                <w:lang w:eastAsia="en-US"/>
              </w:rPr>
              <w:t>2016</w:t>
            </w:r>
          </w:p>
        </w:tc>
        <w:tc>
          <w:tcPr>
            <w:tcW w:w="980" w:type="dxa"/>
            <w:tcBorders>
              <w:top w:val="double" w:sz="6" w:space="0" w:color="auto"/>
              <w:left w:val="single" w:sz="8" w:space="0" w:color="auto"/>
              <w:right w:val="nil"/>
            </w:tcBorders>
            <w:shd w:val="clear" w:color="000000" w:fill="BFBFBF"/>
            <w:vAlign w:val="center"/>
            <w:hideMark/>
          </w:tcPr>
          <w:p w:rsidR="00AE0866" w:rsidRPr="005F169E" w:rsidRDefault="00AE0866" w:rsidP="008D64C0">
            <w:pPr>
              <w:jc w:val="center"/>
              <w:rPr>
                <w:rFonts w:asciiTheme="minorBidi" w:hAnsiTheme="minorBidi" w:cstheme="minorBidi"/>
                <w:b/>
                <w:bCs/>
                <w:lang w:eastAsia="en-US"/>
              </w:rPr>
            </w:pPr>
            <w:r w:rsidRPr="005F169E">
              <w:rPr>
                <w:rFonts w:asciiTheme="minorBidi" w:hAnsiTheme="minorBidi" w:cstheme="minorBidi"/>
                <w:b/>
                <w:bCs/>
                <w:rtl/>
                <w:lang w:eastAsia="en-US"/>
              </w:rPr>
              <w:t>עסקים שנולדו</w:t>
            </w:r>
            <w:r w:rsidR="008D64C0" w:rsidRPr="005F169E">
              <w:rPr>
                <w:rFonts w:asciiTheme="minorBidi" w:hAnsiTheme="minorBidi" w:cstheme="minorBidi"/>
                <w:b/>
                <w:bCs/>
                <w:rtl/>
                <w:lang w:eastAsia="en-US"/>
              </w:rPr>
              <w:br/>
            </w:r>
            <w:r w:rsidR="001E0C91" w:rsidRPr="005F169E">
              <w:rPr>
                <w:rFonts w:asciiTheme="minorBidi" w:hAnsiTheme="minorBidi" w:cstheme="minorBidi"/>
                <w:b/>
                <w:bCs/>
                <w:rtl/>
                <w:lang w:eastAsia="en-US"/>
              </w:rPr>
              <w:t>2017</w:t>
            </w:r>
          </w:p>
        </w:tc>
        <w:tc>
          <w:tcPr>
            <w:tcW w:w="979" w:type="dxa"/>
            <w:tcBorders>
              <w:top w:val="double" w:sz="6" w:space="0" w:color="auto"/>
              <w:left w:val="single" w:sz="8" w:space="0" w:color="auto"/>
              <w:right w:val="nil"/>
            </w:tcBorders>
            <w:shd w:val="clear" w:color="000000" w:fill="BFBFBF"/>
            <w:vAlign w:val="center"/>
            <w:hideMark/>
          </w:tcPr>
          <w:p w:rsidR="00AE0866" w:rsidRPr="005F169E" w:rsidRDefault="00C40A05" w:rsidP="008D64C0">
            <w:pPr>
              <w:jc w:val="center"/>
              <w:rPr>
                <w:rFonts w:asciiTheme="minorBidi" w:hAnsiTheme="minorBidi" w:cstheme="minorBidi"/>
                <w:b/>
                <w:bCs/>
                <w:lang w:eastAsia="en-US"/>
              </w:rPr>
            </w:pPr>
            <w:r w:rsidRPr="005F169E">
              <w:rPr>
                <w:rStyle w:val="af9"/>
                <w:b/>
                <w:bCs/>
                <w:rtl/>
              </w:rPr>
              <w:t>מיתות עסקים</w:t>
            </w:r>
            <w:r w:rsidR="008D64C0" w:rsidRPr="005F169E">
              <w:rPr>
                <w:rFonts w:asciiTheme="minorBidi" w:hAnsiTheme="minorBidi" w:cstheme="minorBidi"/>
                <w:b/>
                <w:bCs/>
                <w:rtl/>
                <w:lang w:eastAsia="en-US"/>
              </w:rPr>
              <w:br/>
            </w:r>
            <w:r w:rsidR="001E0C91" w:rsidRPr="005F169E">
              <w:rPr>
                <w:rFonts w:asciiTheme="minorBidi" w:hAnsiTheme="minorBidi" w:cstheme="minorBidi"/>
                <w:b/>
                <w:bCs/>
                <w:rtl/>
                <w:lang w:eastAsia="en-US"/>
              </w:rPr>
              <w:t>2017</w:t>
            </w:r>
          </w:p>
        </w:tc>
        <w:tc>
          <w:tcPr>
            <w:tcW w:w="1014" w:type="dxa"/>
            <w:tcBorders>
              <w:top w:val="double" w:sz="6" w:space="0" w:color="auto"/>
              <w:left w:val="single" w:sz="8" w:space="0" w:color="auto"/>
            </w:tcBorders>
            <w:shd w:val="clear" w:color="000000" w:fill="C0C0C0"/>
            <w:vAlign w:val="center"/>
            <w:hideMark/>
          </w:tcPr>
          <w:p w:rsidR="00AE0866" w:rsidRPr="005F169E" w:rsidRDefault="00AE0866" w:rsidP="008D64C0">
            <w:pPr>
              <w:jc w:val="center"/>
              <w:rPr>
                <w:rFonts w:asciiTheme="minorBidi" w:hAnsiTheme="minorBidi" w:cstheme="minorBidi"/>
                <w:b/>
                <w:bCs/>
                <w:lang w:eastAsia="en-US"/>
              </w:rPr>
            </w:pPr>
            <w:r w:rsidRPr="005F169E">
              <w:rPr>
                <w:rFonts w:asciiTheme="minorBidi" w:hAnsiTheme="minorBidi" w:cstheme="minorBidi"/>
                <w:b/>
                <w:bCs/>
                <w:rtl/>
                <w:lang w:eastAsia="en-US"/>
              </w:rPr>
              <w:t>תוספת עסקים נטו</w:t>
            </w:r>
            <w:r w:rsidR="008D64C0" w:rsidRPr="005F169E">
              <w:rPr>
                <w:rFonts w:asciiTheme="minorBidi" w:hAnsiTheme="minorBidi" w:cstheme="minorBidi"/>
                <w:b/>
                <w:bCs/>
                <w:rtl/>
                <w:lang w:eastAsia="en-US"/>
              </w:rPr>
              <w:br/>
            </w:r>
            <w:r w:rsidR="001E0C91" w:rsidRPr="005F169E">
              <w:rPr>
                <w:rFonts w:asciiTheme="minorBidi" w:hAnsiTheme="minorBidi" w:cstheme="minorBidi"/>
                <w:b/>
                <w:bCs/>
                <w:rtl/>
                <w:lang w:eastAsia="en-US"/>
              </w:rPr>
              <w:t>2017</w:t>
            </w:r>
            <w:r w:rsidR="001E0C91" w:rsidRPr="00F4277F">
              <w:rPr>
                <w:rFonts w:asciiTheme="minorBidi" w:hAnsiTheme="minorBidi" w:cstheme="minorBidi"/>
                <w:rtl/>
                <w:lang w:eastAsia="en-US"/>
              </w:rPr>
              <w:t> </w:t>
            </w:r>
          </w:p>
        </w:tc>
      </w:tr>
      <w:tr w:rsidR="00160E20" w:rsidRPr="005F169E" w:rsidTr="0069700E">
        <w:trPr>
          <w:trHeight w:val="315"/>
        </w:trPr>
        <w:tc>
          <w:tcPr>
            <w:tcW w:w="1060" w:type="dxa"/>
            <w:tcBorders>
              <w:top w:val="single" w:sz="8" w:space="0" w:color="auto"/>
              <w:bottom w:val="nil"/>
              <w:right w:val="single" w:sz="8" w:space="0" w:color="auto"/>
            </w:tcBorders>
            <w:shd w:val="clear" w:color="000000" w:fill="C0C0C0"/>
            <w:noWrap/>
            <w:vAlign w:val="center"/>
            <w:hideMark/>
          </w:tcPr>
          <w:p w:rsidR="00AE0866" w:rsidRPr="005F169E" w:rsidRDefault="00AE0866" w:rsidP="00AE0866">
            <w:pPr>
              <w:jc w:val="center"/>
              <w:rPr>
                <w:rFonts w:asciiTheme="minorBidi" w:hAnsiTheme="minorBidi" w:cstheme="minorBidi"/>
                <w:b/>
                <w:bCs/>
                <w:lang w:eastAsia="en-US"/>
              </w:rPr>
            </w:pPr>
            <w:r w:rsidRPr="005F169E">
              <w:rPr>
                <w:rFonts w:asciiTheme="minorBidi" w:hAnsiTheme="minorBidi" w:cstheme="minorBidi"/>
                <w:b/>
                <w:bCs/>
                <w:rtl/>
                <w:lang w:eastAsia="en-US"/>
              </w:rPr>
              <w:t>סך הכל</w:t>
            </w:r>
          </w:p>
        </w:tc>
        <w:tc>
          <w:tcPr>
            <w:tcW w:w="953" w:type="dxa"/>
            <w:tcBorders>
              <w:top w:val="single" w:sz="8" w:space="0" w:color="auto"/>
              <w:left w:val="single" w:sz="8" w:space="0" w:color="auto"/>
              <w:bottom w:val="nil"/>
              <w:right w:val="single" w:sz="8" w:space="0" w:color="auto"/>
            </w:tcBorders>
            <w:shd w:val="clear" w:color="auto" w:fill="auto"/>
            <w:noWrap/>
            <w:vAlign w:val="center"/>
            <w:hideMark/>
          </w:tcPr>
          <w:p w:rsidR="00AE0866" w:rsidRPr="005F169E" w:rsidRDefault="00AE0866" w:rsidP="00AE0866">
            <w:pPr>
              <w:bidi w:val="0"/>
              <w:jc w:val="right"/>
              <w:rPr>
                <w:rFonts w:asciiTheme="minorBidi" w:hAnsiTheme="minorBidi" w:cstheme="minorBidi"/>
                <w:b/>
                <w:bCs/>
                <w:lang w:eastAsia="en-US"/>
              </w:rPr>
            </w:pPr>
            <w:r w:rsidRPr="005F169E">
              <w:rPr>
                <w:rFonts w:asciiTheme="minorBidi" w:hAnsiTheme="minorBidi" w:cstheme="minorBidi"/>
                <w:b/>
                <w:bCs/>
                <w:lang w:eastAsia="en-US"/>
              </w:rPr>
              <w:t>46,430</w:t>
            </w:r>
          </w:p>
        </w:tc>
        <w:tc>
          <w:tcPr>
            <w:tcW w:w="951" w:type="dxa"/>
            <w:tcBorders>
              <w:top w:val="single" w:sz="8" w:space="0" w:color="auto"/>
              <w:left w:val="single" w:sz="8" w:space="0" w:color="auto"/>
              <w:bottom w:val="nil"/>
              <w:right w:val="single" w:sz="8" w:space="0" w:color="auto"/>
            </w:tcBorders>
            <w:shd w:val="clear" w:color="auto" w:fill="auto"/>
            <w:noWrap/>
            <w:vAlign w:val="center"/>
            <w:hideMark/>
          </w:tcPr>
          <w:p w:rsidR="00AE0866" w:rsidRPr="005F169E" w:rsidRDefault="00AE0866" w:rsidP="00AE0866">
            <w:pPr>
              <w:bidi w:val="0"/>
              <w:jc w:val="right"/>
              <w:rPr>
                <w:rFonts w:asciiTheme="minorBidi" w:hAnsiTheme="minorBidi" w:cstheme="minorBidi"/>
                <w:b/>
                <w:bCs/>
                <w:lang w:eastAsia="en-US"/>
              </w:rPr>
            </w:pPr>
            <w:r w:rsidRPr="005F169E">
              <w:rPr>
                <w:rFonts w:asciiTheme="minorBidi" w:hAnsiTheme="minorBidi" w:cstheme="minorBidi"/>
                <w:b/>
                <w:bCs/>
                <w:lang w:eastAsia="en-US"/>
              </w:rPr>
              <w:t>37,219</w:t>
            </w:r>
          </w:p>
        </w:tc>
        <w:tc>
          <w:tcPr>
            <w:tcW w:w="930" w:type="dxa"/>
            <w:tcBorders>
              <w:top w:val="single" w:sz="8" w:space="0" w:color="auto"/>
              <w:left w:val="single" w:sz="8" w:space="0" w:color="auto"/>
              <w:bottom w:val="nil"/>
              <w:right w:val="single" w:sz="8" w:space="0" w:color="auto"/>
            </w:tcBorders>
            <w:shd w:val="clear" w:color="000000" w:fill="BFBFBF"/>
            <w:noWrap/>
            <w:vAlign w:val="center"/>
            <w:hideMark/>
          </w:tcPr>
          <w:p w:rsidR="00AE0866" w:rsidRPr="005F169E" w:rsidRDefault="00AE0866" w:rsidP="00AE0866">
            <w:pPr>
              <w:bidi w:val="0"/>
              <w:jc w:val="right"/>
              <w:rPr>
                <w:rFonts w:asciiTheme="minorBidi" w:hAnsiTheme="minorBidi" w:cstheme="minorBidi"/>
                <w:b/>
                <w:bCs/>
                <w:lang w:eastAsia="en-US"/>
              </w:rPr>
            </w:pPr>
            <w:r w:rsidRPr="005F169E">
              <w:rPr>
                <w:rFonts w:asciiTheme="minorBidi" w:hAnsiTheme="minorBidi" w:cstheme="minorBidi"/>
                <w:b/>
                <w:bCs/>
                <w:lang w:eastAsia="en-US"/>
              </w:rPr>
              <w:t>9,211</w:t>
            </w:r>
          </w:p>
        </w:tc>
        <w:tc>
          <w:tcPr>
            <w:tcW w:w="951" w:type="dxa"/>
            <w:tcBorders>
              <w:top w:val="single" w:sz="8" w:space="0" w:color="auto"/>
              <w:left w:val="single" w:sz="8" w:space="0" w:color="auto"/>
              <w:bottom w:val="nil"/>
              <w:right w:val="single" w:sz="8" w:space="0" w:color="auto"/>
            </w:tcBorders>
            <w:shd w:val="clear" w:color="auto" w:fill="auto"/>
            <w:noWrap/>
            <w:vAlign w:val="center"/>
            <w:hideMark/>
          </w:tcPr>
          <w:p w:rsidR="00AE0866" w:rsidRPr="005F169E" w:rsidRDefault="00AE0866" w:rsidP="00AE0866">
            <w:pPr>
              <w:bidi w:val="0"/>
              <w:jc w:val="right"/>
              <w:rPr>
                <w:rFonts w:asciiTheme="minorBidi" w:hAnsiTheme="minorBidi" w:cstheme="minorBidi"/>
                <w:b/>
                <w:bCs/>
                <w:lang w:eastAsia="en-US"/>
              </w:rPr>
            </w:pPr>
            <w:r w:rsidRPr="005F169E">
              <w:rPr>
                <w:rFonts w:asciiTheme="minorBidi" w:hAnsiTheme="minorBidi" w:cstheme="minorBidi"/>
                <w:b/>
                <w:bCs/>
                <w:lang w:eastAsia="en-US"/>
              </w:rPr>
              <w:t>48,338</w:t>
            </w:r>
          </w:p>
        </w:tc>
        <w:tc>
          <w:tcPr>
            <w:tcW w:w="951" w:type="dxa"/>
            <w:tcBorders>
              <w:top w:val="single" w:sz="8" w:space="0" w:color="auto"/>
              <w:left w:val="single" w:sz="8" w:space="0" w:color="auto"/>
              <w:bottom w:val="nil"/>
              <w:right w:val="single" w:sz="8" w:space="0" w:color="auto"/>
            </w:tcBorders>
            <w:shd w:val="clear" w:color="auto" w:fill="auto"/>
            <w:noWrap/>
            <w:vAlign w:val="center"/>
            <w:hideMark/>
          </w:tcPr>
          <w:p w:rsidR="00AE0866" w:rsidRPr="005F169E" w:rsidRDefault="00AE0866" w:rsidP="00AE0866">
            <w:pPr>
              <w:bidi w:val="0"/>
              <w:jc w:val="right"/>
              <w:rPr>
                <w:rFonts w:asciiTheme="minorBidi" w:hAnsiTheme="minorBidi" w:cstheme="minorBidi"/>
                <w:b/>
                <w:bCs/>
                <w:lang w:eastAsia="en-US"/>
              </w:rPr>
            </w:pPr>
            <w:r w:rsidRPr="005F169E">
              <w:rPr>
                <w:rFonts w:asciiTheme="minorBidi" w:hAnsiTheme="minorBidi" w:cstheme="minorBidi"/>
                <w:b/>
                <w:bCs/>
                <w:lang w:eastAsia="en-US"/>
              </w:rPr>
              <w:t>36,230</w:t>
            </w:r>
          </w:p>
        </w:tc>
        <w:tc>
          <w:tcPr>
            <w:tcW w:w="951" w:type="dxa"/>
            <w:tcBorders>
              <w:top w:val="single" w:sz="8" w:space="0" w:color="auto"/>
              <w:left w:val="single" w:sz="8" w:space="0" w:color="auto"/>
              <w:bottom w:val="nil"/>
              <w:right w:val="single" w:sz="8" w:space="0" w:color="auto"/>
            </w:tcBorders>
            <w:shd w:val="clear" w:color="000000" w:fill="BFBFBF"/>
            <w:noWrap/>
            <w:vAlign w:val="center"/>
            <w:hideMark/>
          </w:tcPr>
          <w:p w:rsidR="00AE0866" w:rsidRPr="005F169E" w:rsidRDefault="00AE0866" w:rsidP="00AE0866">
            <w:pPr>
              <w:bidi w:val="0"/>
              <w:jc w:val="right"/>
              <w:rPr>
                <w:rFonts w:asciiTheme="minorBidi" w:hAnsiTheme="minorBidi" w:cstheme="minorBidi"/>
                <w:b/>
                <w:bCs/>
                <w:lang w:eastAsia="en-US"/>
              </w:rPr>
            </w:pPr>
            <w:r w:rsidRPr="005F169E">
              <w:rPr>
                <w:rFonts w:asciiTheme="minorBidi" w:hAnsiTheme="minorBidi" w:cstheme="minorBidi"/>
                <w:b/>
                <w:bCs/>
                <w:lang w:eastAsia="en-US"/>
              </w:rPr>
              <w:t>12,108</w:t>
            </w:r>
          </w:p>
        </w:tc>
        <w:tc>
          <w:tcPr>
            <w:tcW w:w="964" w:type="dxa"/>
            <w:tcBorders>
              <w:top w:val="single" w:sz="8" w:space="0" w:color="auto"/>
              <w:left w:val="single" w:sz="8" w:space="0" w:color="auto"/>
              <w:bottom w:val="nil"/>
              <w:right w:val="single" w:sz="8" w:space="0" w:color="auto"/>
            </w:tcBorders>
            <w:shd w:val="clear" w:color="auto" w:fill="auto"/>
            <w:vAlign w:val="center"/>
            <w:hideMark/>
          </w:tcPr>
          <w:p w:rsidR="00AE0866" w:rsidRPr="005F169E" w:rsidRDefault="00AE0866" w:rsidP="00AE0866">
            <w:pPr>
              <w:bidi w:val="0"/>
              <w:jc w:val="right"/>
              <w:rPr>
                <w:rFonts w:asciiTheme="minorBidi" w:hAnsiTheme="minorBidi" w:cstheme="minorBidi"/>
                <w:b/>
                <w:bCs/>
                <w:lang w:eastAsia="en-US"/>
              </w:rPr>
            </w:pPr>
            <w:r w:rsidRPr="005F169E">
              <w:rPr>
                <w:rFonts w:asciiTheme="minorBidi" w:hAnsiTheme="minorBidi" w:cstheme="minorBidi"/>
                <w:b/>
                <w:bCs/>
                <w:lang w:eastAsia="en-US"/>
              </w:rPr>
              <w:t>48,584</w:t>
            </w:r>
          </w:p>
        </w:tc>
        <w:tc>
          <w:tcPr>
            <w:tcW w:w="979" w:type="dxa"/>
            <w:tcBorders>
              <w:top w:val="single" w:sz="8" w:space="0" w:color="auto"/>
              <w:left w:val="single" w:sz="8" w:space="0" w:color="auto"/>
              <w:bottom w:val="nil"/>
              <w:right w:val="single" w:sz="8" w:space="0" w:color="auto"/>
            </w:tcBorders>
            <w:shd w:val="clear" w:color="auto" w:fill="auto"/>
            <w:vAlign w:val="center"/>
            <w:hideMark/>
          </w:tcPr>
          <w:p w:rsidR="00AE0866" w:rsidRPr="005F169E" w:rsidRDefault="00AE0866" w:rsidP="00AE0866">
            <w:pPr>
              <w:bidi w:val="0"/>
              <w:jc w:val="right"/>
              <w:rPr>
                <w:rFonts w:asciiTheme="minorBidi" w:hAnsiTheme="minorBidi" w:cstheme="minorBidi"/>
                <w:b/>
                <w:bCs/>
                <w:lang w:eastAsia="en-US"/>
              </w:rPr>
            </w:pPr>
            <w:r w:rsidRPr="005F169E">
              <w:rPr>
                <w:rFonts w:asciiTheme="minorBidi" w:hAnsiTheme="minorBidi" w:cstheme="minorBidi"/>
                <w:b/>
                <w:bCs/>
                <w:lang w:eastAsia="en-US"/>
              </w:rPr>
              <w:t>37,647</w:t>
            </w:r>
          </w:p>
        </w:tc>
        <w:tc>
          <w:tcPr>
            <w:tcW w:w="979" w:type="dxa"/>
            <w:tcBorders>
              <w:top w:val="single" w:sz="8" w:space="0" w:color="auto"/>
              <w:left w:val="single" w:sz="8" w:space="0" w:color="auto"/>
              <w:bottom w:val="nil"/>
              <w:right w:val="single" w:sz="8" w:space="0" w:color="auto"/>
            </w:tcBorders>
            <w:shd w:val="clear" w:color="000000" w:fill="BFBFBF"/>
            <w:vAlign w:val="center"/>
            <w:hideMark/>
          </w:tcPr>
          <w:p w:rsidR="00AE0866" w:rsidRPr="005F169E" w:rsidRDefault="00AE0866" w:rsidP="00AE0866">
            <w:pPr>
              <w:bidi w:val="0"/>
              <w:jc w:val="right"/>
              <w:rPr>
                <w:rFonts w:asciiTheme="minorBidi" w:hAnsiTheme="minorBidi" w:cstheme="minorBidi"/>
                <w:b/>
                <w:bCs/>
                <w:lang w:eastAsia="en-US"/>
              </w:rPr>
            </w:pPr>
            <w:r w:rsidRPr="005F169E">
              <w:rPr>
                <w:rFonts w:asciiTheme="minorBidi" w:hAnsiTheme="minorBidi" w:cstheme="minorBidi"/>
                <w:b/>
                <w:bCs/>
                <w:lang w:eastAsia="en-US"/>
              </w:rPr>
              <w:t>10,937</w:t>
            </w:r>
          </w:p>
        </w:tc>
        <w:tc>
          <w:tcPr>
            <w:tcW w:w="980" w:type="dxa"/>
            <w:tcBorders>
              <w:top w:val="single" w:sz="8" w:space="0" w:color="auto"/>
              <w:left w:val="single" w:sz="8" w:space="0" w:color="auto"/>
              <w:bottom w:val="nil"/>
              <w:right w:val="single" w:sz="8" w:space="0" w:color="auto"/>
            </w:tcBorders>
            <w:shd w:val="clear" w:color="auto" w:fill="auto"/>
            <w:vAlign w:val="center"/>
            <w:hideMark/>
          </w:tcPr>
          <w:p w:rsidR="00AE0866" w:rsidRPr="005F169E" w:rsidRDefault="00AE0866" w:rsidP="00AE0866">
            <w:pPr>
              <w:bidi w:val="0"/>
              <w:jc w:val="right"/>
              <w:rPr>
                <w:rFonts w:asciiTheme="minorBidi" w:hAnsiTheme="minorBidi" w:cstheme="minorBidi"/>
                <w:b/>
                <w:bCs/>
                <w:lang w:eastAsia="en-US"/>
              </w:rPr>
            </w:pPr>
            <w:r w:rsidRPr="005F169E">
              <w:rPr>
                <w:rFonts w:asciiTheme="minorBidi" w:hAnsiTheme="minorBidi" w:cstheme="minorBidi"/>
                <w:b/>
                <w:bCs/>
                <w:lang w:eastAsia="en-US"/>
              </w:rPr>
              <w:t>51,433</w:t>
            </w:r>
          </w:p>
        </w:tc>
        <w:tc>
          <w:tcPr>
            <w:tcW w:w="979" w:type="dxa"/>
            <w:tcBorders>
              <w:top w:val="single" w:sz="8" w:space="0" w:color="auto"/>
              <w:left w:val="single" w:sz="8" w:space="0" w:color="auto"/>
              <w:bottom w:val="nil"/>
              <w:right w:val="single" w:sz="8" w:space="0" w:color="auto"/>
            </w:tcBorders>
            <w:shd w:val="clear" w:color="auto" w:fill="auto"/>
            <w:vAlign w:val="center"/>
            <w:hideMark/>
          </w:tcPr>
          <w:p w:rsidR="00AE0866" w:rsidRPr="005F169E" w:rsidRDefault="00AE0866" w:rsidP="00AE0866">
            <w:pPr>
              <w:bidi w:val="0"/>
              <w:jc w:val="right"/>
              <w:rPr>
                <w:rFonts w:asciiTheme="minorBidi" w:hAnsiTheme="minorBidi" w:cstheme="minorBidi"/>
                <w:b/>
                <w:bCs/>
                <w:lang w:eastAsia="en-US"/>
              </w:rPr>
            </w:pPr>
            <w:r w:rsidRPr="005F169E">
              <w:rPr>
                <w:rFonts w:asciiTheme="minorBidi" w:hAnsiTheme="minorBidi" w:cstheme="minorBidi"/>
                <w:b/>
                <w:bCs/>
                <w:lang w:eastAsia="en-US"/>
              </w:rPr>
              <w:t>39,381</w:t>
            </w:r>
          </w:p>
        </w:tc>
        <w:tc>
          <w:tcPr>
            <w:tcW w:w="979" w:type="dxa"/>
            <w:tcBorders>
              <w:top w:val="single" w:sz="8" w:space="0" w:color="auto"/>
              <w:left w:val="single" w:sz="8" w:space="0" w:color="auto"/>
              <w:bottom w:val="nil"/>
              <w:right w:val="single" w:sz="8" w:space="0" w:color="auto"/>
            </w:tcBorders>
            <w:shd w:val="clear" w:color="000000" w:fill="BFBFBF"/>
            <w:vAlign w:val="center"/>
            <w:hideMark/>
          </w:tcPr>
          <w:p w:rsidR="00AE0866" w:rsidRPr="005F169E" w:rsidRDefault="00AE0866" w:rsidP="00AE0866">
            <w:pPr>
              <w:bidi w:val="0"/>
              <w:jc w:val="right"/>
              <w:rPr>
                <w:rFonts w:asciiTheme="minorBidi" w:hAnsiTheme="minorBidi" w:cstheme="minorBidi"/>
                <w:b/>
                <w:bCs/>
                <w:lang w:eastAsia="en-US"/>
              </w:rPr>
            </w:pPr>
            <w:r w:rsidRPr="005F169E">
              <w:rPr>
                <w:rFonts w:asciiTheme="minorBidi" w:hAnsiTheme="minorBidi" w:cstheme="minorBidi"/>
                <w:b/>
                <w:bCs/>
                <w:lang w:eastAsia="en-US"/>
              </w:rPr>
              <w:t>12,052</w:t>
            </w:r>
          </w:p>
        </w:tc>
        <w:tc>
          <w:tcPr>
            <w:tcW w:w="980" w:type="dxa"/>
            <w:tcBorders>
              <w:top w:val="single" w:sz="8" w:space="0" w:color="auto"/>
              <w:left w:val="single" w:sz="8" w:space="0" w:color="auto"/>
              <w:bottom w:val="nil"/>
              <w:right w:val="single" w:sz="8" w:space="0" w:color="auto"/>
            </w:tcBorders>
            <w:shd w:val="clear" w:color="auto" w:fill="auto"/>
            <w:vAlign w:val="center"/>
            <w:hideMark/>
          </w:tcPr>
          <w:p w:rsidR="00AE0866" w:rsidRPr="005F169E" w:rsidRDefault="00AE0866" w:rsidP="00AE0866">
            <w:pPr>
              <w:bidi w:val="0"/>
              <w:jc w:val="right"/>
              <w:rPr>
                <w:rFonts w:asciiTheme="minorBidi" w:hAnsiTheme="minorBidi" w:cstheme="minorBidi"/>
                <w:b/>
                <w:bCs/>
                <w:lang w:eastAsia="en-US"/>
              </w:rPr>
            </w:pPr>
            <w:r w:rsidRPr="005F169E">
              <w:rPr>
                <w:rFonts w:asciiTheme="minorBidi" w:hAnsiTheme="minorBidi" w:cstheme="minorBidi"/>
                <w:b/>
                <w:bCs/>
                <w:lang w:eastAsia="en-US"/>
              </w:rPr>
              <w:t>51,934</w:t>
            </w:r>
          </w:p>
        </w:tc>
        <w:tc>
          <w:tcPr>
            <w:tcW w:w="979" w:type="dxa"/>
            <w:tcBorders>
              <w:top w:val="single" w:sz="8" w:space="0" w:color="auto"/>
              <w:left w:val="single" w:sz="8" w:space="0" w:color="auto"/>
              <w:bottom w:val="nil"/>
              <w:right w:val="single" w:sz="8" w:space="0" w:color="auto"/>
            </w:tcBorders>
            <w:shd w:val="clear" w:color="auto" w:fill="auto"/>
            <w:vAlign w:val="center"/>
            <w:hideMark/>
          </w:tcPr>
          <w:p w:rsidR="00AE0866" w:rsidRPr="005F169E" w:rsidRDefault="00AE0866" w:rsidP="00AE0866">
            <w:pPr>
              <w:bidi w:val="0"/>
              <w:jc w:val="right"/>
              <w:rPr>
                <w:rFonts w:asciiTheme="minorBidi" w:hAnsiTheme="minorBidi" w:cstheme="minorBidi"/>
                <w:b/>
                <w:bCs/>
                <w:lang w:eastAsia="en-US"/>
              </w:rPr>
            </w:pPr>
            <w:r w:rsidRPr="005F169E">
              <w:rPr>
                <w:rFonts w:asciiTheme="minorBidi" w:hAnsiTheme="minorBidi" w:cstheme="minorBidi"/>
                <w:b/>
                <w:bCs/>
                <w:lang w:eastAsia="en-US"/>
              </w:rPr>
              <w:t>41,023</w:t>
            </w:r>
          </w:p>
        </w:tc>
        <w:tc>
          <w:tcPr>
            <w:tcW w:w="1014" w:type="dxa"/>
            <w:tcBorders>
              <w:top w:val="single" w:sz="8" w:space="0" w:color="auto"/>
              <w:left w:val="single" w:sz="8" w:space="0" w:color="auto"/>
              <w:bottom w:val="nil"/>
            </w:tcBorders>
            <w:shd w:val="clear" w:color="000000" w:fill="BFBFBF"/>
            <w:vAlign w:val="center"/>
            <w:hideMark/>
          </w:tcPr>
          <w:p w:rsidR="00AE0866" w:rsidRPr="005F169E" w:rsidRDefault="00AE0866" w:rsidP="00AE0866">
            <w:pPr>
              <w:bidi w:val="0"/>
              <w:jc w:val="right"/>
              <w:rPr>
                <w:rFonts w:asciiTheme="minorBidi" w:hAnsiTheme="minorBidi" w:cstheme="minorBidi"/>
                <w:b/>
                <w:bCs/>
                <w:lang w:eastAsia="en-US"/>
              </w:rPr>
            </w:pPr>
            <w:r w:rsidRPr="005F169E">
              <w:rPr>
                <w:rFonts w:asciiTheme="minorBidi" w:hAnsiTheme="minorBidi" w:cstheme="minorBidi"/>
                <w:b/>
                <w:bCs/>
                <w:lang w:eastAsia="en-US"/>
              </w:rPr>
              <w:t>10,911</w:t>
            </w:r>
          </w:p>
        </w:tc>
      </w:tr>
      <w:tr w:rsidR="00160E20" w:rsidRPr="005F169E" w:rsidTr="0069700E">
        <w:trPr>
          <w:trHeight w:val="1053"/>
        </w:trPr>
        <w:tc>
          <w:tcPr>
            <w:tcW w:w="1060" w:type="dxa"/>
            <w:tcBorders>
              <w:top w:val="nil"/>
              <w:right w:val="single" w:sz="8" w:space="0" w:color="auto"/>
            </w:tcBorders>
            <w:shd w:val="clear" w:color="000000" w:fill="C0C0C0"/>
            <w:noWrap/>
            <w:vAlign w:val="center"/>
            <w:hideMark/>
          </w:tcPr>
          <w:p w:rsidR="001328F2" w:rsidRPr="005F169E" w:rsidRDefault="001328F2" w:rsidP="001328F2">
            <w:pPr>
              <w:rPr>
                <w:rFonts w:asciiTheme="minorBidi" w:hAnsiTheme="minorBidi" w:cstheme="minorBidi"/>
                <w:b/>
                <w:bCs/>
                <w:lang w:eastAsia="en-US"/>
              </w:rPr>
            </w:pPr>
            <w:r w:rsidRPr="005F169E">
              <w:rPr>
                <w:rFonts w:asciiTheme="minorBidi" w:hAnsiTheme="minorBidi" w:cstheme="minorBidi"/>
                <w:b/>
                <w:bCs/>
                <w:rtl/>
                <w:lang w:eastAsia="en-US"/>
              </w:rPr>
              <w:t>לא</w:t>
            </w:r>
            <w:r w:rsidRPr="005F169E">
              <w:rPr>
                <w:rFonts w:asciiTheme="minorBidi" w:hAnsiTheme="minorBidi" w:cstheme="minorBidi"/>
                <w:b/>
                <w:bCs/>
                <w:rtl/>
                <w:lang w:eastAsia="en-US"/>
              </w:rPr>
              <w:br/>
              <w:t>מעסיקים</w:t>
            </w:r>
            <w:r w:rsidRPr="005F169E">
              <w:rPr>
                <w:rFonts w:asciiTheme="minorBidi" w:hAnsiTheme="minorBidi" w:cstheme="minorBidi"/>
                <w:b/>
                <w:bCs/>
                <w:rtl/>
                <w:lang w:eastAsia="en-US"/>
              </w:rPr>
              <w:br/>
              <w:t xml:space="preserve"> שכירים</w:t>
            </w:r>
          </w:p>
        </w:tc>
        <w:tc>
          <w:tcPr>
            <w:tcW w:w="953" w:type="dxa"/>
            <w:tcBorders>
              <w:top w:val="nil"/>
              <w:left w:val="single" w:sz="8" w:space="0" w:color="auto"/>
              <w:bottom w:val="nil"/>
              <w:right w:val="single" w:sz="8" w:space="0" w:color="auto"/>
            </w:tcBorders>
            <w:shd w:val="clear" w:color="auto" w:fill="auto"/>
            <w:noWrap/>
            <w:vAlign w:val="center"/>
            <w:hideMark/>
          </w:tcPr>
          <w:p w:rsidR="001328F2" w:rsidRPr="005F169E" w:rsidRDefault="001328F2" w:rsidP="00AE0866">
            <w:pPr>
              <w:bidi w:val="0"/>
              <w:jc w:val="right"/>
              <w:rPr>
                <w:rFonts w:asciiTheme="minorBidi" w:hAnsiTheme="minorBidi" w:cstheme="minorBidi"/>
                <w:b/>
                <w:bCs/>
                <w:lang w:eastAsia="en-US"/>
              </w:rPr>
            </w:pPr>
            <w:r w:rsidRPr="005F169E">
              <w:rPr>
                <w:rFonts w:asciiTheme="minorBidi" w:hAnsiTheme="minorBidi" w:cstheme="minorBidi"/>
                <w:b/>
                <w:bCs/>
                <w:lang w:eastAsia="en-US"/>
              </w:rPr>
              <w:t>27,759</w:t>
            </w:r>
          </w:p>
        </w:tc>
        <w:tc>
          <w:tcPr>
            <w:tcW w:w="951" w:type="dxa"/>
            <w:tcBorders>
              <w:top w:val="nil"/>
              <w:left w:val="single" w:sz="8" w:space="0" w:color="auto"/>
              <w:bottom w:val="nil"/>
              <w:right w:val="single" w:sz="8" w:space="0" w:color="auto"/>
            </w:tcBorders>
            <w:shd w:val="clear" w:color="auto" w:fill="auto"/>
            <w:noWrap/>
            <w:vAlign w:val="center"/>
            <w:hideMark/>
          </w:tcPr>
          <w:p w:rsidR="001328F2" w:rsidRPr="005F169E" w:rsidRDefault="001328F2" w:rsidP="00AE0866">
            <w:pPr>
              <w:bidi w:val="0"/>
              <w:jc w:val="right"/>
              <w:rPr>
                <w:rFonts w:asciiTheme="minorBidi" w:hAnsiTheme="minorBidi" w:cstheme="minorBidi"/>
                <w:b/>
                <w:bCs/>
                <w:lang w:eastAsia="en-US"/>
              </w:rPr>
            </w:pPr>
            <w:r w:rsidRPr="005F169E">
              <w:rPr>
                <w:rFonts w:asciiTheme="minorBidi" w:hAnsiTheme="minorBidi" w:cstheme="minorBidi"/>
                <w:b/>
                <w:bCs/>
                <w:lang w:eastAsia="en-US"/>
              </w:rPr>
              <w:t>25,307</w:t>
            </w:r>
          </w:p>
        </w:tc>
        <w:tc>
          <w:tcPr>
            <w:tcW w:w="930" w:type="dxa"/>
            <w:tcBorders>
              <w:top w:val="nil"/>
              <w:left w:val="single" w:sz="8" w:space="0" w:color="auto"/>
              <w:bottom w:val="nil"/>
              <w:right w:val="single" w:sz="8" w:space="0" w:color="auto"/>
            </w:tcBorders>
            <w:shd w:val="clear" w:color="000000" w:fill="BFBFBF"/>
            <w:noWrap/>
            <w:vAlign w:val="center"/>
            <w:hideMark/>
          </w:tcPr>
          <w:p w:rsidR="001328F2" w:rsidRPr="005F169E" w:rsidRDefault="001328F2" w:rsidP="00AE0866">
            <w:pPr>
              <w:bidi w:val="0"/>
              <w:jc w:val="right"/>
              <w:rPr>
                <w:rFonts w:asciiTheme="minorBidi" w:hAnsiTheme="minorBidi" w:cstheme="minorBidi"/>
                <w:b/>
                <w:bCs/>
                <w:lang w:eastAsia="en-US"/>
              </w:rPr>
            </w:pPr>
            <w:r w:rsidRPr="005F169E">
              <w:rPr>
                <w:rFonts w:asciiTheme="minorBidi" w:hAnsiTheme="minorBidi" w:cstheme="minorBidi"/>
                <w:b/>
                <w:bCs/>
                <w:lang w:eastAsia="en-US"/>
              </w:rPr>
              <w:t>2,452</w:t>
            </w:r>
          </w:p>
        </w:tc>
        <w:tc>
          <w:tcPr>
            <w:tcW w:w="951" w:type="dxa"/>
            <w:tcBorders>
              <w:top w:val="nil"/>
              <w:left w:val="single" w:sz="8" w:space="0" w:color="auto"/>
              <w:bottom w:val="nil"/>
              <w:right w:val="single" w:sz="8" w:space="0" w:color="auto"/>
            </w:tcBorders>
            <w:shd w:val="clear" w:color="auto" w:fill="auto"/>
            <w:noWrap/>
            <w:vAlign w:val="center"/>
            <w:hideMark/>
          </w:tcPr>
          <w:p w:rsidR="001328F2" w:rsidRPr="005F169E" w:rsidRDefault="001328F2" w:rsidP="00AE0866">
            <w:pPr>
              <w:bidi w:val="0"/>
              <w:jc w:val="right"/>
              <w:rPr>
                <w:rFonts w:asciiTheme="minorBidi" w:hAnsiTheme="minorBidi" w:cstheme="minorBidi"/>
                <w:b/>
                <w:bCs/>
                <w:lang w:eastAsia="en-US"/>
              </w:rPr>
            </w:pPr>
            <w:r w:rsidRPr="005F169E">
              <w:rPr>
                <w:rFonts w:asciiTheme="minorBidi" w:hAnsiTheme="minorBidi" w:cstheme="minorBidi"/>
                <w:b/>
                <w:bCs/>
                <w:lang w:eastAsia="en-US"/>
              </w:rPr>
              <w:t>29,152</w:t>
            </w:r>
          </w:p>
        </w:tc>
        <w:tc>
          <w:tcPr>
            <w:tcW w:w="951" w:type="dxa"/>
            <w:tcBorders>
              <w:top w:val="nil"/>
              <w:left w:val="single" w:sz="8" w:space="0" w:color="auto"/>
              <w:bottom w:val="nil"/>
              <w:right w:val="single" w:sz="8" w:space="0" w:color="auto"/>
            </w:tcBorders>
            <w:shd w:val="clear" w:color="auto" w:fill="auto"/>
            <w:noWrap/>
            <w:vAlign w:val="center"/>
            <w:hideMark/>
          </w:tcPr>
          <w:p w:rsidR="001328F2" w:rsidRPr="005F169E" w:rsidRDefault="001328F2" w:rsidP="00AE0866">
            <w:pPr>
              <w:bidi w:val="0"/>
              <w:jc w:val="right"/>
              <w:rPr>
                <w:rFonts w:asciiTheme="minorBidi" w:hAnsiTheme="minorBidi" w:cstheme="minorBidi"/>
                <w:b/>
                <w:bCs/>
                <w:lang w:eastAsia="en-US"/>
              </w:rPr>
            </w:pPr>
            <w:r w:rsidRPr="005F169E">
              <w:rPr>
                <w:rFonts w:asciiTheme="minorBidi" w:hAnsiTheme="minorBidi" w:cstheme="minorBidi"/>
                <w:b/>
                <w:bCs/>
                <w:lang w:eastAsia="en-US"/>
              </w:rPr>
              <w:t>24,544</w:t>
            </w:r>
          </w:p>
        </w:tc>
        <w:tc>
          <w:tcPr>
            <w:tcW w:w="951" w:type="dxa"/>
            <w:tcBorders>
              <w:top w:val="nil"/>
              <w:left w:val="single" w:sz="8" w:space="0" w:color="auto"/>
              <w:bottom w:val="nil"/>
              <w:right w:val="single" w:sz="8" w:space="0" w:color="auto"/>
            </w:tcBorders>
            <w:shd w:val="clear" w:color="000000" w:fill="BFBFBF"/>
            <w:noWrap/>
            <w:vAlign w:val="center"/>
            <w:hideMark/>
          </w:tcPr>
          <w:p w:rsidR="001328F2" w:rsidRPr="005F169E" w:rsidRDefault="001328F2" w:rsidP="00AE0866">
            <w:pPr>
              <w:bidi w:val="0"/>
              <w:jc w:val="right"/>
              <w:rPr>
                <w:rFonts w:asciiTheme="minorBidi" w:hAnsiTheme="minorBidi" w:cstheme="minorBidi"/>
                <w:b/>
                <w:bCs/>
                <w:lang w:eastAsia="en-US"/>
              </w:rPr>
            </w:pPr>
            <w:r w:rsidRPr="005F169E">
              <w:rPr>
                <w:rFonts w:asciiTheme="minorBidi" w:hAnsiTheme="minorBidi" w:cstheme="minorBidi"/>
                <w:b/>
                <w:bCs/>
                <w:lang w:eastAsia="en-US"/>
              </w:rPr>
              <w:t>4,608</w:t>
            </w:r>
          </w:p>
        </w:tc>
        <w:tc>
          <w:tcPr>
            <w:tcW w:w="964" w:type="dxa"/>
            <w:tcBorders>
              <w:top w:val="nil"/>
              <w:left w:val="single" w:sz="8" w:space="0" w:color="auto"/>
              <w:bottom w:val="nil"/>
              <w:right w:val="single" w:sz="8" w:space="0" w:color="auto"/>
            </w:tcBorders>
            <w:shd w:val="clear" w:color="auto" w:fill="auto"/>
            <w:vAlign w:val="center"/>
            <w:hideMark/>
          </w:tcPr>
          <w:p w:rsidR="001328F2" w:rsidRPr="005F169E" w:rsidRDefault="001328F2" w:rsidP="00AE0866">
            <w:pPr>
              <w:bidi w:val="0"/>
              <w:jc w:val="right"/>
              <w:rPr>
                <w:rFonts w:asciiTheme="minorBidi" w:hAnsiTheme="minorBidi" w:cstheme="minorBidi"/>
                <w:b/>
                <w:bCs/>
                <w:lang w:eastAsia="en-US"/>
              </w:rPr>
            </w:pPr>
            <w:r w:rsidRPr="005F169E">
              <w:rPr>
                <w:rFonts w:asciiTheme="minorBidi" w:hAnsiTheme="minorBidi" w:cstheme="minorBidi"/>
                <w:b/>
                <w:bCs/>
                <w:lang w:eastAsia="en-US"/>
              </w:rPr>
              <w:t>28,148</w:t>
            </w:r>
          </w:p>
        </w:tc>
        <w:tc>
          <w:tcPr>
            <w:tcW w:w="979" w:type="dxa"/>
            <w:tcBorders>
              <w:top w:val="nil"/>
              <w:left w:val="single" w:sz="8" w:space="0" w:color="auto"/>
              <w:bottom w:val="nil"/>
              <w:right w:val="single" w:sz="8" w:space="0" w:color="auto"/>
            </w:tcBorders>
            <w:shd w:val="clear" w:color="auto" w:fill="auto"/>
            <w:vAlign w:val="center"/>
            <w:hideMark/>
          </w:tcPr>
          <w:p w:rsidR="001328F2" w:rsidRPr="005F169E" w:rsidRDefault="001328F2" w:rsidP="00AE0866">
            <w:pPr>
              <w:bidi w:val="0"/>
              <w:jc w:val="right"/>
              <w:rPr>
                <w:rFonts w:asciiTheme="minorBidi" w:hAnsiTheme="minorBidi" w:cstheme="minorBidi"/>
                <w:b/>
                <w:bCs/>
                <w:lang w:eastAsia="en-US"/>
              </w:rPr>
            </w:pPr>
            <w:r w:rsidRPr="005F169E">
              <w:rPr>
                <w:rFonts w:asciiTheme="minorBidi" w:hAnsiTheme="minorBidi" w:cstheme="minorBidi"/>
                <w:b/>
                <w:bCs/>
                <w:lang w:eastAsia="en-US"/>
              </w:rPr>
              <w:t>25,243</w:t>
            </w:r>
          </w:p>
        </w:tc>
        <w:tc>
          <w:tcPr>
            <w:tcW w:w="979" w:type="dxa"/>
            <w:tcBorders>
              <w:top w:val="nil"/>
              <w:left w:val="single" w:sz="8" w:space="0" w:color="auto"/>
              <w:bottom w:val="nil"/>
              <w:right w:val="single" w:sz="8" w:space="0" w:color="auto"/>
            </w:tcBorders>
            <w:shd w:val="clear" w:color="000000" w:fill="BFBFBF"/>
            <w:vAlign w:val="center"/>
            <w:hideMark/>
          </w:tcPr>
          <w:p w:rsidR="001328F2" w:rsidRPr="005F169E" w:rsidRDefault="001328F2" w:rsidP="00AE0866">
            <w:pPr>
              <w:bidi w:val="0"/>
              <w:jc w:val="right"/>
              <w:rPr>
                <w:rFonts w:asciiTheme="minorBidi" w:hAnsiTheme="minorBidi" w:cstheme="minorBidi"/>
                <w:b/>
                <w:bCs/>
                <w:lang w:eastAsia="en-US"/>
              </w:rPr>
            </w:pPr>
            <w:r w:rsidRPr="005F169E">
              <w:rPr>
                <w:rFonts w:asciiTheme="minorBidi" w:hAnsiTheme="minorBidi" w:cstheme="minorBidi"/>
                <w:b/>
                <w:bCs/>
                <w:lang w:eastAsia="en-US"/>
              </w:rPr>
              <w:t>2,905</w:t>
            </w:r>
          </w:p>
        </w:tc>
        <w:tc>
          <w:tcPr>
            <w:tcW w:w="980" w:type="dxa"/>
            <w:tcBorders>
              <w:top w:val="nil"/>
              <w:left w:val="single" w:sz="8" w:space="0" w:color="auto"/>
              <w:bottom w:val="nil"/>
              <w:right w:val="single" w:sz="8" w:space="0" w:color="auto"/>
            </w:tcBorders>
            <w:shd w:val="clear" w:color="auto" w:fill="auto"/>
            <w:vAlign w:val="center"/>
            <w:hideMark/>
          </w:tcPr>
          <w:p w:rsidR="001328F2" w:rsidRPr="005F169E" w:rsidRDefault="001328F2" w:rsidP="00AE0866">
            <w:pPr>
              <w:bidi w:val="0"/>
              <w:jc w:val="right"/>
              <w:rPr>
                <w:rFonts w:asciiTheme="minorBidi" w:hAnsiTheme="minorBidi" w:cstheme="minorBidi"/>
                <w:b/>
                <w:bCs/>
                <w:lang w:eastAsia="en-US"/>
              </w:rPr>
            </w:pPr>
            <w:r w:rsidRPr="005F169E">
              <w:rPr>
                <w:rFonts w:asciiTheme="minorBidi" w:hAnsiTheme="minorBidi" w:cstheme="minorBidi"/>
                <w:b/>
                <w:bCs/>
                <w:lang w:eastAsia="en-US"/>
              </w:rPr>
              <w:t>30,083</w:t>
            </w:r>
          </w:p>
        </w:tc>
        <w:tc>
          <w:tcPr>
            <w:tcW w:w="979" w:type="dxa"/>
            <w:tcBorders>
              <w:top w:val="nil"/>
              <w:left w:val="single" w:sz="8" w:space="0" w:color="auto"/>
              <w:bottom w:val="nil"/>
              <w:right w:val="single" w:sz="8" w:space="0" w:color="auto"/>
            </w:tcBorders>
            <w:shd w:val="clear" w:color="auto" w:fill="auto"/>
            <w:vAlign w:val="center"/>
            <w:hideMark/>
          </w:tcPr>
          <w:p w:rsidR="001328F2" w:rsidRPr="005F169E" w:rsidRDefault="001328F2" w:rsidP="00AE0866">
            <w:pPr>
              <w:bidi w:val="0"/>
              <w:jc w:val="right"/>
              <w:rPr>
                <w:rFonts w:asciiTheme="minorBidi" w:hAnsiTheme="minorBidi" w:cstheme="minorBidi"/>
                <w:b/>
                <w:bCs/>
                <w:lang w:eastAsia="en-US"/>
              </w:rPr>
            </w:pPr>
            <w:r w:rsidRPr="005F169E">
              <w:rPr>
                <w:rFonts w:asciiTheme="minorBidi" w:hAnsiTheme="minorBidi" w:cstheme="minorBidi"/>
                <w:b/>
                <w:bCs/>
                <w:lang w:eastAsia="en-US"/>
              </w:rPr>
              <w:t>26,258</w:t>
            </w:r>
          </w:p>
        </w:tc>
        <w:tc>
          <w:tcPr>
            <w:tcW w:w="979" w:type="dxa"/>
            <w:tcBorders>
              <w:top w:val="nil"/>
              <w:left w:val="single" w:sz="8" w:space="0" w:color="auto"/>
              <w:bottom w:val="nil"/>
              <w:right w:val="nil"/>
            </w:tcBorders>
            <w:shd w:val="clear" w:color="000000" w:fill="BFBFBF"/>
            <w:vAlign w:val="center"/>
            <w:hideMark/>
          </w:tcPr>
          <w:p w:rsidR="001328F2" w:rsidRPr="005F169E" w:rsidRDefault="001328F2" w:rsidP="00AE0866">
            <w:pPr>
              <w:bidi w:val="0"/>
              <w:jc w:val="right"/>
              <w:rPr>
                <w:rFonts w:asciiTheme="minorBidi" w:hAnsiTheme="minorBidi" w:cstheme="minorBidi"/>
                <w:b/>
                <w:bCs/>
                <w:lang w:eastAsia="en-US"/>
              </w:rPr>
            </w:pPr>
            <w:r w:rsidRPr="005F169E">
              <w:rPr>
                <w:rFonts w:asciiTheme="minorBidi" w:hAnsiTheme="minorBidi" w:cstheme="minorBidi"/>
                <w:b/>
                <w:bCs/>
                <w:lang w:eastAsia="en-US"/>
              </w:rPr>
              <w:t>3,825</w:t>
            </w:r>
          </w:p>
        </w:tc>
        <w:tc>
          <w:tcPr>
            <w:tcW w:w="980" w:type="dxa"/>
            <w:tcBorders>
              <w:top w:val="nil"/>
              <w:left w:val="single" w:sz="8" w:space="0" w:color="auto"/>
              <w:bottom w:val="nil"/>
              <w:right w:val="single" w:sz="8" w:space="0" w:color="auto"/>
            </w:tcBorders>
            <w:shd w:val="clear" w:color="auto" w:fill="auto"/>
            <w:vAlign w:val="center"/>
            <w:hideMark/>
          </w:tcPr>
          <w:p w:rsidR="001328F2" w:rsidRPr="005F169E" w:rsidRDefault="001328F2" w:rsidP="00AE0866">
            <w:pPr>
              <w:bidi w:val="0"/>
              <w:jc w:val="right"/>
              <w:rPr>
                <w:rFonts w:asciiTheme="minorBidi" w:hAnsiTheme="minorBidi" w:cstheme="minorBidi"/>
                <w:b/>
                <w:bCs/>
                <w:lang w:eastAsia="en-US"/>
              </w:rPr>
            </w:pPr>
            <w:r w:rsidRPr="005F169E">
              <w:rPr>
                <w:rFonts w:asciiTheme="minorBidi" w:hAnsiTheme="minorBidi" w:cstheme="minorBidi"/>
                <w:b/>
                <w:bCs/>
                <w:lang w:eastAsia="en-US"/>
              </w:rPr>
              <w:t>30,968</w:t>
            </w:r>
          </w:p>
        </w:tc>
        <w:tc>
          <w:tcPr>
            <w:tcW w:w="979" w:type="dxa"/>
            <w:tcBorders>
              <w:top w:val="nil"/>
              <w:left w:val="single" w:sz="8" w:space="0" w:color="auto"/>
              <w:bottom w:val="nil"/>
              <w:right w:val="single" w:sz="8" w:space="0" w:color="auto"/>
            </w:tcBorders>
            <w:shd w:val="clear" w:color="auto" w:fill="auto"/>
            <w:vAlign w:val="center"/>
            <w:hideMark/>
          </w:tcPr>
          <w:p w:rsidR="001328F2" w:rsidRPr="005F169E" w:rsidRDefault="001328F2" w:rsidP="00AE0866">
            <w:pPr>
              <w:bidi w:val="0"/>
              <w:jc w:val="right"/>
              <w:rPr>
                <w:rFonts w:asciiTheme="minorBidi" w:hAnsiTheme="minorBidi" w:cstheme="minorBidi"/>
                <w:b/>
                <w:bCs/>
                <w:lang w:eastAsia="en-US"/>
              </w:rPr>
            </w:pPr>
            <w:r w:rsidRPr="005F169E">
              <w:rPr>
                <w:rFonts w:asciiTheme="minorBidi" w:hAnsiTheme="minorBidi" w:cstheme="minorBidi"/>
                <w:b/>
                <w:bCs/>
                <w:lang w:eastAsia="en-US"/>
              </w:rPr>
              <w:t>26,872</w:t>
            </w:r>
          </w:p>
        </w:tc>
        <w:tc>
          <w:tcPr>
            <w:tcW w:w="1014" w:type="dxa"/>
            <w:tcBorders>
              <w:top w:val="nil"/>
              <w:left w:val="single" w:sz="8" w:space="0" w:color="auto"/>
              <w:bottom w:val="nil"/>
            </w:tcBorders>
            <w:shd w:val="clear" w:color="000000" w:fill="BFBFBF"/>
            <w:vAlign w:val="center"/>
            <w:hideMark/>
          </w:tcPr>
          <w:p w:rsidR="001328F2" w:rsidRPr="005F169E" w:rsidRDefault="001328F2" w:rsidP="00AE0866">
            <w:pPr>
              <w:bidi w:val="0"/>
              <w:jc w:val="right"/>
              <w:rPr>
                <w:rFonts w:asciiTheme="minorBidi" w:hAnsiTheme="minorBidi" w:cstheme="minorBidi"/>
                <w:b/>
                <w:bCs/>
                <w:lang w:eastAsia="en-US"/>
              </w:rPr>
            </w:pPr>
            <w:r w:rsidRPr="005F169E">
              <w:rPr>
                <w:rFonts w:asciiTheme="minorBidi" w:hAnsiTheme="minorBidi" w:cstheme="minorBidi"/>
                <w:b/>
                <w:bCs/>
                <w:lang w:eastAsia="en-US"/>
              </w:rPr>
              <w:t>4,096</w:t>
            </w:r>
          </w:p>
        </w:tc>
      </w:tr>
      <w:tr w:rsidR="00160E20" w:rsidRPr="005F169E" w:rsidTr="0069700E">
        <w:trPr>
          <w:trHeight w:val="630"/>
        </w:trPr>
        <w:tc>
          <w:tcPr>
            <w:tcW w:w="1060" w:type="dxa"/>
            <w:tcBorders>
              <w:top w:val="nil"/>
              <w:right w:val="single" w:sz="8" w:space="0" w:color="auto"/>
            </w:tcBorders>
            <w:shd w:val="clear" w:color="000000" w:fill="C0C0C0"/>
            <w:noWrap/>
            <w:vAlign w:val="center"/>
            <w:hideMark/>
          </w:tcPr>
          <w:p w:rsidR="001328F2" w:rsidRPr="005F169E" w:rsidRDefault="001328F2" w:rsidP="001328F2">
            <w:pPr>
              <w:rPr>
                <w:rFonts w:asciiTheme="minorBidi" w:hAnsiTheme="minorBidi" w:cstheme="minorBidi"/>
                <w:b/>
                <w:bCs/>
                <w:lang w:eastAsia="en-US"/>
              </w:rPr>
            </w:pPr>
            <w:r w:rsidRPr="005F169E">
              <w:rPr>
                <w:rFonts w:asciiTheme="minorBidi" w:hAnsiTheme="minorBidi" w:cstheme="minorBidi"/>
                <w:b/>
                <w:bCs/>
                <w:rtl/>
                <w:lang w:eastAsia="en-US"/>
              </w:rPr>
              <w:t>מעסיקים</w:t>
            </w:r>
            <w:r w:rsidRPr="005F169E">
              <w:rPr>
                <w:rFonts w:asciiTheme="minorBidi" w:hAnsiTheme="minorBidi" w:cstheme="minorBidi"/>
                <w:b/>
                <w:bCs/>
                <w:rtl/>
                <w:lang w:eastAsia="en-US"/>
              </w:rPr>
              <w:br/>
              <w:t xml:space="preserve"> שכירים</w:t>
            </w:r>
          </w:p>
        </w:tc>
        <w:tc>
          <w:tcPr>
            <w:tcW w:w="953" w:type="dxa"/>
            <w:tcBorders>
              <w:top w:val="nil"/>
              <w:left w:val="single" w:sz="8" w:space="0" w:color="auto"/>
              <w:bottom w:val="nil"/>
              <w:right w:val="single" w:sz="8" w:space="0" w:color="auto"/>
            </w:tcBorders>
            <w:shd w:val="clear" w:color="auto" w:fill="auto"/>
            <w:noWrap/>
            <w:vAlign w:val="center"/>
            <w:hideMark/>
          </w:tcPr>
          <w:p w:rsidR="001328F2" w:rsidRPr="005F169E" w:rsidRDefault="001328F2" w:rsidP="00AE0866">
            <w:pPr>
              <w:bidi w:val="0"/>
              <w:jc w:val="right"/>
              <w:rPr>
                <w:rFonts w:asciiTheme="minorBidi" w:hAnsiTheme="minorBidi" w:cstheme="minorBidi"/>
                <w:b/>
                <w:bCs/>
                <w:lang w:eastAsia="en-US"/>
              </w:rPr>
            </w:pPr>
            <w:r w:rsidRPr="005F169E">
              <w:rPr>
                <w:rFonts w:asciiTheme="minorBidi" w:hAnsiTheme="minorBidi" w:cstheme="minorBidi"/>
                <w:b/>
                <w:bCs/>
                <w:lang w:eastAsia="en-US"/>
              </w:rPr>
              <w:t>18,671</w:t>
            </w:r>
          </w:p>
        </w:tc>
        <w:tc>
          <w:tcPr>
            <w:tcW w:w="951" w:type="dxa"/>
            <w:tcBorders>
              <w:top w:val="nil"/>
              <w:left w:val="single" w:sz="8" w:space="0" w:color="auto"/>
              <w:bottom w:val="nil"/>
              <w:right w:val="single" w:sz="8" w:space="0" w:color="auto"/>
            </w:tcBorders>
            <w:shd w:val="clear" w:color="auto" w:fill="auto"/>
            <w:noWrap/>
            <w:vAlign w:val="center"/>
            <w:hideMark/>
          </w:tcPr>
          <w:p w:rsidR="001328F2" w:rsidRPr="005F169E" w:rsidRDefault="001328F2" w:rsidP="00AE0866">
            <w:pPr>
              <w:bidi w:val="0"/>
              <w:jc w:val="right"/>
              <w:rPr>
                <w:rFonts w:asciiTheme="minorBidi" w:hAnsiTheme="minorBidi" w:cstheme="minorBidi"/>
                <w:b/>
                <w:bCs/>
                <w:lang w:eastAsia="en-US"/>
              </w:rPr>
            </w:pPr>
            <w:r w:rsidRPr="005F169E">
              <w:rPr>
                <w:rFonts w:asciiTheme="minorBidi" w:hAnsiTheme="minorBidi" w:cstheme="minorBidi"/>
                <w:b/>
                <w:bCs/>
                <w:lang w:eastAsia="en-US"/>
              </w:rPr>
              <w:t>11,912</w:t>
            </w:r>
          </w:p>
        </w:tc>
        <w:tc>
          <w:tcPr>
            <w:tcW w:w="930" w:type="dxa"/>
            <w:tcBorders>
              <w:top w:val="nil"/>
              <w:left w:val="single" w:sz="8" w:space="0" w:color="auto"/>
              <w:bottom w:val="nil"/>
              <w:right w:val="single" w:sz="8" w:space="0" w:color="auto"/>
            </w:tcBorders>
            <w:shd w:val="clear" w:color="000000" w:fill="BFBFBF"/>
            <w:noWrap/>
            <w:vAlign w:val="center"/>
            <w:hideMark/>
          </w:tcPr>
          <w:p w:rsidR="001328F2" w:rsidRPr="005F169E" w:rsidRDefault="001328F2" w:rsidP="00AE0866">
            <w:pPr>
              <w:bidi w:val="0"/>
              <w:jc w:val="right"/>
              <w:rPr>
                <w:rFonts w:asciiTheme="minorBidi" w:hAnsiTheme="minorBidi" w:cstheme="minorBidi"/>
                <w:b/>
                <w:bCs/>
                <w:lang w:eastAsia="en-US"/>
              </w:rPr>
            </w:pPr>
            <w:r w:rsidRPr="005F169E">
              <w:rPr>
                <w:rFonts w:asciiTheme="minorBidi" w:hAnsiTheme="minorBidi" w:cstheme="minorBidi"/>
                <w:b/>
                <w:bCs/>
                <w:lang w:eastAsia="en-US"/>
              </w:rPr>
              <w:t>6,759</w:t>
            </w:r>
          </w:p>
        </w:tc>
        <w:tc>
          <w:tcPr>
            <w:tcW w:w="951" w:type="dxa"/>
            <w:tcBorders>
              <w:top w:val="nil"/>
              <w:left w:val="single" w:sz="8" w:space="0" w:color="auto"/>
              <w:bottom w:val="nil"/>
              <w:right w:val="single" w:sz="8" w:space="0" w:color="auto"/>
            </w:tcBorders>
            <w:shd w:val="clear" w:color="auto" w:fill="auto"/>
            <w:noWrap/>
            <w:vAlign w:val="center"/>
            <w:hideMark/>
          </w:tcPr>
          <w:p w:rsidR="001328F2" w:rsidRPr="005F169E" w:rsidRDefault="001328F2" w:rsidP="00AE0866">
            <w:pPr>
              <w:bidi w:val="0"/>
              <w:jc w:val="right"/>
              <w:rPr>
                <w:rFonts w:asciiTheme="minorBidi" w:hAnsiTheme="minorBidi" w:cstheme="minorBidi"/>
                <w:b/>
                <w:bCs/>
                <w:lang w:eastAsia="en-US"/>
              </w:rPr>
            </w:pPr>
            <w:r w:rsidRPr="005F169E">
              <w:rPr>
                <w:rFonts w:asciiTheme="minorBidi" w:hAnsiTheme="minorBidi" w:cstheme="minorBidi"/>
                <w:b/>
                <w:bCs/>
                <w:lang w:eastAsia="en-US"/>
              </w:rPr>
              <w:t>19,186</w:t>
            </w:r>
          </w:p>
        </w:tc>
        <w:tc>
          <w:tcPr>
            <w:tcW w:w="951" w:type="dxa"/>
            <w:tcBorders>
              <w:top w:val="nil"/>
              <w:left w:val="single" w:sz="8" w:space="0" w:color="auto"/>
              <w:bottom w:val="nil"/>
              <w:right w:val="single" w:sz="8" w:space="0" w:color="auto"/>
            </w:tcBorders>
            <w:shd w:val="clear" w:color="auto" w:fill="auto"/>
            <w:noWrap/>
            <w:vAlign w:val="center"/>
            <w:hideMark/>
          </w:tcPr>
          <w:p w:rsidR="001328F2" w:rsidRPr="005F169E" w:rsidRDefault="001328F2" w:rsidP="00AE0866">
            <w:pPr>
              <w:bidi w:val="0"/>
              <w:jc w:val="right"/>
              <w:rPr>
                <w:rFonts w:asciiTheme="minorBidi" w:hAnsiTheme="minorBidi" w:cstheme="minorBidi"/>
                <w:b/>
                <w:bCs/>
                <w:lang w:eastAsia="en-US"/>
              </w:rPr>
            </w:pPr>
            <w:r w:rsidRPr="005F169E">
              <w:rPr>
                <w:rFonts w:asciiTheme="minorBidi" w:hAnsiTheme="minorBidi" w:cstheme="minorBidi"/>
                <w:b/>
                <w:bCs/>
                <w:lang w:eastAsia="en-US"/>
              </w:rPr>
              <w:t>11,686</w:t>
            </w:r>
          </w:p>
        </w:tc>
        <w:tc>
          <w:tcPr>
            <w:tcW w:w="951" w:type="dxa"/>
            <w:tcBorders>
              <w:top w:val="nil"/>
              <w:left w:val="single" w:sz="8" w:space="0" w:color="auto"/>
              <w:bottom w:val="nil"/>
              <w:right w:val="single" w:sz="8" w:space="0" w:color="auto"/>
            </w:tcBorders>
            <w:shd w:val="clear" w:color="000000" w:fill="BFBFBF"/>
            <w:noWrap/>
            <w:vAlign w:val="center"/>
            <w:hideMark/>
          </w:tcPr>
          <w:p w:rsidR="001328F2" w:rsidRPr="005F169E" w:rsidRDefault="001328F2" w:rsidP="00AE0866">
            <w:pPr>
              <w:bidi w:val="0"/>
              <w:jc w:val="right"/>
              <w:rPr>
                <w:rFonts w:asciiTheme="minorBidi" w:hAnsiTheme="minorBidi" w:cstheme="minorBidi"/>
                <w:b/>
                <w:bCs/>
                <w:lang w:eastAsia="en-US"/>
              </w:rPr>
            </w:pPr>
            <w:r w:rsidRPr="005F169E">
              <w:rPr>
                <w:rFonts w:asciiTheme="minorBidi" w:hAnsiTheme="minorBidi" w:cstheme="minorBidi"/>
                <w:b/>
                <w:bCs/>
                <w:lang w:eastAsia="en-US"/>
              </w:rPr>
              <w:t>7,500</w:t>
            </w:r>
          </w:p>
        </w:tc>
        <w:tc>
          <w:tcPr>
            <w:tcW w:w="964" w:type="dxa"/>
            <w:tcBorders>
              <w:top w:val="nil"/>
              <w:left w:val="single" w:sz="8" w:space="0" w:color="auto"/>
              <w:bottom w:val="nil"/>
              <w:right w:val="single" w:sz="8" w:space="0" w:color="auto"/>
            </w:tcBorders>
            <w:shd w:val="clear" w:color="auto" w:fill="auto"/>
            <w:vAlign w:val="center"/>
            <w:hideMark/>
          </w:tcPr>
          <w:p w:rsidR="001328F2" w:rsidRPr="005F169E" w:rsidRDefault="001328F2" w:rsidP="00AE0866">
            <w:pPr>
              <w:bidi w:val="0"/>
              <w:jc w:val="right"/>
              <w:rPr>
                <w:rFonts w:asciiTheme="minorBidi" w:hAnsiTheme="minorBidi" w:cstheme="minorBidi"/>
                <w:b/>
                <w:bCs/>
                <w:lang w:eastAsia="en-US"/>
              </w:rPr>
            </w:pPr>
            <w:r w:rsidRPr="005F169E">
              <w:rPr>
                <w:rFonts w:asciiTheme="minorBidi" w:hAnsiTheme="minorBidi" w:cstheme="minorBidi"/>
                <w:b/>
                <w:bCs/>
                <w:lang w:eastAsia="en-US"/>
              </w:rPr>
              <w:t>20,436</w:t>
            </w:r>
          </w:p>
        </w:tc>
        <w:tc>
          <w:tcPr>
            <w:tcW w:w="979" w:type="dxa"/>
            <w:tcBorders>
              <w:top w:val="nil"/>
              <w:left w:val="single" w:sz="8" w:space="0" w:color="auto"/>
              <w:bottom w:val="nil"/>
              <w:right w:val="single" w:sz="8" w:space="0" w:color="auto"/>
            </w:tcBorders>
            <w:shd w:val="clear" w:color="auto" w:fill="auto"/>
            <w:vAlign w:val="center"/>
            <w:hideMark/>
          </w:tcPr>
          <w:p w:rsidR="001328F2" w:rsidRPr="005F169E" w:rsidRDefault="001328F2" w:rsidP="00AE0866">
            <w:pPr>
              <w:bidi w:val="0"/>
              <w:jc w:val="right"/>
              <w:rPr>
                <w:rFonts w:asciiTheme="minorBidi" w:hAnsiTheme="minorBidi" w:cstheme="minorBidi"/>
                <w:b/>
                <w:bCs/>
                <w:lang w:eastAsia="en-US"/>
              </w:rPr>
            </w:pPr>
            <w:r w:rsidRPr="005F169E">
              <w:rPr>
                <w:rFonts w:asciiTheme="minorBidi" w:hAnsiTheme="minorBidi" w:cstheme="minorBidi"/>
                <w:b/>
                <w:bCs/>
                <w:lang w:eastAsia="en-US"/>
              </w:rPr>
              <w:t>12,404</w:t>
            </w:r>
          </w:p>
        </w:tc>
        <w:tc>
          <w:tcPr>
            <w:tcW w:w="979" w:type="dxa"/>
            <w:tcBorders>
              <w:top w:val="nil"/>
              <w:left w:val="single" w:sz="8" w:space="0" w:color="auto"/>
              <w:bottom w:val="nil"/>
              <w:right w:val="single" w:sz="8" w:space="0" w:color="auto"/>
            </w:tcBorders>
            <w:shd w:val="clear" w:color="000000" w:fill="BFBFBF"/>
            <w:vAlign w:val="center"/>
            <w:hideMark/>
          </w:tcPr>
          <w:p w:rsidR="001328F2" w:rsidRPr="005F169E" w:rsidRDefault="001328F2" w:rsidP="00AE0866">
            <w:pPr>
              <w:bidi w:val="0"/>
              <w:jc w:val="right"/>
              <w:rPr>
                <w:rFonts w:asciiTheme="minorBidi" w:hAnsiTheme="minorBidi" w:cstheme="minorBidi"/>
                <w:b/>
                <w:bCs/>
                <w:lang w:eastAsia="en-US"/>
              </w:rPr>
            </w:pPr>
            <w:r w:rsidRPr="005F169E">
              <w:rPr>
                <w:rFonts w:asciiTheme="minorBidi" w:hAnsiTheme="minorBidi" w:cstheme="minorBidi"/>
                <w:b/>
                <w:bCs/>
                <w:lang w:eastAsia="en-US"/>
              </w:rPr>
              <w:t>8,032</w:t>
            </w:r>
          </w:p>
        </w:tc>
        <w:tc>
          <w:tcPr>
            <w:tcW w:w="980" w:type="dxa"/>
            <w:tcBorders>
              <w:top w:val="nil"/>
              <w:left w:val="single" w:sz="8" w:space="0" w:color="auto"/>
              <w:bottom w:val="nil"/>
              <w:right w:val="single" w:sz="8" w:space="0" w:color="auto"/>
            </w:tcBorders>
            <w:shd w:val="clear" w:color="auto" w:fill="auto"/>
            <w:vAlign w:val="center"/>
            <w:hideMark/>
          </w:tcPr>
          <w:p w:rsidR="001328F2" w:rsidRPr="005F169E" w:rsidRDefault="001328F2" w:rsidP="00AE0866">
            <w:pPr>
              <w:bidi w:val="0"/>
              <w:jc w:val="right"/>
              <w:rPr>
                <w:rFonts w:asciiTheme="minorBidi" w:hAnsiTheme="minorBidi" w:cstheme="minorBidi"/>
                <w:b/>
                <w:bCs/>
                <w:lang w:eastAsia="en-US"/>
              </w:rPr>
            </w:pPr>
            <w:r w:rsidRPr="005F169E">
              <w:rPr>
                <w:rFonts w:asciiTheme="minorBidi" w:hAnsiTheme="minorBidi" w:cstheme="minorBidi"/>
                <w:b/>
                <w:bCs/>
                <w:lang w:eastAsia="en-US"/>
              </w:rPr>
              <w:t>21,350</w:t>
            </w:r>
          </w:p>
        </w:tc>
        <w:tc>
          <w:tcPr>
            <w:tcW w:w="979" w:type="dxa"/>
            <w:tcBorders>
              <w:top w:val="nil"/>
              <w:left w:val="single" w:sz="8" w:space="0" w:color="auto"/>
              <w:bottom w:val="nil"/>
              <w:right w:val="single" w:sz="8" w:space="0" w:color="auto"/>
            </w:tcBorders>
            <w:shd w:val="clear" w:color="auto" w:fill="auto"/>
            <w:vAlign w:val="center"/>
            <w:hideMark/>
          </w:tcPr>
          <w:p w:rsidR="001328F2" w:rsidRPr="005F169E" w:rsidRDefault="001328F2" w:rsidP="00AE0866">
            <w:pPr>
              <w:bidi w:val="0"/>
              <w:jc w:val="right"/>
              <w:rPr>
                <w:rFonts w:asciiTheme="minorBidi" w:hAnsiTheme="minorBidi" w:cstheme="minorBidi"/>
                <w:b/>
                <w:bCs/>
                <w:lang w:eastAsia="en-US"/>
              </w:rPr>
            </w:pPr>
            <w:r w:rsidRPr="005F169E">
              <w:rPr>
                <w:rFonts w:asciiTheme="minorBidi" w:hAnsiTheme="minorBidi" w:cstheme="minorBidi"/>
                <w:b/>
                <w:bCs/>
                <w:lang w:eastAsia="en-US"/>
              </w:rPr>
              <w:t>13,123</w:t>
            </w:r>
          </w:p>
        </w:tc>
        <w:tc>
          <w:tcPr>
            <w:tcW w:w="979" w:type="dxa"/>
            <w:tcBorders>
              <w:top w:val="nil"/>
              <w:left w:val="single" w:sz="8" w:space="0" w:color="auto"/>
              <w:bottom w:val="nil"/>
              <w:right w:val="nil"/>
            </w:tcBorders>
            <w:shd w:val="clear" w:color="000000" w:fill="BFBFBF"/>
            <w:vAlign w:val="center"/>
            <w:hideMark/>
          </w:tcPr>
          <w:p w:rsidR="001328F2" w:rsidRPr="005F169E" w:rsidRDefault="001328F2" w:rsidP="00AE0866">
            <w:pPr>
              <w:bidi w:val="0"/>
              <w:jc w:val="right"/>
              <w:rPr>
                <w:rFonts w:asciiTheme="minorBidi" w:hAnsiTheme="minorBidi" w:cstheme="minorBidi"/>
                <w:b/>
                <w:bCs/>
                <w:lang w:eastAsia="en-US"/>
              </w:rPr>
            </w:pPr>
            <w:r w:rsidRPr="005F169E">
              <w:rPr>
                <w:rFonts w:asciiTheme="minorBidi" w:hAnsiTheme="minorBidi" w:cstheme="minorBidi"/>
                <w:b/>
                <w:bCs/>
                <w:lang w:eastAsia="en-US"/>
              </w:rPr>
              <w:t>8,227</w:t>
            </w:r>
          </w:p>
        </w:tc>
        <w:tc>
          <w:tcPr>
            <w:tcW w:w="980" w:type="dxa"/>
            <w:tcBorders>
              <w:top w:val="nil"/>
              <w:left w:val="single" w:sz="8" w:space="0" w:color="auto"/>
              <w:bottom w:val="nil"/>
              <w:right w:val="single" w:sz="8" w:space="0" w:color="auto"/>
            </w:tcBorders>
            <w:shd w:val="clear" w:color="auto" w:fill="auto"/>
            <w:vAlign w:val="center"/>
            <w:hideMark/>
          </w:tcPr>
          <w:p w:rsidR="001328F2" w:rsidRPr="005F169E" w:rsidRDefault="001328F2" w:rsidP="00AE0866">
            <w:pPr>
              <w:bidi w:val="0"/>
              <w:jc w:val="right"/>
              <w:rPr>
                <w:rFonts w:asciiTheme="minorBidi" w:hAnsiTheme="minorBidi" w:cstheme="minorBidi"/>
                <w:b/>
                <w:bCs/>
                <w:lang w:eastAsia="en-US"/>
              </w:rPr>
            </w:pPr>
            <w:r w:rsidRPr="005F169E">
              <w:rPr>
                <w:rFonts w:asciiTheme="minorBidi" w:hAnsiTheme="minorBidi" w:cstheme="minorBidi"/>
                <w:b/>
                <w:bCs/>
                <w:lang w:eastAsia="en-US"/>
              </w:rPr>
              <w:t>20,966</w:t>
            </w:r>
          </w:p>
        </w:tc>
        <w:tc>
          <w:tcPr>
            <w:tcW w:w="979" w:type="dxa"/>
            <w:tcBorders>
              <w:top w:val="nil"/>
              <w:left w:val="single" w:sz="8" w:space="0" w:color="auto"/>
              <w:bottom w:val="nil"/>
              <w:right w:val="single" w:sz="8" w:space="0" w:color="auto"/>
            </w:tcBorders>
            <w:shd w:val="clear" w:color="auto" w:fill="auto"/>
            <w:vAlign w:val="center"/>
            <w:hideMark/>
          </w:tcPr>
          <w:p w:rsidR="001328F2" w:rsidRPr="005F169E" w:rsidRDefault="001328F2" w:rsidP="00AE0866">
            <w:pPr>
              <w:bidi w:val="0"/>
              <w:jc w:val="right"/>
              <w:rPr>
                <w:rFonts w:asciiTheme="minorBidi" w:hAnsiTheme="minorBidi" w:cstheme="minorBidi"/>
                <w:b/>
                <w:bCs/>
                <w:lang w:eastAsia="en-US"/>
              </w:rPr>
            </w:pPr>
            <w:r w:rsidRPr="005F169E">
              <w:rPr>
                <w:rFonts w:asciiTheme="minorBidi" w:hAnsiTheme="minorBidi" w:cstheme="minorBidi"/>
                <w:b/>
                <w:bCs/>
                <w:lang w:eastAsia="en-US"/>
              </w:rPr>
              <w:t>14,151</w:t>
            </w:r>
          </w:p>
        </w:tc>
        <w:tc>
          <w:tcPr>
            <w:tcW w:w="1014" w:type="dxa"/>
            <w:tcBorders>
              <w:top w:val="nil"/>
              <w:left w:val="single" w:sz="8" w:space="0" w:color="auto"/>
              <w:bottom w:val="nil"/>
            </w:tcBorders>
            <w:shd w:val="clear" w:color="000000" w:fill="BFBFBF"/>
            <w:vAlign w:val="center"/>
            <w:hideMark/>
          </w:tcPr>
          <w:p w:rsidR="001328F2" w:rsidRPr="005F169E" w:rsidRDefault="001328F2" w:rsidP="00AE0866">
            <w:pPr>
              <w:bidi w:val="0"/>
              <w:jc w:val="right"/>
              <w:rPr>
                <w:rFonts w:asciiTheme="minorBidi" w:hAnsiTheme="minorBidi" w:cstheme="minorBidi"/>
                <w:b/>
                <w:bCs/>
                <w:lang w:eastAsia="en-US"/>
              </w:rPr>
            </w:pPr>
            <w:r w:rsidRPr="005F169E">
              <w:rPr>
                <w:rFonts w:asciiTheme="minorBidi" w:hAnsiTheme="minorBidi" w:cstheme="minorBidi"/>
                <w:b/>
                <w:bCs/>
                <w:lang w:eastAsia="en-US"/>
              </w:rPr>
              <w:t>6,815</w:t>
            </w:r>
          </w:p>
        </w:tc>
      </w:tr>
      <w:tr w:rsidR="00160E20" w:rsidRPr="005F169E" w:rsidTr="0069700E">
        <w:trPr>
          <w:trHeight w:val="300"/>
        </w:trPr>
        <w:tc>
          <w:tcPr>
            <w:tcW w:w="1060" w:type="dxa"/>
            <w:tcBorders>
              <w:top w:val="nil"/>
              <w:bottom w:val="nil"/>
              <w:right w:val="single" w:sz="8" w:space="0" w:color="auto"/>
            </w:tcBorders>
            <w:shd w:val="clear" w:color="000000" w:fill="C0C0C0"/>
            <w:noWrap/>
            <w:vAlign w:val="center"/>
            <w:hideMark/>
          </w:tcPr>
          <w:p w:rsidR="00AE0866" w:rsidRPr="005F169E" w:rsidRDefault="00AE0866" w:rsidP="00AE0866">
            <w:pPr>
              <w:jc w:val="center"/>
              <w:rPr>
                <w:rFonts w:asciiTheme="minorBidi" w:hAnsiTheme="minorBidi" w:cstheme="minorBidi"/>
                <w:lang w:eastAsia="en-US"/>
              </w:rPr>
            </w:pPr>
            <w:r w:rsidRPr="005F169E">
              <w:rPr>
                <w:rFonts w:asciiTheme="minorBidi" w:hAnsiTheme="minorBidi" w:cstheme="minorBidi"/>
                <w:rtl/>
                <w:lang w:eastAsia="en-US"/>
              </w:rPr>
              <w:t>1–4</w:t>
            </w:r>
          </w:p>
        </w:tc>
        <w:tc>
          <w:tcPr>
            <w:tcW w:w="953" w:type="dxa"/>
            <w:tcBorders>
              <w:top w:val="nil"/>
              <w:left w:val="single" w:sz="8" w:space="0" w:color="auto"/>
              <w:bottom w:val="nil"/>
              <w:right w:val="single" w:sz="8" w:space="0" w:color="auto"/>
            </w:tcBorders>
            <w:shd w:val="clear" w:color="auto" w:fill="auto"/>
            <w:noWrap/>
            <w:vAlign w:val="center"/>
            <w:hideMark/>
          </w:tcPr>
          <w:p w:rsidR="00AE0866" w:rsidRPr="005F169E" w:rsidRDefault="00AE0866" w:rsidP="00AE0866">
            <w:pPr>
              <w:bidi w:val="0"/>
              <w:jc w:val="right"/>
              <w:rPr>
                <w:rFonts w:asciiTheme="minorBidi" w:hAnsiTheme="minorBidi" w:cstheme="minorBidi"/>
                <w:lang w:eastAsia="en-US"/>
              </w:rPr>
            </w:pPr>
            <w:r w:rsidRPr="005F169E">
              <w:rPr>
                <w:rFonts w:asciiTheme="minorBidi" w:hAnsiTheme="minorBidi" w:cstheme="minorBidi"/>
                <w:lang w:eastAsia="en-US"/>
              </w:rPr>
              <w:t>14,217</w:t>
            </w:r>
          </w:p>
        </w:tc>
        <w:tc>
          <w:tcPr>
            <w:tcW w:w="951" w:type="dxa"/>
            <w:tcBorders>
              <w:top w:val="nil"/>
              <w:left w:val="single" w:sz="8" w:space="0" w:color="auto"/>
              <w:bottom w:val="nil"/>
              <w:right w:val="single" w:sz="8" w:space="0" w:color="auto"/>
            </w:tcBorders>
            <w:shd w:val="clear" w:color="auto" w:fill="auto"/>
            <w:noWrap/>
            <w:vAlign w:val="center"/>
            <w:hideMark/>
          </w:tcPr>
          <w:p w:rsidR="00AE0866" w:rsidRPr="005F169E" w:rsidRDefault="00AE0866" w:rsidP="00AE0866">
            <w:pPr>
              <w:bidi w:val="0"/>
              <w:jc w:val="right"/>
              <w:rPr>
                <w:rFonts w:asciiTheme="minorBidi" w:hAnsiTheme="minorBidi" w:cstheme="minorBidi"/>
                <w:lang w:eastAsia="en-US"/>
              </w:rPr>
            </w:pPr>
            <w:r w:rsidRPr="005F169E">
              <w:rPr>
                <w:rFonts w:asciiTheme="minorBidi" w:hAnsiTheme="minorBidi" w:cstheme="minorBidi"/>
                <w:lang w:eastAsia="en-US"/>
              </w:rPr>
              <w:t>9,415</w:t>
            </w:r>
          </w:p>
        </w:tc>
        <w:tc>
          <w:tcPr>
            <w:tcW w:w="930" w:type="dxa"/>
            <w:tcBorders>
              <w:top w:val="nil"/>
              <w:left w:val="single" w:sz="8" w:space="0" w:color="auto"/>
              <w:bottom w:val="nil"/>
              <w:right w:val="single" w:sz="8" w:space="0" w:color="auto"/>
            </w:tcBorders>
            <w:shd w:val="clear" w:color="000000" w:fill="BFBFBF"/>
            <w:noWrap/>
            <w:vAlign w:val="center"/>
            <w:hideMark/>
          </w:tcPr>
          <w:p w:rsidR="00AE0866" w:rsidRPr="005F169E" w:rsidRDefault="00AE0866" w:rsidP="00AE0866">
            <w:pPr>
              <w:bidi w:val="0"/>
              <w:jc w:val="right"/>
              <w:rPr>
                <w:rFonts w:asciiTheme="minorBidi" w:hAnsiTheme="minorBidi" w:cstheme="minorBidi"/>
                <w:lang w:eastAsia="en-US"/>
              </w:rPr>
            </w:pPr>
            <w:r w:rsidRPr="005F169E">
              <w:rPr>
                <w:rFonts w:asciiTheme="minorBidi" w:hAnsiTheme="minorBidi" w:cstheme="minorBidi"/>
                <w:lang w:eastAsia="en-US"/>
              </w:rPr>
              <w:t>4,802</w:t>
            </w:r>
          </w:p>
        </w:tc>
        <w:tc>
          <w:tcPr>
            <w:tcW w:w="951" w:type="dxa"/>
            <w:tcBorders>
              <w:top w:val="nil"/>
              <w:left w:val="single" w:sz="8" w:space="0" w:color="auto"/>
              <w:bottom w:val="nil"/>
              <w:right w:val="single" w:sz="8" w:space="0" w:color="auto"/>
            </w:tcBorders>
            <w:shd w:val="clear" w:color="auto" w:fill="auto"/>
            <w:noWrap/>
            <w:vAlign w:val="center"/>
            <w:hideMark/>
          </w:tcPr>
          <w:p w:rsidR="00AE0866" w:rsidRPr="005F169E" w:rsidRDefault="00AE0866" w:rsidP="00AE0866">
            <w:pPr>
              <w:bidi w:val="0"/>
              <w:jc w:val="right"/>
              <w:rPr>
                <w:rFonts w:asciiTheme="minorBidi" w:hAnsiTheme="minorBidi" w:cstheme="minorBidi"/>
                <w:lang w:eastAsia="en-US"/>
              </w:rPr>
            </w:pPr>
            <w:r w:rsidRPr="005F169E">
              <w:rPr>
                <w:rFonts w:asciiTheme="minorBidi" w:hAnsiTheme="minorBidi" w:cstheme="minorBidi"/>
                <w:lang w:eastAsia="en-US"/>
              </w:rPr>
              <w:t>14,589</w:t>
            </w:r>
          </w:p>
        </w:tc>
        <w:tc>
          <w:tcPr>
            <w:tcW w:w="951" w:type="dxa"/>
            <w:tcBorders>
              <w:top w:val="nil"/>
              <w:left w:val="single" w:sz="8" w:space="0" w:color="auto"/>
              <w:bottom w:val="nil"/>
              <w:right w:val="single" w:sz="8" w:space="0" w:color="auto"/>
            </w:tcBorders>
            <w:shd w:val="clear" w:color="auto" w:fill="auto"/>
            <w:noWrap/>
            <w:vAlign w:val="center"/>
            <w:hideMark/>
          </w:tcPr>
          <w:p w:rsidR="00AE0866" w:rsidRPr="005F169E" w:rsidRDefault="00AE0866" w:rsidP="00AE0866">
            <w:pPr>
              <w:bidi w:val="0"/>
              <w:jc w:val="right"/>
              <w:rPr>
                <w:rFonts w:asciiTheme="minorBidi" w:hAnsiTheme="minorBidi" w:cstheme="minorBidi"/>
                <w:lang w:eastAsia="en-US"/>
              </w:rPr>
            </w:pPr>
            <w:r w:rsidRPr="005F169E">
              <w:rPr>
                <w:rFonts w:asciiTheme="minorBidi" w:hAnsiTheme="minorBidi" w:cstheme="minorBidi"/>
                <w:lang w:eastAsia="en-US"/>
              </w:rPr>
              <w:t>9,281</w:t>
            </w:r>
          </w:p>
        </w:tc>
        <w:tc>
          <w:tcPr>
            <w:tcW w:w="951" w:type="dxa"/>
            <w:tcBorders>
              <w:top w:val="nil"/>
              <w:left w:val="single" w:sz="8" w:space="0" w:color="auto"/>
              <w:bottom w:val="nil"/>
              <w:right w:val="single" w:sz="8" w:space="0" w:color="auto"/>
            </w:tcBorders>
            <w:shd w:val="clear" w:color="000000" w:fill="BFBFBF"/>
            <w:noWrap/>
            <w:vAlign w:val="center"/>
            <w:hideMark/>
          </w:tcPr>
          <w:p w:rsidR="00AE0866" w:rsidRPr="005F169E" w:rsidRDefault="00AE0866" w:rsidP="00AE0866">
            <w:pPr>
              <w:bidi w:val="0"/>
              <w:jc w:val="right"/>
              <w:rPr>
                <w:rFonts w:asciiTheme="minorBidi" w:hAnsiTheme="minorBidi" w:cstheme="minorBidi"/>
                <w:lang w:eastAsia="en-US"/>
              </w:rPr>
            </w:pPr>
            <w:r w:rsidRPr="005F169E">
              <w:rPr>
                <w:rFonts w:asciiTheme="minorBidi" w:hAnsiTheme="minorBidi" w:cstheme="minorBidi"/>
                <w:lang w:eastAsia="en-US"/>
              </w:rPr>
              <w:t>5,308</w:t>
            </w:r>
          </w:p>
        </w:tc>
        <w:tc>
          <w:tcPr>
            <w:tcW w:w="964" w:type="dxa"/>
            <w:tcBorders>
              <w:top w:val="nil"/>
              <w:left w:val="single" w:sz="8" w:space="0" w:color="auto"/>
              <w:bottom w:val="nil"/>
              <w:right w:val="single" w:sz="8" w:space="0" w:color="auto"/>
            </w:tcBorders>
            <w:shd w:val="clear" w:color="auto" w:fill="auto"/>
            <w:vAlign w:val="center"/>
            <w:hideMark/>
          </w:tcPr>
          <w:p w:rsidR="00AE0866" w:rsidRPr="005F169E" w:rsidRDefault="00AE0866" w:rsidP="00AE0866">
            <w:pPr>
              <w:bidi w:val="0"/>
              <w:jc w:val="right"/>
              <w:rPr>
                <w:rFonts w:asciiTheme="minorBidi" w:hAnsiTheme="minorBidi" w:cstheme="minorBidi"/>
                <w:lang w:eastAsia="en-US"/>
              </w:rPr>
            </w:pPr>
            <w:r w:rsidRPr="005F169E">
              <w:rPr>
                <w:rFonts w:asciiTheme="minorBidi" w:hAnsiTheme="minorBidi" w:cstheme="minorBidi"/>
                <w:lang w:eastAsia="en-US"/>
              </w:rPr>
              <w:t>15,570</w:t>
            </w:r>
          </w:p>
        </w:tc>
        <w:tc>
          <w:tcPr>
            <w:tcW w:w="979" w:type="dxa"/>
            <w:tcBorders>
              <w:top w:val="nil"/>
              <w:left w:val="single" w:sz="8" w:space="0" w:color="auto"/>
              <w:bottom w:val="nil"/>
              <w:right w:val="single" w:sz="8" w:space="0" w:color="auto"/>
            </w:tcBorders>
            <w:shd w:val="clear" w:color="auto" w:fill="auto"/>
            <w:vAlign w:val="center"/>
            <w:hideMark/>
          </w:tcPr>
          <w:p w:rsidR="00AE0866" w:rsidRPr="005F169E" w:rsidRDefault="00AE0866" w:rsidP="00AE0866">
            <w:pPr>
              <w:bidi w:val="0"/>
              <w:jc w:val="right"/>
              <w:rPr>
                <w:rFonts w:asciiTheme="minorBidi" w:hAnsiTheme="minorBidi" w:cstheme="minorBidi"/>
                <w:lang w:eastAsia="en-US"/>
              </w:rPr>
            </w:pPr>
            <w:r w:rsidRPr="005F169E">
              <w:rPr>
                <w:rFonts w:asciiTheme="minorBidi" w:hAnsiTheme="minorBidi" w:cstheme="minorBidi"/>
                <w:lang w:eastAsia="en-US"/>
              </w:rPr>
              <w:t>9,745</w:t>
            </w:r>
          </w:p>
        </w:tc>
        <w:tc>
          <w:tcPr>
            <w:tcW w:w="979" w:type="dxa"/>
            <w:tcBorders>
              <w:top w:val="nil"/>
              <w:left w:val="single" w:sz="8" w:space="0" w:color="auto"/>
              <w:bottom w:val="nil"/>
              <w:right w:val="single" w:sz="8" w:space="0" w:color="auto"/>
            </w:tcBorders>
            <w:shd w:val="clear" w:color="000000" w:fill="BFBFBF"/>
            <w:vAlign w:val="center"/>
            <w:hideMark/>
          </w:tcPr>
          <w:p w:rsidR="00AE0866" w:rsidRPr="005F169E" w:rsidRDefault="00AE0866" w:rsidP="00AE0866">
            <w:pPr>
              <w:bidi w:val="0"/>
              <w:jc w:val="right"/>
              <w:rPr>
                <w:rFonts w:asciiTheme="minorBidi" w:hAnsiTheme="minorBidi" w:cstheme="minorBidi"/>
                <w:lang w:eastAsia="en-US"/>
              </w:rPr>
            </w:pPr>
            <w:r w:rsidRPr="005F169E">
              <w:rPr>
                <w:rFonts w:asciiTheme="minorBidi" w:hAnsiTheme="minorBidi" w:cstheme="minorBidi"/>
                <w:lang w:eastAsia="en-US"/>
              </w:rPr>
              <w:t>5,825</w:t>
            </w:r>
          </w:p>
        </w:tc>
        <w:tc>
          <w:tcPr>
            <w:tcW w:w="980" w:type="dxa"/>
            <w:tcBorders>
              <w:top w:val="nil"/>
              <w:left w:val="single" w:sz="8" w:space="0" w:color="auto"/>
              <w:bottom w:val="nil"/>
              <w:right w:val="single" w:sz="8" w:space="0" w:color="auto"/>
            </w:tcBorders>
            <w:shd w:val="clear" w:color="auto" w:fill="auto"/>
            <w:vAlign w:val="center"/>
            <w:hideMark/>
          </w:tcPr>
          <w:p w:rsidR="00AE0866" w:rsidRPr="005F169E" w:rsidRDefault="00AE0866" w:rsidP="00AE0866">
            <w:pPr>
              <w:bidi w:val="0"/>
              <w:jc w:val="right"/>
              <w:rPr>
                <w:rFonts w:asciiTheme="minorBidi" w:hAnsiTheme="minorBidi" w:cstheme="minorBidi"/>
                <w:lang w:eastAsia="en-US"/>
              </w:rPr>
            </w:pPr>
            <w:r w:rsidRPr="005F169E">
              <w:rPr>
                <w:rFonts w:asciiTheme="minorBidi" w:hAnsiTheme="minorBidi" w:cstheme="minorBidi"/>
                <w:lang w:eastAsia="en-US"/>
              </w:rPr>
              <w:t>16,302</w:t>
            </w:r>
          </w:p>
        </w:tc>
        <w:tc>
          <w:tcPr>
            <w:tcW w:w="979" w:type="dxa"/>
            <w:tcBorders>
              <w:top w:val="nil"/>
              <w:left w:val="single" w:sz="8" w:space="0" w:color="auto"/>
              <w:bottom w:val="nil"/>
              <w:right w:val="single" w:sz="8" w:space="0" w:color="auto"/>
            </w:tcBorders>
            <w:shd w:val="clear" w:color="auto" w:fill="auto"/>
            <w:vAlign w:val="center"/>
            <w:hideMark/>
          </w:tcPr>
          <w:p w:rsidR="00AE0866" w:rsidRPr="005F169E" w:rsidRDefault="00AE0866" w:rsidP="00AE0866">
            <w:pPr>
              <w:bidi w:val="0"/>
              <w:jc w:val="right"/>
              <w:rPr>
                <w:rFonts w:asciiTheme="minorBidi" w:hAnsiTheme="minorBidi" w:cstheme="minorBidi"/>
                <w:lang w:eastAsia="en-US"/>
              </w:rPr>
            </w:pPr>
            <w:r w:rsidRPr="005F169E">
              <w:rPr>
                <w:rFonts w:asciiTheme="minorBidi" w:hAnsiTheme="minorBidi" w:cstheme="minorBidi"/>
                <w:lang w:eastAsia="en-US"/>
              </w:rPr>
              <w:t>10,242</w:t>
            </w:r>
          </w:p>
        </w:tc>
        <w:tc>
          <w:tcPr>
            <w:tcW w:w="979" w:type="dxa"/>
            <w:tcBorders>
              <w:top w:val="nil"/>
              <w:left w:val="single" w:sz="8" w:space="0" w:color="auto"/>
              <w:bottom w:val="nil"/>
              <w:right w:val="single" w:sz="8" w:space="0" w:color="auto"/>
            </w:tcBorders>
            <w:shd w:val="clear" w:color="000000" w:fill="BFBFBF"/>
            <w:vAlign w:val="center"/>
            <w:hideMark/>
          </w:tcPr>
          <w:p w:rsidR="00AE0866" w:rsidRPr="005F169E" w:rsidRDefault="00AE0866" w:rsidP="00AE0866">
            <w:pPr>
              <w:bidi w:val="0"/>
              <w:jc w:val="right"/>
              <w:rPr>
                <w:rFonts w:asciiTheme="minorBidi" w:hAnsiTheme="minorBidi" w:cstheme="minorBidi"/>
                <w:lang w:eastAsia="en-US"/>
              </w:rPr>
            </w:pPr>
            <w:r w:rsidRPr="005F169E">
              <w:rPr>
                <w:rFonts w:asciiTheme="minorBidi" w:hAnsiTheme="minorBidi" w:cstheme="minorBidi"/>
                <w:lang w:eastAsia="en-US"/>
              </w:rPr>
              <w:t>6,060</w:t>
            </w:r>
          </w:p>
        </w:tc>
        <w:tc>
          <w:tcPr>
            <w:tcW w:w="980" w:type="dxa"/>
            <w:tcBorders>
              <w:top w:val="nil"/>
              <w:left w:val="single" w:sz="8" w:space="0" w:color="auto"/>
              <w:bottom w:val="nil"/>
              <w:right w:val="single" w:sz="8" w:space="0" w:color="auto"/>
            </w:tcBorders>
            <w:shd w:val="clear" w:color="auto" w:fill="auto"/>
            <w:vAlign w:val="center"/>
            <w:hideMark/>
          </w:tcPr>
          <w:p w:rsidR="00AE0866" w:rsidRPr="005F169E" w:rsidRDefault="00AE0866" w:rsidP="00AE0866">
            <w:pPr>
              <w:bidi w:val="0"/>
              <w:jc w:val="right"/>
              <w:rPr>
                <w:rFonts w:asciiTheme="minorBidi" w:hAnsiTheme="minorBidi" w:cstheme="minorBidi"/>
                <w:lang w:eastAsia="en-US"/>
              </w:rPr>
            </w:pPr>
            <w:r w:rsidRPr="005F169E">
              <w:rPr>
                <w:rFonts w:asciiTheme="minorBidi" w:hAnsiTheme="minorBidi" w:cstheme="minorBidi"/>
                <w:lang w:eastAsia="en-US"/>
              </w:rPr>
              <w:t>16,030</w:t>
            </w:r>
          </w:p>
        </w:tc>
        <w:tc>
          <w:tcPr>
            <w:tcW w:w="979" w:type="dxa"/>
            <w:tcBorders>
              <w:top w:val="nil"/>
              <w:left w:val="single" w:sz="8" w:space="0" w:color="auto"/>
              <w:bottom w:val="nil"/>
              <w:right w:val="single" w:sz="8" w:space="0" w:color="auto"/>
            </w:tcBorders>
            <w:shd w:val="clear" w:color="auto" w:fill="auto"/>
            <w:vAlign w:val="center"/>
            <w:hideMark/>
          </w:tcPr>
          <w:p w:rsidR="00AE0866" w:rsidRPr="005F169E" w:rsidRDefault="00AE0866" w:rsidP="00AE0866">
            <w:pPr>
              <w:bidi w:val="0"/>
              <w:jc w:val="right"/>
              <w:rPr>
                <w:rFonts w:asciiTheme="minorBidi" w:hAnsiTheme="minorBidi" w:cstheme="minorBidi"/>
                <w:lang w:eastAsia="en-US"/>
              </w:rPr>
            </w:pPr>
            <w:r w:rsidRPr="005F169E">
              <w:rPr>
                <w:rFonts w:asciiTheme="minorBidi" w:hAnsiTheme="minorBidi" w:cstheme="minorBidi"/>
                <w:lang w:eastAsia="en-US"/>
              </w:rPr>
              <w:t>11,189</w:t>
            </w:r>
          </w:p>
        </w:tc>
        <w:tc>
          <w:tcPr>
            <w:tcW w:w="1014" w:type="dxa"/>
            <w:tcBorders>
              <w:top w:val="nil"/>
              <w:left w:val="single" w:sz="8" w:space="0" w:color="auto"/>
              <w:bottom w:val="nil"/>
            </w:tcBorders>
            <w:shd w:val="clear" w:color="000000" w:fill="BFBFBF"/>
            <w:vAlign w:val="center"/>
            <w:hideMark/>
          </w:tcPr>
          <w:p w:rsidR="00AE0866" w:rsidRPr="005F169E" w:rsidRDefault="00AE0866" w:rsidP="00AE0866">
            <w:pPr>
              <w:bidi w:val="0"/>
              <w:jc w:val="right"/>
              <w:rPr>
                <w:rFonts w:asciiTheme="minorBidi" w:hAnsiTheme="minorBidi" w:cstheme="minorBidi"/>
                <w:lang w:eastAsia="en-US"/>
              </w:rPr>
            </w:pPr>
            <w:r w:rsidRPr="005F169E">
              <w:rPr>
                <w:rFonts w:asciiTheme="minorBidi" w:hAnsiTheme="minorBidi" w:cstheme="minorBidi"/>
                <w:lang w:eastAsia="en-US"/>
              </w:rPr>
              <w:t>4,841</w:t>
            </w:r>
          </w:p>
        </w:tc>
      </w:tr>
      <w:tr w:rsidR="00160E20" w:rsidRPr="005F169E" w:rsidTr="0069700E">
        <w:trPr>
          <w:trHeight w:val="300"/>
        </w:trPr>
        <w:tc>
          <w:tcPr>
            <w:tcW w:w="1060" w:type="dxa"/>
            <w:tcBorders>
              <w:top w:val="nil"/>
              <w:bottom w:val="nil"/>
              <w:right w:val="single" w:sz="8" w:space="0" w:color="auto"/>
            </w:tcBorders>
            <w:shd w:val="clear" w:color="000000" w:fill="C0C0C0"/>
            <w:noWrap/>
            <w:vAlign w:val="center"/>
            <w:hideMark/>
          </w:tcPr>
          <w:p w:rsidR="00AE0866" w:rsidRPr="005F169E" w:rsidRDefault="00AE0866" w:rsidP="00AE0866">
            <w:pPr>
              <w:jc w:val="center"/>
              <w:rPr>
                <w:rFonts w:asciiTheme="minorBidi" w:hAnsiTheme="minorBidi" w:cstheme="minorBidi"/>
                <w:lang w:eastAsia="en-US"/>
              </w:rPr>
            </w:pPr>
            <w:r w:rsidRPr="005F169E">
              <w:rPr>
                <w:rFonts w:asciiTheme="minorBidi" w:hAnsiTheme="minorBidi" w:cstheme="minorBidi"/>
                <w:rtl/>
                <w:lang w:eastAsia="en-US"/>
              </w:rPr>
              <w:t>5–9</w:t>
            </w:r>
          </w:p>
        </w:tc>
        <w:tc>
          <w:tcPr>
            <w:tcW w:w="953" w:type="dxa"/>
            <w:tcBorders>
              <w:top w:val="nil"/>
              <w:left w:val="single" w:sz="8" w:space="0" w:color="auto"/>
              <w:bottom w:val="nil"/>
              <w:right w:val="single" w:sz="8" w:space="0" w:color="auto"/>
            </w:tcBorders>
            <w:shd w:val="clear" w:color="auto" w:fill="auto"/>
            <w:noWrap/>
            <w:vAlign w:val="center"/>
            <w:hideMark/>
          </w:tcPr>
          <w:p w:rsidR="00AE0866" w:rsidRPr="005F169E" w:rsidRDefault="00AE0866" w:rsidP="00AE0866">
            <w:pPr>
              <w:bidi w:val="0"/>
              <w:jc w:val="right"/>
              <w:rPr>
                <w:rFonts w:asciiTheme="minorBidi" w:hAnsiTheme="minorBidi" w:cstheme="minorBidi"/>
                <w:lang w:eastAsia="en-US"/>
              </w:rPr>
            </w:pPr>
            <w:r w:rsidRPr="005F169E">
              <w:rPr>
                <w:rFonts w:asciiTheme="minorBidi" w:hAnsiTheme="minorBidi" w:cstheme="minorBidi"/>
                <w:lang w:eastAsia="en-US"/>
              </w:rPr>
              <w:t>2,662</w:t>
            </w:r>
          </w:p>
        </w:tc>
        <w:tc>
          <w:tcPr>
            <w:tcW w:w="951" w:type="dxa"/>
            <w:tcBorders>
              <w:top w:val="nil"/>
              <w:left w:val="single" w:sz="8" w:space="0" w:color="auto"/>
              <w:bottom w:val="nil"/>
              <w:right w:val="single" w:sz="8" w:space="0" w:color="auto"/>
            </w:tcBorders>
            <w:shd w:val="clear" w:color="auto" w:fill="auto"/>
            <w:noWrap/>
            <w:vAlign w:val="center"/>
            <w:hideMark/>
          </w:tcPr>
          <w:p w:rsidR="00AE0866" w:rsidRPr="005F169E" w:rsidRDefault="00AE0866" w:rsidP="00AE0866">
            <w:pPr>
              <w:bidi w:val="0"/>
              <w:jc w:val="right"/>
              <w:rPr>
                <w:rFonts w:asciiTheme="minorBidi" w:hAnsiTheme="minorBidi" w:cstheme="minorBidi"/>
                <w:lang w:eastAsia="en-US"/>
              </w:rPr>
            </w:pPr>
            <w:r w:rsidRPr="005F169E">
              <w:rPr>
                <w:rFonts w:asciiTheme="minorBidi" w:hAnsiTheme="minorBidi" w:cstheme="minorBidi"/>
                <w:lang w:eastAsia="en-US"/>
              </w:rPr>
              <w:t>1,507</w:t>
            </w:r>
          </w:p>
        </w:tc>
        <w:tc>
          <w:tcPr>
            <w:tcW w:w="930" w:type="dxa"/>
            <w:tcBorders>
              <w:top w:val="nil"/>
              <w:left w:val="single" w:sz="8" w:space="0" w:color="auto"/>
              <w:bottom w:val="nil"/>
              <w:right w:val="single" w:sz="8" w:space="0" w:color="auto"/>
            </w:tcBorders>
            <w:shd w:val="clear" w:color="000000" w:fill="BFBFBF"/>
            <w:noWrap/>
            <w:vAlign w:val="center"/>
            <w:hideMark/>
          </w:tcPr>
          <w:p w:rsidR="00AE0866" w:rsidRPr="005F169E" w:rsidRDefault="00AE0866" w:rsidP="00AE0866">
            <w:pPr>
              <w:bidi w:val="0"/>
              <w:jc w:val="right"/>
              <w:rPr>
                <w:rFonts w:asciiTheme="minorBidi" w:hAnsiTheme="minorBidi" w:cstheme="minorBidi"/>
                <w:lang w:eastAsia="en-US"/>
              </w:rPr>
            </w:pPr>
            <w:r w:rsidRPr="005F169E">
              <w:rPr>
                <w:rFonts w:asciiTheme="minorBidi" w:hAnsiTheme="minorBidi" w:cstheme="minorBidi"/>
                <w:lang w:eastAsia="en-US"/>
              </w:rPr>
              <w:t>1,155</w:t>
            </w:r>
          </w:p>
        </w:tc>
        <w:tc>
          <w:tcPr>
            <w:tcW w:w="951" w:type="dxa"/>
            <w:tcBorders>
              <w:top w:val="nil"/>
              <w:left w:val="single" w:sz="8" w:space="0" w:color="auto"/>
              <w:bottom w:val="nil"/>
              <w:right w:val="single" w:sz="8" w:space="0" w:color="auto"/>
            </w:tcBorders>
            <w:shd w:val="clear" w:color="auto" w:fill="auto"/>
            <w:noWrap/>
            <w:vAlign w:val="center"/>
            <w:hideMark/>
          </w:tcPr>
          <w:p w:rsidR="00AE0866" w:rsidRPr="005F169E" w:rsidRDefault="00AE0866" w:rsidP="00AE0866">
            <w:pPr>
              <w:bidi w:val="0"/>
              <w:jc w:val="right"/>
              <w:rPr>
                <w:rFonts w:asciiTheme="minorBidi" w:hAnsiTheme="minorBidi" w:cstheme="minorBidi"/>
                <w:lang w:eastAsia="en-US"/>
              </w:rPr>
            </w:pPr>
            <w:r w:rsidRPr="005F169E">
              <w:rPr>
                <w:rFonts w:asciiTheme="minorBidi" w:hAnsiTheme="minorBidi" w:cstheme="minorBidi"/>
                <w:lang w:eastAsia="en-US"/>
              </w:rPr>
              <w:t>2,793</w:t>
            </w:r>
          </w:p>
        </w:tc>
        <w:tc>
          <w:tcPr>
            <w:tcW w:w="951" w:type="dxa"/>
            <w:tcBorders>
              <w:top w:val="nil"/>
              <w:left w:val="single" w:sz="8" w:space="0" w:color="auto"/>
              <w:bottom w:val="nil"/>
              <w:right w:val="single" w:sz="8" w:space="0" w:color="auto"/>
            </w:tcBorders>
            <w:shd w:val="clear" w:color="auto" w:fill="auto"/>
            <w:noWrap/>
            <w:vAlign w:val="center"/>
            <w:hideMark/>
          </w:tcPr>
          <w:p w:rsidR="00AE0866" w:rsidRPr="005F169E" w:rsidRDefault="00AE0866" w:rsidP="00AE0866">
            <w:pPr>
              <w:bidi w:val="0"/>
              <w:jc w:val="right"/>
              <w:rPr>
                <w:rFonts w:asciiTheme="minorBidi" w:hAnsiTheme="minorBidi" w:cstheme="minorBidi"/>
                <w:lang w:eastAsia="en-US"/>
              </w:rPr>
            </w:pPr>
            <w:r w:rsidRPr="005F169E">
              <w:rPr>
                <w:rFonts w:asciiTheme="minorBidi" w:hAnsiTheme="minorBidi" w:cstheme="minorBidi"/>
                <w:lang w:eastAsia="en-US"/>
              </w:rPr>
              <w:t>1,477</w:t>
            </w:r>
          </w:p>
        </w:tc>
        <w:tc>
          <w:tcPr>
            <w:tcW w:w="951" w:type="dxa"/>
            <w:tcBorders>
              <w:top w:val="nil"/>
              <w:left w:val="single" w:sz="8" w:space="0" w:color="auto"/>
              <w:bottom w:val="nil"/>
              <w:right w:val="single" w:sz="8" w:space="0" w:color="auto"/>
            </w:tcBorders>
            <w:shd w:val="clear" w:color="000000" w:fill="BFBFBF"/>
            <w:noWrap/>
            <w:vAlign w:val="center"/>
            <w:hideMark/>
          </w:tcPr>
          <w:p w:rsidR="00AE0866" w:rsidRPr="005F169E" w:rsidRDefault="00AE0866" w:rsidP="00AE0866">
            <w:pPr>
              <w:bidi w:val="0"/>
              <w:jc w:val="right"/>
              <w:rPr>
                <w:rFonts w:asciiTheme="minorBidi" w:hAnsiTheme="minorBidi" w:cstheme="minorBidi"/>
                <w:lang w:eastAsia="en-US"/>
              </w:rPr>
            </w:pPr>
            <w:r w:rsidRPr="005F169E">
              <w:rPr>
                <w:rFonts w:asciiTheme="minorBidi" w:hAnsiTheme="minorBidi" w:cstheme="minorBidi"/>
                <w:lang w:eastAsia="en-US"/>
              </w:rPr>
              <w:t>1,316</w:t>
            </w:r>
          </w:p>
        </w:tc>
        <w:tc>
          <w:tcPr>
            <w:tcW w:w="964" w:type="dxa"/>
            <w:tcBorders>
              <w:top w:val="nil"/>
              <w:left w:val="single" w:sz="8" w:space="0" w:color="auto"/>
              <w:bottom w:val="nil"/>
              <w:right w:val="single" w:sz="8" w:space="0" w:color="auto"/>
            </w:tcBorders>
            <w:shd w:val="clear" w:color="auto" w:fill="auto"/>
            <w:vAlign w:val="center"/>
            <w:hideMark/>
          </w:tcPr>
          <w:p w:rsidR="00AE0866" w:rsidRPr="005F169E" w:rsidRDefault="00AE0866" w:rsidP="00AE0866">
            <w:pPr>
              <w:bidi w:val="0"/>
              <w:jc w:val="right"/>
              <w:rPr>
                <w:rFonts w:asciiTheme="minorBidi" w:hAnsiTheme="minorBidi" w:cstheme="minorBidi"/>
                <w:lang w:eastAsia="en-US"/>
              </w:rPr>
            </w:pPr>
            <w:r w:rsidRPr="005F169E">
              <w:rPr>
                <w:rFonts w:asciiTheme="minorBidi" w:hAnsiTheme="minorBidi" w:cstheme="minorBidi"/>
                <w:lang w:eastAsia="en-US"/>
              </w:rPr>
              <w:t>2,990</w:t>
            </w:r>
          </w:p>
        </w:tc>
        <w:tc>
          <w:tcPr>
            <w:tcW w:w="979" w:type="dxa"/>
            <w:tcBorders>
              <w:top w:val="nil"/>
              <w:left w:val="single" w:sz="8" w:space="0" w:color="auto"/>
              <w:bottom w:val="nil"/>
              <w:right w:val="single" w:sz="8" w:space="0" w:color="auto"/>
            </w:tcBorders>
            <w:shd w:val="clear" w:color="auto" w:fill="auto"/>
            <w:vAlign w:val="center"/>
            <w:hideMark/>
          </w:tcPr>
          <w:p w:rsidR="00AE0866" w:rsidRPr="005F169E" w:rsidRDefault="00AE0866" w:rsidP="00AE0866">
            <w:pPr>
              <w:bidi w:val="0"/>
              <w:jc w:val="right"/>
              <w:rPr>
                <w:rFonts w:asciiTheme="minorBidi" w:hAnsiTheme="minorBidi" w:cstheme="minorBidi"/>
                <w:lang w:eastAsia="en-US"/>
              </w:rPr>
            </w:pPr>
            <w:r w:rsidRPr="005F169E">
              <w:rPr>
                <w:rFonts w:asciiTheme="minorBidi" w:hAnsiTheme="minorBidi" w:cstheme="minorBidi"/>
                <w:lang w:eastAsia="en-US"/>
              </w:rPr>
              <w:t>1,629</w:t>
            </w:r>
          </w:p>
        </w:tc>
        <w:tc>
          <w:tcPr>
            <w:tcW w:w="979" w:type="dxa"/>
            <w:tcBorders>
              <w:top w:val="nil"/>
              <w:left w:val="single" w:sz="8" w:space="0" w:color="auto"/>
              <w:bottom w:val="nil"/>
              <w:right w:val="single" w:sz="8" w:space="0" w:color="auto"/>
            </w:tcBorders>
            <w:shd w:val="clear" w:color="000000" w:fill="BFBFBF"/>
            <w:vAlign w:val="center"/>
            <w:hideMark/>
          </w:tcPr>
          <w:p w:rsidR="00AE0866" w:rsidRPr="005F169E" w:rsidRDefault="00AE0866" w:rsidP="00AE0866">
            <w:pPr>
              <w:bidi w:val="0"/>
              <w:jc w:val="right"/>
              <w:rPr>
                <w:rFonts w:asciiTheme="minorBidi" w:hAnsiTheme="minorBidi" w:cstheme="minorBidi"/>
                <w:lang w:eastAsia="en-US"/>
              </w:rPr>
            </w:pPr>
            <w:r w:rsidRPr="005F169E">
              <w:rPr>
                <w:rFonts w:asciiTheme="minorBidi" w:hAnsiTheme="minorBidi" w:cstheme="minorBidi"/>
                <w:lang w:eastAsia="en-US"/>
              </w:rPr>
              <w:t>1,361</w:t>
            </w:r>
          </w:p>
        </w:tc>
        <w:tc>
          <w:tcPr>
            <w:tcW w:w="980" w:type="dxa"/>
            <w:tcBorders>
              <w:top w:val="nil"/>
              <w:left w:val="single" w:sz="8" w:space="0" w:color="auto"/>
              <w:bottom w:val="nil"/>
              <w:right w:val="single" w:sz="8" w:space="0" w:color="auto"/>
            </w:tcBorders>
            <w:shd w:val="clear" w:color="auto" w:fill="auto"/>
            <w:vAlign w:val="center"/>
            <w:hideMark/>
          </w:tcPr>
          <w:p w:rsidR="00AE0866" w:rsidRPr="005F169E" w:rsidRDefault="00AE0866" w:rsidP="00AE0866">
            <w:pPr>
              <w:bidi w:val="0"/>
              <w:jc w:val="right"/>
              <w:rPr>
                <w:rFonts w:asciiTheme="minorBidi" w:hAnsiTheme="minorBidi" w:cstheme="minorBidi"/>
                <w:lang w:eastAsia="en-US"/>
              </w:rPr>
            </w:pPr>
            <w:r w:rsidRPr="005F169E">
              <w:rPr>
                <w:rFonts w:asciiTheme="minorBidi" w:hAnsiTheme="minorBidi" w:cstheme="minorBidi"/>
                <w:lang w:eastAsia="en-US"/>
              </w:rPr>
              <w:t>3,189</w:t>
            </w:r>
          </w:p>
        </w:tc>
        <w:tc>
          <w:tcPr>
            <w:tcW w:w="979" w:type="dxa"/>
            <w:tcBorders>
              <w:top w:val="nil"/>
              <w:left w:val="single" w:sz="8" w:space="0" w:color="auto"/>
              <w:bottom w:val="nil"/>
              <w:right w:val="single" w:sz="8" w:space="0" w:color="auto"/>
            </w:tcBorders>
            <w:shd w:val="clear" w:color="auto" w:fill="auto"/>
            <w:vAlign w:val="center"/>
            <w:hideMark/>
          </w:tcPr>
          <w:p w:rsidR="00AE0866" w:rsidRPr="005F169E" w:rsidRDefault="00AE0866" w:rsidP="00AE0866">
            <w:pPr>
              <w:bidi w:val="0"/>
              <w:jc w:val="right"/>
              <w:rPr>
                <w:rFonts w:asciiTheme="minorBidi" w:hAnsiTheme="minorBidi" w:cstheme="minorBidi"/>
                <w:lang w:eastAsia="en-US"/>
              </w:rPr>
            </w:pPr>
            <w:r w:rsidRPr="005F169E">
              <w:rPr>
                <w:rFonts w:asciiTheme="minorBidi" w:hAnsiTheme="minorBidi" w:cstheme="minorBidi"/>
                <w:lang w:eastAsia="en-US"/>
              </w:rPr>
              <w:t>1,740</w:t>
            </w:r>
          </w:p>
        </w:tc>
        <w:tc>
          <w:tcPr>
            <w:tcW w:w="979" w:type="dxa"/>
            <w:tcBorders>
              <w:top w:val="nil"/>
              <w:left w:val="single" w:sz="8" w:space="0" w:color="auto"/>
              <w:bottom w:val="nil"/>
              <w:right w:val="single" w:sz="8" w:space="0" w:color="auto"/>
            </w:tcBorders>
            <w:shd w:val="clear" w:color="000000" w:fill="BFBFBF"/>
            <w:vAlign w:val="center"/>
            <w:hideMark/>
          </w:tcPr>
          <w:p w:rsidR="00AE0866" w:rsidRPr="005F169E" w:rsidRDefault="00AE0866" w:rsidP="00AE0866">
            <w:pPr>
              <w:bidi w:val="0"/>
              <w:jc w:val="right"/>
              <w:rPr>
                <w:rFonts w:asciiTheme="minorBidi" w:hAnsiTheme="minorBidi" w:cstheme="minorBidi"/>
                <w:lang w:eastAsia="en-US"/>
              </w:rPr>
            </w:pPr>
            <w:r w:rsidRPr="005F169E">
              <w:rPr>
                <w:rFonts w:asciiTheme="minorBidi" w:hAnsiTheme="minorBidi" w:cstheme="minorBidi"/>
                <w:lang w:eastAsia="en-US"/>
              </w:rPr>
              <w:t>1,449</w:t>
            </w:r>
          </w:p>
        </w:tc>
        <w:tc>
          <w:tcPr>
            <w:tcW w:w="980" w:type="dxa"/>
            <w:tcBorders>
              <w:top w:val="nil"/>
              <w:left w:val="single" w:sz="8" w:space="0" w:color="auto"/>
              <w:bottom w:val="nil"/>
              <w:right w:val="single" w:sz="8" w:space="0" w:color="auto"/>
            </w:tcBorders>
            <w:shd w:val="clear" w:color="auto" w:fill="auto"/>
            <w:vAlign w:val="center"/>
            <w:hideMark/>
          </w:tcPr>
          <w:p w:rsidR="00AE0866" w:rsidRPr="005F169E" w:rsidRDefault="00AE0866" w:rsidP="00AE0866">
            <w:pPr>
              <w:bidi w:val="0"/>
              <w:jc w:val="right"/>
              <w:rPr>
                <w:rFonts w:asciiTheme="minorBidi" w:hAnsiTheme="minorBidi" w:cstheme="minorBidi"/>
                <w:lang w:eastAsia="en-US"/>
              </w:rPr>
            </w:pPr>
            <w:r w:rsidRPr="005F169E">
              <w:rPr>
                <w:rFonts w:asciiTheme="minorBidi" w:hAnsiTheme="minorBidi" w:cstheme="minorBidi"/>
                <w:lang w:eastAsia="en-US"/>
              </w:rPr>
              <w:t>3,026</w:t>
            </w:r>
          </w:p>
        </w:tc>
        <w:tc>
          <w:tcPr>
            <w:tcW w:w="979" w:type="dxa"/>
            <w:tcBorders>
              <w:top w:val="nil"/>
              <w:left w:val="single" w:sz="8" w:space="0" w:color="auto"/>
              <w:bottom w:val="nil"/>
              <w:right w:val="single" w:sz="8" w:space="0" w:color="auto"/>
            </w:tcBorders>
            <w:shd w:val="clear" w:color="auto" w:fill="auto"/>
            <w:vAlign w:val="center"/>
            <w:hideMark/>
          </w:tcPr>
          <w:p w:rsidR="00AE0866" w:rsidRPr="005F169E" w:rsidRDefault="00AE0866" w:rsidP="00AE0866">
            <w:pPr>
              <w:bidi w:val="0"/>
              <w:jc w:val="right"/>
              <w:rPr>
                <w:rFonts w:asciiTheme="minorBidi" w:hAnsiTheme="minorBidi" w:cstheme="minorBidi"/>
                <w:lang w:eastAsia="en-US"/>
              </w:rPr>
            </w:pPr>
            <w:r w:rsidRPr="005F169E">
              <w:rPr>
                <w:rFonts w:asciiTheme="minorBidi" w:hAnsiTheme="minorBidi" w:cstheme="minorBidi"/>
                <w:lang w:eastAsia="en-US"/>
              </w:rPr>
              <w:t>1,857</w:t>
            </w:r>
          </w:p>
        </w:tc>
        <w:tc>
          <w:tcPr>
            <w:tcW w:w="1014" w:type="dxa"/>
            <w:tcBorders>
              <w:top w:val="nil"/>
              <w:left w:val="single" w:sz="8" w:space="0" w:color="auto"/>
              <w:bottom w:val="nil"/>
            </w:tcBorders>
            <w:shd w:val="clear" w:color="000000" w:fill="BFBFBF"/>
            <w:vAlign w:val="center"/>
            <w:hideMark/>
          </w:tcPr>
          <w:p w:rsidR="00AE0866" w:rsidRPr="005F169E" w:rsidRDefault="00AE0866" w:rsidP="00AE0866">
            <w:pPr>
              <w:bidi w:val="0"/>
              <w:jc w:val="right"/>
              <w:rPr>
                <w:rFonts w:asciiTheme="minorBidi" w:hAnsiTheme="minorBidi" w:cstheme="minorBidi"/>
                <w:lang w:eastAsia="en-US"/>
              </w:rPr>
            </w:pPr>
            <w:r w:rsidRPr="005F169E">
              <w:rPr>
                <w:rFonts w:asciiTheme="minorBidi" w:hAnsiTheme="minorBidi" w:cstheme="minorBidi"/>
                <w:lang w:eastAsia="en-US"/>
              </w:rPr>
              <w:t>1,169</w:t>
            </w:r>
          </w:p>
        </w:tc>
      </w:tr>
      <w:tr w:rsidR="00160E20" w:rsidRPr="005F169E" w:rsidTr="0069700E">
        <w:trPr>
          <w:trHeight w:val="300"/>
        </w:trPr>
        <w:tc>
          <w:tcPr>
            <w:tcW w:w="1060" w:type="dxa"/>
            <w:tcBorders>
              <w:top w:val="nil"/>
              <w:bottom w:val="nil"/>
              <w:right w:val="single" w:sz="8" w:space="0" w:color="auto"/>
            </w:tcBorders>
            <w:shd w:val="clear" w:color="000000" w:fill="C0C0C0"/>
            <w:noWrap/>
            <w:vAlign w:val="center"/>
            <w:hideMark/>
          </w:tcPr>
          <w:p w:rsidR="00AE0866" w:rsidRPr="005F169E" w:rsidRDefault="00AE0866" w:rsidP="00AE0866">
            <w:pPr>
              <w:jc w:val="center"/>
              <w:rPr>
                <w:rFonts w:asciiTheme="minorBidi" w:hAnsiTheme="minorBidi" w:cstheme="minorBidi"/>
                <w:lang w:eastAsia="en-US"/>
              </w:rPr>
            </w:pPr>
            <w:r w:rsidRPr="005F169E">
              <w:rPr>
                <w:rFonts w:asciiTheme="minorBidi" w:hAnsiTheme="minorBidi" w:cstheme="minorBidi"/>
                <w:rtl/>
                <w:lang w:eastAsia="en-US"/>
              </w:rPr>
              <w:t>10–19</w:t>
            </w:r>
          </w:p>
        </w:tc>
        <w:tc>
          <w:tcPr>
            <w:tcW w:w="953" w:type="dxa"/>
            <w:tcBorders>
              <w:top w:val="nil"/>
              <w:left w:val="single" w:sz="8" w:space="0" w:color="auto"/>
              <w:bottom w:val="nil"/>
              <w:right w:val="single" w:sz="8" w:space="0" w:color="auto"/>
            </w:tcBorders>
            <w:shd w:val="clear" w:color="auto" w:fill="auto"/>
            <w:noWrap/>
            <w:vAlign w:val="center"/>
            <w:hideMark/>
          </w:tcPr>
          <w:p w:rsidR="00AE0866" w:rsidRPr="005F169E" w:rsidRDefault="00AE0866" w:rsidP="00AE0866">
            <w:pPr>
              <w:bidi w:val="0"/>
              <w:jc w:val="right"/>
              <w:rPr>
                <w:rFonts w:asciiTheme="minorBidi" w:hAnsiTheme="minorBidi" w:cstheme="minorBidi"/>
                <w:lang w:eastAsia="en-US"/>
              </w:rPr>
            </w:pPr>
            <w:r w:rsidRPr="005F169E">
              <w:rPr>
                <w:rFonts w:asciiTheme="minorBidi" w:hAnsiTheme="minorBidi" w:cstheme="minorBidi"/>
                <w:lang w:eastAsia="en-US"/>
              </w:rPr>
              <w:t>1,221</w:t>
            </w:r>
          </w:p>
        </w:tc>
        <w:tc>
          <w:tcPr>
            <w:tcW w:w="951" w:type="dxa"/>
            <w:tcBorders>
              <w:top w:val="nil"/>
              <w:left w:val="single" w:sz="8" w:space="0" w:color="auto"/>
              <w:bottom w:val="nil"/>
              <w:right w:val="single" w:sz="8" w:space="0" w:color="auto"/>
            </w:tcBorders>
            <w:shd w:val="clear" w:color="auto" w:fill="auto"/>
            <w:noWrap/>
            <w:vAlign w:val="center"/>
            <w:hideMark/>
          </w:tcPr>
          <w:p w:rsidR="00AE0866" w:rsidRPr="005F169E" w:rsidRDefault="00AE0866" w:rsidP="00AE0866">
            <w:pPr>
              <w:bidi w:val="0"/>
              <w:jc w:val="right"/>
              <w:rPr>
                <w:rFonts w:asciiTheme="minorBidi" w:hAnsiTheme="minorBidi" w:cstheme="minorBidi"/>
                <w:lang w:eastAsia="en-US"/>
              </w:rPr>
            </w:pPr>
            <w:r w:rsidRPr="005F169E">
              <w:rPr>
                <w:rFonts w:asciiTheme="minorBidi" w:hAnsiTheme="minorBidi" w:cstheme="minorBidi"/>
                <w:lang w:eastAsia="en-US"/>
              </w:rPr>
              <w:t>652</w:t>
            </w:r>
          </w:p>
        </w:tc>
        <w:tc>
          <w:tcPr>
            <w:tcW w:w="930" w:type="dxa"/>
            <w:tcBorders>
              <w:top w:val="nil"/>
              <w:left w:val="single" w:sz="8" w:space="0" w:color="auto"/>
              <w:bottom w:val="nil"/>
              <w:right w:val="single" w:sz="8" w:space="0" w:color="auto"/>
            </w:tcBorders>
            <w:shd w:val="clear" w:color="000000" w:fill="BFBFBF"/>
            <w:noWrap/>
            <w:vAlign w:val="center"/>
            <w:hideMark/>
          </w:tcPr>
          <w:p w:rsidR="00AE0866" w:rsidRPr="005F169E" w:rsidRDefault="00AE0866" w:rsidP="00AE0866">
            <w:pPr>
              <w:bidi w:val="0"/>
              <w:jc w:val="right"/>
              <w:rPr>
                <w:rFonts w:asciiTheme="minorBidi" w:hAnsiTheme="minorBidi" w:cstheme="minorBidi"/>
                <w:lang w:eastAsia="en-US"/>
              </w:rPr>
            </w:pPr>
            <w:r w:rsidRPr="005F169E">
              <w:rPr>
                <w:rFonts w:asciiTheme="minorBidi" w:hAnsiTheme="minorBidi" w:cstheme="minorBidi"/>
                <w:lang w:eastAsia="en-US"/>
              </w:rPr>
              <w:t>569</w:t>
            </w:r>
          </w:p>
        </w:tc>
        <w:tc>
          <w:tcPr>
            <w:tcW w:w="951" w:type="dxa"/>
            <w:tcBorders>
              <w:top w:val="nil"/>
              <w:left w:val="single" w:sz="8" w:space="0" w:color="auto"/>
              <w:bottom w:val="nil"/>
              <w:right w:val="single" w:sz="8" w:space="0" w:color="auto"/>
            </w:tcBorders>
            <w:shd w:val="clear" w:color="auto" w:fill="auto"/>
            <w:noWrap/>
            <w:vAlign w:val="center"/>
            <w:hideMark/>
          </w:tcPr>
          <w:p w:rsidR="00AE0866" w:rsidRPr="005F169E" w:rsidRDefault="00AE0866" w:rsidP="00AE0866">
            <w:pPr>
              <w:bidi w:val="0"/>
              <w:jc w:val="right"/>
              <w:rPr>
                <w:rFonts w:asciiTheme="minorBidi" w:hAnsiTheme="minorBidi" w:cstheme="minorBidi"/>
                <w:lang w:eastAsia="en-US"/>
              </w:rPr>
            </w:pPr>
            <w:r w:rsidRPr="005F169E">
              <w:rPr>
                <w:rFonts w:asciiTheme="minorBidi" w:hAnsiTheme="minorBidi" w:cstheme="minorBidi"/>
                <w:lang w:eastAsia="en-US"/>
              </w:rPr>
              <w:t>1,260</w:t>
            </w:r>
          </w:p>
        </w:tc>
        <w:tc>
          <w:tcPr>
            <w:tcW w:w="951" w:type="dxa"/>
            <w:tcBorders>
              <w:top w:val="nil"/>
              <w:left w:val="single" w:sz="8" w:space="0" w:color="auto"/>
              <w:bottom w:val="nil"/>
              <w:right w:val="single" w:sz="8" w:space="0" w:color="auto"/>
            </w:tcBorders>
            <w:shd w:val="clear" w:color="auto" w:fill="auto"/>
            <w:noWrap/>
            <w:vAlign w:val="center"/>
            <w:hideMark/>
          </w:tcPr>
          <w:p w:rsidR="00AE0866" w:rsidRPr="005F169E" w:rsidRDefault="00AE0866" w:rsidP="00AE0866">
            <w:pPr>
              <w:bidi w:val="0"/>
              <w:jc w:val="right"/>
              <w:rPr>
                <w:rFonts w:asciiTheme="minorBidi" w:hAnsiTheme="minorBidi" w:cstheme="minorBidi"/>
                <w:lang w:eastAsia="en-US"/>
              </w:rPr>
            </w:pPr>
            <w:r w:rsidRPr="005F169E">
              <w:rPr>
                <w:rFonts w:asciiTheme="minorBidi" w:hAnsiTheme="minorBidi" w:cstheme="minorBidi"/>
                <w:lang w:eastAsia="en-US"/>
              </w:rPr>
              <w:t>636</w:t>
            </w:r>
          </w:p>
        </w:tc>
        <w:tc>
          <w:tcPr>
            <w:tcW w:w="951" w:type="dxa"/>
            <w:tcBorders>
              <w:top w:val="nil"/>
              <w:left w:val="single" w:sz="8" w:space="0" w:color="auto"/>
              <w:bottom w:val="nil"/>
              <w:right w:val="single" w:sz="8" w:space="0" w:color="auto"/>
            </w:tcBorders>
            <w:shd w:val="clear" w:color="000000" w:fill="BFBFBF"/>
            <w:noWrap/>
            <w:vAlign w:val="center"/>
            <w:hideMark/>
          </w:tcPr>
          <w:p w:rsidR="00AE0866" w:rsidRPr="005F169E" w:rsidRDefault="00AE0866" w:rsidP="00AE0866">
            <w:pPr>
              <w:bidi w:val="0"/>
              <w:jc w:val="right"/>
              <w:rPr>
                <w:rFonts w:asciiTheme="minorBidi" w:hAnsiTheme="minorBidi" w:cstheme="minorBidi"/>
                <w:lang w:eastAsia="en-US"/>
              </w:rPr>
            </w:pPr>
            <w:r w:rsidRPr="005F169E">
              <w:rPr>
                <w:rFonts w:asciiTheme="minorBidi" w:hAnsiTheme="minorBidi" w:cstheme="minorBidi"/>
                <w:lang w:eastAsia="en-US"/>
              </w:rPr>
              <w:t>624</w:t>
            </w:r>
          </w:p>
        </w:tc>
        <w:tc>
          <w:tcPr>
            <w:tcW w:w="964" w:type="dxa"/>
            <w:tcBorders>
              <w:top w:val="nil"/>
              <w:left w:val="single" w:sz="8" w:space="0" w:color="auto"/>
              <w:bottom w:val="nil"/>
              <w:right w:val="single" w:sz="8" w:space="0" w:color="auto"/>
            </w:tcBorders>
            <w:shd w:val="clear" w:color="auto" w:fill="auto"/>
            <w:vAlign w:val="center"/>
            <w:hideMark/>
          </w:tcPr>
          <w:p w:rsidR="00AE0866" w:rsidRPr="005F169E" w:rsidRDefault="00AE0866" w:rsidP="00AE0866">
            <w:pPr>
              <w:bidi w:val="0"/>
              <w:jc w:val="right"/>
              <w:rPr>
                <w:rFonts w:asciiTheme="minorBidi" w:hAnsiTheme="minorBidi" w:cstheme="minorBidi"/>
                <w:lang w:eastAsia="en-US"/>
              </w:rPr>
            </w:pPr>
            <w:r w:rsidRPr="005F169E">
              <w:rPr>
                <w:rFonts w:asciiTheme="minorBidi" w:hAnsiTheme="minorBidi" w:cstheme="minorBidi"/>
                <w:lang w:eastAsia="en-US"/>
              </w:rPr>
              <w:t>1,266</w:t>
            </w:r>
          </w:p>
        </w:tc>
        <w:tc>
          <w:tcPr>
            <w:tcW w:w="979" w:type="dxa"/>
            <w:tcBorders>
              <w:top w:val="nil"/>
              <w:left w:val="single" w:sz="8" w:space="0" w:color="auto"/>
              <w:bottom w:val="nil"/>
              <w:right w:val="single" w:sz="8" w:space="0" w:color="auto"/>
            </w:tcBorders>
            <w:shd w:val="clear" w:color="auto" w:fill="auto"/>
            <w:vAlign w:val="center"/>
            <w:hideMark/>
          </w:tcPr>
          <w:p w:rsidR="00AE0866" w:rsidRPr="005F169E" w:rsidRDefault="00AE0866" w:rsidP="00AE0866">
            <w:pPr>
              <w:bidi w:val="0"/>
              <w:jc w:val="right"/>
              <w:rPr>
                <w:rFonts w:asciiTheme="minorBidi" w:hAnsiTheme="minorBidi" w:cstheme="minorBidi"/>
                <w:lang w:eastAsia="en-US"/>
              </w:rPr>
            </w:pPr>
            <w:r w:rsidRPr="005F169E">
              <w:rPr>
                <w:rFonts w:asciiTheme="minorBidi" w:hAnsiTheme="minorBidi" w:cstheme="minorBidi"/>
                <w:lang w:eastAsia="en-US"/>
              </w:rPr>
              <w:t>709</w:t>
            </w:r>
          </w:p>
        </w:tc>
        <w:tc>
          <w:tcPr>
            <w:tcW w:w="979" w:type="dxa"/>
            <w:tcBorders>
              <w:top w:val="nil"/>
              <w:left w:val="single" w:sz="8" w:space="0" w:color="auto"/>
              <w:bottom w:val="nil"/>
              <w:right w:val="single" w:sz="8" w:space="0" w:color="auto"/>
            </w:tcBorders>
            <w:shd w:val="clear" w:color="000000" w:fill="BFBFBF"/>
            <w:vAlign w:val="center"/>
            <w:hideMark/>
          </w:tcPr>
          <w:p w:rsidR="00AE0866" w:rsidRPr="005F169E" w:rsidRDefault="00AE0866" w:rsidP="00AE0866">
            <w:pPr>
              <w:bidi w:val="0"/>
              <w:jc w:val="right"/>
              <w:rPr>
                <w:rFonts w:asciiTheme="minorBidi" w:hAnsiTheme="minorBidi" w:cstheme="minorBidi"/>
                <w:lang w:eastAsia="en-US"/>
              </w:rPr>
            </w:pPr>
            <w:r w:rsidRPr="005F169E">
              <w:rPr>
                <w:rFonts w:asciiTheme="minorBidi" w:hAnsiTheme="minorBidi" w:cstheme="minorBidi"/>
                <w:lang w:eastAsia="en-US"/>
              </w:rPr>
              <w:t>557</w:t>
            </w:r>
          </w:p>
        </w:tc>
        <w:tc>
          <w:tcPr>
            <w:tcW w:w="980" w:type="dxa"/>
            <w:tcBorders>
              <w:top w:val="nil"/>
              <w:left w:val="single" w:sz="8" w:space="0" w:color="auto"/>
              <w:bottom w:val="nil"/>
              <w:right w:val="single" w:sz="8" w:space="0" w:color="auto"/>
            </w:tcBorders>
            <w:shd w:val="clear" w:color="auto" w:fill="auto"/>
            <w:vAlign w:val="center"/>
            <w:hideMark/>
          </w:tcPr>
          <w:p w:rsidR="00AE0866" w:rsidRPr="005F169E" w:rsidRDefault="00AE0866" w:rsidP="00AE0866">
            <w:pPr>
              <w:bidi w:val="0"/>
              <w:jc w:val="right"/>
              <w:rPr>
                <w:rFonts w:asciiTheme="minorBidi" w:hAnsiTheme="minorBidi" w:cstheme="minorBidi"/>
                <w:lang w:eastAsia="en-US"/>
              </w:rPr>
            </w:pPr>
            <w:r w:rsidRPr="005F169E">
              <w:rPr>
                <w:rFonts w:asciiTheme="minorBidi" w:hAnsiTheme="minorBidi" w:cstheme="minorBidi"/>
                <w:lang w:eastAsia="en-US"/>
              </w:rPr>
              <w:t>1,287</w:t>
            </w:r>
          </w:p>
        </w:tc>
        <w:tc>
          <w:tcPr>
            <w:tcW w:w="979" w:type="dxa"/>
            <w:tcBorders>
              <w:top w:val="nil"/>
              <w:left w:val="single" w:sz="8" w:space="0" w:color="auto"/>
              <w:bottom w:val="nil"/>
              <w:right w:val="single" w:sz="8" w:space="0" w:color="auto"/>
            </w:tcBorders>
            <w:shd w:val="clear" w:color="auto" w:fill="auto"/>
            <w:vAlign w:val="center"/>
            <w:hideMark/>
          </w:tcPr>
          <w:p w:rsidR="00AE0866" w:rsidRPr="005F169E" w:rsidRDefault="00AE0866" w:rsidP="00AE0866">
            <w:pPr>
              <w:bidi w:val="0"/>
              <w:jc w:val="right"/>
              <w:rPr>
                <w:rFonts w:asciiTheme="minorBidi" w:hAnsiTheme="minorBidi" w:cstheme="minorBidi"/>
                <w:lang w:eastAsia="en-US"/>
              </w:rPr>
            </w:pPr>
            <w:r w:rsidRPr="005F169E">
              <w:rPr>
                <w:rFonts w:asciiTheme="minorBidi" w:hAnsiTheme="minorBidi" w:cstheme="minorBidi"/>
                <w:lang w:eastAsia="en-US"/>
              </w:rPr>
              <w:t>791</w:t>
            </w:r>
          </w:p>
        </w:tc>
        <w:tc>
          <w:tcPr>
            <w:tcW w:w="979" w:type="dxa"/>
            <w:tcBorders>
              <w:top w:val="nil"/>
              <w:left w:val="single" w:sz="8" w:space="0" w:color="auto"/>
              <w:bottom w:val="nil"/>
              <w:right w:val="single" w:sz="8" w:space="0" w:color="auto"/>
            </w:tcBorders>
            <w:shd w:val="clear" w:color="000000" w:fill="BFBFBF"/>
            <w:vAlign w:val="center"/>
            <w:hideMark/>
          </w:tcPr>
          <w:p w:rsidR="00AE0866" w:rsidRPr="005F169E" w:rsidRDefault="00AE0866" w:rsidP="00AE0866">
            <w:pPr>
              <w:bidi w:val="0"/>
              <w:jc w:val="right"/>
              <w:rPr>
                <w:rFonts w:asciiTheme="minorBidi" w:hAnsiTheme="minorBidi" w:cstheme="minorBidi"/>
                <w:lang w:eastAsia="en-US"/>
              </w:rPr>
            </w:pPr>
            <w:r w:rsidRPr="005F169E">
              <w:rPr>
                <w:rFonts w:asciiTheme="minorBidi" w:hAnsiTheme="minorBidi" w:cstheme="minorBidi"/>
                <w:lang w:eastAsia="en-US"/>
              </w:rPr>
              <w:t>496</w:t>
            </w:r>
          </w:p>
        </w:tc>
        <w:tc>
          <w:tcPr>
            <w:tcW w:w="980" w:type="dxa"/>
            <w:tcBorders>
              <w:top w:val="nil"/>
              <w:left w:val="single" w:sz="8" w:space="0" w:color="auto"/>
              <w:bottom w:val="nil"/>
              <w:right w:val="single" w:sz="8" w:space="0" w:color="auto"/>
            </w:tcBorders>
            <w:shd w:val="clear" w:color="auto" w:fill="auto"/>
            <w:vAlign w:val="center"/>
            <w:hideMark/>
          </w:tcPr>
          <w:p w:rsidR="00AE0866" w:rsidRPr="005F169E" w:rsidRDefault="00AE0866" w:rsidP="00AE0866">
            <w:pPr>
              <w:bidi w:val="0"/>
              <w:jc w:val="right"/>
              <w:rPr>
                <w:rFonts w:asciiTheme="minorBidi" w:hAnsiTheme="minorBidi" w:cstheme="minorBidi"/>
                <w:lang w:eastAsia="en-US"/>
              </w:rPr>
            </w:pPr>
            <w:r w:rsidRPr="005F169E">
              <w:rPr>
                <w:rFonts w:asciiTheme="minorBidi" w:hAnsiTheme="minorBidi" w:cstheme="minorBidi"/>
                <w:lang w:eastAsia="en-US"/>
              </w:rPr>
              <w:t>1,329</w:t>
            </w:r>
          </w:p>
        </w:tc>
        <w:tc>
          <w:tcPr>
            <w:tcW w:w="979" w:type="dxa"/>
            <w:tcBorders>
              <w:top w:val="nil"/>
              <w:left w:val="single" w:sz="8" w:space="0" w:color="auto"/>
              <w:bottom w:val="nil"/>
              <w:right w:val="single" w:sz="8" w:space="0" w:color="auto"/>
            </w:tcBorders>
            <w:shd w:val="clear" w:color="auto" w:fill="auto"/>
            <w:vAlign w:val="center"/>
            <w:hideMark/>
          </w:tcPr>
          <w:p w:rsidR="00AE0866" w:rsidRPr="005F169E" w:rsidRDefault="00AE0866" w:rsidP="00AE0866">
            <w:pPr>
              <w:bidi w:val="0"/>
              <w:jc w:val="right"/>
              <w:rPr>
                <w:rFonts w:asciiTheme="minorBidi" w:hAnsiTheme="minorBidi" w:cstheme="minorBidi"/>
                <w:lang w:eastAsia="en-US"/>
              </w:rPr>
            </w:pPr>
            <w:r w:rsidRPr="005F169E">
              <w:rPr>
                <w:rFonts w:asciiTheme="minorBidi" w:hAnsiTheme="minorBidi" w:cstheme="minorBidi"/>
                <w:lang w:eastAsia="en-US"/>
              </w:rPr>
              <w:t>693</w:t>
            </w:r>
          </w:p>
        </w:tc>
        <w:tc>
          <w:tcPr>
            <w:tcW w:w="1014" w:type="dxa"/>
            <w:tcBorders>
              <w:top w:val="nil"/>
              <w:left w:val="single" w:sz="8" w:space="0" w:color="auto"/>
              <w:bottom w:val="nil"/>
            </w:tcBorders>
            <w:shd w:val="clear" w:color="000000" w:fill="BFBFBF"/>
            <w:vAlign w:val="center"/>
            <w:hideMark/>
          </w:tcPr>
          <w:p w:rsidR="00AE0866" w:rsidRPr="005F169E" w:rsidRDefault="00AE0866" w:rsidP="00AE0866">
            <w:pPr>
              <w:bidi w:val="0"/>
              <w:jc w:val="right"/>
              <w:rPr>
                <w:rFonts w:asciiTheme="minorBidi" w:hAnsiTheme="minorBidi" w:cstheme="minorBidi"/>
                <w:lang w:eastAsia="en-US"/>
              </w:rPr>
            </w:pPr>
            <w:r w:rsidRPr="005F169E">
              <w:rPr>
                <w:rFonts w:asciiTheme="minorBidi" w:hAnsiTheme="minorBidi" w:cstheme="minorBidi"/>
                <w:lang w:eastAsia="en-US"/>
              </w:rPr>
              <w:t>636</w:t>
            </w:r>
          </w:p>
        </w:tc>
      </w:tr>
      <w:tr w:rsidR="00160E20" w:rsidRPr="005F169E" w:rsidTr="0069700E">
        <w:trPr>
          <w:trHeight w:val="315"/>
        </w:trPr>
        <w:tc>
          <w:tcPr>
            <w:tcW w:w="1060" w:type="dxa"/>
            <w:tcBorders>
              <w:top w:val="nil"/>
              <w:bottom w:val="double" w:sz="6" w:space="0" w:color="auto"/>
              <w:right w:val="single" w:sz="8" w:space="0" w:color="auto"/>
            </w:tcBorders>
            <w:shd w:val="clear" w:color="000000" w:fill="C0C0C0"/>
            <w:noWrap/>
            <w:vAlign w:val="center"/>
            <w:hideMark/>
          </w:tcPr>
          <w:p w:rsidR="00AE0866" w:rsidRPr="005F169E" w:rsidRDefault="00AE0866" w:rsidP="00AE0866">
            <w:pPr>
              <w:jc w:val="center"/>
              <w:rPr>
                <w:rFonts w:asciiTheme="minorBidi" w:hAnsiTheme="minorBidi" w:cstheme="minorBidi"/>
                <w:lang w:eastAsia="en-US"/>
              </w:rPr>
            </w:pPr>
            <w:r w:rsidRPr="005F169E">
              <w:rPr>
                <w:rFonts w:asciiTheme="minorBidi" w:hAnsiTheme="minorBidi" w:cstheme="minorBidi"/>
                <w:lang w:eastAsia="en-US"/>
              </w:rPr>
              <w:t>+20</w:t>
            </w:r>
          </w:p>
        </w:tc>
        <w:tc>
          <w:tcPr>
            <w:tcW w:w="953" w:type="dxa"/>
            <w:tcBorders>
              <w:top w:val="nil"/>
              <w:left w:val="single" w:sz="8" w:space="0" w:color="auto"/>
              <w:bottom w:val="double" w:sz="6" w:space="0" w:color="auto"/>
              <w:right w:val="single" w:sz="8" w:space="0" w:color="auto"/>
            </w:tcBorders>
            <w:shd w:val="clear" w:color="auto" w:fill="auto"/>
            <w:noWrap/>
            <w:vAlign w:val="center"/>
            <w:hideMark/>
          </w:tcPr>
          <w:p w:rsidR="00AE0866" w:rsidRPr="005F169E" w:rsidRDefault="00AE0866" w:rsidP="00AE0866">
            <w:pPr>
              <w:bidi w:val="0"/>
              <w:jc w:val="right"/>
              <w:rPr>
                <w:rFonts w:asciiTheme="minorBidi" w:hAnsiTheme="minorBidi" w:cstheme="minorBidi"/>
                <w:lang w:eastAsia="en-US"/>
              </w:rPr>
            </w:pPr>
            <w:r w:rsidRPr="005F169E">
              <w:rPr>
                <w:rFonts w:asciiTheme="minorBidi" w:hAnsiTheme="minorBidi" w:cstheme="minorBidi"/>
                <w:lang w:eastAsia="en-US"/>
              </w:rPr>
              <w:t>571</w:t>
            </w:r>
          </w:p>
        </w:tc>
        <w:tc>
          <w:tcPr>
            <w:tcW w:w="951" w:type="dxa"/>
            <w:tcBorders>
              <w:top w:val="nil"/>
              <w:left w:val="single" w:sz="8" w:space="0" w:color="auto"/>
              <w:bottom w:val="double" w:sz="6" w:space="0" w:color="auto"/>
              <w:right w:val="single" w:sz="8" w:space="0" w:color="auto"/>
            </w:tcBorders>
            <w:shd w:val="clear" w:color="auto" w:fill="auto"/>
            <w:noWrap/>
            <w:vAlign w:val="center"/>
            <w:hideMark/>
          </w:tcPr>
          <w:p w:rsidR="00AE0866" w:rsidRPr="005F169E" w:rsidRDefault="00AE0866" w:rsidP="00AE0866">
            <w:pPr>
              <w:bidi w:val="0"/>
              <w:jc w:val="right"/>
              <w:rPr>
                <w:rFonts w:asciiTheme="minorBidi" w:hAnsiTheme="minorBidi" w:cstheme="minorBidi"/>
                <w:lang w:eastAsia="en-US"/>
              </w:rPr>
            </w:pPr>
            <w:r w:rsidRPr="005F169E">
              <w:rPr>
                <w:rFonts w:asciiTheme="minorBidi" w:hAnsiTheme="minorBidi" w:cstheme="minorBidi"/>
                <w:lang w:eastAsia="en-US"/>
              </w:rPr>
              <w:t>338</w:t>
            </w:r>
          </w:p>
        </w:tc>
        <w:tc>
          <w:tcPr>
            <w:tcW w:w="930" w:type="dxa"/>
            <w:tcBorders>
              <w:top w:val="nil"/>
              <w:left w:val="single" w:sz="8" w:space="0" w:color="auto"/>
              <w:bottom w:val="double" w:sz="6" w:space="0" w:color="auto"/>
              <w:right w:val="single" w:sz="8" w:space="0" w:color="auto"/>
            </w:tcBorders>
            <w:shd w:val="clear" w:color="000000" w:fill="BFBFBF"/>
            <w:noWrap/>
            <w:vAlign w:val="center"/>
            <w:hideMark/>
          </w:tcPr>
          <w:p w:rsidR="00AE0866" w:rsidRPr="005F169E" w:rsidRDefault="00AE0866" w:rsidP="00AE0866">
            <w:pPr>
              <w:bidi w:val="0"/>
              <w:jc w:val="right"/>
              <w:rPr>
                <w:rFonts w:asciiTheme="minorBidi" w:hAnsiTheme="minorBidi" w:cstheme="minorBidi"/>
                <w:lang w:eastAsia="en-US"/>
              </w:rPr>
            </w:pPr>
            <w:r w:rsidRPr="005F169E">
              <w:rPr>
                <w:rFonts w:asciiTheme="minorBidi" w:hAnsiTheme="minorBidi" w:cstheme="minorBidi"/>
                <w:lang w:eastAsia="en-US"/>
              </w:rPr>
              <w:t>233</w:t>
            </w:r>
          </w:p>
        </w:tc>
        <w:tc>
          <w:tcPr>
            <w:tcW w:w="951" w:type="dxa"/>
            <w:tcBorders>
              <w:top w:val="nil"/>
              <w:left w:val="single" w:sz="8" w:space="0" w:color="auto"/>
              <w:bottom w:val="double" w:sz="6" w:space="0" w:color="auto"/>
              <w:right w:val="single" w:sz="8" w:space="0" w:color="auto"/>
            </w:tcBorders>
            <w:shd w:val="clear" w:color="auto" w:fill="auto"/>
            <w:noWrap/>
            <w:vAlign w:val="center"/>
            <w:hideMark/>
          </w:tcPr>
          <w:p w:rsidR="00AE0866" w:rsidRPr="005F169E" w:rsidRDefault="00AE0866" w:rsidP="00AE0866">
            <w:pPr>
              <w:bidi w:val="0"/>
              <w:jc w:val="right"/>
              <w:rPr>
                <w:rFonts w:asciiTheme="minorBidi" w:hAnsiTheme="minorBidi" w:cstheme="minorBidi"/>
                <w:lang w:eastAsia="en-US"/>
              </w:rPr>
            </w:pPr>
            <w:r w:rsidRPr="005F169E">
              <w:rPr>
                <w:rFonts w:asciiTheme="minorBidi" w:hAnsiTheme="minorBidi" w:cstheme="minorBidi"/>
                <w:lang w:eastAsia="en-US"/>
              </w:rPr>
              <w:t>544</w:t>
            </w:r>
          </w:p>
        </w:tc>
        <w:tc>
          <w:tcPr>
            <w:tcW w:w="951" w:type="dxa"/>
            <w:tcBorders>
              <w:top w:val="nil"/>
              <w:left w:val="single" w:sz="8" w:space="0" w:color="auto"/>
              <w:bottom w:val="double" w:sz="6" w:space="0" w:color="auto"/>
              <w:right w:val="single" w:sz="8" w:space="0" w:color="auto"/>
            </w:tcBorders>
            <w:shd w:val="clear" w:color="auto" w:fill="auto"/>
            <w:noWrap/>
            <w:vAlign w:val="center"/>
            <w:hideMark/>
          </w:tcPr>
          <w:p w:rsidR="00AE0866" w:rsidRPr="005F169E" w:rsidRDefault="00AE0866" w:rsidP="00AE0866">
            <w:pPr>
              <w:bidi w:val="0"/>
              <w:jc w:val="right"/>
              <w:rPr>
                <w:rFonts w:asciiTheme="minorBidi" w:hAnsiTheme="minorBidi" w:cstheme="minorBidi"/>
                <w:lang w:eastAsia="en-US"/>
              </w:rPr>
            </w:pPr>
            <w:r w:rsidRPr="005F169E">
              <w:rPr>
                <w:rFonts w:asciiTheme="minorBidi" w:hAnsiTheme="minorBidi" w:cstheme="minorBidi"/>
                <w:lang w:eastAsia="en-US"/>
              </w:rPr>
              <w:t>292</w:t>
            </w:r>
          </w:p>
        </w:tc>
        <w:tc>
          <w:tcPr>
            <w:tcW w:w="951" w:type="dxa"/>
            <w:tcBorders>
              <w:top w:val="nil"/>
              <w:left w:val="single" w:sz="8" w:space="0" w:color="auto"/>
              <w:bottom w:val="double" w:sz="6" w:space="0" w:color="auto"/>
              <w:right w:val="single" w:sz="8" w:space="0" w:color="auto"/>
            </w:tcBorders>
            <w:shd w:val="clear" w:color="000000" w:fill="BFBFBF"/>
            <w:noWrap/>
            <w:vAlign w:val="center"/>
            <w:hideMark/>
          </w:tcPr>
          <w:p w:rsidR="00AE0866" w:rsidRPr="005F169E" w:rsidRDefault="00AE0866" w:rsidP="00AE0866">
            <w:pPr>
              <w:bidi w:val="0"/>
              <w:jc w:val="right"/>
              <w:rPr>
                <w:rFonts w:asciiTheme="minorBidi" w:hAnsiTheme="minorBidi" w:cstheme="minorBidi"/>
                <w:lang w:eastAsia="en-US"/>
              </w:rPr>
            </w:pPr>
            <w:r w:rsidRPr="005F169E">
              <w:rPr>
                <w:rFonts w:asciiTheme="minorBidi" w:hAnsiTheme="minorBidi" w:cstheme="minorBidi"/>
                <w:lang w:eastAsia="en-US"/>
              </w:rPr>
              <w:t>252</w:t>
            </w:r>
          </w:p>
        </w:tc>
        <w:tc>
          <w:tcPr>
            <w:tcW w:w="964" w:type="dxa"/>
            <w:tcBorders>
              <w:top w:val="nil"/>
              <w:left w:val="single" w:sz="8" w:space="0" w:color="auto"/>
              <w:bottom w:val="double" w:sz="6" w:space="0" w:color="auto"/>
              <w:right w:val="single" w:sz="8" w:space="0" w:color="auto"/>
            </w:tcBorders>
            <w:shd w:val="clear" w:color="auto" w:fill="auto"/>
            <w:vAlign w:val="center"/>
            <w:hideMark/>
          </w:tcPr>
          <w:p w:rsidR="00AE0866" w:rsidRPr="005F169E" w:rsidRDefault="00AE0866" w:rsidP="00AE0866">
            <w:pPr>
              <w:bidi w:val="0"/>
              <w:jc w:val="right"/>
              <w:rPr>
                <w:rFonts w:asciiTheme="minorBidi" w:hAnsiTheme="minorBidi" w:cstheme="minorBidi"/>
                <w:lang w:eastAsia="en-US"/>
              </w:rPr>
            </w:pPr>
            <w:r w:rsidRPr="005F169E">
              <w:rPr>
                <w:rFonts w:asciiTheme="minorBidi" w:hAnsiTheme="minorBidi" w:cstheme="minorBidi"/>
                <w:lang w:eastAsia="en-US"/>
              </w:rPr>
              <w:t>610</w:t>
            </w:r>
          </w:p>
        </w:tc>
        <w:tc>
          <w:tcPr>
            <w:tcW w:w="979" w:type="dxa"/>
            <w:tcBorders>
              <w:top w:val="nil"/>
              <w:left w:val="single" w:sz="8" w:space="0" w:color="auto"/>
              <w:bottom w:val="double" w:sz="6" w:space="0" w:color="auto"/>
              <w:right w:val="single" w:sz="8" w:space="0" w:color="auto"/>
            </w:tcBorders>
            <w:shd w:val="clear" w:color="auto" w:fill="auto"/>
            <w:vAlign w:val="center"/>
            <w:hideMark/>
          </w:tcPr>
          <w:p w:rsidR="00AE0866" w:rsidRPr="005F169E" w:rsidRDefault="00AE0866" w:rsidP="00AE0866">
            <w:pPr>
              <w:bidi w:val="0"/>
              <w:jc w:val="right"/>
              <w:rPr>
                <w:rFonts w:asciiTheme="minorBidi" w:hAnsiTheme="minorBidi" w:cstheme="minorBidi"/>
                <w:lang w:eastAsia="en-US"/>
              </w:rPr>
            </w:pPr>
            <w:r w:rsidRPr="005F169E">
              <w:rPr>
                <w:rFonts w:asciiTheme="minorBidi" w:hAnsiTheme="minorBidi" w:cstheme="minorBidi"/>
                <w:lang w:eastAsia="en-US"/>
              </w:rPr>
              <w:t>321</w:t>
            </w:r>
          </w:p>
        </w:tc>
        <w:tc>
          <w:tcPr>
            <w:tcW w:w="979" w:type="dxa"/>
            <w:tcBorders>
              <w:top w:val="nil"/>
              <w:left w:val="single" w:sz="8" w:space="0" w:color="auto"/>
              <w:bottom w:val="double" w:sz="6" w:space="0" w:color="auto"/>
              <w:right w:val="single" w:sz="8" w:space="0" w:color="auto"/>
            </w:tcBorders>
            <w:shd w:val="clear" w:color="000000" w:fill="BFBFBF"/>
            <w:vAlign w:val="center"/>
            <w:hideMark/>
          </w:tcPr>
          <w:p w:rsidR="00AE0866" w:rsidRPr="005F169E" w:rsidRDefault="00AE0866" w:rsidP="00AE0866">
            <w:pPr>
              <w:bidi w:val="0"/>
              <w:jc w:val="right"/>
              <w:rPr>
                <w:rFonts w:asciiTheme="minorBidi" w:hAnsiTheme="minorBidi" w:cstheme="minorBidi"/>
                <w:lang w:eastAsia="en-US"/>
              </w:rPr>
            </w:pPr>
            <w:r w:rsidRPr="005F169E">
              <w:rPr>
                <w:rFonts w:asciiTheme="minorBidi" w:hAnsiTheme="minorBidi" w:cstheme="minorBidi"/>
                <w:lang w:eastAsia="en-US"/>
              </w:rPr>
              <w:t>289</w:t>
            </w:r>
          </w:p>
        </w:tc>
        <w:tc>
          <w:tcPr>
            <w:tcW w:w="980" w:type="dxa"/>
            <w:tcBorders>
              <w:top w:val="nil"/>
              <w:left w:val="single" w:sz="8" w:space="0" w:color="auto"/>
              <w:bottom w:val="double" w:sz="6" w:space="0" w:color="auto"/>
              <w:right w:val="single" w:sz="8" w:space="0" w:color="auto"/>
            </w:tcBorders>
            <w:shd w:val="clear" w:color="auto" w:fill="auto"/>
            <w:vAlign w:val="center"/>
            <w:hideMark/>
          </w:tcPr>
          <w:p w:rsidR="00AE0866" w:rsidRPr="005F169E" w:rsidRDefault="00AE0866" w:rsidP="00AE0866">
            <w:pPr>
              <w:bidi w:val="0"/>
              <w:jc w:val="right"/>
              <w:rPr>
                <w:rFonts w:asciiTheme="minorBidi" w:hAnsiTheme="minorBidi" w:cstheme="minorBidi"/>
                <w:lang w:eastAsia="en-US"/>
              </w:rPr>
            </w:pPr>
            <w:r w:rsidRPr="005F169E">
              <w:rPr>
                <w:rFonts w:asciiTheme="minorBidi" w:hAnsiTheme="minorBidi" w:cstheme="minorBidi"/>
                <w:lang w:eastAsia="en-US"/>
              </w:rPr>
              <w:t>572</w:t>
            </w:r>
          </w:p>
        </w:tc>
        <w:tc>
          <w:tcPr>
            <w:tcW w:w="979" w:type="dxa"/>
            <w:tcBorders>
              <w:top w:val="nil"/>
              <w:left w:val="single" w:sz="8" w:space="0" w:color="auto"/>
              <w:bottom w:val="double" w:sz="6" w:space="0" w:color="auto"/>
              <w:right w:val="single" w:sz="8" w:space="0" w:color="auto"/>
            </w:tcBorders>
            <w:shd w:val="clear" w:color="auto" w:fill="auto"/>
            <w:vAlign w:val="center"/>
            <w:hideMark/>
          </w:tcPr>
          <w:p w:rsidR="00AE0866" w:rsidRPr="005F169E" w:rsidRDefault="00AE0866" w:rsidP="00AE0866">
            <w:pPr>
              <w:bidi w:val="0"/>
              <w:jc w:val="right"/>
              <w:rPr>
                <w:rFonts w:asciiTheme="minorBidi" w:hAnsiTheme="minorBidi" w:cstheme="minorBidi"/>
                <w:lang w:eastAsia="en-US"/>
              </w:rPr>
            </w:pPr>
            <w:r w:rsidRPr="005F169E">
              <w:rPr>
                <w:rFonts w:asciiTheme="minorBidi" w:hAnsiTheme="minorBidi" w:cstheme="minorBidi"/>
                <w:lang w:eastAsia="en-US"/>
              </w:rPr>
              <w:t>350</w:t>
            </w:r>
          </w:p>
        </w:tc>
        <w:tc>
          <w:tcPr>
            <w:tcW w:w="979" w:type="dxa"/>
            <w:tcBorders>
              <w:top w:val="nil"/>
              <w:left w:val="single" w:sz="8" w:space="0" w:color="auto"/>
              <w:bottom w:val="double" w:sz="6" w:space="0" w:color="auto"/>
              <w:right w:val="single" w:sz="8" w:space="0" w:color="auto"/>
            </w:tcBorders>
            <w:shd w:val="clear" w:color="000000" w:fill="BFBFBF"/>
            <w:vAlign w:val="center"/>
            <w:hideMark/>
          </w:tcPr>
          <w:p w:rsidR="00AE0866" w:rsidRPr="005F169E" w:rsidRDefault="00AE0866" w:rsidP="00AE0866">
            <w:pPr>
              <w:bidi w:val="0"/>
              <w:jc w:val="right"/>
              <w:rPr>
                <w:rFonts w:asciiTheme="minorBidi" w:hAnsiTheme="minorBidi" w:cstheme="minorBidi"/>
                <w:lang w:eastAsia="en-US"/>
              </w:rPr>
            </w:pPr>
            <w:r w:rsidRPr="005F169E">
              <w:rPr>
                <w:rFonts w:asciiTheme="minorBidi" w:hAnsiTheme="minorBidi" w:cstheme="minorBidi"/>
                <w:lang w:eastAsia="en-US"/>
              </w:rPr>
              <w:t>222</w:t>
            </w:r>
          </w:p>
        </w:tc>
        <w:tc>
          <w:tcPr>
            <w:tcW w:w="980" w:type="dxa"/>
            <w:tcBorders>
              <w:top w:val="nil"/>
              <w:left w:val="single" w:sz="8" w:space="0" w:color="auto"/>
              <w:bottom w:val="double" w:sz="6" w:space="0" w:color="auto"/>
              <w:right w:val="single" w:sz="8" w:space="0" w:color="auto"/>
            </w:tcBorders>
            <w:shd w:val="clear" w:color="auto" w:fill="auto"/>
            <w:vAlign w:val="center"/>
            <w:hideMark/>
          </w:tcPr>
          <w:p w:rsidR="00AE0866" w:rsidRPr="005F169E" w:rsidRDefault="00AE0866" w:rsidP="00AE0866">
            <w:pPr>
              <w:bidi w:val="0"/>
              <w:jc w:val="right"/>
              <w:rPr>
                <w:rFonts w:asciiTheme="minorBidi" w:hAnsiTheme="minorBidi" w:cstheme="minorBidi"/>
                <w:lang w:eastAsia="en-US"/>
              </w:rPr>
            </w:pPr>
            <w:r w:rsidRPr="005F169E">
              <w:rPr>
                <w:rFonts w:asciiTheme="minorBidi" w:hAnsiTheme="minorBidi" w:cstheme="minorBidi"/>
                <w:lang w:eastAsia="en-US"/>
              </w:rPr>
              <w:t>581</w:t>
            </w:r>
          </w:p>
        </w:tc>
        <w:tc>
          <w:tcPr>
            <w:tcW w:w="979" w:type="dxa"/>
            <w:tcBorders>
              <w:top w:val="nil"/>
              <w:left w:val="single" w:sz="8" w:space="0" w:color="auto"/>
              <w:bottom w:val="double" w:sz="6" w:space="0" w:color="auto"/>
              <w:right w:val="single" w:sz="8" w:space="0" w:color="auto"/>
            </w:tcBorders>
            <w:shd w:val="clear" w:color="auto" w:fill="auto"/>
            <w:vAlign w:val="center"/>
            <w:hideMark/>
          </w:tcPr>
          <w:p w:rsidR="00AE0866" w:rsidRPr="005F169E" w:rsidRDefault="00AE0866" w:rsidP="00AE0866">
            <w:pPr>
              <w:bidi w:val="0"/>
              <w:jc w:val="right"/>
              <w:rPr>
                <w:rFonts w:asciiTheme="minorBidi" w:hAnsiTheme="minorBidi" w:cstheme="minorBidi"/>
                <w:lang w:eastAsia="en-US"/>
              </w:rPr>
            </w:pPr>
            <w:r w:rsidRPr="005F169E">
              <w:rPr>
                <w:rFonts w:asciiTheme="minorBidi" w:hAnsiTheme="minorBidi" w:cstheme="minorBidi"/>
                <w:lang w:eastAsia="en-US"/>
              </w:rPr>
              <w:t>412</w:t>
            </w:r>
          </w:p>
        </w:tc>
        <w:tc>
          <w:tcPr>
            <w:tcW w:w="1014" w:type="dxa"/>
            <w:tcBorders>
              <w:top w:val="nil"/>
              <w:left w:val="single" w:sz="8" w:space="0" w:color="auto"/>
              <w:bottom w:val="double" w:sz="6" w:space="0" w:color="auto"/>
            </w:tcBorders>
            <w:shd w:val="clear" w:color="000000" w:fill="BFBFBF"/>
            <w:vAlign w:val="center"/>
            <w:hideMark/>
          </w:tcPr>
          <w:p w:rsidR="00AE0866" w:rsidRPr="005F169E" w:rsidRDefault="00AE0866" w:rsidP="00AE0866">
            <w:pPr>
              <w:bidi w:val="0"/>
              <w:jc w:val="right"/>
              <w:rPr>
                <w:rFonts w:asciiTheme="minorBidi" w:hAnsiTheme="minorBidi" w:cstheme="minorBidi"/>
                <w:lang w:eastAsia="en-US"/>
              </w:rPr>
            </w:pPr>
            <w:r w:rsidRPr="005F169E">
              <w:rPr>
                <w:rFonts w:asciiTheme="minorBidi" w:hAnsiTheme="minorBidi" w:cstheme="minorBidi"/>
                <w:lang w:eastAsia="en-US"/>
              </w:rPr>
              <w:t>169</w:t>
            </w:r>
          </w:p>
        </w:tc>
      </w:tr>
    </w:tbl>
    <w:p w:rsidR="0029145D" w:rsidRPr="005F169E" w:rsidRDefault="0029145D" w:rsidP="009B5AA7">
      <w:pPr>
        <w:pStyle w:val="afb"/>
        <w:numPr>
          <w:ilvl w:val="0"/>
          <w:numId w:val="6"/>
        </w:numPr>
        <w:spacing w:before="80"/>
        <w:ind w:left="102" w:hanging="397"/>
        <w:rPr>
          <w:rFonts w:asciiTheme="minorBidi" w:hAnsiTheme="minorBidi" w:cstheme="minorBidi"/>
          <w:rtl/>
          <w:lang w:eastAsia="en-US"/>
        </w:rPr>
      </w:pPr>
      <w:r w:rsidRPr="005F169E">
        <w:rPr>
          <w:rFonts w:asciiTheme="minorBidi" w:hAnsiTheme="minorBidi" w:cstheme="minorBidi"/>
          <w:rtl/>
          <w:lang w:eastAsia="en-US"/>
        </w:rPr>
        <w:t>חישוב קבוצות גודל נעשה לפי חלוקת מספר השכירים על פי חודשי פעילות, בהתאם להגדרות של ה-</w:t>
      </w:r>
      <w:r w:rsidRPr="005F169E">
        <w:rPr>
          <w:rFonts w:asciiTheme="minorBidi" w:hAnsiTheme="minorBidi" w:cstheme="minorBidi"/>
          <w:lang w:eastAsia="en-US"/>
        </w:rPr>
        <w:t>Eurostat</w:t>
      </w:r>
      <w:r w:rsidRPr="005F169E">
        <w:rPr>
          <w:rFonts w:asciiTheme="minorBidi" w:hAnsiTheme="minorBidi" w:cstheme="minorBidi"/>
          <w:rtl/>
          <w:lang w:eastAsia="en-US"/>
        </w:rPr>
        <w:t xml:space="preserve"> וה-</w:t>
      </w:r>
      <w:r w:rsidRPr="005F169E">
        <w:rPr>
          <w:rFonts w:asciiTheme="minorBidi" w:hAnsiTheme="minorBidi" w:cstheme="minorBidi"/>
          <w:lang w:eastAsia="en-US"/>
        </w:rPr>
        <w:t>OECD</w:t>
      </w:r>
      <w:r w:rsidRPr="005F169E">
        <w:rPr>
          <w:rFonts w:asciiTheme="minorBidi" w:hAnsiTheme="minorBidi" w:cstheme="minorBidi"/>
          <w:rtl/>
          <w:lang w:eastAsia="en-US"/>
        </w:rPr>
        <w:t>.</w:t>
      </w:r>
    </w:p>
    <w:p w:rsidR="0009781F" w:rsidRPr="005F169E" w:rsidRDefault="0009781F" w:rsidP="0009781F">
      <w:pPr>
        <w:tabs>
          <w:tab w:val="left" w:pos="1142"/>
          <w:tab w:val="left" w:pos="2100"/>
          <w:tab w:val="left" w:pos="3058"/>
          <w:tab w:val="left" w:pos="3988"/>
          <w:tab w:val="left" w:pos="4945"/>
          <w:tab w:val="left" w:pos="5902"/>
          <w:tab w:val="left" w:pos="6840"/>
          <w:tab w:val="left" w:pos="7797"/>
          <w:tab w:val="left" w:pos="8754"/>
          <w:tab w:val="left" w:pos="9711"/>
          <w:tab w:val="left" w:pos="10691"/>
          <w:tab w:val="left" w:pos="11709"/>
          <w:tab w:val="left" w:pos="12707"/>
          <w:tab w:val="left" w:pos="13669"/>
          <w:tab w:val="left" w:pos="14631"/>
        </w:tabs>
        <w:bidi w:val="0"/>
        <w:spacing w:before="60"/>
        <w:rPr>
          <w:rFonts w:asciiTheme="minorBidi" w:hAnsiTheme="minorBidi" w:cstheme="minorBidi"/>
        </w:rPr>
      </w:pPr>
    </w:p>
    <w:p w:rsidR="00950E01" w:rsidRPr="005F169E" w:rsidRDefault="00540292" w:rsidP="006B6580">
      <w:pPr>
        <w:pageBreakBefore/>
        <w:spacing w:before="240" w:after="120"/>
        <w:jc w:val="center"/>
        <w:rPr>
          <w:rStyle w:val="af9"/>
          <w:b/>
          <w:bCs/>
          <w:rtl/>
        </w:rPr>
      </w:pPr>
      <w:r w:rsidRPr="005F169E">
        <w:rPr>
          <w:rStyle w:val="af9"/>
          <w:b/>
          <w:bCs/>
          <w:rtl/>
        </w:rPr>
        <w:lastRenderedPageBreak/>
        <w:t xml:space="preserve">לוח </w:t>
      </w:r>
      <w:proofErr w:type="spellStart"/>
      <w:r w:rsidR="005962DF" w:rsidRPr="005F169E">
        <w:rPr>
          <w:rStyle w:val="af9"/>
          <w:b/>
          <w:bCs/>
          <w:rtl/>
        </w:rPr>
        <w:t>יג</w:t>
      </w:r>
      <w:proofErr w:type="spellEnd"/>
      <w:r w:rsidRPr="005F169E">
        <w:rPr>
          <w:rStyle w:val="af9"/>
          <w:b/>
          <w:bCs/>
          <w:rtl/>
        </w:rPr>
        <w:t xml:space="preserve">. משרות שכיר שנוספו בעסקים שנולדו ומשרות שכיר שנגרעו </w:t>
      </w:r>
      <w:r w:rsidR="00C40A05" w:rsidRPr="005F169E">
        <w:rPr>
          <w:rStyle w:val="af9"/>
          <w:b/>
          <w:bCs/>
          <w:rtl/>
        </w:rPr>
        <w:t>במיתות עסקים</w:t>
      </w:r>
      <w:r w:rsidRPr="005F169E">
        <w:rPr>
          <w:rStyle w:val="af9"/>
          <w:b/>
          <w:bCs/>
          <w:rtl/>
        </w:rPr>
        <w:t>, לפי קבוצת גודל (מספר משרות שכיר)</w:t>
      </w:r>
      <w:r w:rsidR="00AF385F" w:rsidRPr="005F169E">
        <w:rPr>
          <w:rStyle w:val="af9"/>
          <w:b/>
          <w:bCs/>
          <w:rtl/>
        </w:rPr>
        <w:t>,(1)</w:t>
      </w:r>
      <w:r w:rsidR="00DF07C2" w:rsidRPr="005F169E">
        <w:rPr>
          <w:rStyle w:val="af9"/>
          <w:b/>
          <w:bCs/>
          <w:rtl/>
        </w:rPr>
        <w:br/>
      </w:r>
      <w:r w:rsidR="00950E01" w:rsidRPr="005F169E">
        <w:rPr>
          <w:rStyle w:val="af9"/>
          <w:b/>
          <w:bCs/>
          <w:rtl/>
        </w:rPr>
        <w:t xml:space="preserve"> </w:t>
      </w:r>
      <w:r w:rsidR="005B5065" w:rsidRPr="005F169E">
        <w:rPr>
          <w:rStyle w:val="af9"/>
          <w:b/>
          <w:bCs/>
          <w:rtl/>
        </w:rPr>
        <w:t>2013</w:t>
      </w:r>
      <w:r w:rsidR="0077206C" w:rsidRPr="005F169E">
        <w:rPr>
          <w:rStyle w:val="af9"/>
          <w:b/>
          <w:bCs/>
          <w:rtl/>
        </w:rPr>
        <w:t>–</w:t>
      </w:r>
      <w:r w:rsidR="005B5065" w:rsidRPr="005F169E">
        <w:rPr>
          <w:rStyle w:val="af9"/>
          <w:b/>
          <w:bCs/>
          <w:rtl/>
        </w:rPr>
        <w:t>2017</w:t>
      </w:r>
    </w:p>
    <w:tbl>
      <w:tblPr>
        <w:bidiVisual/>
        <w:tblW w:w="15674" w:type="dxa"/>
        <w:tblInd w:w="-844" w:type="dxa"/>
        <w:tblLook w:val="04A0" w:firstRow="1" w:lastRow="0" w:firstColumn="1" w:lastColumn="0" w:noHBand="0" w:noVBand="1"/>
        <w:tblCaption w:val="לוח יג. משרות שכיר שנוספו בעסקים שנולדו ומשרות שכיר שנגרעו ממיתות עסקים, לפי קבוצת גודל (מספר משרות שכיר),(1) 2017-2013"/>
        <w:tblDescription w:val="לוח יג. משרות שכיר שנוספו בעסקים שנולדו ומשרות שכיר שנגרעו ממיתות עסקים, לפי קבוצת גודל (מספר משרות שכיר),(1) 2017-2013"/>
      </w:tblPr>
      <w:tblGrid>
        <w:gridCol w:w="1081"/>
        <w:gridCol w:w="952"/>
        <w:gridCol w:w="951"/>
        <w:gridCol w:w="951"/>
        <w:gridCol w:w="966"/>
        <w:gridCol w:w="992"/>
        <w:gridCol w:w="951"/>
        <w:gridCol w:w="951"/>
        <w:gridCol w:w="951"/>
        <w:gridCol w:w="974"/>
        <w:gridCol w:w="992"/>
        <w:gridCol w:w="993"/>
        <w:gridCol w:w="992"/>
        <w:gridCol w:w="992"/>
        <w:gridCol w:w="993"/>
        <w:gridCol w:w="992"/>
      </w:tblGrid>
      <w:tr w:rsidR="00160E20" w:rsidRPr="005F169E" w:rsidTr="0069700E">
        <w:trPr>
          <w:trHeight w:val="1965"/>
          <w:tblHeader/>
        </w:trPr>
        <w:tc>
          <w:tcPr>
            <w:tcW w:w="1081" w:type="dxa"/>
            <w:tcBorders>
              <w:top w:val="double" w:sz="6" w:space="0" w:color="auto"/>
              <w:bottom w:val="single" w:sz="8" w:space="0" w:color="auto"/>
              <w:right w:val="single" w:sz="8" w:space="0" w:color="auto"/>
            </w:tcBorders>
            <w:shd w:val="clear" w:color="000000" w:fill="C0C0C0"/>
            <w:vAlign w:val="center"/>
            <w:hideMark/>
          </w:tcPr>
          <w:p w:rsidR="008349A2" w:rsidRPr="005F169E" w:rsidRDefault="008349A2" w:rsidP="006B7366">
            <w:pPr>
              <w:jc w:val="center"/>
              <w:rPr>
                <w:rFonts w:asciiTheme="minorBidi" w:hAnsiTheme="minorBidi" w:cstheme="minorBidi"/>
                <w:b/>
                <w:bCs/>
                <w:lang w:eastAsia="en-US"/>
              </w:rPr>
            </w:pPr>
            <w:r w:rsidRPr="005F169E">
              <w:rPr>
                <w:rFonts w:asciiTheme="minorBidi" w:hAnsiTheme="minorBidi" w:cstheme="minorBidi"/>
                <w:b/>
                <w:bCs/>
                <w:rtl/>
                <w:lang w:eastAsia="en-US"/>
              </w:rPr>
              <w:t>קבוצת גודל</w:t>
            </w:r>
            <w:r w:rsidR="006B7366" w:rsidRPr="005F169E">
              <w:rPr>
                <w:rFonts w:asciiTheme="minorBidi" w:hAnsiTheme="minorBidi" w:cstheme="minorBidi"/>
                <w:b/>
                <w:bCs/>
                <w:rtl/>
                <w:lang w:eastAsia="en-US"/>
              </w:rPr>
              <w:br/>
            </w:r>
            <w:r w:rsidRPr="005F169E">
              <w:rPr>
                <w:rFonts w:asciiTheme="minorBidi" w:hAnsiTheme="minorBidi" w:cstheme="minorBidi"/>
                <w:b/>
                <w:bCs/>
                <w:rtl/>
                <w:lang w:eastAsia="en-US"/>
              </w:rPr>
              <w:t>(מספר משרות שכיר)</w:t>
            </w:r>
          </w:p>
        </w:tc>
        <w:tc>
          <w:tcPr>
            <w:tcW w:w="952" w:type="dxa"/>
            <w:tcBorders>
              <w:top w:val="double" w:sz="6" w:space="0" w:color="auto"/>
              <w:left w:val="single" w:sz="8" w:space="0" w:color="auto"/>
              <w:bottom w:val="single" w:sz="8" w:space="0" w:color="auto"/>
              <w:right w:val="nil"/>
            </w:tcBorders>
            <w:shd w:val="clear" w:color="000000" w:fill="BFBFBF"/>
            <w:vAlign w:val="center"/>
            <w:hideMark/>
          </w:tcPr>
          <w:p w:rsidR="008349A2" w:rsidRPr="005F169E" w:rsidRDefault="008349A2" w:rsidP="00C6186E">
            <w:pPr>
              <w:jc w:val="center"/>
              <w:rPr>
                <w:rFonts w:asciiTheme="minorBidi" w:hAnsiTheme="minorBidi" w:cstheme="minorBidi"/>
                <w:b/>
                <w:bCs/>
                <w:lang w:eastAsia="en-US"/>
              </w:rPr>
            </w:pPr>
            <w:r w:rsidRPr="005F169E">
              <w:rPr>
                <w:rFonts w:asciiTheme="minorBidi" w:hAnsiTheme="minorBidi" w:cstheme="minorBidi"/>
                <w:b/>
                <w:bCs/>
                <w:rtl/>
                <w:lang w:eastAsia="en-US"/>
              </w:rPr>
              <w:t>משרות שכיר שנוספו</w:t>
            </w:r>
            <w:r w:rsidR="00C6186E" w:rsidRPr="005F169E">
              <w:rPr>
                <w:rFonts w:asciiTheme="minorBidi" w:hAnsiTheme="minorBidi" w:cstheme="minorBidi"/>
                <w:b/>
                <w:bCs/>
                <w:rtl/>
                <w:lang w:eastAsia="en-US"/>
              </w:rPr>
              <w:br/>
            </w:r>
            <w:r w:rsidRPr="005F169E">
              <w:rPr>
                <w:rFonts w:asciiTheme="minorBidi" w:hAnsiTheme="minorBidi" w:cstheme="minorBidi"/>
                <w:b/>
                <w:bCs/>
                <w:rtl/>
                <w:lang w:eastAsia="en-US"/>
              </w:rPr>
              <w:t>2013</w:t>
            </w:r>
          </w:p>
        </w:tc>
        <w:tc>
          <w:tcPr>
            <w:tcW w:w="951" w:type="dxa"/>
            <w:tcBorders>
              <w:top w:val="double" w:sz="6" w:space="0" w:color="auto"/>
              <w:left w:val="single" w:sz="8" w:space="0" w:color="auto"/>
              <w:bottom w:val="single" w:sz="8" w:space="0" w:color="auto"/>
              <w:right w:val="nil"/>
            </w:tcBorders>
            <w:shd w:val="clear" w:color="000000" w:fill="BFBFBF"/>
            <w:vAlign w:val="center"/>
            <w:hideMark/>
          </w:tcPr>
          <w:p w:rsidR="008349A2" w:rsidRPr="005F169E" w:rsidRDefault="008349A2" w:rsidP="00C6186E">
            <w:pPr>
              <w:jc w:val="center"/>
              <w:rPr>
                <w:rFonts w:asciiTheme="minorBidi" w:hAnsiTheme="minorBidi" w:cstheme="minorBidi"/>
                <w:b/>
                <w:bCs/>
                <w:lang w:eastAsia="en-US"/>
              </w:rPr>
            </w:pPr>
            <w:r w:rsidRPr="005F169E">
              <w:rPr>
                <w:rFonts w:asciiTheme="minorBidi" w:hAnsiTheme="minorBidi" w:cstheme="minorBidi"/>
                <w:b/>
                <w:bCs/>
                <w:rtl/>
                <w:lang w:eastAsia="en-US"/>
              </w:rPr>
              <w:t>משרות שכיר שנגרעו</w:t>
            </w:r>
            <w:r w:rsidR="00C6186E" w:rsidRPr="005F169E">
              <w:rPr>
                <w:rFonts w:asciiTheme="minorBidi" w:hAnsiTheme="minorBidi" w:cstheme="minorBidi"/>
                <w:b/>
                <w:bCs/>
                <w:rtl/>
                <w:lang w:eastAsia="en-US"/>
              </w:rPr>
              <w:br/>
            </w:r>
            <w:r w:rsidRPr="005F169E">
              <w:rPr>
                <w:rFonts w:asciiTheme="minorBidi" w:hAnsiTheme="minorBidi" w:cstheme="minorBidi"/>
                <w:b/>
                <w:bCs/>
                <w:rtl/>
                <w:lang w:eastAsia="en-US"/>
              </w:rPr>
              <w:t>2013</w:t>
            </w:r>
          </w:p>
        </w:tc>
        <w:tc>
          <w:tcPr>
            <w:tcW w:w="951" w:type="dxa"/>
            <w:tcBorders>
              <w:top w:val="double" w:sz="6" w:space="0" w:color="auto"/>
              <w:left w:val="single" w:sz="8" w:space="0" w:color="auto"/>
              <w:bottom w:val="single" w:sz="8" w:space="0" w:color="auto"/>
              <w:right w:val="nil"/>
            </w:tcBorders>
            <w:shd w:val="clear" w:color="000000" w:fill="BFBFBF"/>
            <w:vAlign w:val="center"/>
            <w:hideMark/>
          </w:tcPr>
          <w:p w:rsidR="008349A2" w:rsidRPr="005F169E" w:rsidRDefault="008349A2" w:rsidP="00C6186E">
            <w:pPr>
              <w:jc w:val="center"/>
              <w:rPr>
                <w:rFonts w:asciiTheme="minorBidi" w:hAnsiTheme="minorBidi" w:cstheme="minorBidi"/>
                <w:b/>
                <w:bCs/>
                <w:lang w:eastAsia="en-US"/>
              </w:rPr>
            </w:pPr>
            <w:r w:rsidRPr="005F169E">
              <w:rPr>
                <w:rFonts w:asciiTheme="minorBidi" w:hAnsiTheme="minorBidi" w:cstheme="minorBidi"/>
                <w:b/>
                <w:bCs/>
                <w:rtl/>
                <w:lang w:eastAsia="en-US"/>
              </w:rPr>
              <w:t>תוספת משרות שכיר</w:t>
            </w:r>
            <w:r w:rsidR="00C6186E" w:rsidRPr="005F169E">
              <w:rPr>
                <w:rFonts w:asciiTheme="minorBidi" w:hAnsiTheme="minorBidi" w:cstheme="minorBidi"/>
                <w:b/>
                <w:bCs/>
                <w:rtl/>
                <w:lang w:eastAsia="en-US"/>
              </w:rPr>
              <w:br/>
            </w:r>
            <w:r w:rsidRPr="005F169E">
              <w:rPr>
                <w:rFonts w:asciiTheme="minorBidi" w:hAnsiTheme="minorBidi" w:cstheme="minorBidi"/>
                <w:b/>
                <w:bCs/>
                <w:rtl/>
                <w:lang w:eastAsia="en-US"/>
              </w:rPr>
              <w:t>2013</w:t>
            </w:r>
          </w:p>
        </w:tc>
        <w:tc>
          <w:tcPr>
            <w:tcW w:w="966" w:type="dxa"/>
            <w:tcBorders>
              <w:top w:val="double" w:sz="6" w:space="0" w:color="auto"/>
              <w:left w:val="single" w:sz="8" w:space="0" w:color="auto"/>
              <w:bottom w:val="single" w:sz="8" w:space="0" w:color="auto"/>
              <w:right w:val="nil"/>
            </w:tcBorders>
            <w:shd w:val="clear" w:color="000000" w:fill="BFBFBF"/>
            <w:vAlign w:val="center"/>
            <w:hideMark/>
          </w:tcPr>
          <w:p w:rsidR="008349A2" w:rsidRPr="005F169E" w:rsidRDefault="008349A2" w:rsidP="00C6186E">
            <w:pPr>
              <w:jc w:val="center"/>
              <w:rPr>
                <w:rFonts w:asciiTheme="minorBidi" w:hAnsiTheme="minorBidi" w:cstheme="minorBidi"/>
                <w:b/>
                <w:bCs/>
                <w:lang w:eastAsia="en-US"/>
              </w:rPr>
            </w:pPr>
            <w:r w:rsidRPr="005F169E">
              <w:rPr>
                <w:rFonts w:asciiTheme="minorBidi" w:hAnsiTheme="minorBidi" w:cstheme="minorBidi"/>
                <w:b/>
                <w:bCs/>
                <w:rtl/>
                <w:lang w:eastAsia="en-US"/>
              </w:rPr>
              <w:t>משרות שכיר שנוספו</w:t>
            </w:r>
            <w:r w:rsidR="00C6186E" w:rsidRPr="005F169E">
              <w:rPr>
                <w:rFonts w:asciiTheme="minorBidi" w:hAnsiTheme="minorBidi" w:cstheme="minorBidi"/>
                <w:b/>
                <w:bCs/>
                <w:rtl/>
                <w:lang w:eastAsia="en-US"/>
              </w:rPr>
              <w:br/>
            </w:r>
            <w:r w:rsidRPr="005F169E">
              <w:rPr>
                <w:rFonts w:asciiTheme="minorBidi" w:hAnsiTheme="minorBidi" w:cstheme="minorBidi"/>
                <w:b/>
                <w:bCs/>
                <w:rtl/>
                <w:lang w:eastAsia="en-US"/>
              </w:rPr>
              <w:t>2014</w:t>
            </w:r>
          </w:p>
        </w:tc>
        <w:tc>
          <w:tcPr>
            <w:tcW w:w="992" w:type="dxa"/>
            <w:tcBorders>
              <w:top w:val="double" w:sz="6" w:space="0" w:color="auto"/>
              <w:left w:val="single" w:sz="8" w:space="0" w:color="auto"/>
              <w:bottom w:val="single" w:sz="8" w:space="0" w:color="auto"/>
              <w:right w:val="nil"/>
            </w:tcBorders>
            <w:shd w:val="clear" w:color="000000" w:fill="BFBFBF"/>
            <w:vAlign w:val="center"/>
            <w:hideMark/>
          </w:tcPr>
          <w:p w:rsidR="008349A2" w:rsidRPr="005F169E" w:rsidRDefault="008349A2" w:rsidP="00C6186E">
            <w:pPr>
              <w:jc w:val="center"/>
              <w:rPr>
                <w:rFonts w:asciiTheme="minorBidi" w:hAnsiTheme="minorBidi" w:cstheme="minorBidi"/>
                <w:b/>
                <w:bCs/>
                <w:lang w:eastAsia="en-US"/>
              </w:rPr>
            </w:pPr>
            <w:r w:rsidRPr="005F169E">
              <w:rPr>
                <w:rFonts w:asciiTheme="minorBidi" w:hAnsiTheme="minorBidi" w:cstheme="minorBidi"/>
                <w:b/>
                <w:bCs/>
                <w:rtl/>
                <w:lang w:eastAsia="en-US"/>
              </w:rPr>
              <w:t>משרות שכיר שנגרעו</w:t>
            </w:r>
            <w:r w:rsidR="00C6186E" w:rsidRPr="005F169E">
              <w:rPr>
                <w:rFonts w:asciiTheme="minorBidi" w:hAnsiTheme="minorBidi" w:cstheme="minorBidi"/>
                <w:b/>
                <w:bCs/>
                <w:rtl/>
                <w:lang w:eastAsia="en-US"/>
              </w:rPr>
              <w:br/>
            </w:r>
            <w:r w:rsidRPr="005F169E">
              <w:rPr>
                <w:rFonts w:asciiTheme="minorBidi" w:hAnsiTheme="minorBidi" w:cstheme="minorBidi"/>
                <w:b/>
                <w:bCs/>
                <w:rtl/>
                <w:lang w:eastAsia="en-US"/>
              </w:rPr>
              <w:t>2014</w:t>
            </w:r>
          </w:p>
        </w:tc>
        <w:tc>
          <w:tcPr>
            <w:tcW w:w="951" w:type="dxa"/>
            <w:tcBorders>
              <w:top w:val="double" w:sz="6" w:space="0" w:color="auto"/>
              <w:left w:val="single" w:sz="8" w:space="0" w:color="auto"/>
              <w:bottom w:val="single" w:sz="8" w:space="0" w:color="auto"/>
              <w:right w:val="nil"/>
            </w:tcBorders>
            <w:shd w:val="clear" w:color="000000" w:fill="BFBFBF"/>
            <w:vAlign w:val="center"/>
            <w:hideMark/>
          </w:tcPr>
          <w:p w:rsidR="008349A2" w:rsidRPr="005F169E" w:rsidRDefault="008349A2" w:rsidP="00C6186E">
            <w:pPr>
              <w:jc w:val="center"/>
              <w:rPr>
                <w:rFonts w:asciiTheme="minorBidi" w:hAnsiTheme="minorBidi" w:cstheme="minorBidi"/>
                <w:b/>
                <w:bCs/>
                <w:lang w:eastAsia="en-US"/>
              </w:rPr>
            </w:pPr>
            <w:r w:rsidRPr="005F169E">
              <w:rPr>
                <w:rFonts w:asciiTheme="minorBidi" w:hAnsiTheme="minorBidi" w:cstheme="minorBidi"/>
                <w:b/>
                <w:bCs/>
                <w:rtl/>
                <w:lang w:eastAsia="en-US"/>
              </w:rPr>
              <w:t>תוספת משרות שכיר</w:t>
            </w:r>
            <w:r w:rsidR="00C6186E" w:rsidRPr="005F169E">
              <w:rPr>
                <w:rFonts w:asciiTheme="minorBidi" w:hAnsiTheme="minorBidi" w:cstheme="minorBidi"/>
                <w:b/>
                <w:bCs/>
                <w:rtl/>
                <w:lang w:eastAsia="en-US"/>
              </w:rPr>
              <w:br/>
            </w:r>
            <w:r w:rsidRPr="005F169E">
              <w:rPr>
                <w:rFonts w:asciiTheme="minorBidi" w:hAnsiTheme="minorBidi" w:cstheme="minorBidi"/>
                <w:b/>
                <w:bCs/>
                <w:rtl/>
                <w:lang w:eastAsia="en-US"/>
              </w:rPr>
              <w:t>2014</w:t>
            </w:r>
          </w:p>
        </w:tc>
        <w:tc>
          <w:tcPr>
            <w:tcW w:w="951" w:type="dxa"/>
            <w:tcBorders>
              <w:top w:val="double" w:sz="6" w:space="0" w:color="auto"/>
              <w:left w:val="single" w:sz="8" w:space="0" w:color="auto"/>
              <w:bottom w:val="single" w:sz="8" w:space="0" w:color="auto"/>
              <w:right w:val="nil"/>
            </w:tcBorders>
            <w:shd w:val="clear" w:color="000000" w:fill="BFBFBF"/>
            <w:vAlign w:val="center"/>
            <w:hideMark/>
          </w:tcPr>
          <w:p w:rsidR="008349A2" w:rsidRPr="005F169E" w:rsidRDefault="008349A2" w:rsidP="00C6186E">
            <w:pPr>
              <w:jc w:val="center"/>
              <w:rPr>
                <w:rFonts w:asciiTheme="minorBidi" w:hAnsiTheme="minorBidi" w:cstheme="minorBidi"/>
                <w:b/>
                <w:bCs/>
                <w:lang w:eastAsia="en-US"/>
              </w:rPr>
            </w:pPr>
            <w:r w:rsidRPr="005F169E">
              <w:rPr>
                <w:rFonts w:asciiTheme="minorBidi" w:hAnsiTheme="minorBidi" w:cstheme="minorBidi"/>
                <w:b/>
                <w:bCs/>
                <w:rtl/>
                <w:lang w:eastAsia="en-US"/>
              </w:rPr>
              <w:t>משרות שכיר שנוספו</w:t>
            </w:r>
            <w:r w:rsidR="00C6186E" w:rsidRPr="005F169E">
              <w:rPr>
                <w:rFonts w:asciiTheme="minorBidi" w:hAnsiTheme="minorBidi" w:cstheme="minorBidi"/>
                <w:b/>
                <w:bCs/>
                <w:rtl/>
                <w:lang w:eastAsia="en-US"/>
              </w:rPr>
              <w:br/>
            </w:r>
            <w:r w:rsidRPr="005F169E">
              <w:rPr>
                <w:rFonts w:asciiTheme="minorBidi" w:hAnsiTheme="minorBidi" w:cstheme="minorBidi"/>
                <w:b/>
                <w:bCs/>
                <w:rtl/>
                <w:lang w:eastAsia="en-US"/>
              </w:rPr>
              <w:t>2015</w:t>
            </w:r>
          </w:p>
        </w:tc>
        <w:tc>
          <w:tcPr>
            <w:tcW w:w="951" w:type="dxa"/>
            <w:tcBorders>
              <w:top w:val="double" w:sz="6" w:space="0" w:color="auto"/>
              <w:left w:val="single" w:sz="8" w:space="0" w:color="auto"/>
              <w:bottom w:val="single" w:sz="8" w:space="0" w:color="auto"/>
              <w:right w:val="nil"/>
            </w:tcBorders>
            <w:shd w:val="clear" w:color="000000" w:fill="BFBFBF"/>
            <w:vAlign w:val="center"/>
            <w:hideMark/>
          </w:tcPr>
          <w:p w:rsidR="008349A2" w:rsidRPr="005F169E" w:rsidRDefault="008349A2" w:rsidP="00C6186E">
            <w:pPr>
              <w:jc w:val="center"/>
              <w:rPr>
                <w:rFonts w:asciiTheme="minorBidi" w:hAnsiTheme="minorBidi" w:cstheme="minorBidi"/>
                <w:b/>
                <w:bCs/>
                <w:lang w:eastAsia="en-US"/>
              </w:rPr>
            </w:pPr>
            <w:r w:rsidRPr="005F169E">
              <w:rPr>
                <w:rFonts w:asciiTheme="minorBidi" w:hAnsiTheme="minorBidi" w:cstheme="minorBidi"/>
                <w:b/>
                <w:bCs/>
                <w:rtl/>
                <w:lang w:eastAsia="en-US"/>
              </w:rPr>
              <w:t>משרות שכיר שנגרעו</w:t>
            </w:r>
            <w:r w:rsidR="00C6186E" w:rsidRPr="005F169E">
              <w:rPr>
                <w:rFonts w:asciiTheme="minorBidi" w:hAnsiTheme="minorBidi" w:cstheme="minorBidi"/>
                <w:b/>
                <w:bCs/>
                <w:rtl/>
                <w:lang w:eastAsia="en-US"/>
              </w:rPr>
              <w:br/>
            </w:r>
            <w:r w:rsidRPr="005F169E">
              <w:rPr>
                <w:rFonts w:asciiTheme="minorBidi" w:hAnsiTheme="minorBidi" w:cstheme="minorBidi"/>
                <w:b/>
                <w:bCs/>
                <w:rtl/>
                <w:lang w:eastAsia="en-US"/>
              </w:rPr>
              <w:t>2015</w:t>
            </w:r>
          </w:p>
        </w:tc>
        <w:tc>
          <w:tcPr>
            <w:tcW w:w="974" w:type="dxa"/>
            <w:tcBorders>
              <w:top w:val="double" w:sz="6" w:space="0" w:color="auto"/>
              <w:left w:val="single" w:sz="8" w:space="0" w:color="auto"/>
              <w:bottom w:val="single" w:sz="8" w:space="0" w:color="auto"/>
              <w:right w:val="nil"/>
            </w:tcBorders>
            <w:shd w:val="clear" w:color="000000" w:fill="BFBFBF"/>
            <w:vAlign w:val="center"/>
            <w:hideMark/>
          </w:tcPr>
          <w:p w:rsidR="008349A2" w:rsidRPr="005F169E" w:rsidRDefault="008349A2" w:rsidP="00C6186E">
            <w:pPr>
              <w:jc w:val="center"/>
              <w:rPr>
                <w:rFonts w:asciiTheme="minorBidi" w:hAnsiTheme="minorBidi" w:cstheme="minorBidi"/>
                <w:b/>
                <w:bCs/>
                <w:lang w:eastAsia="en-US"/>
              </w:rPr>
            </w:pPr>
            <w:r w:rsidRPr="005F169E">
              <w:rPr>
                <w:rFonts w:asciiTheme="minorBidi" w:hAnsiTheme="minorBidi" w:cstheme="minorBidi"/>
                <w:b/>
                <w:bCs/>
                <w:rtl/>
                <w:lang w:eastAsia="en-US"/>
              </w:rPr>
              <w:t>תוספת משרות שכיר</w:t>
            </w:r>
            <w:r w:rsidR="00C6186E" w:rsidRPr="005F169E">
              <w:rPr>
                <w:rFonts w:asciiTheme="minorBidi" w:hAnsiTheme="minorBidi" w:cstheme="minorBidi"/>
                <w:b/>
                <w:bCs/>
                <w:rtl/>
                <w:lang w:eastAsia="en-US"/>
              </w:rPr>
              <w:br/>
            </w:r>
            <w:r w:rsidRPr="005F169E">
              <w:rPr>
                <w:rFonts w:asciiTheme="minorBidi" w:hAnsiTheme="minorBidi" w:cstheme="minorBidi"/>
                <w:b/>
                <w:bCs/>
                <w:rtl/>
                <w:lang w:eastAsia="en-US"/>
              </w:rPr>
              <w:t>2015</w:t>
            </w:r>
          </w:p>
        </w:tc>
        <w:tc>
          <w:tcPr>
            <w:tcW w:w="992" w:type="dxa"/>
            <w:tcBorders>
              <w:top w:val="double" w:sz="6" w:space="0" w:color="auto"/>
              <w:left w:val="single" w:sz="8" w:space="0" w:color="auto"/>
              <w:bottom w:val="single" w:sz="8" w:space="0" w:color="auto"/>
              <w:right w:val="nil"/>
            </w:tcBorders>
            <w:shd w:val="clear" w:color="000000" w:fill="BFBFBF"/>
            <w:vAlign w:val="center"/>
            <w:hideMark/>
          </w:tcPr>
          <w:p w:rsidR="008349A2" w:rsidRPr="005F169E" w:rsidRDefault="008349A2" w:rsidP="00C6186E">
            <w:pPr>
              <w:jc w:val="center"/>
              <w:rPr>
                <w:rFonts w:asciiTheme="minorBidi" w:hAnsiTheme="minorBidi" w:cstheme="minorBidi"/>
                <w:b/>
                <w:bCs/>
                <w:lang w:eastAsia="en-US"/>
              </w:rPr>
            </w:pPr>
            <w:r w:rsidRPr="005F169E">
              <w:rPr>
                <w:rFonts w:asciiTheme="minorBidi" w:hAnsiTheme="minorBidi" w:cstheme="minorBidi"/>
                <w:b/>
                <w:bCs/>
                <w:rtl/>
                <w:lang w:eastAsia="en-US"/>
              </w:rPr>
              <w:t>משרות שכיר שנוספו</w:t>
            </w:r>
            <w:r w:rsidR="00C6186E" w:rsidRPr="005F169E">
              <w:rPr>
                <w:rFonts w:asciiTheme="minorBidi" w:hAnsiTheme="minorBidi" w:cstheme="minorBidi"/>
                <w:b/>
                <w:bCs/>
                <w:rtl/>
                <w:lang w:eastAsia="en-US"/>
              </w:rPr>
              <w:br/>
            </w:r>
            <w:r w:rsidRPr="005F169E">
              <w:rPr>
                <w:rFonts w:asciiTheme="minorBidi" w:hAnsiTheme="minorBidi" w:cstheme="minorBidi"/>
                <w:b/>
                <w:bCs/>
                <w:rtl/>
                <w:lang w:eastAsia="en-US"/>
              </w:rPr>
              <w:t>2016</w:t>
            </w:r>
          </w:p>
        </w:tc>
        <w:tc>
          <w:tcPr>
            <w:tcW w:w="993" w:type="dxa"/>
            <w:tcBorders>
              <w:top w:val="double" w:sz="6" w:space="0" w:color="auto"/>
              <w:left w:val="single" w:sz="8" w:space="0" w:color="auto"/>
              <w:bottom w:val="single" w:sz="8" w:space="0" w:color="auto"/>
              <w:right w:val="nil"/>
            </w:tcBorders>
            <w:shd w:val="clear" w:color="000000" w:fill="BFBFBF"/>
            <w:vAlign w:val="center"/>
            <w:hideMark/>
          </w:tcPr>
          <w:p w:rsidR="008349A2" w:rsidRPr="005F169E" w:rsidRDefault="008349A2" w:rsidP="00C6186E">
            <w:pPr>
              <w:jc w:val="center"/>
              <w:rPr>
                <w:rFonts w:asciiTheme="minorBidi" w:hAnsiTheme="minorBidi" w:cstheme="minorBidi"/>
                <w:b/>
                <w:bCs/>
                <w:lang w:eastAsia="en-US"/>
              </w:rPr>
            </w:pPr>
            <w:r w:rsidRPr="005F169E">
              <w:rPr>
                <w:rFonts w:asciiTheme="minorBidi" w:hAnsiTheme="minorBidi" w:cstheme="minorBidi"/>
                <w:b/>
                <w:bCs/>
                <w:rtl/>
                <w:lang w:eastAsia="en-US"/>
              </w:rPr>
              <w:t>משרות שכיר שנגרעו</w:t>
            </w:r>
            <w:r w:rsidR="00C6186E" w:rsidRPr="005F169E">
              <w:rPr>
                <w:rFonts w:asciiTheme="minorBidi" w:hAnsiTheme="minorBidi" w:cstheme="minorBidi"/>
                <w:b/>
                <w:bCs/>
                <w:rtl/>
                <w:lang w:eastAsia="en-US"/>
              </w:rPr>
              <w:br/>
            </w:r>
            <w:r w:rsidRPr="005F169E">
              <w:rPr>
                <w:rFonts w:asciiTheme="minorBidi" w:hAnsiTheme="minorBidi" w:cstheme="minorBidi"/>
                <w:b/>
                <w:bCs/>
                <w:rtl/>
                <w:lang w:eastAsia="en-US"/>
              </w:rPr>
              <w:t>2016</w:t>
            </w:r>
          </w:p>
        </w:tc>
        <w:tc>
          <w:tcPr>
            <w:tcW w:w="992" w:type="dxa"/>
            <w:tcBorders>
              <w:top w:val="double" w:sz="6" w:space="0" w:color="auto"/>
              <w:left w:val="single" w:sz="8" w:space="0" w:color="auto"/>
              <w:bottom w:val="single" w:sz="8" w:space="0" w:color="auto"/>
              <w:right w:val="nil"/>
            </w:tcBorders>
            <w:shd w:val="clear" w:color="000000" w:fill="BFBFBF"/>
            <w:vAlign w:val="center"/>
            <w:hideMark/>
          </w:tcPr>
          <w:p w:rsidR="008349A2" w:rsidRPr="005F169E" w:rsidRDefault="008349A2" w:rsidP="00C6186E">
            <w:pPr>
              <w:jc w:val="center"/>
              <w:rPr>
                <w:rFonts w:asciiTheme="minorBidi" w:hAnsiTheme="minorBidi" w:cstheme="minorBidi"/>
                <w:b/>
                <w:bCs/>
                <w:lang w:eastAsia="en-US"/>
              </w:rPr>
            </w:pPr>
            <w:r w:rsidRPr="005F169E">
              <w:rPr>
                <w:rFonts w:asciiTheme="minorBidi" w:hAnsiTheme="minorBidi" w:cstheme="minorBidi"/>
                <w:b/>
                <w:bCs/>
                <w:rtl/>
                <w:lang w:eastAsia="en-US"/>
              </w:rPr>
              <w:t>תוספת משרות שכיר</w:t>
            </w:r>
            <w:r w:rsidR="00C6186E" w:rsidRPr="005F169E">
              <w:rPr>
                <w:rFonts w:asciiTheme="minorBidi" w:hAnsiTheme="minorBidi" w:cstheme="minorBidi"/>
                <w:b/>
                <w:bCs/>
                <w:rtl/>
                <w:lang w:eastAsia="en-US"/>
              </w:rPr>
              <w:br/>
            </w:r>
            <w:r w:rsidRPr="005F169E">
              <w:rPr>
                <w:rFonts w:asciiTheme="minorBidi" w:hAnsiTheme="minorBidi" w:cstheme="minorBidi"/>
                <w:b/>
                <w:bCs/>
                <w:rtl/>
                <w:lang w:eastAsia="en-US"/>
              </w:rPr>
              <w:t>2016</w:t>
            </w:r>
          </w:p>
        </w:tc>
        <w:tc>
          <w:tcPr>
            <w:tcW w:w="992" w:type="dxa"/>
            <w:tcBorders>
              <w:top w:val="double" w:sz="6" w:space="0" w:color="auto"/>
              <w:left w:val="single" w:sz="8" w:space="0" w:color="auto"/>
              <w:bottom w:val="single" w:sz="8" w:space="0" w:color="auto"/>
              <w:right w:val="nil"/>
            </w:tcBorders>
            <w:shd w:val="clear" w:color="000000" w:fill="BFBFBF"/>
            <w:vAlign w:val="center"/>
            <w:hideMark/>
          </w:tcPr>
          <w:p w:rsidR="008349A2" w:rsidRPr="005F169E" w:rsidRDefault="008349A2" w:rsidP="00C6186E">
            <w:pPr>
              <w:jc w:val="center"/>
              <w:rPr>
                <w:rFonts w:asciiTheme="minorBidi" w:hAnsiTheme="minorBidi" w:cstheme="minorBidi"/>
                <w:b/>
                <w:bCs/>
                <w:lang w:eastAsia="en-US"/>
              </w:rPr>
            </w:pPr>
            <w:r w:rsidRPr="005F169E">
              <w:rPr>
                <w:rFonts w:asciiTheme="minorBidi" w:hAnsiTheme="minorBidi" w:cstheme="minorBidi"/>
                <w:b/>
                <w:bCs/>
                <w:rtl/>
                <w:lang w:eastAsia="en-US"/>
              </w:rPr>
              <w:t>משרות שכיר שנוספו</w:t>
            </w:r>
            <w:r w:rsidR="00C6186E" w:rsidRPr="005F169E">
              <w:rPr>
                <w:rFonts w:asciiTheme="minorBidi" w:hAnsiTheme="minorBidi" w:cstheme="minorBidi"/>
                <w:b/>
                <w:bCs/>
                <w:rtl/>
                <w:lang w:eastAsia="en-US"/>
              </w:rPr>
              <w:br/>
            </w:r>
            <w:r w:rsidRPr="005F169E">
              <w:rPr>
                <w:rFonts w:asciiTheme="minorBidi" w:hAnsiTheme="minorBidi" w:cstheme="minorBidi"/>
                <w:b/>
                <w:bCs/>
                <w:rtl/>
                <w:lang w:eastAsia="en-US"/>
              </w:rPr>
              <w:t>2017</w:t>
            </w:r>
          </w:p>
        </w:tc>
        <w:tc>
          <w:tcPr>
            <w:tcW w:w="993" w:type="dxa"/>
            <w:tcBorders>
              <w:top w:val="double" w:sz="6" w:space="0" w:color="auto"/>
              <w:left w:val="single" w:sz="8" w:space="0" w:color="auto"/>
              <w:bottom w:val="single" w:sz="8" w:space="0" w:color="auto"/>
              <w:right w:val="nil"/>
            </w:tcBorders>
            <w:shd w:val="clear" w:color="000000" w:fill="BFBFBF"/>
            <w:vAlign w:val="center"/>
            <w:hideMark/>
          </w:tcPr>
          <w:p w:rsidR="008349A2" w:rsidRPr="005F169E" w:rsidRDefault="008349A2" w:rsidP="00C6186E">
            <w:pPr>
              <w:jc w:val="center"/>
              <w:rPr>
                <w:rFonts w:asciiTheme="minorBidi" w:hAnsiTheme="minorBidi" w:cstheme="minorBidi"/>
                <w:b/>
                <w:bCs/>
                <w:lang w:eastAsia="en-US"/>
              </w:rPr>
            </w:pPr>
            <w:r w:rsidRPr="005F169E">
              <w:rPr>
                <w:rFonts w:asciiTheme="minorBidi" w:hAnsiTheme="minorBidi" w:cstheme="minorBidi"/>
                <w:b/>
                <w:bCs/>
                <w:rtl/>
                <w:lang w:eastAsia="en-US"/>
              </w:rPr>
              <w:t>משרות שכיר שנגרעו</w:t>
            </w:r>
            <w:r w:rsidR="00C6186E" w:rsidRPr="005F169E">
              <w:rPr>
                <w:rFonts w:asciiTheme="minorBidi" w:hAnsiTheme="minorBidi" w:cstheme="minorBidi"/>
                <w:b/>
                <w:bCs/>
                <w:rtl/>
                <w:lang w:eastAsia="en-US"/>
              </w:rPr>
              <w:br/>
            </w:r>
            <w:r w:rsidRPr="005F169E">
              <w:rPr>
                <w:rFonts w:asciiTheme="minorBidi" w:hAnsiTheme="minorBidi" w:cstheme="minorBidi"/>
                <w:b/>
                <w:bCs/>
                <w:rtl/>
                <w:lang w:eastAsia="en-US"/>
              </w:rPr>
              <w:t>2017</w:t>
            </w:r>
          </w:p>
        </w:tc>
        <w:tc>
          <w:tcPr>
            <w:tcW w:w="992" w:type="dxa"/>
            <w:tcBorders>
              <w:top w:val="double" w:sz="6" w:space="0" w:color="auto"/>
              <w:left w:val="single" w:sz="8" w:space="0" w:color="auto"/>
              <w:bottom w:val="single" w:sz="8" w:space="0" w:color="auto"/>
            </w:tcBorders>
            <w:shd w:val="clear" w:color="000000" w:fill="BFBFBF"/>
            <w:vAlign w:val="center"/>
            <w:hideMark/>
          </w:tcPr>
          <w:p w:rsidR="008349A2" w:rsidRPr="005F169E" w:rsidRDefault="008349A2" w:rsidP="008349A2">
            <w:pPr>
              <w:jc w:val="center"/>
              <w:rPr>
                <w:rFonts w:asciiTheme="minorBidi" w:hAnsiTheme="minorBidi" w:cstheme="minorBidi"/>
                <w:b/>
                <w:bCs/>
                <w:lang w:eastAsia="en-US"/>
              </w:rPr>
            </w:pPr>
            <w:r w:rsidRPr="005F169E">
              <w:rPr>
                <w:rFonts w:asciiTheme="minorBidi" w:hAnsiTheme="minorBidi" w:cstheme="minorBidi"/>
                <w:b/>
                <w:bCs/>
                <w:rtl/>
                <w:lang w:eastAsia="en-US"/>
              </w:rPr>
              <w:t>תוספת משרות שכיר</w:t>
            </w:r>
            <w:r w:rsidRPr="005F169E">
              <w:rPr>
                <w:rFonts w:asciiTheme="minorBidi" w:hAnsiTheme="minorBidi" w:cstheme="minorBidi"/>
                <w:b/>
                <w:bCs/>
                <w:rtl/>
                <w:lang w:eastAsia="en-US"/>
              </w:rPr>
              <w:br/>
              <w:t>2017</w:t>
            </w:r>
          </w:p>
        </w:tc>
      </w:tr>
      <w:tr w:rsidR="00160E20" w:rsidRPr="005F169E" w:rsidTr="0069700E">
        <w:trPr>
          <w:trHeight w:val="315"/>
        </w:trPr>
        <w:tc>
          <w:tcPr>
            <w:tcW w:w="1081" w:type="dxa"/>
            <w:tcBorders>
              <w:top w:val="single" w:sz="8" w:space="0" w:color="auto"/>
              <w:bottom w:val="nil"/>
              <w:right w:val="single" w:sz="8" w:space="0" w:color="auto"/>
            </w:tcBorders>
            <w:shd w:val="clear" w:color="000000" w:fill="C0C0C0"/>
            <w:noWrap/>
            <w:vAlign w:val="center"/>
            <w:hideMark/>
          </w:tcPr>
          <w:p w:rsidR="005B5065" w:rsidRPr="005F169E" w:rsidRDefault="005B5065" w:rsidP="005B5065">
            <w:pPr>
              <w:jc w:val="center"/>
              <w:rPr>
                <w:rFonts w:asciiTheme="minorBidi" w:hAnsiTheme="minorBidi" w:cstheme="minorBidi"/>
                <w:b/>
                <w:bCs/>
                <w:lang w:eastAsia="en-US"/>
              </w:rPr>
            </w:pPr>
            <w:r w:rsidRPr="005F169E">
              <w:rPr>
                <w:rFonts w:asciiTheme="minorBidi" w:hAnsiTheme="minorBidi" w:cstheme="minorBidi"/>
                <w:b/>
                <w:bCs/>
                <w:rtl/>
                <w:lang w:eastAsia="en-US"/>
              </w:rPr>
              <w:t>סך הכל</w:t>
            </w:r>
          </w:p>
        </w:tc>
        <w:tc>
          <w:tcPr>
            <w:tcW w:w="952" w:type="dxa"/>
            <w:tcBorders>
              <w:top w:val="single" w:sz="8" w:space="0" w:color="auto"/>
              <w:left w:val="single" w:sz="8" w:space="0" w:color="auto"/>
              <w:bottom w:val="nil"/>
              <w:right w:val="nil"/>
            </w:tcBorders>
            <w:shd w:val="clear" w:color="auto" w:fill="auto"/>
            <w:noWrap/>
            <w:vAlign w:val="center"/>
            <w:hideMark/>
          </w:tcPr>
          <w:p w:rsidR="005B5065" w:rsidRPr="005F169E" w:rsidRDefault="005B5065" w:rsidP="005B5065">
            <w:pPr>
              <w:bidi w:val="0"/>
              <w:rPr>
                <w:rFonts w:asciiTheme="minorBidi" w:hAnsiTheme="minorBidi" w:cstheme="minorBidi"/>
                <w:b/>
                <w:bCs/>
                <w:lang w:eastAsia="en-US"/>
              </w:rPr>
            </w:pPr>
            <w:r w:rsidRPr="005F169E">
              <w:rPr>
                <w:rFonts w:asciiTheme="minorBidi" w:hAnsiTheme="minorBidi" w:cstheme="minorBidi"/>
                <w:b/>
                <w:bCs/>
                <w:lang w:eastAsia="en-US"/>
              </w:rPr>
              <w:t>78,228</w:t>
            </w:r>
          </w:p>
        </w:tc>
        <w:tc>
          <w:tcPr>
            <w:tcW w:w="951" w:type="dxa"/>
            <w:tcBorders>
              <w:top w:val="single" w:sz="8" w:space="0" w:color="auto"/>
              <w:left w:val="single" w:sz="8" w:space="0" w:color="auto"/>
              <w:bottom w:val="nil"/>
              <w:right w:val="nil"/>
            </w:tcBorders>
            <w:shd w:val="clear" w:color="auto" w:fill="auto"/>
            <w:noWrap/>
            <w:vAlign w:val="center"/>
            <w:hideMark/>
          </w:tcPr>
          <w:p w:rsidR="005B5065" w:rsidRPr="005F169E" w:rsidRDefault="005B5065" w:rsidP="005B5065">
            <w:pPr>
              <w:bidi w:val="0"/>
              <w:rPr>
                <w:rFonts w:asciiTheme="minorBidi" w:hAnsiTheme="minorBidi" w:cstheme="minorBidi"/>
                <w:b/>
                <w:bCs/>
                <w:lang w:eastAsia="en-US"/>
              </w:rPr>
            </w:pPr>
            <w:r w:rsidRPr="005F169E">
              <w:rPr>
                <w:rFonts w:asciiTheme="minorBidi" w:hAnsiTheme="minorBidi" w:cstheme="minorBidi"/>
                <w:b/>
                <w:bCs/>
                <w:lang w:eastAsia="en-US"/>
              </w:rPr>
              <w:t>48,111</w:t>
            </w:r>
          </w:p>
        </w:tc>
        <w:tc>
          <w:tcPr>
            <w:tcW w:w="951" w:type="dxa"/>
            <w:tcBorders>
              <w:top w:val="single" w:sz="8" w:space="0" w:color="auto"/>
              <w:left w:val="single" w:sz="8" w:space="0" w:color="auto"/>
              <w:bottom w:val="nil"/>
              <w:right w:val="nil"/>
            </w:tcBorders>
            <w:shd w:val="clear" w:color="000000" w:fill="BFBFBF"/>
            <w:noWrap/>
            <w:vAlign w:val="center"/>
            <w:hideMark/>
          </w:tcPr>
          <w:p w:rsidR="005B5065" w:rsidRPr="005F169E" w:rsidRDefault="005B5065" w:rsidP="005B5065">
            <w:pPr>
              <w:bidi w:val="0"/>
              <w:rPr>
                <w:rFonts w:asciiTheme="minorBidi" w:hAnsiTheme="minorBidi" w:cstheme="minorBidi"/>
                <w:b/>
                <w:bCs/>
                <w:lang w:eastAsia="en-US"/>
              </w:rPr>
            </w:pPr>
            <w:r w:rsidRPr="005F169E">
              <w:rPr>
                <w:rFonts w:asciiTheme="minorBidi" w:hAnsiTheme="minorBidi" w:cstheme="minorBidi"/>
                <w:b/>
                <w:bCs/>
                <w:lang w:eastAsia="en-US"/>
              </w:rPr>
              <w:t>30,117</w:t>
            </w:r>
          </w:p>
        </w:tc>
        <w:tc>
          <w:tcPr>
            <w:tcW w:w="966" w:type="dxa"/>
            <w:tcBorders>
              <w:top w:val="single" w:sz="8" w:space="0" w:color="auto"/>
              <w:left w:val="single" w:sz="8" w:space="0" w:color="auto"/>
              <w:bottom w:val="nil"/>
              <w:right w:val="nil"/>
            </w:tcBorders>
            <w:shd w:val="clear" w:color="auto" w:fill="auto"/>
            <w:noWrap/>
            <w:vAlign w:val="center"/>
            <w:hideMark/>
          </w:tcPr>
          <w:p w:rsidR="005B5065" w:rsidRPr="005F169E" w:rsidRDefault="005B5065" w:rsidP="005B5065">
            <w:pPr>
              <w:bidi w:val="0"/>
              <w:rPr>
                <w:rFonts w:asciiTheme="minorBidi" w:hAnsiTheme="minorBidi" w:cstheme="minorBidi"/>
                <w:b/>
                <w:bCs/>
                <w:lang w:eastAsia="en-US"/>
              </w:rPr>
            </w:pPr>
            <w:r w:rsidRPr="005F169E">
              <w:rPr>
                <w:rFonts w:asciiTheme="minorBidi" w:hAnsiTheme="minorBidi" w:cstheme="minorBidi"/>
                <w:b/>
                <w:bCs/>
                <w:lang w:eastAsia="en-US"/>
              </w:rPr>
              <w:t>78,582</w:t>
            </w:r>
          </w:p>
        </w:tc>
        <w:tc>
          <w:tcPr>
            <w:tcW w:w="992" w:type="dxa"/>
            <w:tcBorders>
              <w:top w:val="single" w:sz="8" w:space="0" w:color="auto"/>
              <w:left w:val="single" w:sz="8" w:space="0" w:color="auto"/>
              <w:bottom w:val="nil"/>
              <w:right w:val="nil"/>
            </w:tcBorders>
            <w:shd w:val="clear" w:color="auto" w:fill="auto"/>
            <w:noWrap/>
            <w:vAlign w:val="center"/>
            <w:hideMark/>
          </w:tcPr>
          <w:p w:rsidR="005B5065" w:rsidRPr="005F169E" w:rsidRDefault="005B5065" w:rsidP="005B5065">
            <w:pPr>
              <w:bidi w:val="0"/>
              <w:rPr>
                <w:rFonts w:asciiTheme="minorBidi" w:hAnsiTheme="minorBidi" w:cstheme="minorBidi"/>
                <w:b/>
                <w:bCs/>
                <w:lang w:eastAsia="en-US"/>
              </w:rPr>
            </w:pPr>
            <w:r w:rsidRPr="005F169E">
              <w:rPr>
                <w:rFonts w:asciiTheme="minorBidi" w:hAnsiTheme="minorBidi" w:cstheme="minorBidi"/>
                <w:b/>
                <w:bCs/>
                <w:lang w:eastAsia="en-US"/>
              </w:rPr>
              <w:t>45,150</w:t>
            </w:r>
          </w:p>
        </w:tc>
        <w:tc>
          <w:tcPr>
            <w:tcW w:w="951" w:type="dxa"/>
            <w:tcBorders>
              <w:top w:val="single" w:sz="8" w:space="0" w:color="auto"/>
              <w:left w:val="single" w:sz="8" w:space="0" w:color="auto"/>
              <w:bottom w:val="nil"/>
              <w:right w:val="nil"/>
            </w:tcBorders>
            <w:shd w:val="clear" w:color="000000" w:fill="BFBFBF"/>
            <w:noWrap/>
            <w:vAlign w:val="center"/>
            <w:hideMark/>
          </w:tcPr>
          <w:p w:rsidR="005B5065" w:rsidRPr="005F169E" w:rsidRDefault="005B5065" w:rsidP="005B5065">
            <w:pPr>
              <w:bidi w:val="0"/>
              <w:rPr>
                <w:rFonts w:asciiTheme="minorBidi" w:hAnsiTheme="minorBidi" w:cstheme="minorBidi"/>
                <w:b/>
                <w:bCs/>
                <w:lang w:eastAsia="en-US"/>
              </w:rPr>
            </w:pPr>
            <w:r w:rsidRPr="005F169E">
              <w:rPr>
                <w:rFonts w:asciiTheme="minorBidi" w:hAnsiTheme="minorBidi" w:cstheme="minorBidi"/>
                <w:b/>
                <w:bCs/>
                <w:lang w:eastAsia="en-US"/>
              </w:rPr>
              <w:t>33,432</w:t>
            </w:r>
          </w:p>
        </w:tc>
        <w:tc>
          <w:tcPr>
            <w:tcW w:w="951" w:type="dxa"/>
            <w:tcBorders>
              <w:top w:val="single" w:sz="8" w:space="0" w:color="auto"/>
              <w:left w:val="single" w:sz="8" w:space="0" w:color="auto"/>
              <w:bottom w:val="nil"/>
              <w:right w:val="nil"/>
            </w:tcBorders>
            <w:shd w:val="clear" w:color="auto" w:fill="auto"/>
            <w:vAlign w:val="center"/>
            <w:hideMark/>
          </w:tcPr>
          <w:p w:rsidR="005B5065" w:rsidRPr="005F169E" w:rsidRDefault="005B5065" w:rsidP="005B5065">
            <w:pPr>
              <w:bidi w:val="0"/>
              <w:rPr>
                <w:rFonts w:asciiTheme="minorBidi" w:hAnsiTheme="minorBidi" w:cstheme="minorBidi"/>
                <w:b/>
                <w:bCs/>
                <w:lang w:eastAsia="en-US"/>
              </w:rPr>
            </w:pPr>
            <w:r w:rsidRPr="005F169E">
              <w:rPr>
                <w:rFonts w:asciiTheme="minorBidi" w:hAnsiTheme="minorBidi" w:cstheme="minorBidi"/>
                <w:b/>
                <w:bCs/>
                <w:lang w:eastAsia="en-US"/>
              </w:rPr>
              <w:t>85,047</w:t>
            </w:r>
          </w:p>
        </w:tc>
        <w:tc>
          <w:tcPr>
            <w:tcW w:w="951" w:type="dxa"/>
            <w:tcBorders>
              <w:top w:val="single" w:sz="8" w:space="0" w:color="auto"/>
              <w:left w:val="single" w:sz="8" w:space="0" w:color="auto"/>
              <w:bottom w:val="nil"/>
              <w:right w:val="nil"/>
            </w:tcBorders>
            <w:shd w:val="clear" w:color="auto" w:fill="auto"/>
            <w:vAlign w:val="center"/>
            <w:hideMark/>
          </w:tcPr>
          <w:p w:rsidR="005B5065" w:rsidRPr="005F169E" w:rsidRDefault="005B5065" w:rsidP="005B5065">
            <w:pPr>
              <w:bidi w:val="0"/>
              <w:rPr>
                <w:rFonts w:asciiTheme="minorBidi" w:hAnsiTheme="minorBidi" w:cstheme="minorBidi"/>
                <w:b/>
                <w:bCs/>
                <w:lang w:eastAsia="en-US"/>
              </w:rPr>
            </w:pPr>
            <w:r w:rsidRPr="005F169E">
              <w:rPr>
                <w:rFonts w:asciiTheme="minorBidi" w:hAnsiTheme="minorBidi" w:cstheme="minorBidi"/>
                <w:b/>
                <w:bCs/>
                <w:lang w:eastAsia="en-US"/>
              </w:rPr>
              <w:t>49,413</w:t>
            </w:r>
          </w:p>
        </w:tc>
        <w:tc>
          <w:tcPr>
            <w:tcW w:w="974" w:type="dxa"/>
            <w:tcBorders>
              <w:top w:val="single" w:sz="8" w:space="0" w:color="auto"/>
              <w:left w:val="single" w:sz="8" w:space="0" w:color="auto"/>
              <w:bottom w:val="nil"/>
              <w:right w:val="nil"/>
            </w:tcBorders>
            <w:shd w:val="clear" w:color="000000" w:fill="BFBFBF"/>
            <w:vAlign w:val="center"/>
            <w:hideMark/>
          </w:tcPr>
          <w:p w:rsidR="005B5065" w:rsidRPr="005F169E" w:rsidRDefault="005B5065" w:rsidP="005B5065">
            <w:pPr>
              <w:bidi w:val="0"/>
              <w:rPr>
                <w:rFonts w:asciiTheme="minorBidi" w:hAnsiTheme="minorBidi" w:cstheme="minorBidi"/>
                <w:b/>
                <w:bCs/>
                <w:lang w:eastAsia="en-US"/>
              </w:rPr>
            </w:pPr>
            <w:r w:rsidRPr="005F169E">
              <w:rPr>
                <w:rFonts w:asciiTheme="minorBidi" w:hAnsiTheme="minorBidi" w:cstheme="minorBidi"/>
                <w:b/>
                <w:bCs/>
                <w:lang w:eastAsia="en-US"/>
              </w:rPr>
              <w:t>35,634</w:t>
            </w:r>
          </w:p>
        </w:tc>
        <w:tc>
          <w:tcPr>
            <w:tcW w:w="992" w:type="dxa"/>
            <w:tcBorders>
              <w:top w:val="single" w:sz="8" w:space="0" w:color="auto"/>
              <w:left w:val="single" w:sz="8" w:space="0" w:color="auto"/>
              <w:bottom w:val="nil"/>
              <w:right w:val="nil"/>
            </w:tcBorders>
            <w:shd w:val="clear" w:color="auto" w:fill="auto"/>
            <w:vAlign w:val="center"/>
            <w:hideMark/>
          </w:tcPr>
          <w:p w:rsidR="005B5065" w:rsidRPr="005F169E" w:rsidRDefault="005B5065" w:rsidP="005B5065">
            <w:pPr>
              <w:bidi w:val="0"/>
              <w:rPr>
                <w:rFonts w:asciiTheme="minorBidi" w:hAnsiTheme="minorBidi" w:cstheme="minorBidi"/>
                <w:b/>
                <w:bCs/>
                <w:lang w:eastAsia="en-US"/>
              </w:rPr>
            </w:pPr>
            <w:r w:rsidRPr="005F169E">
              <w:rPr>
                <w:rFonts w:asciiTheme="minorBidi" w:hAnsiTheme="minorBidi" w:cstheme="minorBidi"/>
                <w:b/>
                <w:bCs/>
                <w:lang w:eastAsia="en-US"/>
              </w:rPr>
              <w:t>85,699</w:t>
            </w:r>
          </w:p>
        </w:tc>
        <w:tc>
          <w:tcPr>
            <w:tcW w:w="993" w:type="dxa"/>
            <w:tcBorders>
              <w:top w:val="single" w:sz="8" w:space="0" w:color="auto"/>
              <w:left w:val="single" w:sz="8" w:space="0" w:color="auto"/>
              <w:bottom w:val="nil"/>
              <w:right w:val="nil"/>
            </w:tcBorders>
            <w:shd w:val="clear" w:color="auto" w:fill="auto"/>
            <w:vAlign w:val="center"/>
            <w:hideMark/>
          </w:tcPr>
          <w:p w:rsidR="005B5065" w:rsidRPr="005F169E" w:rsidRDefault="005B5065" w:rsidP="005B5065">
            <w:pPr>
              <w:bidi w:val="0"/>
              <w:rPr>
                <w:rFonts w:asciiTheme="minorBidi" w:hAnsiTheme="minorBidi" w:cstheme="minorBidi"/>
                <w:b/>
                <w:bCs/>
                <w:lang w:eastAsia="en-US"/>
              </w:rPr>
            </w:pPr>
            <w:r w:rsidRPr="005F169E">
              <w:rPr>
                <w:rFonts w:asciiTheme="minorBidi" w:hAnsiTheme="minorBidi" w:cstheme="minorBidi"/>
                <w:b/>
                <w:bCs/>
                <w:lang w:eastAsia="en-US"/>
              </w:rPr>
              <w:t>54,526</w:t>
            </w:r>
          </w:p>
        </w:tc>
        <w:tc>
          <w:tcPr>
            <w:tcW w:w="992" w:type="dxa"/>
            <w:tcBorders>
              <w:top w:val="single" w:sz="8" w:space="0" w:color="auto"/>
              <w:left w:val="single" w:sz="8" w:space="0" w:color="auto"/>
              <w:bottom w:val="nil"/>
              <w:right w:val="nil"/>
            </w:tcBorders>
            <w:shd w:val="clear" w:color="000000" w:fill="BFBFBF"/>
            <w:vAlign w:val="center"/>
            <w:hideMark/>
          </w:tcPr>
          <w:p w:rsidR="005B5065" w:rsidRPr="005F169E" w:rsidRDefault="005B5065" w:rsidP="005B5065">
            <w:pPr>
              <w:bidi w:val="0"/>
              <w:jc w:val="right"/>
              <w:rPr>
                <w:rFonts w:asciiTheme="minorBidi" w:hAnsiTheme="minorBidi" w:cstheme="minorBidi"/>
                <w:b/>
                <w:bCs/>
                <w:lang w:eastAsia="en-US"/>
              </w:rPr>
            </w:pPr>
            <w:r w:rsidRPr="005F169E">
              <w:rPr>
                <w:rFonts w:asciiTheme="minorBidi" w:hAnsiTheme="minorBidi" w:cstheme="minorBidi"/>
                <w:b/>
                <w:bCs/>
                <w:lang w:eastAsia="en-US"/>
              </w:rPr>
              <w:t>31,173</w:t>
            </w:r>
          </w:p>
        </w:tc>
        <w:tc>
          <w:tcPr>
            <w:tcW w:w="992" w:type="dxa"/>
            <w:tcBorders>
              <w:top w:val="single" w:sz="8" w:space="0" w:color="auto"/>
              <w:left w:val="single" w:sz="8" w:space="0" w:color="auto"/>
              <w:bottom w:val="nil"/>
              <w:right w:val="nil"/>
            </w:tcBorders>
            <w:shd w:val="clear" w:color="auto" w:fill="auto"/>
            <w:vAlign w:val="center"/>
            <w:hideMark/>
          </w:tcPr>
          <w:p w:rsidR="005B5065" w:rsidRPr="005F169E" w:rsidRDefault="005B5065" w:rsidP="005B5065">
            <w:pPr>
              <w:bidi w:val="0"/>
              <w:rPr>
                <w:rFonts w:asciiTheme="minorBidi" w:hAnsiTheme="minorBidi" w:cstheme="minorBidi"/>
                <w:b/>
                <w:bCs/>
                <w:lang w:eastAsia="en-US"/>
              </w:rPr>
            </w:pPr>
            <w:r w:rsidRPr="005F169E">
              <w:rPr>
                <w:rFonts w:asciiTheme="minorBidi" w:hAnsiTheme="minorBidi" w:cstheme="minorBidi"/>
                <w:b/>
                <w:bCs/>
                <w:lang w:eastAsia="en-US"/>
              </w:rPr>
              <w:t>85,581</w:t>
            </w:r>
          </w:p>
        </w:tc>
        <w:tc>
          <w:tcPr>
            <w:tcW w:w="993" w:type="dxa"/>
            <w:tcBorders>
              <w:top w:val="single" w:sz="8" w:space="0" w:color="auto"/>
              <w:left w:val="single" w:sz="8" w:space="0" w:color="auto"/>
              <w:bottom w:val="nil"/>
              <w:right w:val="nil"/>
            </w:tcBorders>
            <w:shd w:val="clear" w:color="auto" w:fill="auto"/>
            <w:vAlign w:val="center"/>
            <w:hideMark/>
          </w:tcPr>
          <w:p w:rsidR="005B5065" w:rsidRPr="005F169E" w:rsidRDefault="005B5065" w:rsidP="005B5065">
            <w:pPr>
              <w:bidi w:val="0"/>
              <w:rPr>
                <w:rFonts w:asciiTheme="minorBidi" w:hAnsiTheme="minorBidi" w:cstheme="minorBidi"/>
                <w:b/>
                <w:bCs/>
                <w:lang w:eastAsia="en-US"/>
              </w:rPr>
            </w:pPr>
            <w:r w:rsidRPr="005F169E">
              <w:rPr>
                <w:rFonts w:asciiTheme="minorBidi" w:hAnsiTheme="minorBidi" w:cstheme="minorBidi"/>
                <w:b/>
                <w:bCs/>
                <w:lang w:eastAsia="en-US"/>
              </w:rPr>
              <w:t>57,465</w:t>
            </w:r>
          </w:p>
        </w:tc>
        <w:tc>
          <w:tcPr>
            <w:tcW w:w="992" w:type="dxa"/>
            <w:tcBorders>
              <w:top w:val="single" w:sz="8" w:space="0" w:color="auto"/>
              <w:left w:val="single" w:sz="8" w:space="0" w:color="auto"/>
              <w:bottom w:val="nil"/>
            </w:tcBorders>
            <w:shd w:val="clear" w:color="000000" w:fill="BFBFBF"/>
            <w:vAlign w:val="center"/>
            <w:hideMark/>
          </w:tcPr>
          <w:p w:rsidR="005B5065" w:rsidRPr="005F169E" w:rsidRDefault="005B5065" w:rsidP="005B5065">
            <w:pPr>
              <w:bidi w:val="0"/>
              <w:jc w:val="right"/>
              <w:rPr>
                <w:rFonts w:asciiTheme="minorBidi" w:hAnsiTheme="minorBidi" w:cstheme="minorBidi"/>
                <w:b/>
                <w:bCs/>
                <w:lang w:eastAsia="en-US"/>
              </w:rPr>
            </w:pPr>
            <w:r w:rsidRPr="005F169E">
              <w:rPr>
                <w:rFonts w:asciiTheme="minorBidi" w:hAnsiTheme="minorBidi" w:cstheme="minorBidi"/>
                <w:b/>
                <w:bCs/>
                <w:lang w:eastAsia="en-US"/>
              </w:rPr>
              <w:t>28,116</w:t>
            </w:r>
          </w:p>
        </w:tc>
      </w:tr>
      <w:tr w:rsidR="00160E20" w:rsidRPr="005F169E" w:rsidTr="0069700E">
        <w:trPr>
          <w:trHeight w:val="300"/>
        </w:trPr>
        <w:tc>
          <w:tcPr>
            <w:tcW w:w="1081" w:type="dxa"/>
            <w:tcBorders>
              <w:top w:val="nil"/>
              <w:bottom w:val="nil"/>
              <w:right w:val="single" w:sz="8" w:space="0" w:color="auto"/>
            </w:tcBorders>
            <w:shd w:val="clear" w:color="000000" w:fill="C0C0C0"/>
            <w:noWrap/>
            <w:vAlign w:val="center"/>
            <w:hideMark/>
          </w:tcPr>
          <w:p w:rsidR="005B5065" w:rsidRPr="005F169E" w:rsidRDefault="005B5065" w:rsidP="005B5065">
            <w:pPr>
              <w:jc w:val="center"/>
              <w:rPr>
                <w:rFonts w:asciiTheme="minorBidi" w:hAnsiTheme="minorBidi" w:cstheme="minorBidi"/>
                <w:lang w:eastAsia="en-US"/>
              </w:rPr>
            </w:pPr>
            <w:r w:rsidRPr="005F169E">
              <w:rPr>
                <w:rFonts w:asciiTheme="minorBidi" w:hAnsiTheme="minorBidi" w:cstheme="minorBidi"/>
                <w:lang w:eastAsia="en-US"/>
              </w:rPr>
              <w:t>1–4</w:t>
            </w:r>
          </w:p>
        </w:tc>
        <w:tc>
          <w:tcPr>
            <w:tcW w:w="952" w:type="dxa"/>
            <w:tcBorders>
              <w:top w:val="nil"/>
              <w:left w:val="single" w:sz="8" w:space="0" w:color="auto"/>
              <w:bottom w:val="nil"/>
              <w:right w:val="nil"/>
            </w:tcBorders>
            <w:shd w:val="clear" w:color="auto" w:fill="auto"/>
            <w:noWrap/>
            <w:vAlign w:val="center"/>
            <w:hideMark/>
          </w:tcPr>
          <w:p w:rsidR="005B5065" w:rsidRPr="005F169E" w:rsidRDefault="005B5065" w:rsidP="005B5065">
            <w:pPr>
              <w:bidi w:val="0"/>
              <w:jc w:val="right"/>
              <w:rPr>
                <w:rFonts w:asciiTheme="minorBidi" w:hAnsiTheme="minorBidi" w:cstheme="minorBidi"/>
                <w:lang w:eastAsia="en-US"/>
              </w:rPr>
            </w:pPr>
            <w:r w:rsidRPr="005F169E">
              <w:rPr>
                <w:rFonts w:asciiTheme="minorBidi" w:hAnsiTheme="minorBidi" w:cstheme="minorBidi"/>
                <w:lang w:eastAsia="en-US"/>
              </w:rPr>
              <w:t>25,585</w:t>
            </w:r>
          </w:p>
        </w:tc>
        <w:tc>
          <w:tcPr>
            <w:tcW w:w="951" w:type="dxa"/>
            <w:tcBorders>
              <w:top w:val="nil"/>
              <w:left w:val="single" w:sz="8" w:space="0" w:color="auto"/>
              <w:bottom w:val="nil"/>
              <w:right w:val="nil"/>
            </w:tcBorders>
            <w:shd w:val="clear" w:color="auto" w:fill="auto"/>
            <w:noWrap/>
            <w:vAlign w:val="center"/>
            <w:hideMark/>
          </w:tcPr>
          <w:p w:rsidR="005B5065" w:rsidRPr="005F169E" w:rsidRDefault="005B5065" w:rsidP="005B5065">
            <w:pPr>
              <w:bidi w:val="0"/>
              <w:jc w:val="right"/>
              <w:rPr>
                <w:rFonts w:asciiTheme="minorBidi" w:hAnsiTheme="minorBidi" w:cstheme="minorBidi"/>
                <w:lang w:eastAsia="en-US"/>
              </w:rPr>
            </w:pPr>
            <w:r w:rsidRPr="005F169E">
              <w:rPr>
                <w:rFonts w:asciiTheme="minorBidi" w:hAnsiTheme="minorBidi" w:cstheme="minorBidi"/>
                <w:lang w:eastAsia="en-US"/>
              </w:rPr>
              <w:t>16,348</w:t>
            </w:r>
          </w:p>
        </w:tc>
        <w:tc>
          <w:tcPr>
            <w:tcW w:w="951" w:type="dxa"/>
            <w:tcBorders>
              <w:top w:val="nil"/>
              <w:left w:val="single" w:sz="8" w:space="0" w:color="auto"/>
              <w:bottom w:val="nil"/>
              <w:right w:val="nil"/>
            </w:tcBorders>
            <w:shd w:val="clear" w:color="000000" w:fill="BFBFBF"/>
            <w:noWrap/>
            <w:vAlign w:val="center"/>
            <w:hideMark/>
          </w:tcPr>
          <w:p w:rsidR="005B5065" w:rsidRPr="005F169E" w:rsidRDefault="005B5065" w:rsidP="005B5065">
            <w:pPr>
              <w:bidi w:val="0"/>
              <w:jc w:val="right"/>
              <w:rPr>
                <w:rFonts w:asciiTheme="minorBidi" w:hAnsiTheme="minorBidi" w:cstheme="minorBidi"/>
                <w:lang w:eastAsia="en-US"/>
              </w:rPr>
            </w:pPr>
            <w:r w:rsidRPr="005F169E">
              <w:rPr>
                <w:rFonts w:asciiTheme="minorBidi" w:hAnsiTheme="minorBidi" w:cstheme="minorBidi"/>
                <w:lang w:eastAsia="en-US"/>
              </w:rPr>
              <w:t>9,237</w:t>
            </w:r>
          </w:p>
        </w:tc>
        <w:tc>
          <w:tcPr>
            <w:tcW w:w="966" w:type="dxa"/>
            <w:tcBorders>
              <w:top w:val="nil"/>
              <w:left w:val="single" w:sz="8" w:space="0" w:color="auto"/>
              <w:bottom w:val="nil"/>
              <w:right w:val="nil"/>
            </w:tcBorders>
            <w:shd w:val="clear" w:color="auto" w:fill="auto"/>
            <w:noWrap/>
            <w:vAlign w:val="center"/>
            <w:hideMark/>
          </w:tcPr>
          <w:p w:rsidR="005B5065" w:rsidRPr="005F169E" w:rsidRDefault="005B5065" w:rsidP="005B5065">
            <w:pPr>
              <w:bidi w:val="0"/>
              <w:jc w:val="right"/>
              <w:rPr>
                <w:rFonts w:asciiTheme="minorBidi" w:hAnsiTheme="minorBidi" w:cstheme="minorBidi"/>
                <w:lang w:eastAsia="en-US"/>
              </w:rPr>
            </w:pPr>
            <w:r w:rsidRPr="005F169E">
              <w:rPr>
                <w:rFonts w:asciiTheme="minorBidi" w:hAnsiTheme="minorBidi" w:cstheme="minorBidi"/>
                <w:lang w:eastAsia="en-US"/>
              </w:rPr>
              <w:t>26,460</w:t>
            </w:r>
          </w:p>
        </w:tc>
        <w:tc>
          <w:tcPr>
            <w:tcW w:w="992" w:type="dxa"/>
            <w:tcBorders>
              <w:top w:val="nil"/>
              <w:left w:val="single" w:sz="8" w:space="0" w:color="auto"/>
              <w:bottom w:val="nil"/>
              <w:right w:val="nil"/>
            </w:tcBorders>
            <w:shd w:val="clear" w:color="auto" w:fill="auto"/>
            <w:noWrap/>
            <w:vAlign w:val="center"/>
            <w:hideMark/>
          </w:tcPr>
          <w:p w:rsidR="005B5065" w:rsidRPr="005F169E" w:rsidRDefault="005B5065" w:rsidP="005B5065">
            <w:pPr>
              <w:bidi w:val="0"/>
              <w:jc w:val="right"/>
              <w:rPr>
                <w:rFonts w:asciiTheme="minorBidi" w:hAnsiTheme="minorBidi" w:cstheme="minorBidi"/>
                <w:lang w:eastAsia="en-US"/>
              </w:rPr>
            </w:pPr>
            <w:r w:rsidRPr="005F169E">
              <w:rPr>
                <w:rFonts w:asciiTheme="minorBidi" w:hAnsiTheme="minorBidi" w:cstheme="minorBidi"/>
                <w:lang w:eastAsia="en-US"/>
              </w:rPr>
              <w:t>16,081</w:t>
            </w:r>
          </w:p>
        </w:tc>
        <w:tc>
          <w:tcPr>
            <w:tcW w:w="951" w:type="dxa"/>
            <w:tcBorders>
              <w:top w:val="nil"/>
              <w:left w:val="single" w:sz="8" w:space="0" w:color="auto"/>
              <w:bottom w:val="nil"/>
              <w:right w:val="nil"/>
            </w:tcBorders>
            <w:shd w:val="clear" w:color="000000" w:fill="BFBFBF"/>
            <w:noWrap/>
            <w:vAlign w:val="center"/>
            <w:hideMark/>
          </w:tcPr>
          <w:p w:rsidR="005B5065" w:rsidRPr="005F169E" w:rsidRDefault="005B5065" w:rsidP="005B5065">
            <w:pPr>
              <w:bidi w:val="0"/>
              <w:jc w:val="right"/>
              <w:rPr>
                <w:rFonts w:asciiTheme="minorBidi" w:hAnsiTheme="minorBidi" w:cstheme="minorBidi"/>
                <w:lang w:eastAsia="en-US"/>
              </w:rPr>
            </w:pPr>
            <w:r w:rsidRPr="005F169E">
              <w:rPr>
                <w:rFonts w:asciiTheme="minorBidi" w:hAnsiTheme="minorBidi" w:cstheme="minorBidi"/>
                <w:lang w:eastAsia="en-US"/>
              </w:rPr>
              <w:t>10,379</w:t>
            </w:r>
          </w:p>
        </w:tc>
        <w:tc>
          <w:tcPr>
            <w:tcW w:w="951" w:type="dxa"/>
            <w:tcBorders>
              <w:top w:val="nil"/>
              <w:left w:val="single" w:sz="8" w:space="0" w:color="auto"/>
              <w:bottom w:val="nil"/>
              <w:right w:val="nil"/>
            </w:tcBorders>
            <w:shd w:val="clear" w:color="auto" w:fill="auto"/>
            <w:vAlign w:val="center"/>
            <w:hideMark/>
          </w:tcPr>
          <w:p w:rsidR="005B5065" w:rsidRPr="005F169E" w:rsidRDefault="005B5065" w:rsidP="005B5065">
            <w:pPr>
              <w:bidi w:val="0"/>
              <w:jc w:val="right"/>
              <w:rPr>
                <w:rFonts w:asciiTheme="minorBidi" w:hAnsiTheme="minorBidi" w:cstheme="minorBidi"/>
                <w:lang w:eastAsia="en-US"/>
              </w:rPr>
            </w:pPr>
            <w:r w:rsidRPr="005F169E">
              <w:rPr>
                <w:rFonts w:asciiTheme="minorBidi" w:hAnsiTheme="minorBidi" w:cstheme="minorBidi"/>
                <w:lang w:eastAsia="en-US"/>
              </w:rPr>
              <w:t>28,034</w:t>
            </w:r>
          </w:p>
        </w:tc>
        <w:tc>
          <w:tcPr>
            <w:tcW w:w="951" w:type="dxa"/>
            <w:tcBorders>
              <w:top w:val="nil"/>
              <w:left w:val="single" w:sz="8" w:space="0" w:color="auto"/>
              <w:bottom w:val="nil"/>
              <w:right w:val="nil"/>
            </w:tcBorders>
            <w:shd w:val="clear" w:color="auto" w:fill="auto"/>
            <w:vAlign w:val="center"/>
            <w:hideMark/>
          </w:tcPr>
          <w:p w:rsidR="005B5065" w:rsidRPr="005F169E" w:rsidRDefault="005B5065" w:rsidP="005B5065">
            <w:pPr>
              <w:bidi w:val="0"/>
              <w:jc w:val="right"/>
              <w:rPr>
                <w:rFonts w:asciiTheme="minorBidi" w:hAnsiTheme="minorBidi" w:cstheme="minorBidi"/>
                <w:lang w:eastAsia="en-US"/>
              </w:rPr>
            </w:pPr>
            <w:r w:rsidRPr="005F169E">
              <w:rPr>
                <w:rFonts w:asciiTheme="minorBidi" w:hAnsiTheme="minorBidi" w:cstheme="minorBidi"/>
                <w:lang w:eastAsia="en-US"/>
              </w:rPr>
              <w:t>16,963</w:t>
            </w:r>
          </w:p>
        </w:tc>
        <w:tc>
          <w:tcPr>
            <w:tcW w:w="974" w:type="dxa"/>
            <w:tcBorders>
              <w:top w:val="nil"/>
              <w:left w:val="single" w:sz="8" w:space="0" w:color="auto"/>
              <w:bottom w:val="nil"/>
              <w:right w:val="nil"/>
            </w:tcBorders>
            <w:shd w:val="clear" w:color="000000" w:fill="BFBFBF"/>
            <w:vAlign w:val="center"/>
            <w:hideMark/>
          </w:tcPr>
          <w:p w:rsidR="005B5065" w:rsidRPr="005F169E" w:rsidRDefault="005B5065" w:rsidP="005B5065">
            <w:pPr>
              <w:bidi w:val="0"/>
              <w:jc w:val="right"/>
              <w:rPr>
                <w:rFonts w:asciiTheme="minorBidi" w:hAnsiTheme="minorBidi" w:cstheme="minorBidi"/>
                <w:lang w:eastAsia="en-US"/>
              </w:rPr>
            </w:pPr>
            <w:r w:rsidRPr="005F169E">
              <w:rPr>
                <w:rFonts w:asciiTheme="minorBidi" w:hAnsiTheme="minorBidi" w:cstheme="minorBidi"/>
                <w:lang w:eastAsia="en-US"/>
              </w:rPr>
              <w:t>11,071</w:t>
            </w:r>
          </w:p>
        </w:tc>
        <w:tc>
          <w:tcPr>
            <w:tcW w:w="992" w:type="dxa"/>
            <w:tcBorders>
              <w:top w:val="nil"/>
              <w:left w:val="single" w:sz="8" w:space="0" w:color="auto"/>
              <w:bottom w:val="nil"/>
              <w:right w:val="nil"/>
            </w:tcBorders>
            <w:shd w:val="clear" w:color="auto" w:fill="auto"/>
            <w:vAlign w:val="center"/>
            <w:hideMark/>
          </w:tcPr>
          <w:p w:rsidR="005B5065" w:rsidRPr="005F169E" w:rsidRDefault="005B5065" w:rsidP="005B5065">
            <w:pPr>
              <w:bidi w:val="0"/>
              <w:rPr>
                <w:rFonts w:asciiTheme="minorBidi" w:hAnsiTheme="minorBidi" w:cstheme="minorBidi"/>
                <w:lang w:eastAsia="en-US"/>
              </w:rPr>
            </w:pPr>
            <w:r w:rsidRPr="005F169E">
              <w:rPr>
                <w:rFonts w:asciiTheme="minorBidi" w:hAnsiTheme="minorBidi" w:cstheme="minorBidi"/>
                <w:lang w:eastAsia="en-US"/>
              </w:rPr>
              <w:t>29,546</w:t>
            </w:r>
          </w:p>
        </w:tc>
        <w:tc>
          <w:tcPr>
            <w:tcW w:w="993" w:type="dxa"/>
            <w:tcBorders>
              <w:top w:val="nil"/>
              <w:left w:val="single" w:sz="8" w:space="0" w:color="auto"/>
              <w:bottom w:val="nil"/>
              <w:right w:val="nil"/>
            </w:tcBorders>
            <w:shd w:val="clear" w:color="auto" w:fill="auto"/>
            <w:vAlign w:val="center"/>
            <w:hideMark/>
          </w:tcPr>
          <w:p w:rsidR="005B5065" w:rsidRPr="005F169E" w:rsidRDefault="005B5065" w:rsidP="005B5065">
            <w:pPr>
              <w:bidi w:val="0"/>
              <w:rPr>
                <w:rFonts w:asciiTheme="minorBidi" w:hAnsiTheme="minorBidi" w:cstheme="minorBidi"/>
                <w:lang w:eastAsia="en-US"/>
              </w:rPr>
            </w:pPr>
            <w:r w:rsidRPr="005F169E">
              <w:rPr>
                <w:rFonts w:asciiTheme="minorBidi" w:hAnsiTheme="minorBidi" w:cstheme="minorBidi"/>
                <w:lang w:eastAsia="en-US"/>
              </w:rPr>
              <w:t>17,945</w:t>
            </w:r>
          </w:p>
        </w:tc>
        <w:tc>
          <w:tcPr>
            <w:tcW w:w="992" w:type="dxa"/>
            <w:tcBorders>
              <w:top w:val="nil"/>
              <w:left w:val="single" w:sz="8" w:space="0" w:color="auto"/>
              <w:bottom w:val="nil"/>
              <w:right w:val="nil"/>
            </w:tcBorders>
            <w:shd w:val="clear" w:color="000000" w:fill="BFBFBF"/>
            <w:vAlign w:val="center"/>
            <w:hideMark/>
          </w:tcPr>
          <w:p w:rsidR="005B5065" w:rsidRPr="005F169E" w:rsidRDefault="005B5065" w:rsidP="005B5065">
            <w:pPr>
              <w:bidi w:val="0"/>
              <w:jc w:val="right"/>
              <w:rPr>
                <w:rFonts w:asciiTheme="minorBidi" w:hAnsiTheme="minorBidi" w:cstheme="minorBidi"/>
                <w:lang w:eastAsia="en-US"/>
              </w:rPr>
            </w:pPr>
            <w:r w:rsidRPr="005F169E">
              <w:rPr>
                <w:rFonts w:asciiTheme="minorBidi" w:hAnsiTheme="minorBidi" w:cstheme="minorBidi"/>
                <w:lang w:eastAsia="en-US"/>
              </w:rPr>
              <w:t>11,601</w:t>
            </w:r>
          </w:p>
        </w:tc>
        <w:tc>
          <w:tcPr>
            <w:tcW w:w="992" w:type="dxa"/>
            <w:tcBorders>
              <w:top w:val="nil"/>
              <w:left w:val="single" w:sz="8" w:space="0" w:color="auto"/>
              <w:bottom w:val="nil"/>
              <w:right w:val="nil"/>
            </w:tcBorders>
            <w:shd w:val="clear" w:color="auto" w:fill="auto"/>
            <w:vAlign w:val="center"/>
            <w:hideMark/>
          </w:tcPr>
          <w:p w:rsidR="005B5065" w:rsidRPr="005F169E" w:rsidRDefault="005B5065" w:rsidP="005B5065">
            <w:pPr>
              <w:bidi w:val="0"/>
              <w:rPr>
                <w:rFonts w:asciiTheme="minorBidi" w:hAnsiTheme="minorBidi" w:cstheme="minorBidi"/>
                <w:lang w:eastAsia="en-US"/>
              </w:rPr>
            </w:pPr>
            <w:r w:rsidRPr="005F169E">
              <w:rPr>
                <w:rFonts w:asciiTheme="minorBidi" w:hAnsiTheme="minorBidi" w:cstheme="minorBidi"/>
                <w:lang w:eastAsia="en-US"/>
              </w:rPr>
              <w:t>29,162</w:t>
            </w:r>
          </w:p>
        </w:tc>
        <w:tc>
          <w:tcPr>
            <w:tcW w:w="993" w:type="dxa"/>
            <w:tcBorders>
              <w:top w:val="nil"/>
              <w:left w:val="single" w:sz="8" w:space="0" w:color="auto"/>
              <w:bottom w:val="nil"/>
              <w:right w:val="nil"/>
            </w:tcBorders>
            <w:shd w:val="clear" w:color="auto" w:fill="auto"/>
            <w:vAlign w:val="center"/>
            <w:hideMark/>
          </w:tcPr>
          <w:p w:rsidR="005B5065" w:rsidRPr="005F169E" w:rsidRDefault="005B5065" w:rsidP="005B5065">
            <w:pPr>
              <w:bidi w:val="0"/>
              <w:rPr>
                <w:rFonts w:asciiTheme="minorBidi" w:hAnsiTheme="minorBidi" w:cstheme="minorBidi"/>
                <w:lang w:eastAsia="en-US"/>
              </w:rPr>
            </w:pPr>
            <w:r w:rsidRPr="005F169E">
              <w:rPr>
                <w:rFonts w:asciiTheme="minorBidi" w:hAnsiTheme="minorBidi" w:cstheme="minorBidi"/>
                <w:lang w:eastAsia="en-US"/>
              </w:rPr>
              <w:t>19,464</w:t>
            </w:r>
          </w:p>
        </w:tc>
        <w:tc>
          <w:tcPr>
            <w:tcW w:w="992" w:type="dxa"/>
            <w:tcBorders>
              <w:top w:val="nil"/>
              <w:left w:val="single" w:sz="8" w:space="0" w:color="auto"/>
              <w:bottom w:val="nil"/>
            </w:tcBorders>
            <w:shd w:val="clear" w:color="000000" w:fill="BFBFBF"/>
            <w:vAlign w:val="center"/>
            <w:hideMark/>
          </w:tcPr>
          <w:p w:rsidR="005B5065" w:rsidRPr="005F169E" w:rsidRDefault="005B5065" w:rsidP="005B5065">
            <w:pPr>
              <w:bidi w:val="0"/>
              <w:jc w:val="right"/>
              <w:rPr>
                <w:rFonts w:asciiTheme="minorBidi" w:hAnsiTheme="minorBidi" w:cstheme="minorBidi"/>
                <w:lang w:eastAsia="en-US"/>
              </w:rPr>
            </w:pPr>
            <w:r w:rsidRPr="005F169E">
              <w:rPr>
                <w:rFonts w:asciiTheme="minorBidi" w:hAnsiTheme="minorBidi" w:cstheme="minorBidi"/>
                <w:lang w:eastAsia="en-US"/>
              </w:rPr>
              <w:t>9,698</w:t>
            </w:r>
          </w:p>
        </w:tc>
      </w:tr>
      <w:tr w:rsidR="00160E20" w:rsidRPr="005F169E" w:rsidTr="0069700E">
        <w:trPr>
          <w:trHeight w:val="300"/>
        </w:trPr>
        <w:tc>
          <w:tcPr>
            <w:tcW w:w="1081" w:type="dxa"/>
            <w:tcBorders>
              <w:top w:val="nil"/>
              <w:bottom w:val="nil"/>
              <w:right w:val="single" w:sz="8" w:space="0" w:color="auto"/>
            </w:tcBorders>
            <w:shd w:val="clear" w:color="000000" w:fill="C0C0C0"/>
            <w:noWrap/>
            <w:vAlign w:val="center"/>
            <w:hideMark/>
          </w:tcPr>
          <w:p w:rsidR="005B5065" w:rsidRPr="005F169E" w:rsidRDefault="005B5065" w:rsidP="005B5065">
            <w:pPr>
              <w:jc w:val="center"/>
              <w:rPr>
                <w:rFonts w:asciiTheme="minorBidi" w:hAnsiTheme="minorBidi" w:cstheme="minorBidi"/>
                <w:lang w:eastAsia="en-US"/>
              </w:rPr>
            </w:pPr>
            <w:r w:rsidRPr="005F169E">
              <w:rPr>
                <w:rFonts w:asciiTheme="minorBidi" w:hAnsiTheme="minorBidi" w:cstheme="minorBidi"/>
                <w:lang w:eastAsia="en-US"/>
              </w:rPr>
              <w:t>5–9</w:t>
            </w:r>
          </w:p>
        </w:tc>
        <w:tc>
          <w:tcPr>
            <w:tcW w:w="952" w:type="dxa"/>
            <w:tcBorders>
              <w:top w:val="nil"/>
              <w:left w:val="single" w:sz="8" w:space="0" w:color="auto"/>
              <w:bottom w:val="nil"/>
              <w:right w:val="nil"/>
            </w:tcBorders>
            <w:shd w:val="clear" w:color="auto" w:fill="auto"/>
            <w:noWrap/>
            <w:vAlign w:val="center"/>
            <w:hideMark/>
          </w:tcPr>
          <w:p w:rsidR="005B5065" w:rsidRPr="005F169E" w:rsidRDefault="005B5065" w:rsidP="005B5065">
            <w:pPr>
              <w:bidi w:val="0"/>
              <w:jc w:val="right"/>
              <w:rPr>
                <w:rFonts w:asciiTheme="minorBidi" w:hAnsiTheme="minorBidi" w:cstheme="minorBidi"/>
                <w:lang w:eastAsia="en-US"/>
              </w:rPr>
            </w:pPr>
            <w:r w:rsidRPr="005F169E">
              <w:rPr>
                <w:rFonts w:asciiTheme="minorBidi" w:hAnsiTheme="minorBidi" w:cstheme="minorBidi"/>
                <w:lang w:eastAsia="en-US"/>
              </w:rPr>
              <w:t>16,851</w:t>
            </w:r>
          </w:p>
        </w:tc>
        <w:tc>
          <w:tcPr>
            <w:tcW w:w="951" w:type="dxa"/>
            <w:tcBorders>
              <w:top w:val="nil"/>
              <w:left w:val="single" w:sz="8" w:space="0" w:color="auto"/>
              <w:bottom w:val="nil"/>
              <w:right w:val="nil"/>
            </w:tcBorders>
            <w:shd w:val="clear" w:color="auto" w:fill="auto"/>
            <w:noWrap/>
            <w:vAlign w:val="center"/>
            <w:hideMark/>
          </w:tcPr>
          <w:p w:rsidR="005B5065" w:rsidRPr="005F169E" w:rsidRDefault="005B5065" w:rsidP="005B5065">
            <w:pPr>
              <w:bidi w:val="0"/>
              <w:jc w:val="right"/>
              <w:rPr>
                <w:rFonts w:asciiTheme="minorBidi" w:hAnsiTheme="minorBidi" w:cstheme="minorBidi"/>
                <w:lang w:eastAsia="en-US"/>
              </w:rPr>
            </w:pPr>
            <w:r w:rsidRPr="005F169E">
              <w:rPr>
                <w:rFonts w:asciiTheme="minorBidi" w:hAnsiTheme="minorBidi" w:cstheme="minorBidi"/>
                <w:lang w:eastAsia="en-US"/>
              </w:rPr>
              <w:t>9,452</w:t>
            </w:r>
          </w:p>
        </w:tc>
        <w:tc>
          <w:tcPr>
            <w:tcW w:w="951" w:type="dxa"/>
            <w:tcBorders>
              <w:top w:val="nil"/>
              <w:left w:val="single" w:sz="8" w:space="0" w:color="auto"/>
              <w:bottom w:val="nil"/>
              <w:right w:val="nil"/>
            </w:tcBorders>
            <w:shd w:val="clear" w:color="000000" w:fill="BFBFBF"/>
            <w:noWrap/>
            <w:vAlign w:val="center"/>
            <w:hideMark/>
          </w:tcPr>
          <w:p w:rsidR="005B5065" w:rsidRPr="005F169E" w:rsidRDefault="005B5065" w:rsidP="005B5065">
            <w:pPr>
              <w:bidi w:val="0"/>
              <w:jc w:val="right"/>
              <w:rPr>
                <w:rFonts w:asciiTheme="minorBidi" w:hAnsiTheme="minorBidi" w:cstheme="minorBidi"/>
                <w:lang w:eastAsia="en-US"/>
              </w:rPr>
            </w:pPr>
            <w:r w:rsidRPr="005F169E">
              <w:rPr>
                <w:rFonts w:asciiTheme="minorBidi" w:hAnsiTheme="minorBidi" w:cstheme="minorBidi"/>
                <w:lang w:eastAsia="en-US"/>
              </w:rPr>
              <w:t>7,399</w:t>
            </w:r>
          </w:p>
        </w:tc>
        <w:tc>
          <w:tcPr>
            <w:tcW w:w="966" w:type="dxa"/>
            <w:tcBorders>
              <w:top w:val="nil"/>
              <w:left w:val="single" w:sz="8" w:space="0" w:color="auto"/>
              <w:bottom w:val="nil"/>
              <w:right w:val="nil"/>
            </w:tcBorders>
            <w:shd w:val="clear" w:color="auto" w:fill="auto"/>
            <w:noWrap/>
            <w:vAlign w:val="center"/>
            <w:hideMark/>
          </w:tcPr>
          <w:p w:rsidR="005B5065" w:rsidRPr="005F169E" w:rsidRDefault="005B5065" w:rsidP="005B5065">
            <w:pPr>
              <w:bidi w:val="0"/>
              <w:jc w:val="right"/>
              <w:rPr>
                <w:rFonts w:asciiTheme="minorBidi" w:hAnsiTheme="minorBidi" w:cstheme="minorBidi"/>
                <w:lang w:eastAsia="en-US"/>
              </w:rPr>
            </w:pPr>
            <w:r w:rsidRPr="005F169E">
              <w:rPr>
                <w:rFonts w:asciiTheme="minorBidi" w:hAnsiTheme="minorBidi" w:cstheme="minorBidi"/>
                <w:lang w:eastAsia="en-US"/>
              </w:rPr>
              <w:t>17,878</w:t>
            </w:r>
          </w:p>
        </w:tc>
        <w:tc>
          <w:tcPr>
            <w:tcW w:w="992" w:type="dxa"/>
            <w:tcBorders>
              <w:top w:val="nil"/>
              <w:left w:val="single" w:sz="8" w:space="0" w:color="auto"/>
              <w:bottom w:val="nil"/>
              <w:right w:val="nil"/>
            </w:tcBorders>
            <w:shd w:val="clear" w:color="auto" w:fill="auto"/>
            <w:noWrap/>
            <w:vAlign w:val="center"/>
            <w:hideMark/>
          </w:tcPr>
          <w:p w:rsidR="005B5065" w:rsidRPr="005F169E" w:rsidRDefault="005B5065" w:rsidP="005B5065">
            <w:pPr>
              <w:bidi w:val="0"/>
              <w:jc w:val="right"/>
              <w:rPr>
                <w:rFonts w:asciiTheme="minorBidi" w:hAnsiTheme="minorBidi" w:cstheme="minorBidi"/>
                <w:lang w:eastAsia="en-US"/>
              </w:rPr>
            </w:pPr>
            <w:r w:rsidRPr="005F169E">
              <w:rPr>
                <w:rFonts w:asciiTheme="minorBidi" w:hAnsiTheme="minorBidi" w:cstheme="minorBidi"/>
                <w:lang w:eastAsia="en-US"/>
              </w:rPr>
              <w:t>9,415</w:t>
            </w:r>
          </w:p>
        </w:tc>
        <w:tc>
          <w:tcPr>
            <w:tcW w:w="951" w:type="dxa"/>
            <w:tcBorders>
              <w:top w:val="nil"/>
              <w:left w:val="single" w:sz="8" w:space="0" w:color="auto"/>
              <w:bottom w:val="nil"/>
              <w:right w:val="nil"/>
            </w:tcBorders>
            <w:shd w:val="clear" w:color="000000" w:fill="BFBFBF"/>
            <w:noWrap/>
            <w:vAlign w:val="center"/>
            <w:hideMark/>
          </w:tcPr>
          <w:p w:rsidR="005B5065" w:rsidRPr="005F169E" w:rsidRDefault="005B5065" w:rsidP="005B5065">
            <w:pPr>
              <w:bidi w:val="0"/>
              <w:jc w:val="right"/>
              <w:rPr>
                <w:rFonts w:asciiTheme="minorBidi" w:hAnsiTheme="minorBidi" w:cstheme="minorBidi"/>
                <w:lang w:eastAsia="en-US"/>
              </w:rPr>
            </w:pPr>
            <w:r w:rsidRPr="005F169E">
              <w:rPr>
                <w:rFonts w:asciiTheme="minorBidi" w:hAnsiTheme="minorBidi" w:cstheme="minorBidi"/>
                <w:lang w:eastAsia="en-US"/>
              </w:rPr>
              <w:t>8,463</w:t>
            </w:r>
          </w:p>
        </w:tc>
        <w:tc>
          <w:tcPr>
            <w:tcW w:w="951" w:type="dxa"/>
            <w:tcBorders>
              <w:top w:val="nil"/>
              <w:left w:val="single" w:sz="8" w:space="0" w:color="auto"/>
              <w:bottom w:val="nil"/>
              <w:right w:val="nil"/>
            </w:tcBorders>
            <w:shd w:val="clear" w:color="auto" w:fill="auto"/>
            <w:vAlign w:val="center"/>
            <w:hideMark/>
          </w:tcPr>
          <w:p w:rsidR="005B5065" w:rsidRPr="005F169E" w:rsidRDefault="005B5065" w:rsidP="005B5065">
            <w:pPr>
              <w:bidi w:val="0"/>
              <w:jc w:val="right"/>
              <w:rPr>
                <w:rFonts w:asciiTheme="minorBidi" w:hAnsiTheme="minorBidi" w:cstheme="minorBidi"/>
                <w:lang w:eastAsia="en-US"/>
              </w:rPr>
            </w:pPr>
            <w:r w:rsidRPr="005F169E">
              <w:rPr>
                <w:rFonts w:asciiTheme="minorBidi" w:hAnsiTheme="minorBidi" w:cstheme="minorBidi"/>
                <w:lang w:eastAsia="en-US"/>
              </w:rPr>
              <w:t>19,017</w:t>
            </w:r>
          </w:p>
        </w:tc>
        <w:tc>
          <w:tcPr>
            <w:tcW w:w="951" w:type="dxa"/>
            <w:tcBorders>
              <w:top w:val="nil"/>
              <w:left w:val="single" w:sz="8" w:space="0" w:color="auto"/>
              <w:bottom w:val="nil"/>
              <w:right w:val="nil"/>
            </w:tcBorders>
            <w:shd w:val="clear" w:color="auto" w:fill="auto"/>
            <w:vAlign w:val="center"/>
            <w:hideMark/>
          </w:tcPr>
          <w:p w:rsidR="005B5065" w:rsidRPr="005F169E" w:rsidRDefault="005B5065" w:rsidP="005B5065">
            <w:pPr>
              <w:bidi w:val="0"/>
              <w:jc w:val="right"/>
              <w:rPr>
                <w:rFonts w:asciiTheme="minorBidi" w:hAnsiTheme="minorBidi" w:cstheme="minorBidi"/>
                <w:lang w:eastAsia="en-US"/>
              </w:rPr>
            </w:pPr>
            <w:r w:rsidRPr="005F169E">
              <w:rPr>
                <w:rFonts w:asciiTheme="minorBidi" w:hAnsiTheme="minorBidi" w:cstheme="minorBidi"/>
                <w:lang w:eastAsia="en-US"/>
              </w:rPr>
              <w:t>10,265</w:t>
            </w:r>
          </w:p>
        </w:tc>
        <w:tc>
          <w:tcPr>
            <w:tcW w:w="974" w:type="dxa"/>
            <w:tcBorders>
              <w:top w:val="nil"/>
              <w:left w:val="single" w:sz="8" w:space="0" w:color="auto"/>
              <w:bottom w:val="nil"/>
              <w:right w:val="nil"/>
            </w:tcBorders>
            <w:shd w:val="clear" w:color="000000" w:fill="BFBFBF"/>
            <w:vAlign w:val="center"/>
            <w:hideMark/>
          </w:tcPr>
          <w:p w:rsidR="005B5065" w:rsidRPr="005F169E" w:rsidRDefault="005B5065" w:rsidP="005B5065">
            <w:pPr>
              <w:bidi w:val="0"/>
              <w:jc w:val="right"/>
              <w:rPr>
                <w:rFonts w:asciiTheme="minorBidi" w:hAnsiTheme="minorBidi" w:cstheme="minorBidi"/>
                <w:lang w:eastAsia="en-US"/>
              </w:rPr>
            </w:pPr>
            <w:r w:rsidRPr="005F169E">
              <w:rPr>
                <w:rFonts w:asciiTheme="minorBidi" w:hAnsiTheme="minorBidi" w:cstheme="minorBidi"/>
                <w:lang w:eastAsia="en-US"/>
              </w:rPr>
              <w:t>8,752</w:t>
            </w:r>
          </w:p>
        </w:tc>
        <w:tc>
          <w:tcPr>
            <w:tcW w:w="992" w:type="dxa"/>
            <w:tcBorders>
              <w:top w:val="nil"/>
              <w:left w:val="single" w:sz="8" w:space="0" w:color="auto"/>
              <w:bottom w:val="nil"/>
              <w:right w:val="nil"/>
            </w:tcBorders>
            <w:shd w:val="clear" w:color="auto" w:fill="auto"/>
            <w:vAlign w:val="center"/>
            <w:hideMark/>
          </w:tcPr>
          <w:p w:rsidR="005B5065" w:rsidRPr="005F169E" w:rsidRDefault="005B5065" w:rsidP="005B5065">
            <w:pPr>
              <w:bidi w:val="0"/>
              <w:rPr>
                <w:rFonts w:asciiTheme="minorBidi" w:hAnsiTheme="minorBidi" w:cstheme="minorBidi"/>
                <w:lang w:eastAsia="en-US"/>
              </w:rPr>
            </w:pPr>
            <w:r w:rsidRPr="005F169E">
              <w:rPr>
                <w:rFonts w:asciiTheme="minorBidi" w:hAnsiTheme="minorBidi" w:cstheme="minorBidi"/>
                <w:lang w:eastAsia="en-US"/>
              </w:rPr>
              <w:t>20,376</w:t>
            </w:r>
          </w:p>
        </w:tc>
        <w:tc>
          <w:tcPr>
            <w:tcW w:w="993" w:type="dxa"/>
            <w:tcBorders>
              <w:top w:val="nil"/>
              <w:left w:val="single" w:sz="8" w:space="0" w:color="auto"/>
              <w:bottom w:val="nil"/>
              <w:right w:val="nil"/>
            </w:tcBorders>
            <w:shd w:val="clear" w:color="auto" w:fill="auto"/>
            <w:vAlign w:val="center"/>
            <w:hideMark/>
          </w:tcPr>
          <w:p w:rsidR="005B5065" w:rsidRPr="005F169E" w:rsidRDefault="005B5065" w:rsidP="005B5065">
            <w:pPr>
              <w:bidi w:val="0"/>
              <w:rPr>
                <w:rFonts w:asciiTheme="minorBidi" w:hAnsiTheme="minorBidi" w:cstheme="minorBidi"/>
                <w:lang w:eastAsia="en-US"/>
              </w:rPr>
            </w:pPr>
            <w:r w:rsidRPr="005F169E">
              <w:rPr>
                <w:rFonts w:asciiTheme="minorBidi" w:hAnsiTheme="minorBidi" w:cstheme="minorBidi"/>
                <w:lang w:eastAsia="en-US"/>
              </w:rPr>
              <w:t>11,014</w:t>
            </w:r>
          </w:p>
        </w:tc>
        <w:tc>
          <w:tcPr>
            <w:tcW w:w="992" w:type="dxa"/>
            <w:tcBorders>
              <w:top w:val="nil"/>
              <w:left w:val="single" w:sz="8" w:space="0" w:color="auto"/>
              <w:bottom w:val="nil"/>
              <w:right w:val="nil"/>
            </w:tcBorders>
            <w:shd w:val="clear" w:color="000000" w:fill="BFBFBF"/>
            <w:vAlign w:val="center"/>
            <w:hideMark/>
          </w:tcPr>
          <w:p w:rsidR="005B5065" w:rsidRPr="005F169E" w:rsidRDefault="005B5065" w:rsidP="005B5065">
            <w:pPr>
              <w:bidi w:val="0"/>
              <w:jc w:val="right"/>
              <w:rPr>
                <w:rFonts w:asciiTheme="minorBidi" w:hAnsiTheme="minorBidi" w:cstheme="minorBidi"/>
                <w:lang w:eastAsia="en-US"/>
              </w:rPr>
            </w:pPr>
            <w:r w:rsidRPr="005F169E">
              <w:rPr>
                <w:rFonts w:asciiTheme="minorBidi" w:hAnsiTheme="minorBidi" w:cstheme="minorBidi"/>
                <w:lang w:eastAsia="en-US"/>
              </w:rPr>
              <w:t>9,362</w:t>
            </w:r>
          </w:p>
        </w:tc>
        <w:tc>
          <w:tcPr>
            <w:tcW w:w="992" w:type="dxa"/>
            <w:tcBorders>
              <w:top w:val="nil"/>
              <w:left w:val="single" w:sz="8" w:space="0" w:color="auto"/>
              <w:bottom w:val="nil"/>
              <w:right w:val="nil"/>
            </w:tcBorders>
            <w:shd w:val="clear" w:color="auto" w:fill="auto"/>
            <w:vAlign w:val="center"/>
            <w:hideMark/>
          </w:tcPr>
          <w:p w:rsidR="005B5065" w:rsidRPr="005F169E" w:rsidRDefault="005B5065" w:rsidP="005B5065">
            <w:pPr>
              <w:bidi w:val="0"/>
              <w:rPr>
                <w:rFonts w:asciiTheme="minorBidi" w:hAnsiTheme="minorBidi" w:cstheme="minorBidi"/>
                <w:lang w:eastAsia="en-US"/>
              </w:rPr>
            </w:pPr>
            <w:r w:rsidRPr="005F169E">
              <w:rPr>
                <w:rFonts w:asciiTheme="minorBidi" w:hAnsiTheme="minorBidi" w:cstheme="minorBidi"/>
                <w:lang w:eastAsia="en-US"/>
              </w:rPr>
              <w:t>19,212</w:t>
            </w:r>
          </w:p>
        </w:tc>
        <w:tc>
          <w:tcPr>
            <w:tcW w:w="993" w:type="dxa"/>
            <w:tcBorders>
              <w:top w:val="nil"/>
              <w:left w:val="single" w:sz="8" w:space="0" w:color="auto"/>
              <w:bottom w:val="nil"/>
              <w:right w:val="nil"/>
            </w:tcBorders>
            <w:shd w:val="clear" w:color="auto" w:fill="auto"/>
            <w:vAlign w:val="center"/>
            <w:hideMark/>
          </w:tcPr>
          <w:p w:rsidR="005B5065" w:rsidRPr="005F169E" w:rsidRDefault="005B5065" w:rsidP="005B5065">
            <w:pPr>
              <w:bidi w:val="0"/>
              <w:rPr>
                <w:rFonts w:asciiTheme="minorBidi" w:hAnsiTheme="minorBidi" w:cstheme="minorBidi"/>
                <w:lang w:eastAsia="en-US"/>
              </w:rPr>
            </w:pPr>
            <w:r w:rsidRPr="005F169E">
              <w:rPr>
                <w:rFonts w:asciiTheme="minorBidi" w:hAnsiTheme="minorBidi" w:cstheme="minorBidi"/>
                <w:lang w:eastAsia="en-US"/>
              </w:rPr>
              <w:t>11,855</w:t>
            </w:r>
          </w:p>
        </w:tc>
        <w:tc>
          <w:tcPr>
            <w:tcW w:w="992" w:type="dxa"/>
            <w:tcBorders>
              <w:top w:val="nil"/>
              <w:left w:val="single" w:sz="8" w:space="0" w:color="auto"/>
              <w:bottom w:val="nil"/>
            </w:tcBorders>
            <w:shd w:val="clear" w:color="000000" w:fill="BFBFBF"/>
            <w:vAlign w:val="center"/>
            <w:hideMark/>
          </w:tcPr>
          <w:p w:rsidR="005B5065" w:rsidRPr="005F169E" w:rsidRDefault="005B5065" w:rsidP="005B5065">
            <w:pPr>
              <w:bidi w:val="0"/>
              <w:jc w:val="right"/>
              <w:rPr>
                <w:rFonts w:asciiTheme="minorBidi" w:hAnsiTheme="minorBidi" w:cstheme="minorBidi"/>
                <w:lang w:eastAsia="en-US"/>
              </w:rPr>
            </w:pPr>
            <w:r w:rsidRPr="005F169E">
              <w:rPr>
                <w:rFonts w:asciiTheme="minorBidi" w:hAnsiTheme="minorBidi" w:cstheme="minorBidi"/>
                <w:lang w:eastAsia="en-US"/>
              </w:rPr>
              <w:t>7,357</w:t>
            </w:r>
          </w:p>
        </w:tc>
      </w:tr>
      <w:tr w:rsidR="00160E20" w:rsidRPr="005F169E" w:rsidTr="0069700E">
        <w:trPr>
          <w:trHeight w:val="300"/>
        </w:trPr>
        <w:tc>
          <w:tcPr>
            <w:tcW w:w="1081" w:type="dxa"/>
            <w:tcBorders>
              <w:top w:val="nil"/>
              <w:bottom w:val="nil"/>
              <w:right w:val="single" w:sz="8" w:space="0" w:color="auto"/>
            </w:tcBorders>
            <w:shd w:val="clear" w:color="000000" w:fill="C0C0C0"/>
            <w:noWrap/>
            <w:vAlign w:val="center"/>
            <w:hideMark/>
          </w:tcPr>
          <w:p w:rsidR="005B5065" w:rsidRPr="005F169E" w:rsidRDefault="005B5065" w:rsidP="005B5065">
            <w:pPr>
              <w:jc w:val="center"/>
              <w:rPr>
                <w:rFonts w:asciiTheme="minorBidi" w:hAnsiTheme="minorBidi" w:cstheme="minorBidi"/>
                <w:lang w:eastAsia="en-US"/>
              </w:rPr>
            </w:pPr>
            <w:r w:rsidRPr="005F169E">
              <w:rPr>
                <w:rFonts w:asciiTheme="minorBidi" w:hAnsiTheme="minorBidi" w:cstheme="minorBidi"/>
                <w:lang w:eastAsia="en-US"/>
              </w:rPr>
              <w:t>10–19</w:t>
            </w:r>
          </w:p>
        </w:tc>
        <w:tc>
          <w:tcPr>
            <w:tcW w:w="952" w:type="dxa"/>
            <w:tcBorders>
              <w:top w:val="nil"/>
              <w:left w:val="single" w:sz="8" w:space="0" w:color="auto"/>
              <w:bottom w:val="nil"/>
              <w:right w:val="nil"/>
            </w:tcBorders>
            <w:shd w:val="clear" w:color="auto" w:fill="auto"/>
            <w:noWrap/>
            <w:vAlign w:val="center"/>
            <w:hideMark/>
          </w:tcPr>
          <w:p w:rsidR="005B5065" w:rsidRPr="005F169E" w:rsidRDefault="005B5065" w:rsidP="005B5065">
            <w:pPr>
              <w:bidi w:val="0"/>
              <w:jc w:val="right"/>
              <w:rPr>
                <w:rFonts w:asciiTheme="minorBidi" w:hAnsiTheme="minorBidi" w:cstheme="minorBidi"/>
                <w:lang w:eastAsia="en-US"/>
              </w:rPr>
            </w:pPr>
            <w:r w:rsidRPr="005F169E">
              <w:rPr>
                <w:rFonts w:asciiTheme="minorBidi" w:hAnsiTheme="minorBidi" w:cstheme="minorBidi"/>
                <w:lang w:eastAsia="en-US"/>
              </w:rPr>
              <w:t>16,129</w:t>
            </w:r>
          </w:p>
        </w:tc>
        <w:tc>
          <w:tcPr>
            <w:tcW w:w="951" w:type="dxa"/>
            <w:tcBorders>
              <w:top w:val="nil"/>
              <w:left w:val="single" w:sz="8" w:space="0" w:color="auto"/>
              <w:bottom w:val="nil"/>
              <w:right w:val="nil"/>
            </w:tcBorders>
            <w:shd w:val="clear" w:color="auto" w:fill="auto"/>
            <w:noWrap/>
            <w:vAlign w:val="center"/>
            <w:hideMark/>
          </w:tcPr>
          <w:p w:rsidR="005B5065" w:rsidRPr="005F169E" w:rsidRDefault="005B5065" w:rsidP="005B5065">
            <w:pPr>
              <w:bidi w:val="0"/>
              <w:jc w:val="right"/>
              <w:rPr>
                <w:rFonts w:asciiTheme="minorBidi" w:hAnsiTheme="minorBidi" w:cstheme="minorBidi"/>
                <w:lang w:eastAsia="en-US"/>
              </w:rPr>
            </w:pPr>
            <w:r w:rsidRPr="005F169E">
              <w:rPr>
                <w:rFonts w:asciiTheme="minorBidi" w:hAnsiTheme="minorBidi" w:cstheme="minorBidi"/>
                <w:lang w:eastAsia="en-US"/>
              </w:rPr>
              <w:t>8,629</w:t>
            </w:r>
          </w:p>
        </w:tc>
        <w:tc>
          <w:tcPr>
            <w:tcW w:w="951" w:type="dxa"/>
            <w:tcBorders>
              <w:top w:val="nil"/>
              <w:left w:val="single" w:sz="8" w:space="0" w:color="auto"/>
              <w:bottom w:val="nil"/>
              <w:right w:val="nil"/>
            </w:tcBorders>
            <w:shd w:val="clear" w:color="000000" w:fill="BFBFBF"/>
            <w:noWrap/>
            <w:vAlign w:val="center"/>
            <w:hideMark/>
          </w:tcPr>
          <w:p w:rsidR="005B5065" w:rsidRPr="005F169E" w:rsidRDefault="005B5065" w:rsidP="005B5065">
            <w:pPr>
              <w:bidi w:val="0"/>
              <w:jc w:val="right"/>
              <w:rPr>
                <w:rFonts w:asciiTheme="minorBidi" w:hAnsiTheme="minorBidi" w:cstheme="minorBidi"/>
                <w:lang w:eastAsia="en-US"/>
              </w:rPr>
            </w:pPr>
            <w:r w:rsidRPr="005F169E">
              <w:rPr>
                <w:rFonts w:asciiTheme="minorBidi" w:hAnsiTheme="minorBidi" w:cstheme="minorBidi"/>
                <w:lang w:eastAsia="en-US"/>
              </w:rPr>
              <w:t>7,500</w:t>
            </w:r>
          </w:p>
        </w:tc>
        <w:tc>
          <w:tcPr>
            <w:tcW w:w="966" w:type="dxa"/>
            <w:tcBorders>
              <w:top w:val="nil"/>
              <w:left w:val="single" w:sz="8" w:space="0" w:color="auto"/>
              <w:bottom w:val="nil"/>
              <w:right w:val="nil"/>
            </w:tcBorders>
            <w:shd w:val="clear" w:color="auto" w:fill="auto"/>
            <w:noWrap/>
            <w:vAlign w:val="center"/>
            <w:hideMark/>
          </w:tcPr>
          <w:p w:rsidR="005B5065" w:rsidRPr="005F169E" w:rsidRDefault="005B5065" w:rsidP="005B5065">
            <w:pPr>
              <w:bidi w:val="0"/>
              <w:jc w:val="right"/>
              <w:rPr>
                <w:rFonts w:asciiTheme="minorBidi" w:hAnsiTheme="minorBidi" w:cstheme="minorBidi"/>
                <w:lang w:eastAsia="en-US"/>
              </w:rPr>
            </w:pPr>
            <w:r w:rsidRPr="005F169E">
              <w:rPr>
                <w:rFonts w:asciiTheme="minorBidi" w:hAnsiTheme="minorBidi" w:cstheme="minorBidi"/>
                <w:lang w:eastAsia="en-US"/>
              </w:rPr>
              <w:t>16,354</w:t>
            </w:r>
          </w:p>
        </w:tc>
        <w:tc>
          <w:tcPr>
            <w:tcW w:w="992" w:type="dxa"/>
            <w:tcBorders>
              <w:top w:val="nil"/>
              <w:left w:val="single" w:sz="8" w:space="0" w:color="auto"/>
              <w:bottom w:val="nil"/>
              <w:right w:val="nil"/>
            </w:tcBorders>
            <w:shd w:val="clear" w:color="auto" w:fill="auto"/>
            <w:noWrap/>
            <w:vAlign w:val="center"/>
            <w:hideMark/>
          </w:tcPr>
          <w:p w:rsidR="005B5065" w:rsidRPr="005F169E" w:rsidRDefault="005B5065" w:rsidP="005B5065">
            <w:pPr>
              <w:bidi w:val="0"/>
              <w:jc w:val="right"/>
              <w:rPr>
                <w:rFonts w:asciiTheme="minorBidi" w:hAnsiTheme="minorBidi" w:cstheme="minorBidi"/>
                <w:lang w:eastAsia="en-US"/>
              </w:rPr>
            </w:pPr>
            <w:r w:rsidRPr="005F169E">
              <w:rPr>
                <w:rFonts w:asciiTheme="minorBidi" w:hAnsiTheme="minorBidi" w:cstheme="minorBidi"/>
                <w:lang w:eastAsia="en-US"/>
              </w:rPr>
              <w:t>8,407</w:t>
            </w:r>
          </w:p>
        </w:tc>
        <w:tc>
          <w:tcPr>
            <w:tcW w:w="951" w:type="dxa"/>
            <w:tcBorders>
              <w:top w:val="nil"/>
              <w:left w:val="single" w:sz="8" w:space="0" w:color="auto"/>
              <w:bottom w:val="nil"/>
              <w:right w:val="nil"/>
            </w:tcBorders>
            <w:shd w:val="clear" w:color="000000" w:fill="BFBFBF"/>
            <w:noWrap/>
            <w:vAlign w:val="center"/>
            <w:hideMark/>
          </w:tcPr>
          <w:p w:rsidR="005B5065" w:rsidRPr="005F169E" w:rsidRDefault="005B5065" w:rsidP="005B5065">
            <w:pPr>
              <w:bidi w:val="0"/>
              <w:jc w:val="right"/>
              <w:rPr>
                <w:rFonts w:asciiTheme="minorBidi" w:hAnsiTheme="minorBidi" w:cstheme="minorBidi"/>
                <w:lang w:eastAsia="en-US"/>
              </w:rPr>
            </w:pPr>
            <w:r w:rsidRPr="005F169E">
              <w:rPr>
                <w:rFonts w:asciiTheme="minorBidi" w:hAnsiTheme="minorBidi" w:cstheme="minorBidi"/>
                <w:lang w:eastAsia="en-US"/>
              </w:rPr>
              <w:t>7,947</w:t>
            </w:r>
          </w:p>
        </w:tc>
        <w:tc>
          <w:tcPr>
            <w:tcW w:w="951" w:type="dxa"/>
            <w:tcBorders>
              <w:top w:val="nil"/>
              <w:left w:val="single" w:sz="8" w:space="0" w:color="auto"/>
              <w:bottom w:val="nil"/>
              <w:right w:val="nil"/>
            </w:tcBorders>
            <w:shd w:val="clear" w:color="auto" w:fill="auto"/>
            <w:vAlign w:val="center"/>
            <w:hideMark/>
          </w:tcPr>
          <w:p w:rsidR="005B5065" w:rsidRPr="005F169E" w:rsidRDefault="005B5065" w:rsidP="005B5065">
            <w:pPr>
              <w:bidi w:val="0"/>
              <w:jc w:val="right"/>
              <w:rPr>
                <w:rFonts w:asciiTheme="minorBidi" w:hAnsiTheme="minorBidi" w:cstheme="minorBidi"/>
                <w:lang w:eastAsia="en-US"/>
              </w:rPr>
            </w:pPr>
            <w:r w:rsidRPr="005F169E">
              <w:rPr>
                <w:rFonts w:asciiTheme="minorBidi" w:hAnsiTheme="minorBidi" w:cstheme="minorBidi"/>
                <w:lang w:eastAsia="en-US"/>
              </w:rPr>
              <w:t>16,697</w:t>
            </w:r>
          </w:p>
        </w:tc>
        <w:tc>
          <w:tcPr>
            <w:tcW w:w="951" w:type="dxa"/>
            <w:tcBorders>
              <w:top w:val="nil"/>
              <w:left w:val="single" w:sz="8" w:space="0" w:color="auto"/>
              <w:bottom w:val="nil"/>
              <w:right w:val="nil"/>
            </w:tcBorders>
            <w:shd w:val="clear" w:color="auto" w:fill="auto"/>
            <w:vAlign w:val="center"/>
            <w:hideMark/>
          </w:tcPr>
          <w:p w:rsidR="005B5065" w:rsidRPr="005F169E" w:rsidRDefault="005B5065" w:rsidP="005B5065">
            <w:pPr>
              <w:bidi w:val="0"/>
              <w:jc w:val="right"/>
              <w:rPr>
                <w:rFonts w:asciiTheme="minorBidi" w:hAnsiTheme="minorBidi" w:cstheme="minorBidi"/>
                <w:lang w:eastAsia="en-US"/>
              </w:rPr>
            </w:pPr>
            <w:r w:rsidRPr="005F169E">
              <w:rPr>
                <w:rFonts w:asciiTheme="minorBidi" w:hAnsiTheme="minorBidi" w:cstheme="minorBidi"/>
                <w:lang w:eastAsia="en-US"/>
              </w:rPr>
              <w:t>9,270</w:t>
            </w:r>
          </w:p>
        </w:tc>
        <w:tc>
          <w:tcPr>
            <w:tcW w:w="974" w:type="dxa"/>
            <w:tcBorders>
              <w:top w:val="nil"/>
              <w:left w:val="single" w:sz="8" w:space="0" w:color="auto"/>
              <w:bottom w:val="nil"/>
              <w:right w:val="nil"/>
            </w:tcBorders>
            <w:shd w:val="clear" w:color="000000" w:fill="BFBFBF"/>
            <w:vAlign w:val="center"/>
            <w:hideMark/>
          </w:tcPr>
          <w:p w:rsidR="005B5065" w:rsidRPr="005F169E" w:rsidRDefault="005B5065" w:rsidP="005B5065">
            <w:pPr>
              <w:bidi w:val="0"/>
              <w:jc w:val="right"/>
              <w:rPr>
                <w:rFonts w:asciiTheme="minorBidi" w:hAnsiTheme="minorBidi" w:cstheme="minorBidi"/>
                <w:lang w:eastAsia="en-US"/>
              </w:rPr>
            </w:pPr>
            <w:r w:rsidRPr="005F169E">
              <w:rPr>
                <w:rFonts w:asciiTheme="minorBidi" w:hAnsiTheme="minorBidi" w:cstheme="minorBidi"/>
                <w:lang w:eastAsia="en-US"/>
              </w:rPr>
              <w:t>7,427</w:t>
            </w:r>
          </w:p>
        </w:tc>
        <w:tc>
          <w:tcPr>
            <w:tcW w:w="992" w:type="dxa"/>
            <w:tcBorders>
              <w:top w:val="nil"/>
              <w:left w:val="single" w:sz="8" w:space="0" w:color="auto"/>
              <w:bottom w:val="nil"/>
              <w:right w:val="nil"/>
            </w:tcBorders>
            <w:shd w:val="clear" w:color="auto" w:fill="auto"/>
            <w:vAlign w:val="center"/>
            <w:hideMark/>
          </w:tcPr>
          <w:p w:rsidR="005B5065" w:rsidRPr="005F169E" w:rsidRDefault="005B5065" w:rsidP="005B5065">
            <w:pPr>
              <w:bidi w:val="0"/>
              <w:rPr>
                <w:rFonts w:asciiTheme="minorBidi" w:hAnsiTheme="minorBidi" w:cstheme="minorBidi"/>
                <w:lang w:eastAsia="en-US"/>
              </w:rPr>
            </w:pPr>
            <w:r w:rsidRPr="005F169E">
              <w:rPr>
                <w:rFonts w:asciiTheme="minorBidi" w:hAnsiTheme="minorBidi" w:cstheme="minorBidi"/>
                <w:lang w:eastAsia="en-US"/>
              </w:rPr>
              <w:t>16,800</w:t>
            </w:r>
          </w:p>
        </w:tc>
        <w:tc>
          <w:tcPr>
            <w:tcW w:w="993" w:type="dxa"/>
            <w:tcBorders>
              <w:top w:val="nil"/>
              <w:left w:val="single" w:sz="8" w:space="0" w:color="auto"/>
              <w:bottom w:val="nil"/>
              <w:right w:val="nil"/>
            </w:tcBorders>
            <w:shd w:val="clear" w:color="auto" w:fill="auto"/>
            <w:vAlign w:val="center"/>
            <w:hideMark/>
          </w:tcPr>
          <w:p w:rsidR="005B5065" w:rsidRPr="005F169E" w:rsidRDefault="005B5065" w:rsidP="005B5065">
            <w:pPr>
              <w:bidi w:val="0"/>
              <w:rPr>
                <w:rFonts w:asciiTheme="minorBidi" w:hAnsiTheme="minorBidi" w:cstheme="minorBidi"/>
                <w:lang w:eastAsia="en-US"/>
              </w:rPr>
            </w:pPr>
            <w:r w:rsidRPr="005F169E">
              <w:rPr>
                <w:rFonts w:asciiTheme="minorBidi" w:hAnsiTheme="minorBidi" w:cstheme="minorBidi"/>
                <w:lang w:eastAsia="en-US"/>
              </w:rPr>
              <w:t>10,361</w:t>
            </w:r>
          </w:p>
        </w:tc>
        <w:tc>
          <w:tcPr>
            <w:tcW w:w="992" w:type="dxa"/>
            <w:tcBorders>
              <w:top w:val="nil"/>
              <w:left w:val="single" w:sz="8" w:space="0" w:color="auto"/>
              <w:bottom w:val="nil"/>
              <w:right w:val="nil"/>
            </w:tcBorders>
            <w:shd w:val="clear" w:color="000000" w:fill="BFBFBF"/>
            <w:vAlign w:val="center"/>
            <w:hideMark/>
          </w:tcPr>
          <w:p w:rsidR="005B5065" w:rsidRPr="005F169E" w:rsidRDefault="005B5065" w:rsidP="005B5065">
            <w:pPr>
              <w:bidi w:val="0"/>
              <w:jc w:val="right"/>
              <w:rPr>
                <w:rFonts w:asciiTheme="minorBidi" w:hAnsiTheme="minorBidi" w:cstheme="minorBidi"/>
                <w:lang w:eastAsia="en-US"/>
              </w:rPr>
            </w:pPr>
            <w:r w:rsidRPr="005F169E">
              <w:rPr>
                <w:rFonts w:asciiTheme="minorBidi" w:hAnsiTheme="minorBidi" w:cstheme="minorBidi"/>
                <w:lang w:eastAsia="en-US"/>
              </w:rPr>
              <w:t>6,440</w:t>
            </w:r>
          </w:p>
        </w:tc>
        <w:tc>
          <w:tcPr>
            <w:tcW w:w="992" w:type="dxa"/>
            <w:tcBorders>
              <w:top w:val="nil"/>
              <w:left w:val="single" w:sz="8" w:space="0" w:color="auto"/>
              <w:bottom w:val="nil"/>
              <w:right w:val="nil"/>
            </w:tcBorders>
            <w:shd w:val="clear" w:color="auto" w:fill="auto"/>
            <w:vAlign w:val="center"/>
            <w:hideMark/>
          </w:tcPr>
          <w:p w:rsidR="005B5065" w:rsidRPr="005F169E" w:rsidRDefault="005B5065" w:rsidP="005B5065">
            <w:pPr>
              <w:bidi w:val="0"/>
              <w:rPr>
                <w:rFonts w:asciiTheme="minorBidi" w:hAnsiTheme="minorBidi" w:cstheme="minorBidi"/>
                <w:lang w:eastAsia="en-US"/>
              </w:rPr>
            </w:pPr>
            <w:r w:rsidRPr="005F169E">
              <w:rPr>
                <w:rFonts w:asciiTheme="minorBidi" w:hAnsiTheme="minorBidi" w:cstheme="minorBidi"/>
                <w:lang w:eastAsia="en-US"/>
              </w:rPr>
              <w:t>17,425</w:t>
            </w:r>
          </w:p>
        </w:tc>
        <w:tc>
          <w:tcPr>
            <w:tcW w:w="993" w:type="dxa"/>
            <w:tcBorders>
              <w:top w:val="nil"/>
              <w:left w:val="single" w:sz="8" w:space="0" w:color="auto"/>
              <w:bottom w:val="nil"/>
              <w:right w:val="nil"/>
            </w:tcBorders>
            <w:shd w:val="clear" w:color="auto" w:fill="auto"/>
            <w:vAlign w:val="center"/>
            <w:hideMark/>
          </w:tcPr>
          <w:p w:rsidR="005B5065" w:rsidRPr="005F169E" w:rsidRDefault="005B5065" w:rsidP="005B5065">
            <w:pPr>
              <w:bidi w:val="0"/>
              <w:rPr>
                <w:rFonts w:asciiTheme="minorBidi" w:hAnsiTheme="minorBidi" w:cstheme="minorBidi"/>
                <w:lang w:eastAsia="en-US"/>
              </w:rPr>
            </w:pPr>
            <w:r w:rsidRPr="005F169E">
              <w:rPr>
                <w:rFonts w:asciiTheme="minorBidi" w:hAnsiTheme="minorBidi" w:cstheme="minorBidi"/>
                <w:lang w:eastAsia="en-US"/>
              </w:rPr>
              <w:t>9,082</w:t>
            </w:r>
          </w:p>
        </w:tc>
        <w:tc>
          <w:tcPr>
            <w:tcW w:w="992" w:type="dxa"/>
            <w:tcBorders>
              <w:top w:val="nil"/>
              <w:left w:val="single" w:sz="8" w:space="0" w:color="auto"/>
              <w:bottom w:val="nil"/>
            </w:tcBorders>
            <w:shd w:val="clear" w:color="000000" w:fill="BFBFBF"/>
            <w:vAlign w:val="center"/>
            <w:hideMark/>
          </w:tcPr>
          <w:p w:rsidR="005B5065" w:rsidRPr="005F169E" w:rsidRDefault="005B5065" w:rsidP="005B5065">
            <w:pPr>
              <w:bidi w:val="0"/>
              <w:jc w:val="right"/>
              <w:rPr>
                <w:rFonts w:asciiTheme="minorBidi" w:hAnsiTheme="minorBidi" w:cstheme="minorBidi"/>
                <w:lang w:eastAsia="en-US"/>
              </w:rPr>
            </w:pPr>
            <w:r w:rsidRPr="005F169E">
              <w:rPr>
                <w:rFonts w:asciiTheme="minorBidi" w:hAnsiTheme="minorBidi" w:cstheme="minorBidi"/>
                <w:lang w:eastAsia="en-US"/>
              </w:rPr>
              <w:t>8,343</w:t>
            </w:r>
          </w:p>
        </w:tc>
      </w:tr>
      <w:tr w:rsidR="00160E20" w:rsidRPr="005F169E" w:rsidTr="0069700E">
        <w:trPr>
          <w:trHeight w:val="315"/>
        </w:trPr>
        <w:tc>
          <w:tcPr>
            <w:tcW w:w="1081" w:type="dxa"/>
            <w:tcBorders>
              <w:top w:val="nil"/>
              <w:bottom w:val="double" w:sz="6" w:space="0" w:color="auto"/>
              <w:right w:val="single" w:sz="8" w:space="0" w:color="auto"/>
            </w:tcBorders>
            <w:shd w:val="clear" w:color="000000" w:fill="C0C0C0"/>
            <w:noWrap/>
            <w:vAlign w:val="center"/>
            <w:hideMark/>
          </w:tcPr>
          <w:p w:rsidR="005B5065" w:rsidRPr="005F169E" w:rsidRDefault="005B5065" w:rsidP="005B5065">
            <w:pPr>
              <w:jc w:val="center"/>
              <w:rPr>
                <w:rFonts w:asciiTheme="minorBidi" w:hAnsiTheme="minorBidi" w:cstheme="minorBidi"/>
                <w:lang w:eastAsia="en-US"/>
              </w:rPr>
            </w:pPr>
            <w:r w:rsidRPr="005F169E">
              <w:rPr>
                <w:rFonts w:asciiTheme="minorBidi" w:hAnsiTheme="minorBidi" w:cstheme="minorBidi"/>
                <w:lang w:eastAsia="en-US"/>
              </w:rPr>
              <w:t>20</w:t>
            </w:r>
            <w:r w:rsidR="0069700E" w:rsidRPr="005F169E">
              <w:rPr>
                <w:rFonts w:asciiTheme="minorBidi" w:hAnsiTheme="minorBidi" w:cstheme="minorBidi"/>
                <w:rtl/>
                <w:lang w:eastAsia="en-US"/>
              </w:rPr>
              <w:t>+</w:t>
            </w:r>
          </w:p>
        </w:tc>
        <w:tc>
          <w:tcPr>
            <w:tcW w:w="952" w:type="dxa"/>
            <w:tcBorders>
              <w:top w:val="nil"/>
              <w:left w:val="single" w:sz="8" w:space="0" w:color="auto"/>
              <w:bottom w:val="double" w:sz="6" w:space="0" w:color="auto"/>
              <w:right w:val="nil"/>
            </w:tcBorders>
            <w:shd w:val="clear" w:color="auto" w:fill="auto"/>
            <w:noWrap/>
            <w:vAlign w:val="center"/>
            <w:hideMark/>
          </w:tcPr>
          <w:p w:rsidR="005B5065" w:rsidRPr="005F169E" w:rsidRDefault="005B5065" w:rsidP="005B5065">
            <w:pPr>
              <w:bidi w:val="0"/>
              <w:jc w:val="right"/>
              <w:rPr>
                <w:rFonts w:asciiTheme="minorBidi" w:hAnsiTheme="minorBidi" w:cstheme="minorBidi"/>
                <w:lang w:eastAsia="en-US"/>
              </w:rPr>
            </w:pPr>
            <w:r w:rsidRPr="005F169E">
              <w:rPr>
                <w:rFonts w:asciiTheme="minorBidi" w:hAnsiTheme="minorBidi" w:cstheme="minorBidi"/>
                <w:lang w:eastAsia="en-US"/>
              </w:rPr>
              <w:t>19,661</w:t>
            </w:r>
          </w:p>
        </w:tc>
        <w:tc>
          <w:tcPr>
            <w:tcW w:w="951" w:type="dxa"/>
            <w:tcBorders>
              <w:top w:val="nil"/>
              <w:left w:val="single" w:sz="8" w:space="0" w:color="auto"/>
              <w:bottom w:val="double" w:sz="6" w:space="0" w:color="auto"/>
              <w:right w:val="nil"/>
            </w:tcBorders>
            <w:shd w:val="clear" w:color="auto" w:fill="auto"/>
            <w:noWrap/>
            <w:vAlign w:val="center"/>
            <w:hideMark/>
          </w:tcPr>
          <w:p w:rsidR="005B5065" w:rsidRPr="005F169E" w:rsidRDefault="005B5065" w:rsidP="005B5065">
            <w:pPr>
              <w:bidi w:val="0"/>
              <w:jc w:val="right"/>
              <w:rPr>
                <w:rFonts w:asciiTheme="minorBidi" w:hAnsiTheme="minorBidi" w:cstheme="minorBidi"/>
                <w:lang w:eastAsia="en-US"/>
              </w:rPr>
            </w:pPr>
            <w:r w:rsidRPr="005F169E">
              <w:rPr>
                <w:rFonts w:asciiTheme="minorBidi" w:hAnsiTheme="minorBidi" w:cstheme="minorBidi"/>
                <w:lang w:eastAsia="en-US"/>
              </w:rPr>
              <w:t>13,681</w:t>
            </w:r>
          </w:p>
        </w:tc>
        <w:tc>
          <w:tcPr>
            <w:tcW w:w="951" w:type="dxa"/>
            <w:tcBorders>
              <w:top w:val="nil"/>
              <w:left w:val="single" w:sz="8" w:space="0" w:color="auto"/>
              <w:bottom w:val="double" w:sz="6" w:space="0" w:color="auto"/>
              <w:right w:val="nil"/>
            </w:tcBorders>
            <w:shd w:val="clear" w:color="000000" w:fill="BFBFBF"/>
            <w:noWrap/>
            <w:vAlign w:val="center"/>
            <w:hideMark/>
          </w:tcPr>
          <w:p w:rsidR="005B5065" w:rsidRPr="005F169E" w:rsidRDefault="005B5065" w:rsidP="005B5065">
            <w:pPr>
              <w:bidi w:val="0"/>
              <w:jc w:val="right"/>
              <w:rPr>
                <w:rFonts w:asciiTheme="minorBidi" w:hAnsiTheme="minorBidi" w:cstheme="minorBidi"/>
                <w:lang w:eastAsia="en-US"/>
              </w:rPr>
            </w:pPr>
            <w:r w:rsidRPr="005F169E">
              <w:rPr>
                <w:rFonts w:asciiTheme="minorBidi" w:hAnsiTheme="minorBidi" w:cstheme="minorBidi"/>
                <w:lang w:eastAsia="en-US"/>
              </w:rPr>
              <w:t>5,980</w:t>
            </w:r>
          </w:p>
        </w:tc>
        <w:tc>
          <w:tcPr>
            <w:tcW w:w="966" w:type="dxa"/>
            <w:tcBorders>
              <w:top w:val="nil"/>
              <w:left w:val="single" w:sz="8" w:space="0" w:color="auto"/>
              <w:bottom w:val="double" w:sz="6" w:space="0" w:color="auto"/>
              <w:right w:val="nil"/>
            </w:tcBorders>
            <w:shd w:val="clear" w:color="auto" w:fill="auto"/>
            <w:noWrap/>
            <w:vAlign w:val="center"/>
            <w:hideMark/>
          </w:tcPr>
          <w:p w:rsidR="005B5065" w:rsidRPr="005F169E" w:rsidRDefault="005B5065" w:rsidP="005B5065">
            <w:pPr>
              <w:bidi w:val="0"/>
              <w:jc w:val="right"/>
              <w:rPr>
                <w:rFonts w:asciiTheme="minorBidi" w:hAnsiTheme="minorBidi" w:cstheme="minorBidi"/>
                <w:lang w:eastAsia="en-US"/>
              </w:rPr>
            </w:pPr>
            <w:r w:rsidRPr="005F169E">
              <w:rPr>
                <w:rFonts w:asciiTheme="minorBidi" w:hAnsiTheme="minorBidi" w:cstheme="minorBidi"/>
                <w:lang w:eastAsia="en-US"/>
              </w:rPr>
              <w:t>17,890</w:t>
            </w:r>
          </w:p>
        </w:tc>
        <w:tc>
          <w:tcPr>
            <w:tcW w:w="992" w:type="dxa"/>
            <w:tcBorders>
              <w:top w:val="nil"/>
              <w:left w:val="single" w:sz="8" w:space="0" w:color="auto"/>
              <w:bottom w:val="double" w:sz="6" w:space="0" w:color="auto"/>
              <w:right w:val="nil"/>
            </w:tcBorders>
            <w:shd w:val="clear" w:color="auto" w:fill="auto"/>
            <w:noWrap/>
            <w:vAlign w:val="center"/>
            <w:hideMark/>
          </w:tcPr>
          <w:p w:rsidR="005B5065" w:rsidRPr="005F169E" w:rsidRDefault="005B5065" w:rsidP="005B5065">
            <w:pPr>
              <w:bidi w:val="0"/>
              <w:jc w:val="right"/>
              <w:rPr>
                <w:rFonts w:asciiTheme="minorBidi" w:hAnsiTheme="minorBidi" w:cstheme="minorBidi"/>
                <w:lang w:eastAsia="en-US"/>
              </w:rPr>
            </w:pPr>
            <w:r w:rsidRPr="005F169E">
              <w:rPr>
                <w:rFonts w:asciiTheme="minorBidi" w:hAnsiTheme="minorBidi" w:cstheme="minorBidi"/>
                <w:lang w:eastAsia="en-US"/>
              </w:rPr>
              <w:t>11,247</w:t>
            </w:r>
          </w:p>
        </w:tc>
        <w:tc>
          <w:tcPr>
            <w:tcW w:w="951" w:type="dxa"/>
            <w:tcBorders>
              <w:top w:val="nil"/>
              <w:left w:val="single" w:sz="8" w:space="0" w:color="auto"/>
              <w:bottom w:val="double" w:sz="6" w:space="0" w:color="auto"/>
              <w:right w:val="nil"/>
            </w:tcBorders>
            <w:shd w:val="clear" w:color="000000" w:fill="BFBFBF"/>
            <w:noWrap/>
            <w:vAlign w:val="center"/>
            <w:hideMark/>
          </w:tcPr>
          <w:p w:rsidR="005B5065" w:rsidRPr="005F169E" w:rsidRDefault="005B5065" w:rsidP="005B5065">
            <w:pPr>
              <w:bidi w:val="0"/>
              <w:jc w:val="right"/>
              <w:rPr>
                <w:rFonts w:asciiTheme="minorBidi" w:hAnsiTheme="minorBidi" w:cstheme="minorBidi"/>
                <w:lang w:eastAsia="en-US"/>
              </w:rPr>
            </w:pPr>
            <w:r w:rsidRPr="005F169E">
              <w:rPr>
                <w:rFonts w:asciiTheme="minorBidi" w:hAnsiTheme="minorBidi" w:cstheme="minorBidi"/>
                <w:lang w:eastAsia="en-US"/>
              </w:rPr>
              <w:t>6,643</w:t>
            </w:r>
          </w:p>
        </w:tc>
        <w:tc>
          <w:tcPr>
            <w:tcW w:w="951" w:type="dxa"/>
            <w:tcBorders>
              <w:top w:val="nil"/>
              <w:left w:val="single" w:sz="8" w:space="0" w:color="auto"/>
              <w:bottom w:val="double" w:sz="6" w:space="0" w:color="auto"/>
              <w:right w:val="nil"/>
            </w:tcBorders>
            <w:shd w:val="clear" w:color="auto" w:fill="auto"/>
            <w:vAlign w:val="center"/>
            <w:hideMark/>
          </w:tcPr>
          <w:p w:rsidR="005B5065" w:rsidRPr="005F169E" w:rsidRDefault="005B5065" w:rsidP="005B5065">
            <w:pPr>
              <w:bidi w:val="0"/>
              <w:jc w:val="right"/>
              <w:rPr>
                <w:rFonts w:asciiTheme="minorBidi" w:hAnsiTheme="minorBidi" w:cstheme="minorBidi"/>
                <w:lang w:eastAsia="en-US"/>
              </w:rPr>
            </w:pPr>
            <w:r w:rsidRPr="005F169E">
              <w:rPr>
                <w:rFonts w:asciiTheme="minorBidi" w:hAnsiTheme="minorBidi" w:cstheme="minorBidi"/>
                <w:lang w:eastAsia="en-US"/>
              </w:rPr>
              <w:t>21,300</w:t>
            </w:r>
          </w:p>
        </w:tc>
        <w:tc>
          <w:tcPr>
            <w:tcW w:w="951" w:type="dxa"/>
            <w:tcBorders>
              <w:top w:val="nil"/>
              <w:left w:val="single" w:sz="8" w:space="0" w:color="auto"/>
              <w:bottom w:val="double" w:sz="6" w:space="0" w:color="auto"/>
              <w:right w:val="nil"/>
            </w:tcBorders>
            <w:shd w:val="clear" w:color="auto" w:fill="auto"/>
            <w:vAlign w:val="center"/>
            <w:hideMark/>
          </w:tcPr>
          <w:p w:rsidR="005B5065" w:rsidRPr="005F169E" w:rsidRDefault="005B5065" w:rsidP="005B5065">
            <w:pPr>
              <w:bidi w:val="0"/>
              <w:jc w:val="right"/>
              <w:rPr>
                <w:rFonts w:asciiTheme="minorBidi" w:hAnsiTheme="minorBidi" w:cstheme="minorBidi"/>
                <w:lang w:eastAsia="en-US"/>
              </w:rPr>
            </w:pPr>
            <w:r w:rsidRPr="005F169E">
              <w:rPr>
                <w:rFonts w:asciiTheme="minorBidi" w:hAnsiTheme="minorBidi" w:cstheme="minorBidi"/>
                <w:lang w:eastAsia="en-US"/>
              </w:rPr>
              <w:t>12,914</w:t>
            </w:r>
          </w:p>
        </w:tc>
        <w:tc>
          <w:tcPr>
            <w:tcW w:w="974" w:type="dxa"/>
            <w:tcBorders>
              <w:top w:val="nil"/>
              <w:left w:val="single" w:sz="8" w:space="0" w:color="auto"/>
              <w:bottom w:val="double" w:sz="6" w:space="0" w:color="auto"/>
              <w:right w:val="nil"/>
            </w:tcBorders>
            <w:shd w:val="clear" w:color="000000" w:fill="BFBFBF"/>
            <w:vAlign w:val="center"/>
            <w:hideMark/>
          </w:tcPr>
          <w:p w:rsidR="005B5065" w:rsidRPr="005F169E" w:rsidRDefault="005B5065" w:rsidP="005B5065">
            <w:pPr>
              <w:bidi w:val="0"/>
              <w:jc w:val="right"/>
              <w:rPr>
                <w:rFonts w:asciiTheme="minorBidi" w:hAnsiTheme="minorBidi" w:cstheme="minorBidi"/>
                <w:lang w:eastAsia="en-US"/>
              </w:rPr>
            </w:pPr>
            <w:r w:rsidRPr="005F169E">
              <w:rPr>
                <w:rFonts w:asciiTheme="minorBidi" w:hAnsiTheme="minorBidi" w:cstheme="minorBidi"/>
                <w:lang w:eastAsia="en-US"/>
              </w:rPr>
              <w:t>8,386</w:t>
            </w:r>
          </w:p>
        </w:tc>
        <w:tc>
          <w:tcPr>
            <w:tcW w:w="992" w:type="dxa"/>
            <w:tcBorders>
              <w:top w:val="nil"/>
              <w:left w:val="single" w:sz="8" w:space="0" w:color="auto"/>
              <w:bottom w:val="double" w:sz="6" w:space="0" w:color="auto"/>
              <w:right w:val="nil"/>
            </w:tcBorders>
            <w:shd w:val="clear" w:color="auto" w:fill="auto"/>
            <w:vAlign w:val="center"/>
            <w:hideMark/>
          </w:tcPr>
          <w:p w:rsidR="005B5065" w:rsidRPr="005F169E" w:rsidRDefault="005B5065" w:rsidP="005B5065">
            <w:pPr>
              <w:bidi w:val="0"/>
              <w:rPr>
                <w:rFonts w:asciiTheme="minorBidi" w:hAnsiTheme="minorBidi" w:cstheme="minorBidi"/>
                <w:lang w:eastAsia="en-US"/>
              </w:rPr>
            </w:pPr>
            <w:r w:rsidRPr="005F169E">
              <w:rPr>
                <w:rFonts w:asciiTheme="minorBidi" w:hAnsiTheme="minorBidi" w:cstheme="minorBidi"/>
                <w:lang w:eastAsia="en-US"/>
              </w:rPr>
              <w:t>18,977</w:t>
            </w:r>
          </w:p>
        </w:tc>
        <w:tc>
          <w:tcPr>
            <w:tcW w:w="993" w:type="dxa"/>
            <w:tcBorders>
              <w:top w:val="nil"/>
              <w:left w:val="single" w:sz="8" w:space="0" w:color="auto"/>
              <w:bottom w:val="double" w:sz="6" w:space="0" w:color="auto"/>
              <w:right w:val="nil"/>
            </w:tcBorders>
            <w:shd w:val="clear" w:color="auto" w:fill="auto"/>
            <w:vAlign w:val="center"/>
            <w:hideMark/>
          </w:tcPr>
          <w:p w:rsidR="005B5065" w:rsidRPr="005F169E" w:rsidRDefault="005B5065" w:rsidP="005B5065">
            <w:pPr>
              <w:bidi w:val="0"/>
              <w:rPr>
                <w:rFonts w:asciiTheme="minorBidi" w:hAnsiTheme="minorBidi" w:cstheme="minorBidi"/>
                <w:lang w:eastAsia="en-US"/>
              </w:rPr>
            </w:pPr>
            <w:r w:rsidRPr="005F169E">
              <w:rPr>
                <w:rFonts w:asciiTheme="minorBidi" w:hAnsiTheme="minorBidi" w:cstheme="minorBidi"/>
                <w:lang w:eastAsia="en-US"/>
              </w:rPr>
              <w:t>15,207</w:t>
            </w:r>
          </w:p>
        </w:tc>
        <w:tc>
          <w:tcPr>
            <w:tcW w:w="992" w:type="dxa"/>
            <w:tcBorders>
              <w:top w:val="nil"/>
              <w:left w:val="single" w:sz="8" w:space="0" w:color="auto"/>
              <w:bottom w:val="double" w:sz="6" w:space="0" w:color="auto"/>
              <w:right w:val="nil"/>
            </w:tcBorders>
            <w:shd w:val="clear" w:color="000000" w:fill="BFBFBF"/>
            <w:vAlign w:val="center"/>
            <w:hideMark/>
          </w:tcPr>
          <w:p w:rsidR="005B5065" w:rsidRPr="005F169E" w:rsidRDefault="005B5065" w:rsidP="005B5065">
            <w:pPr>
              <w:bidi w:val="0"/>
              <w:jc w:val="right"/>
              <w:rPr>
                <w:rFonts w:asciiTheme="minorBidi" w:hAnsiTheme="minorBidi" w:cstheme="minorBidi"/>
                <w:lang w:eastAsia="en-US"/>
              </w:rPr>
            </w:pPr>
            <w:r w:rsidRPr="005F169E">
              <w:rPr>
                <w:rFonts w:asciiTheme="minorBidi" w:hAnsiTheme="minorBidi" w:cstheme="minorBidi"/>
                <w:lang w:eastAsia="en-US"/>
              </w:rPr>
              <w:t>3,770</w:t>
            </w:r>
          </w:p>
        </w:tc>
        <w:tc>
          <w:tcPr>
            <w:tcW w:w="992" w:type="dxa"/>
            <w:tcBorders>
              <w:top w:val="nil"/>
              <w:left w:val="single" w:sz="8" w:space="0" w:color="auto"/>
              <w:bottom w:val="double" w:sz="6" w:space="0" w:color="auto"/>
              <w:right w:val="nil"/>
            </w:tcBorders>
            <w:shd w:val="clear" w:color="auto" w:fill="auto"/>
            <w:vAlign w:val="center"/>
            <w:hideMark/>
          </w:tcPr>
          <w:p w:rsidR="005B5065" w:rsidRPr="005F169E" w:rsidRDefault="005B5065" w:rsidP="005B5065">
            <w:pPr>
              <w:bidi w:val="0"/>
              <w:rPr>
                <w:rFonts w:asciiTheme="minorBidi" w:hAnsiTheme="minorBidi" w:cstheme="minorBidi"/>
                <w:lang w:eastAsia="en-US"/>
              </w:rPr>
            </w:pPr>
            <w:r w:rsidRPr="005F169E">
              <w:rPr>
                <w:rFonts w:asciiTheme="minorBidi" w:hAnsiTheme="minorBidi" w:cstheme="minorBidi"/>
                <w:lang w:eastAsia="en-US"/>
              </w:rPr>
              <w:t>19,782</w:t>
            </w:r>
          </w:p>
        </w:tc>
        <w:tc>
          <w:tcPr>
            <w:tcW w:w="993" w:type="dxa"/>
            <w:tcBorders>
              <w:top w:val="nil"/>
              <w:left w:val="single" w:sz="8" w:space="0" w:color="auto"/>
              <w:bottom w:val="double" w:sz="6" w:space="0" w:color="auto"/>
              <w:right w:val="nil"/>
            </w:tcBorders>
            <w:shd w:val="clear" w:color="auto" w:fill="auto"/>
            <w:vAlign w:val="center"/>
            <w:hideMark/>
          </w:tcPr>
          <w:p w:rsidR="005B5065" w:rsidRPr="005F169E" w:rsidRDefault="005B5065" w:rsidP="005B5065">
            <w:pPr>
              <w:bidi w:val="0"/>
              <w:rPr>
                <w:rFonts w:asciiTheme="minorBidi" w:hAnsiTheme="minorBidi" w:cstheme="minorBidi"/>
                <w:lang w:eastAsia="en-US"/>
              </w:rPr>
            </w:pPr>
            <w:r w:rsidRPr="005F169E">
              <w:rPr>
                <w:rFonts w:asciiTheme="minorBidi" w:hAnsiTheme="minorBidi" w:cstheme="minorBidi"/>
                <w:lang w:eastAsia="en-US"/>
              </w:rPr>
              <w:t>17,064</w:t>
            </w:r>
          </w:p>
        </w:tc>
        <w:tc>
          <w:tcPr>
            <w:tcW w:w="992" w:type="dxa"/>
            <w:tcBorders>
              <w:top w:val="nil"/>
              <w:left w:val="single" w:sz="8" w:space="0" w:color="auto"/>
              <w:bottom w:val="double" w:sz="6" w:space="0" w:color="auto"/>
            </w:tcBorders>
            <w:shd w:val="clear" w:color="000000" w:fill="BFBFBF"/>
            <w:vAlign w:val="center"/>
            <w:hideMark/>
          </w:tcPr>
          <w:p w:rsidR="005B5065" w:rsidRPr="005F169E" w:rsidRDefault="005B5065" w:rsidP="005B5065">
            <w:pPr>
              <w:bidi w:val="0"/>
              <w:jc w:val="right"/>
              <w:rPr>
                <w:rFonts w:asciiTheme="minorBidi" w:hAnsiTheme="minorBidi" w:cstheme="minorBidi"/>
                <w:lang w:eastAsia="en-US"/>
              </w:rPr>
            </w:pPr>
            <w:r w:rsidRPr="005F169E">
              <w:rPr>
                <w:rFonts w:asciiTheme="minorBidi" w:hAnsiTheme="minorBidi" w:cstheme="minorBidi"/>
                <w:lang w:eastAsia="en-US"/>
              </w:rPr>
              <w:t>2,718</w:t>
            </w:r>
          </w:p>
        </w:tc>
      </w:tr>
    </w:tbl>
    <w:p w:rsidR="00104F16" w:rsidRPr="005F169E" w:rsidRDefault="00CC00FB" w:rsidP="006B6580">
      <w:pPr>
        <w:pStyle w:val="afb"/>
        <w:numPr>
          <w:ilvl w:val="0"/>
          <w:numId w:val="14"/>
        </w:numPr>
        <w:spacing w:before="80"/>
        <w:ind w:left="397" w:hanging="397"/>
        <w:rPr>
          <w:rFonts w:asciiTheme="minorBidi" w:hAnsiTheme="minorBidi" w:cstheme="minorBidi"/>
          <w:rtl/>
          <w:lang w:eastAsia="en-US"/>
        </w:rPr>
      </w:pPr>
      <w:r w:rsidRPr="005F169E">
        <w:rPr>
          <w:rFonts w:asciiTheme="minorBidi" w:hAnsiTheme="minorBidi" w:cstheme="minorBidi"/>
          <w:rtl/>
          <w:lang w:eastAsia="en-US"/>
        </w:rPr>
        <w:t xml:space="preserve">חישוב קבוצות גודל נעשה לפי חלוקת </w:t>
      </w:r>
      <w:r w:rsidR="00AF385F" w:rsidRPr="005F169E">
        <w:rPr>
          <w:rFonts w:asciiTheme="minorBidi" w:hAnsiTheme="minorBidi" w:cstheme="minorBidi"/>
          <w:rtl/>
          <w:lang w:eastAsia="en-US"/>
        </w:rPr>
        <w:t>מספר</w:t>
      </w:r>
      <w:r w:rsidRPr="005F169E">
        <w:rPr>
          <w:rFonts w:asciiTheme="minorBidi" w:hAnsiTheme="minorBidi" w:cstheme="minorBidi"/>
          <w:rtl/>
          <w:lang w:eastAsia="en-US"/>
        </w:rPr>
        <w:t xml:space="preserve"> </w:t>
      </w:r>
      <w:r w:rsidR="000D4747" w:rsidRPr="005F169E">
        <w:rPr>
          <w:rFonts w:asciiTheme="minorBidi" w:hAnsiTheme="minorBidi" w:cstheme="minorBidi"/>
          <w:rtl/>
          <w:lang w:eastAsia="en-US"/>
        </w:rPr>
        <w:t>ה</w:t>
      </w:r>
      <w:r w:rsidRPr="005F169E">
        <w:rPr>
          <w:rFonts w:asciiTheme="minorBidi" w:hAnsiTheme="minorBidi" w:cstheme="minorBidi"/>
          <w:rtl/>
          <w:lang w:eastAsia="en-US"/>
        </w:rPr>
        <w:t>שכירים על פי חודשי פעילות, בהתאם להגדרות של ה-</w:t>
      </w:r>
      <w:r w:rsidRPr="005F169E">
        <w:rPr>
          <w:rFonts w:asciiTheme="minorBidi" w:hAnsiTheme="minorBidi" w:cstheme="minorBidi"/>
          <w:lang w:eastAsia="en-US"/>
        </w:rPr>
        <w:t>Eurostat</w:t>
      </w:r>
      <w:r w:rsidRPr="005F169E">
        <w:rPr>
          <w:rFonts w:asciiTheme="minorBidi" w:hAnsiTheme="minorBidi" w:cstheme="minorBidi"/>
          <w:rtl/>
          <w:lang w:eastAsia="en-US"/>
        </w:rPr>
        <w:t xml:space="preserve"> וה-</w:t>
      </w:r>
      <w:r w:rsidRPr="005F169E">
        <w:rPr>
          <w:rFonts w:asciiTheme="minorBidi" w:hAnsiTheme="minorBidi" w:cstheme="minorBidi"/>
          <w:lang w:eastAsia="en-US"/>
        </w:rPr>
        <w:t>OECD</w:t>
      </w:r>
      <w:r w:rsidRPr="005F169E">
        <w:rPr>
          <w:rFonts w:asciiTheme="minorBidi" w:hAnsiTheme="minorBidi" w:cstheme="minorBidi"/>
          <w:rtl/>
          <w:lang w:eastAsia="en-US"/>
        </w:rPr>
        <w:t>.</w:t>
      </w:r>
    </w:p>
    <w:p w:rsidR="00104F16" w:rsidRPr="005F169E" w:rsidRDefault="00104F16" w:rsidP="00B97DE5">
      <w:pPr>
        <w:pStyle w:val="a4"/>
        <w:numPr>
          <w:ilvl w:val="0"/>
          <w:numId w:val="14"/>
        </w:numPr>
        <w:spacing w:before="80"/>
        <w:jc w:val="left"/>
        <w:rPr>
          <w:rFonts w:asciiTheme="minorBidi" w:hAnsiTheme="minorBidi" w:cstheme="minorBidi"/>
          <w:sz w:val="24"/>
          <w:szCs w:val="24"/>
          <w:rtl/>
          <w:lang w:eastAsia="en-US"/>
        </w:rPr>
        <w:sectPr w:rsidR="00104F16" w:rsidRPr="005F169E" w:rsidSect="00E94866">
          <w:footerReference w:type="default" r:id="rId18"/>
          <w:footnotePr>
            <w:numRestart w:val="eachPage"/>
          </w:footnotePr>
          <w:pgSz w:w="16838" w:h="11906" w:orient="landscape" w:code="9"/>
          <w:pgMar w:top="1440" w:right="1440" w:bottom="1440" w:left="1440" w:header="709" w:footer="851" w:gutter="0"/>
          <w:cols w:space="708"/>
          <w:bidi/>
          <w:rtlGutter/>
          <w:docGrid w:linePitch="360"/>
        </w:sectPr>
      </w:pPr>
    </w:p>
    <w:p w:rsidR="00540292" w:rsidRPr="005F169E" w:rsidRDefault="00540292" w:rsidP="007D6AAB">
      <w:pPr>
        <w:pStyle w:val="3"/>
        <w:numPr>
          <w:ilvl w:val="2"/>
          <w:numId w:val="31"/>
        </w:numPr>
        <w:rPr>
          <w:rFonts w:asciiTheme="minorBidi" w:hAnsiTheme="minorBidi" w:cstheme="minorBidi"/>
          <w:rtl/>
        </w:rPr>
      </w:pPr>
      <w:bookmarkStart w:id="57" w:name="_Toc501634454"/>
      <w:bookmarkStart w:id="58" w:name="_Toc11058760"/>
      <w:bookmarkStart w:id="59" w:name="_Toc61457269"/>
      <w:bookmarkStart w:id="60" w:name="_Toc77002173"/>
      <w:r w:rsidRPr="005F169E">
        <w:rPr>
          <w:rFonts w:asciiTheme="minorBidi" w:hAnsiTheme="minorBidi" w:cstheme="minorBidi"/>
          <w:rtl/>
        </w:rPr>
        <w:lastRenderedPageBreak/>
        <w:t>תנועת עסקים</w:t>
      </w:r>
      <w:r w:rsidRPr="005F169E">
        <w:rPr>
          <w:rFonts w:asciiTheme="minorBidi" w:hAnsiTheme="minorBidi" w:cstheme="minorBidi"/>
          <w:vertAlign w:val="superscript"/>
          <w:rtl/>
        </w:rPr>
        <w:footnoteReference w:id="12"/>
      </w:r>
      <w:r w:rsidR="00553738" w:rsidRPr="005F169E">
        <w:rPr>
          <w:rFonts w:asciiTheme="minorBidi" w:hAnsiTheme="minorBidi" w:cstheme="minorBidi"/>
          <w:rtl/>
        </w:rPr>
        <w:t xml:space="preserve"> ב</w:t>
      </w:r>
      <w:r w:rsidR="00680AF0" w:rsidRPr="005F169E">
        <w:rPr>
          <w:rFonts w:asciiTheme="minorBidi" w:hAnsiTheme="minorBidi" w:cstheme="minorBidi"/>
          <w:rtl/>
        </w:rPr>
        <w:t xml:space="preserve">עסקים שנולדו </w:t>
      </w:r>
      <w:bookmarkEnd w:id="57"/>
      <w:bookmarkEnd w:id="58"/>
      <w:r w:rsidR="00992D8F" w:rsidRPr="005F169E">
        <w:rPr>
          <w:rStyle w:val="af9"/>
          <w:rtl/>
        </w:rPr>
        <w:t>ובמיתות עסקים</w:t>
      </w:r>
      <w:bookmarkEnd w:id="59"/>
      <w:bookmarkEnd w:id="60"/>
      <w:r w:rsidR="008426B1">
        <w:rPr>
          <w:rFonts w:asciiTheme="minorBidi" w:hAnsiTheme="minorBidi" w:cstheme="minorBidi" w:hint="cs"/>
          <w:rtl/>
        </w:rPr>
        <w:t xml:space="preserve"> בשנת 2017</w:t>
      </w:r>
    </w:p>
    <w:p w:rsidR="00540292" w:rsidRPr="005F169E" w:rsidRDefault="00680AF0" w:rsidP="00083E32">
      <w:pPr>
        <w:pStyle w:val="4"/>
        <w:numPr>
          <w:ilvl w:val="3"/>
          <w:numId w:val="29"/>
        </w:numPr>
        <w:rPr>
          <w:rtl/>
        </w:rPr>
      </w:pPr>
      <w:bookmarkStart w:id="61" w:name="_Toc501634455"/>
      <w:r w:rsidRPr="005F169E">
        <w:rPr>
          <w:rtl/>
        </w:rPr>
        <w:t xml:space="preserve">תנועת עסקים, </w:t>
      </w:r>
      <w:r w:rsidR="00540292" w:rsidRPr="005F169E">
        <w:rPr>
          <w:rtl/>
        </w:rPr>
        <w:t>לפי ענף כלכלי</w:t>
      </w:r>
      <w:bookmarkEnd w:id="61"/>
    </w:p>
    <w:p w:rsidR="00540292" w:rsidRPr="005F169E" w:rsidRDefault="00540292" w:rsidP="006B6580">
      <w:pPr>
        <w:pStyle w:val="a4"/>
        <w:jc w:val="left"/>
        <w:rPr>
          <w:rFonts w:asciiTheme="minorBidi" w:hAnsiTheme="minorBidi" w:cstheme="minorBidi"/>
          <w:sz w:val="24"/>
          <w:szCs w:val="24"/>
          <w:rtl/>
          <w:lang w:eastAsia="en-US"/>
        </w:rPr>
      </w:pPr>
      <w:r w:rsidRPr="005F169E">
        <w:rPr>
          <w:rFonts w:asciiTheme="minorBidi" w:hAnsiTheme="minorBidi" w:cstheme="minorBidi"/>
          <w:sz w:val="24"/>
          <w:szCs w:val="24"/>
          <w:rtl/>
          <w:lang w:eastAsia="en-US"/>
        </w:rPr>
        <w:t xml:space="preserve">בשנת </w:t>
      </w:r>
      <w:r w:rsidR="00FB1DDF" w:rsidRPr="005F169E">
        <w:rPr>
          <w:rFonts w:asciiTheme="minorBidi" w:hAnsiTheme="minorBidi" w:cstheme="minorBidi"/>
          <w:sz w:val="24"/>
          <w:szCs w:val="24"/>
          <w:rtl/>
          <w:lang w:eastAsia="en-US"/>
        </w:rPr>
        <w:t>2017</w:t>
      </w:r>
      <w:r w:rsidRPr="005F169E">
        <w:rPr>
          <w:rFonts w:asciiTheme="minorBidi" w:hAnsiTheme="minorBidi" w:cstheme="minorBidi"/>
          <w:sz w:val="24"/>
          <w:szCs w:val="24"/>
          <w:rtl/>
          <w:lang w:eastAsia="en-US"/>
        </w:rPr>
        <w:t xml:space="preserve"> נמצא כי תנועות העסקים בכלל ענפי הכלכלה במשק </w:t>
      </w:r>
      <w:r w:rsidR="00AF385F" w:rsidRPr="005F169E">
        <w:rPr>
          <w:rFonts w:asciiTheme="minorBidi" w:hAnsiTheme="minorBidi" w:cstheme="minorBidi"/>
          <w:sz w:val="24"/>
          <w:szCs w:val="24"/>
          <w:rtl/>
          <w:lang w:eastAsia="en-US"/>
        </w:rPr>
        <w:t>מתייחסות ל-</w:t>
      </w:r>
      <w:r w:rsidR="00C10088" w:rsidRPr="005F169E">
        <w:rPr>
          <w:rFonts w:asciiTheme="minorBidi" w:hAnsiTheme="minorBidi" w:cstheme="minorBidi"/>
          <w:sz w:val="24"/>
          <w:szCs w:val="24"/>
          <w:rtl/>
          <w:lang w:eastAsia="en-US"/>
        </w:rPr>
        <w:t>16.</w:t>
      </w:r>
      <w:r w:rsidR="00FB1DDF" w:rsidRPr="005F169E">
        <w:rPr>
          <w:rFonts w:asciiTheme="minorBidi" w:hAnsiTheme="minorBidi" w:cstheme="minorBidi"/>
          <w:sz w:val="24"/>
          <w:szCs w:val="24"/>
          <w:rtl/>
          <w:lang w:eastAsia="en-US"/>
        </w:rPr>
        <w:t>0</w:t>
      </w:r>
      <w:r w:rsidRPr="005F169E">
        <w:rPr>
          <w:rFonts w:asciiTheme="minorBidi" w:hAnsiTheme="minorBidi" w:cstheme="minorBidi"/>
          <w:sz w:val="24"/>
          <w:szCs w:val="24"/>
          <w:rtl/>
          <w:lang w:eastAsia="en-US"/>
        </w:rPr>
        <w:t>% מהעסקים הפעילים</w:t>
      </w:r>
      <w:r w:rsidR="006B6580" w:rsidRPr="005F169E">
        <w:rPr>
          <w:rFonts w:asciiTheme="minorBidi" w:hAnsiTheme="minorBidi" w:cstheme="minorBidi"/>
          <w:sz w:val="24"/>
          <w:szCs w:val="24"/>
          <w:rtl/>
          <w:lang w:eastAsia="en-US"/>
        </w:rPr>
        <w:t>.</w:t>
      </w:r>
      <w:r w:rsidRPr="005F169E">
        <w:rPr>
          <w:rFonts w:asciiTheme="minorBidi" w:hAnsiTheme="minorBidi" w:cstheme="minorBidi"/>
          <w:sz w:val="24"/>
          <w:szCs w:val="24"/>
          <w:rtl/>
          <w:lang w:eastAsia="en-US"/>
        </w:rPr>
        <w:t xml:space="preserve"> בין ענפי הכלכלה במשק, ענ</w:t>
      </w:r>
      <w:r w:rsidR="0029145D" w:rsidRPr="005F169E">
        <w:rPr>
          <w:rFonts w:asciiTheme="minorBidi" w:hAnsiTheme="minorBidi" w:cstheme="minorBidi"/>
          <w:sz w:val="24"/>
          <w:szCs w:val="24"/>
          <w:rtl/>
          <w:lang w:eastAsia="en-US"/>
        </w:rPr>
        <w:t>ף</w:t>
      </w:r>
      <w:r w:rsidRPr="005F169E">
        <w:rPr>
          <w:rFonts w:asciiTheme="minorBidi" w:hAnsiTheme="minorBidi" w:cstheme="minorBidi"/>
          <w:sz w:val="24"/>
          <w:szCs w:val="24"/>
          <w:rtl/>
          <w:lang w:eastAsia="en-US"/>
        </w:rPr>
        <w:t xml:space="preserve"> שירותי אירוח ואוכל </w:t>
      </w:r>
      <w:r w:rsidRPr="005F169E">
        <w:rPr>
          <w:rFonts w:asciiTheme="minorBidi" w:hAnsiTheme="minorBidi" w:cstheme="minorBidi"/>
          <w:sz w:val="24"/>
          <w:szCs w:val="24"/>
          <w:rtl/>
        </w:rPr>
        <w:t xml:space="preserve">(סדר </w:t>
      </w:r>
      <w:r w:rsidRPr="005F169E">
        <w:rPr>
          <w:rFonts w:asciiTheme="minorBidi" w:hAnsiTheme="minorBidi" w:cstheme="minorBidi"/>
          <w:sz w:val="24"/>
          <w:szCs w:val="24"/>
        </w:rPr>
        <w:t>I</w:t>
      </w:r>
      <w:r w:rsidRPr="005F169E">
        <w:rPr>
          <w:rFonts w:asciiTheme="minorBidi" w:hAnsiTheme="minorBidi" w:cstheme="minorBidi"/>
          <w:sz w:val="24"/>
          <w:szCs w:val="24"/>
          <w:rtl/>
        </w:rPr>
        <w:t xml:space="preserve">) </w:t>
      </w:r>
      <w:r w:rsidRPr="005F169E">
        <w:rPr>
          <w:rFonts w:asciiTheme="minorBidi" w:hAnsiTheme="minorBidi" w:cstheme="minorBidi"/>
          <w:sz w:val="24"/>
          <w:szCs w:val="24"/>
          <w:rtl/>
          <w:lang w:eastAsia="en-US"/>
        </w:rPr>
        <w:t>הוא בעל אחוז התנועתיות הגבוה ביותר (</w:t>
      </w:r>
      <w:r w:rsidR="00EA7A40" w:rsidRPr="005F169E">
        <w:rPr>
          <w:rFonts w:asciiTheme="minorBidi" w:hAnsiTheme="minorBidi" w:cstheme="minorBidi"/>
          <w:sz w:val="24"/>
          <w:szCs w:val="24"/>
          <w:rtl/>
          <w:lang w:eastAsia="en-US"/>
        </w:rPr>
        <w:t>25.5</w:t>
      </w:r>
      <w:r w:rsidRPr="005F169E">
        <w:rPr>
          <w:rFonts w:asciiTheme="minorBidi" w:hAnsiTheme="minorBidi" w:cstheme="minorBidi"/>
          <w:sz w:val="24"/>
          <w:szCs w:val="24"/>
          <w:rtl/>
          <w:lang w:eastAsia="en-US"/>
        </w:rPr>
        <w:t>%), ואילו ענ</w:t>
      </w:r>
      <w:r w:rsidR="0029145D" w:rsidRPr="005F169E">
        <w:rPr>
          <w:rFonts w:asciiTheme="minorBidi" w:hAnsiTheme="minorBidi" w:cstheme="minorBidi"/>
          <w:sz w:val="24"/>
          <w:szCs w:val="24"/>
          <w:rtl/>
          <w:lang w:eastAsia="en-US"/>
        </w:rPr>
        <w:t>ף</w:t>
      </w:r>
      <w:r w:rsidRPr="005F169E">
        <w:rPr>
          <w:rFonts w:asciiTheme="minorBidi" w:hAnsiTheme="minorBidi" w:cstheme="minorBidi"/>
          <w:sz w:val="24"/>
          <w:szCs w:val="24"/>
          <w:rtl/>
          <w:lang w:eastAsia="en-US"/>
        </w:rPr>
        <w:t xml:space="preserve"> </w:t>
      </w:r>
      <w:r w:rsidR="00AF385F" w:rsidRPr="005F169E">
        <w:rPr>
          <w:rFonts w:asciiTheme="minorBidi" w:hAnsiTheme="minorBidi" w:cstheme="minorBidi"/>
          <w:sz w:val="24"/>
          <w:szCs w:val="24"/>
          <w:rtl/>
          <w:lang w:eastAsia="en-US"/>
        </w:rPr>
        <w:t>ה</w:t>
      </w:r>
      <w:r w:rsidRPr="005F169E">
        <w:rPr>
          <w:rFonts w:asciiTheme="minorBidi" w:hAnsiTheme="minorBidi" w:cstheme="minorBidi"/>
          <w:sz w:val="24"/>
          <w:szCs w:val="24"/>
          <w:rtl/>
          <w:lang w:eastAsia="en-US"/>
        </w:rPr>
        <w:t xml:space="preserve">חקלאות, ייעור ודיג </w:t>
      </w:r>
      <w:r w:rsidRPr="005F169E">
        <w:rPr>
          <w:rFonts w:asciiTheme="minorBidi" w:hAnsiTheme="minorBidi" w:cstheme="minorBidi"/>
          <w:sz w:val="24"/>
          <w:szCs w:val="24"/>
          <w:rtl/>
        </w:rPr>
        <w:t xml:space="preserve">(סדר </w:t>
      </w:r>
      <w:r w:rsidRPr="005F169E">
        <w:rPr>
          <w:rFonts w:asciiTheme="minorBidi" w:hAnsiTheme="minorBidi" w:cstheme="minorBidi"/>
          <w:sz w:val="24"/>
          <w:szCs w:val="24"/>
        </w:rPr>
        <w:t>A</w:t>
      </w:r>
      <w:r w:rsidRPr="005F169E">
        <w:rPr>
          <w:rFonts w:asciiTheme="minorBidi" w:hAnsiTheme="minorBidi" w:cstheme="minorBidi"/>
          <w:sz w:val="24"/>
          <w:szCs w:val="24"/>
          <w:rtl/>
        </w:rPr>
        <w:t xml:space="preserve">) </w:t>
      </w:r>
      <w:r w:rsidRPr="005F169E">
        <w:rPr>
          <w:rFonts w:asciiTheme="minorBidi" w:hAnsiTheme="minorBidi" w:cstheme="minorBidi"/>
          <w:sz w:val="24"/>
          <w:szCs w:val="24"/>
          <w:rtl/>
          <w:lang w:eastAsia="en-US"/>
        </w:rPr>
        <w:t>הוא בעל אחוז התנועתיות הנמוך ביותר (</w:t>
      </w:r>
      <w:r w:rsidR="00EA7A40" w:rsidRPr="005F169E">
        <w:rPr>
          <w:rFonts w:asciiTheme="minorBidi" w:hAnsiTheme="minorBidi" w:cstheme="minorBidi"/>
          <w:sz w:val="24"/>
          <w:szCs w:val="24"/>
          <w:rtl/>
          <w:lang w:eastAsia="en-US"/>
        </w:rPr>
        <w:t>8.4</w:t>
      </w:r>
      <w:r w:rsidRPr="005F169E">
        <w:rPr>
          <w:rFonts w:asciiTheme="minorBidi" w:hAnsiTheme="minorBidi" w:cstheme="minorBidi"/>
          <w:sz w:val="24"/>
          <w:szCs w:val="24"/>
          <w:rtl/>
          <w:lang w:eastAsia="en-US"/>
        </w:rPr>
        <w:t>%)</w:t>
      </w:r>
      <w:r w:rsidR="00732F4A" w:rsidRPr="005F169E">
        <w:rPr>
          <w:rFonts w:asciiTheme="minorBidi" w:hAnsiTheme="minorBidi" w:cstheme="minorBidi"/>
          <w:sz w:val="24"/>
          <w:szCs w:val="24"/>
          <w:rtl/>
          <w:lang w:eastAsia="en-US"/>
        </w:rPr>
        <w:t xml:space="preserve"> (ראו תרשים 9)</w:t>
      </w:r>
      <w:r w:rsidRPr="005F169E">
        <w:rPr>
          <w:rFonts w:asciiTheme="minorBidi" w:hAnsiTheme="minorBidi" w:cstheme="minorBidi"/>
          <w:sz w:val="24"/>
          <w:szCs w:val="24"/>
          <w:rtl/>
          <w:lang w:eastAsia="en-US"/>
        </w:rPr>
        <w:t>.</w:t>
      </w:r>
    </w:p>
    <w:p w:rsidR="00C3142A" w:rsidRPr="005F169E" w:rsidRDefault="006555F8" w:rsidP="00F850C1">
      <w:pPr>
        <w:pStyle w:val="a4"/>
        <w:spacing w:before="240" w:after="240" w:line="240" w:lineRule="auto"/>
        <w:jc w:val="center"/>
        <w:rPr>
          <w:rFonts w:asciiTheme="minorBidi" w:hAnsiTheme="minorBidi" w:cstheme="minorBidi"/>
          <w:sz w:val="24"/>
          <w:szCs w:val="24"/>
          <w:rtl/>
        </w:rPr>
      </w:pPr>
      <w:r w:rsidRPr="005F169E">
        <w:rPr>
          <w:rFonts w:asciiTheme="minorBidi" w:hAnsiTheme="minorBidi" w:cstheme="minorBidi"/>
          <w:noProof/>
          <w:sz w:val="24"/>
          <w:szCs w:val="24"/>
          <w:rtl/>
          <w:lang w:eastAsia="en-US"/>
        </w:rPr>
        <w:drawing>
          <wp:inline distT="0" distB="0" distL="0" distR="0" wp14:anchorId="45E07B3E" wp14:editId="4FE4E352">
            <wp:extent cx="5759450" cy="3207074"/>
            <wp:effectExtent l="0" t="0" r="0" b="0"/>
            <wp:docPr id="25" name="תמונה 25" descr="תרשים 9. תנועת עסקים, לפי ענף כלכלי (סדר) 2017 &#10;" title="תרשים 9. תנועת עסקים, לפי ענף כלכלי (סדר) 201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9450" cy="3207074"/>
                    </a:xfrm>
                    <a:prstGeom prst="rect">
                      <a:avLst/>
                    </a:prstGeom>
                    <a:noFill/>
                    <a:ln>
                      <a:noFill/>
                    </a:ln>
                  </pic:spPr>
                </pic:pic>
              </a:graphicData>
            </a:graphic>
          </wp:inline>
        </w:drawing>
      </w:r>
    </w:p>
    <w:p w:rsidR="00F50B13" w:rsidRPr="005F169E" w:rsidRDefault="00F50B13" w:rsidP="008743EC">
      <w:pPr>
        <w:pStyle w:val="a4"/>
        <w:spacing w:before="0" w:after="120"/>
        <w:jc w:val="left"/>
        <w:rPr>
          <w:rFonts w:asciiTheme="minorBidi" w:hAnsiTheme="minorBidi" w:cstheme="minorBidi"/>
          <w:sz w:val="24"/>
          <w:szCs w:val="24"/>
          <w:rtl/>
        </w:rPr>
      </w:pPr>
      <w:r w:rsidRPr="005F169E">
        <w:rPr>
          <w:rFonts w:asciiTheme="minorBidi" w:hAnsiTheme="minorBidi" w:cstheme="minorBidi"/>
          <w:sz w:val="24"/>
          <w:szCs w:val="24"/>
          <w:rtl/>
        </w:rPr>
        <w:t xml:space="preserve">הערה: מפתח לשמות ענפי הכלכלה – ראו בלוח </w:t>
      </w:r>
      <w:r w:rsidR="008743EC" w:rsidRPr="005F169E">
        <w:rPr>
          <w:rFonts w:asciiTheme="minorBidi" w:hAnsiTheme="minorBidi" w:cstheme="minorBidi"/>
          <w:sz w:val="24"/>
          <w:szCs w:val="24"/>
          <w:rtl/>
        </w:rPr>
        <w:t>יא</w:t>
      </w:r>
      <w:r w:rsidRPr="005F169E">
        <w:rPr>
          <w:rFonts w:asciiTheme="minorBidi" w:hAnsiTheme="minorBidi" w:cstheme="minorBidi"/>
          <w:sz w:val="24"/>
          <w:szCs w:val="24"/>
          <w:rtl/>
        </w:rPr>
        <w:t xml:space="preserve"> המובא </w:t>
      </w:r>
      <w:r w:rsidR="008743EC" w:rsidRPr="005F169E">
        <w:rPr>
          <w:rFonts w:asciiTheme="minorBidi" w:hAnsiTheme="minorBidi" w:cstheme="minorBidi"/>
          <w:sz w:val="24"/>
          <w:szCs w:val="24"/>
          <w:rtl/>
        </w:rPr>
        <w:t>לעיל</w:t>
      </w:r>
      <w:r w:rsidRPr="005F169E">
        <w:rPr>
          <w:rFonts w:asciiTheme="minorBidi" w:hAnsiTheme="minorBidi" w:cstheme="minorBidi"/>
          <w:sz w:val="24"/>
          <w:szCs w:val="24"/>
          <w:rtl/>
        </w:rPr>
        <w:t xml:space="preserve">. </w:t>
      </w:r>
    </w:p>
    <w:p w:rsidR="00366A61" w:rsidRPr="005F169E" w:rsidRDefault="00366A61" w:rsidP="00DB118F">
      <w:pPr>
        <w:bidi w:val="0"/>
        <w:rPr>
          <w:rFonts w:asciiTheme="minorBidi" w:hAnsiTheme="minorBidi" w:cstheme="minorBidi"/>
        </w:rPr>
      </w:pPr>
      <w:r w:rsidRPr="005F169E">
        <w:rPr>
          <w:rFonts w:asciiTheme="minorBidi" w:hAnsiTheme="minorBidi" w:cstheme="minorBidi"/>
          <w:rtl/>
        </w:rPr>
        <w:br w:type="page"/>
      </w:r>
    </w:p>
    <w:p w:rsidR="00540292" w:rsidRPr="005F169E" w:rsidRDefault="00680AF0" w:rsidP="00083E32">
      <w:pPr>
        <w:pStyle w:val="4"/>
        <w:numPr>
          <w:ilvl w:val="3"/>
          <w:numId w:val="29"/>
        </w:numPr>
        <w:rPr>
          <w:rtl/>
        </w:rPr>
      </w:pPr>
      <w:bookmarkStart w:id="62" w:name="_Toc501634456"/>
      <w:r w:rsidRPr="005F169E">
        <w:rPr>
          <w:rtl/>
        </w:rPr>
        <w:lastRenderedPageBreak/>
        <w:t xml:space="preserve">תנועת עסקים, </w:t>
      </w:r>
      <w:r w:rsidR="00540292" w:rsidRPr="005F169E">
        <w:rPr>
          <w:rtl/>
        </w:rPr>
        <w:t>לפי קבוצות גודל הַעֲסָקָה</w:t>
      </w:r>
      <w:bookmarkEnd w:id="62"/>
    </w:p>
    <w:p w:rsidR="00540292" w:rsidRPr="005F169E" w:rsidRDefault="00F35571" w:rsidP="002B2669">
      <w:pPr>
        <w:pStyle w:val="a4"/>
        <w:jc w:val="left"/>
        <w:rPr>
          <w:rFonts w:asciiTheme="minorBidi" w:hAnsiTheme="minorBidi" w:cstheme="minorBidi"/>
          <w:sz w:val="24"/>
          <w:szCs w:val="24"/>
          <w:lang w:eastAsia="en-US"/>
        </w:rPr>
      </w:pPr>
      <w:r w:rsidRPr="005F169E">
        <w:rPr>
          <w:rFonts w:asciiTheme="minorBidi" w:hAnsiTheme="minorBidi" w:cstheme="minorBidi"/>
          <w:sz w:val="24"/>
          <w:szCs w:val="24"/>
          <w:rtl/>
          <w:lang w:eastAsia="en-US"/>
        </w:rPr>
        <w:t xml:space="preserve">בשנת </w:t>
      </w:r>
      <w:r w:rsidR="002B2669" w:rsidRPr="005F169E">
        <w:rPr>
          <w:rFonts w:asciiTheme="minorBidi" w:hAnsiTheme="minorBidi" w:cstheme="minorBidi"/>
          <w:sz w:val="24"/>
          <w:szCs w:val="24"/>
          <w:rtl/>
          <w:lang w:eastAsia="en-US"/>
        </w:rPr>
        <w:t>2017</w:t>
      </w:r>
      <w:r w:rsidRPr="005F169E">
        <w:rPr>
          <w:rFonts w:asciiTheme="minorBidi" w:hAnsiTheme="minorBidi" w:cstheme="minorBidi"/>
          <w:sz w:val="24"/>
          <w:szCs w:val="24"/>
          <w:rtl/>
          <w:lang w:eastAsia="en-US"/>
        </w:rPr>
        <w:t xml:space="preserve"> נמצא כי</w:t>
      </w:r>
      <w:r w:rsidRPr="005F169E">
        <w:rPr>
          <w:rFonts w:asciiTheme="minorBidi" w:hAnsiTheme="minorBidi" w:cstheme="minorBidi"/>
          <w:b/>
          <w:bCs/>
          <w:sz w:val="24"/>
          <w:szCs w:val="24"/>
          <w:rtl/>
          <w:lang w:eastAsia="en-US"/>
        </w:rPr>
        <w:t xml:space="preserve"> </w:t>
      </w:r>
      <w:r w:rsidR="00540292" w:rsidRPr="005F169E">
        <w:rPr>
          <w:rFonts w:asciiTheme="minorBidi" w:hAnsiTheme="minorBidi" w:cstheme="minorBidi"/>
          <w:b/>
          <w:bCs/>
          <w:sz w:val="24"/>
          <w:szCs w:val="24"/>
          <w:rtl/>
          <w:lang w:eastAsia="en-US"/>
        </w:rPr>
        <w:t>עסקים</w:t>
      </w:r>
      <w:r w:rsidR="00540292" w:rsidRPr="005F169E">
        <w:rPr>
          <w:rFonts w:asciiTheme="minorBidi" w:hAnsiTheme="minorBidi" w:cstheme="minorBidi"/>
          <w:sz w:val="24"/>
          <w:szCs w:val="24"/>
          <w:rtl/>
          <w:lang w:eastAsia="en-US"/>
        </w:rPr>
        <w:t xml:space="preserve"> שאינם מעסיקים שכירים אובחנו כבעלי אחוז התנועתיות הגבוה ביותר (</w:t>
      </w:r>
      <w:r w:rsidR="00623186" w:rsidRPr="005F169E">
        <w:rPr>
          <w:rFonts w:asciiTheme="minorBidi" w:hAnsiTheme="minorBidi" w:cstheme="minorBidi"/>
          <w:sz w:val="24"/>
          <w:szCs w:val="24"/>
          <w:rtl/>
          <w:lang w:eastAsia="en-US"/>
        </w:rPr>
        <w:t>19.5</w:t>
      </w:r>
      <w:r w:rsidR="00540292" w:rsidRPr="005F169E">
        <w:rPr>
          <w:rFonts w:asciiTheme="minorBidi" w:hAnsiTheme="minorBidi" w:cstheme="minorBidi"/>
          <w:sz w:val="24"/>
          <w:szCs w:val="24"/>
          <w:rtl/>
          <w:lang w:eastAsia="en-US"/>
        </w:rPr>
        <w:t>%). לעומתם</w:t>
      </w:r>
      <w:r w:rsidR="00E0744A" w:rsidRPr="005F169E">
        <w:rPr>
          <w:rFonts w:asciiTheme="minorBidi" w:hAnsiTheme="minorBidi" w:cstheme="minorBidi"/>
          <w:sz w:val="24"/>
          <w:szCs w:val="24"/>
          <w:rtl/>
          <w:lang w:eastAsia="en-US"/>
        </w:rPr>
        <w:t xml:space="preserve"> נמצא כי</w:t>
      </w:r>
      <w:r w:rsidR="00540292" w:rsidRPr="005F169E">
        <w:rPr>
          <w:rFonts w:asciiTheme="minorBidi" w:hAnsiTheme="minorBidi" w:cstheme="minorBidi"/>
          <w:sz w:val="24"/>
          <w:szCs w:val="24"/>
          <w:rtl/>
          <w:lang w:eastAsia="en-US"/>
        </w:rPr>
        <w:t xml:space="preserve"> </w:t>
      </w:r>
      <w:r w:rsidR="00E0744A" w:rsidRPr="005F169E">
        <w:rPr>
          <w:rFonts w:asciiTheme="minorBidi" w:hAnsiTheme="minorBidi" w:cstheme="minorBidi"/>
          <w:sz w:val="24"/>
          <w:szCs w:val="24"/>
          <w:rtl/>
          <w:lang w:eastAsia="en-US"/>
        </w:rPr>
        <w:t>ב</w:t>
      </w:r>
      <w:r w:rsidR="00540292" w:rsidRPr="005F169E">
        <w:rPr>
          <w:rFonts w:asciiTheme="minorBidi" w:hAnsiTheme="minorBidi" w:cstheme="minorBidi"/>
          <w:sz w:val="24"/>
          <w:szCs w:val="24"/>
          <w:rtl/>
          <w:lang w:eastAsia="en-US"/>
        </w:rPr>
        <w:t xml:space="preserve">עסקים </w:t>
      </w:r>
      <w:r w:rsidR="00E0744A" w:rsidRPr="005F169E">
        <w:rPr>
          <w:rFonts w:asciiTheme="minorBidi" w:hAnsiTheme="minorBidi" w:cstheme="minorBidi"/>
          <w:sz w:val="24"/>
          <w:szCs w:val="24"/>
          <w:rtl/>
          <w:lang w:eastAsia="en-US"/>
        </w:rPr>
        <w:t>שבה</w:t>
      </w:r>
      <w:r w:rsidR="00540292" w:rsidRPr="005F169E">
        <w:rPr>
          <w:rFonts w:asciiTheme="minorBidi" w:hAnsiTheme="minorBidi" w:cstheme="minorBidi"/>
          <w:sz w:val="24"/>
          <w:szCs w:val="24"/>
          <w:rtl/>
          <w:lang w:eastAsia="en-US"/>
        </w:rPr>
        <w:t xml:space="preserve">ם למעלה מ-20 משרות שכיר </w:t>
      </w:r>
      <w:r w:rsidR="00E0744A" w:rsidRPr="005F169E">
        <w:rPr>
          <w:rFonts w:asciiTheme="minorBidi" w:hAnsiTheme="minorBidi" w:cstheme="minorBidi"/>
          <w:sz w:val="24"/>
          <w:szCs w:val="24"/>
          <w:rtl/>
          <w:lang w:eastAsia="en-US"/>
        </w:rPr>
        <w:t>היה</w:t>
      </w:r>
      <w:r w:rsidR="00540292" w:rsidRPr="005F169E">
        <w:rPr>
          <w:rFonts w:asciiTheme="minorBidi" w:hAnsiTheme="minorBidi" w:cstheme="minorBidi"/>
          <w:sz w:val="24"/>
          <w:szCs w:val="24"/>
          <w:rtl/>
          <w:lang w:eastAsia="en-US"/>
        </w:rPr>
        <w:t xml:space="preserve"> אחוז התנועתיות הנמוך ביותר (</w:t>
      </w:r>
      <w:r w:rsidR="00623186" w:rsidRPr="005F169E">
        <w:rPr>
          <w:rFonts w:asciiTheme="minorBidi" w:hAnsiTheme="minorBidi" w:cstheme="minorBidi"/>
          <w:sz w:val="24"/>
          <w:szCs w:val="24"/>
          <w:rtl/>
          <w:lang w:eastAsia="en-US"/>
        </w:rPr>
        <w:t>4.3</w:t>
      </w:r>
      <w:r w:rsidR="00446BA8" w:rsidRPr="005F169E">
        <w:rPr>
          <w:rFonts w:asciiTheme="minorBidi" w:hAnsiTheme="minorBidi" w:cstheme="minorBidi"/>
          <w:sz w:val="24"/>
          <w:szCs w:val="24"/>
          <w:rtl/>
          <w:lang w:eastAsia="en-US"/>
        </w:rPr>
        <w:t>%</w:t>
      </w:r>
      <w:r w:rsidR="00732F4A" w:rsidRPr="005F169E">
        <w:rPr>
          <w:rFonts w:asciiTheme="minorBidi" w:hAnsiTheme="minorBidi" w:cstheme="minorBidi"/>
          <w:sz w:val="24"/>
          <w:szCs w:val="24"/>
          <w:rtl/>
          <w:lang w:eastAsia="en-US"/>
        </w:rPr>
        <w:t>)</w:t>
      </w:r>
      <w:r w:rsidR="00446BA8" w:rsidRPr="005F169E">
        <w:rPr>
          <w:rFonts w:asciiTheme="minorBidi" w:hAnsiTheme="minorBidi" w:cstheme="minorBidi"/>
          <w:sz w:val="24"/>
          <w:szCs w:val="24"/>
          <w:rtl/>
          <w:lang w:eastAsia="en-US"/>
        </w:rPr>
        <w:t xml:space="preserve"> </w:t>
      </w:r>
      <w:r w:rsidR="00732F4A" w:rsidRPr="005F169E">
        <w:rPr>
          <w:rFonts w:asciiTheme="minorBidi" w:hAnsiTheme="minorBidi" w:cstheme="minorBidi"/>
          <w:sz w:val="24"/>
          <w:szCs w:val="24"/>
          <w:rtl/>
          <w:lang w:eastAsia="en-US"/>
        </w:rPr>
        <w:t>(</w:t>
      </w:r>
      <w:r w:rsidR="00446BA8" w:rsidRPr="005F169E">
        <w:rPr>
          <w:rFonts w:asciiTheme="minorBidi" w:hAnsiTheme="minorBidi" w:cstheme="minorBidi"/>
          <w:sz w:val="24"/>
          <w:szCs w:val="24"/>
          <w:rtl/>
          <w:lang w:eastAsia="en-US"/>
        </w:rPr>
        <w:t>ראו תרשים 10</w:t>
      </w:r>
      <w:r w:rsidR="00732F4A" w:rsidRPr="005F169E">
        <w:rPr>
          <w:rFonts w:asciiTheme="minorBidi" w:hAnsiTheme="minorBidi" w:cstheme="minorBidi"/>
          <w:sz w:val="24"/>
          <w:szCs w:val="24"/>
          <w:rtl/>
          <w:lang w:eastAsia="en-US"/>
        </w:rPr>
        <w:t>)</w:t>
      </w:r>
      <w:r w:rsidR="00540292" w:rsidRPr="005F169E">
        <w:rPr>
          <w:rFonts w:asciiTheme="minorBidi" w:hAnsiTheme="minorBidi" w:cstheme="minorBidi"/>
          <w:sz w:val="24"/>
          <w:szCs w:val="24"/>
          <w:rtl/>
          <w:lang w:eastAsia="en-US"/>
        </w:rPr>
        <w:t>.</w:t>
      </w:r>
    </w:p>
    <w:p w:rsidR="00A05C50" w:rsidRPr="005F169E" w:rsidRDefault="006555F8" w:rsidP="00F850C1">
      <w:pPr>
        <w:pStyle w:val="a4"/>
        <w:spacing w:before="240" w:after="240" w:line="240" w:lineRule="auto"/>
        <w:jc w:val="center"/>
        <w:rPr>
          <w:rFonts w:asciiTheme="minorBidi" w:hAnsiTheme="minorBidi" w:cstheme="minorBidi"/>
          <w:sz w:val="24"/>
          <w:szCs w:val="24"/>
          <w:rtl/>
        </w:rPr>
      </w:pPr>
      <w:r w:rsidRPr="005F169E">
        <w:rPr>
          <w:rFonts w:asciiTheme="minorBidi" w:hAnsiTheme="minorBidi" w:cstheme="minorBidi"/>
          <w:noProof/>
          <w:sz w:val="24"/>
          <w:szCs w:val="24"/>
          <w:rtl/>
          <w:lang w:eastAsia="en-US"/>
        </w:rPr>
        <w:drawing>
          <wp:inline distT="0" distB="0" distL="0" distR="0" wp14:anchorId="26476C2B" wp14:editId="1D0D648C">
            <wp:extent cx="5759450" cy="3157800"/>
            <wp:effectExtent l="0" t="0" r="0" b="5080"/>
            <wp:docPr id="26" name="תמונה 26" descr="תרשים 10. תנועת עסקים, לפי קבוצת גודל (מספר משרות שכיר) 2017&#10;" title="תרשים 10. תנועת עסקים, לפי קבוצת גודל (מספר משרות שכיר)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59450" cy="3157800"/>
                    </a:xfrm>
                    <a:prstGeom prst="rect">
                      <a:avLst/>
                    </a:prstGeom>
                    <a:noFill/>
                    <a:ln>
                      <a:noFill/>
                    </a:ln>
                  </pic:spPr>
                </pic:pic>
              </a:graphicData>
            </a:graphic>
          </wp:inline>
        </w:drawing>
      </w:r>
    </w:p>
    <w:p w:rsidR="00390565" w:rsidRPr="005F169E" w:rsidRDefault="00390565">
      <w:pPr>
        <w:bidi w:val="0"/>
        <w:rPr>
          <w:rFonts w:asciiTheme="minorBidi" w:hAnsiTheme="minorBidi" w:cstheme="minorBidi"/>
          <w:b/>
          <w:bCs/>
        </w:rPr>
      </w:pPr>
      <w:bookmarkStart w:id="63" w:name="_Toc501634457"/>
      <w:r w:rsidRPr="005F169E">
        <w:rPr>
          <w:rFonts w:asciiTheme="minorBidi" w:hAnsiTheme="minorBidi" w:cstheme="minorBidi"/>
          <w:rtl/>
        </w:rPr>
        <w:br w:type="page"/>
      </w:r>
    </w:p>
    <w:p w:rsidR="00540292" w:rsidRPr="005F169E" w:rsidRDefault="00680AF0" w:rsidP="00083E32">
      <w:pPr>
        <w:pStyle w:val="4"/>
        <w:numPr>
          <w:ilvl w:val="3"/>
          <w:numId w:val="29"/>
        </w:numPr>
        <w:rPr>
          <w:rtl/>
        </w:rPr>
      </w:pPr>
      <w:r w:rsidRPr="005F169E">
        <w:rPr>
          <w:rtl/>
        </w:rPr>
        <w:lastRenderedPageBreak/>
        <w:t xml:space="preserve">תנועת עסקים, </w:t>
      </w:r>
      <w:r w:rsidR="00540292" w:rsidRPr="005F169E">
        <w:rPr>
          <w:rtl/>
        </w:rPr>
        <w:t>לפי חלוקה גאוגרפית</w:t>
      </w:r>
      <w:r w:rsidR="00540292" w:rsidRPr="005F169E">
        <w:rPr>
          <w:vertAlign w:val="superscript"/>
          <w:rtl/>
        </w:rPr>
        <w:footnoteReference w:id="13"/>
      </w:r>
      <w:bookmarkEnd w:id="63"/>
    </w:p>
    <w:p w:rsidR="00A05C50" w:rsidRPr="005F169E" w:rsidRDefault="00540292" w:rsidP="002B2669">
      <w:pPr>
        <w:pStyle w:val="a4"/>
        <w:jc w:val="left"/>
        <w:rPr>
          <w:rFonts w:asciiTheme="minorBidi" w:hAnsiTheme="minorBidi" w:cstheme="minorBidi"/>
          <w:sz w:val="24"/>
          <w:szCs w:val="24"/>
          <w:rtl/>
          <w:lang w:eastAsia="en-US"/>
        </w:rPr>
      </w:pPr>
      <w:r w:rsidRPr="005F169E">
        <w:rPr>
          <w:rFonts w:asciiTheme="minorBidi" w:hAnsiTheme="minorBidi" w:cstheme="minorBidi"/>
          <w:sz w:val="24"/>
          <w:szCs w:val="24"/>
          <w:rtl/>
          <w:lang w:eastAsia="en-US"/>
        </w:rPr>
        <w:t xml:space="preserve">מניתוח תנועות העסקים על פי חלוקה גאוגרפית למחוזות לשנת </w:t>
      </w:r>
      <w:r w:rsidR="002B2669" w:rsidRPr="005F169E">
        <w:rPr>
          <w:rFonts w:asciiTheme="minorBidi" w:hAnsiTheme="minorBidi" w:cstheme="minorBidi"/>
          <w:sz w:val="24"/>
          <w:szCs w:val="24"/>
          <w:rtl/>
          <w:lang w:eastAsia="en-US"/>
        </w:rPr>
        <w:t>2017</w:t>
      </w:r>
      <w:r w:rsidRPr="005F169E">
        <w:rPr>
          <w:rFonts w:asciiTheme="minorBidi" w:hAnsiTheme="minorBidi" w:cstheme="minorBidi"/>
          <w:sz w:val="24"/>
          <w:szCs w:val="24"/>
          <w:rtl/>
          <w:lang w:eastAsia="en-US"/>
        </w:rPr>
        <w:t xml:space="preserve"> נמצא כי אחוז התנועתיות </w:t>
      </w:r>
      <w:r w:rsidR="005B6689" w:rsidRPr="005F169E">
        <w:rPr>
          <w:rFonts w:asciiTheme="minorBidi" w:hAnsiTheme="minorBidi" w:cstheme="minorBidi"/>
          <w:sz w:val="24"/>
          <w:szCs w:val="24"/>
          <w:rtl/>
          <w:lang w:eastAsia="en-US"/>
        </w:rPr>
        <w:t>במחוז תל אביב</w:t>
      </w:r>
      <w:r w:rsidRPr="005F169E">
        <w:rPr>
          <w:rFonts w:asciiTheme="minorBidi" w:hAnsiTheme="minorBidi" w:cstheme="minorBidi"/>
          <w:sz w:val="24"/>
          <w:szCs w:val="24"/>
          <w:rtl/>
          <w:lang w:eastAsia="en-US"/>
        </w:rPr>
        <w:t xml:space="preserve"> היה הנמוך ביותר (</w:t>
      </w:r>
      <w:r w:rsidR="008E4FAB" w:rsidRPr="005F169E">
        <w:rPr>
          <w:rFonts w:asciiTheme="minorBidi" w:hAnsiTheme="minorBidi" w:cstheme="minorBidi"/>
          <w:sz w:val="24"/>
          <w:szCs w:val="24"/>
          <w:rtl/>
          <w:lang w:eastAsia="en-US"/>
        </w:rPr>
        <w:t>14</w:t>
      </w:r>
      <w:r w:rsidR="00E658DD" w:rsidRPr="005F169E">
        <w:rPr>
          <w:rFonts w:asciiTheme="minorBidi" w:hAnsiTheme="minorBidi" w:cstheme="minorBidi"/>
          <w:sz w:val="24"/>
          <w:szCs w:val="24"/>
          <w:rtl/>
          <w:lang w:eastAsia="en-US"/>
        </w:rPr>
        <w:t>.</w:t>
      </w:r>
      <w:r w:rsidR="001D2E7B" w:rsidRPr="005F169E">
        <w:rPr>
          <w:rFonts w:asciiTheme="minorBidi" w:hAnsiTheme="minorBidi" w:cstheme="minorBidi"/>
          <w:sz w:val="24"/>
          <w:szCs w:val="24"/>
          <w:rtl/>
          <w:lang w:eastAsia="en-US"/>
        </w:rPr>
        <w:t>4</w:t>
      </w:r>
      <w:r w:rsidRPr="005F169E">
        <w:rPr>
          <w:rFonts w:asciiTheme="minorBidi" w:hAnsiTheme="minorBidi" w:cstheme="minorBidi"/>
          <w:sz w:val="24"/>
          <w:szCs w:val="24"/>
          <w:rtl/>
          <w:lang w:eastAsia="en-US"/>
        </w:rPr>
        <w:t>%). לעומת זאת, במחוז הדרום אובחן אחוז התנועתיות הגבוה ביותר (</w:t>
      </w:r>
      <w:r w:rsidR="005B6689" w:rsidRPr="005F169E">
        <w:rPr>
          <w:rFonts w:asciiTheme="minorBidi" w:hAnsiTheme="minorBidi" w:cstheme="minorBidi"/>
          <w:sz w:val="24"/>
          <w:szCs w:val="24"/>
          <w:rtl/>
          <w:lang w:eastAsia="en-US"/>
        </w:rPr>
        <w:t>17.8</w:t>
      </w:r>
      <w:r w:rsidRPr="005F169E">
        <w:rPr>
          <w:rFonts w:asciiTheme="minorBidi" w:hAnsiTheme="minorBidi" w:cstheme="minorBidi"/>
          <w:sz w:val="24"/>
          <w:szCs w:val="24"/>
          <w:rtl/>
          <w:lang w:eastAsia="en-US"/>
        </w:rPr>
        <w:t>%</w:t>
      </w:r>
      <w:r w:rsidR="00732F4A" w:rsidRPr="005F169E">
        <w:rPr>
          <w:rFonts w:asciiTheme="minorBidi" w:hAnsiTheme="minorBidi" w:cstheme="minorBidi"/>
          <w:sz w:val="24"/>
          <w:szCs w:val="24"/>
          <w:rtl/>
          <w:lang w:eastAsia="en-US"/>
        </w:rPr>
        <w:t>)</w:t>
      </w:r>
      <w:r w:rsidR="00446BA8" w:rsidRPr="005F169E">
        <w:rPr>
          <w:rFonts w:asciiTheme="minorBidi" w:hAnsiTheme="minorBidi" w:cstheme="minorBidi"/>
          <w:sz w:val="24"/>
          <w:szCs w:val="24"/>
          <w:rtl/>
          <w:lang w:eastAsia="en-US"/>
        </w:rPr>
        <w:t xml:space="preserve"> </w:t>
      </w:r>
      <w:r w:rsidR="00732F4A" w:rsidRPr="005F169E">
        <w:rPr>
          <w:rFonts w:asciiTheme="minorBidi" w:hAnsiTheme="minorBidi" w:cstheme="minorBidi"/>
          <w:sz w:val="24"/>
          <w:szCs w:val="24"/>
          <w:rtl/>
          <w:lang w:eastAsia="en-US"/>
        </w:rPr>
        <w:t>(</w:t>
      </w:r>
      <w:r w:rsidR="00446BA8" w:rsidRPr="005F169E">
        <w:rPr>
          <w:rFonts w:asciiTheme="minorBidi" w:hAnsiTheme="minorBidi" w:cstheme="minorBidi"/>
          <w:sz w:val="24"/>
          <w:szCs w:val="24"/>
          <w:rtl/>
          <w:lang w:eastAsia="en-US"/>
        </w:rPr>
        <w:t>ראו תרשים 11</w:t>
      </w:r>
      <w:r w:rsidR="00732F4A" w:rsidRPr="005F169E">
        <w:rPr>
          <w:rFonts w:asciiTheme="minorBidi" w:hAnsiTheme="minorBidi" w:cstheme="minorBidi"/>
          <w:sz w:val="24"/>
          <w:szCs w:val="24"/>
          <w:rtl/>
          <w:lang w:eastAsia="en-US"/>
        </w:rPr>
        <w:t>)</w:t>
      </w:r>
      <w:r w:rsidR="00C977CF" w:rsidRPr="005F169E">
        <w:rPr>
          <w:rFonts w:asciiTheme="minorBidi" w:hAnsiTheme="minorBidi" w:cstheme="minorBidi"/>
          <w:sz w:val="24"/>
          <w:szCs w:val="24"/>
          <w:rtl/>
          <w:lang w:eastAsia="en-US"/>
        </w:rPr>
        <w:t>.</w:t>
      </w:r>
    </w:p>
    <w:p w:rsidR="00540292" w:rsidRPr="005F169E" w:rsidRDefault="006555F8" w:rsidP="00F850C1">
      <w:pPr>
        <w:pStyle w:val="a4"/>
        <w:spacing w:before="240" w:after="240" w:line="240" w:lineRule="auto"/>
        <w:jc w:val="center"/>
        <w:rPr>
          <w:rFonts w:asciiTheme="minorBidi" w:hAnsiTheme="minorBidi" w:cstheme="minorBidi"/>
          <w:sz w:val="24"/>
          <w:szCs w:val="24"/>
          <w:rtl/>
        </w:rPr>
      </w:pPr>
      <w:r w:rsidRPr="005F169E">
        <w:rPr>
          <w:rFonts w:asciiTheme="minorBidi" w:hAnsiTheme="minorBidi" w:cstheme="minorBidi"/>
          <w:noProof/>
          <w:sz w:val="24"/>
          <w:szCs w:val="24"/>
          <w:rtl/>
          <w:lang w:eastAsia="en-US"/>
        </w:rPr>
        <w:drawing>
          <wp:inline distT="0" distB="0" distL="0" distR="0" wp14:anchorId="25D707CF" wp14:editId="45534579">
            <wp:extent cx="5759450" cy="3339912"/>
            <wp:effectExtent l="0" t="0" r="0" b="0"/>
            <wp:docPr id="27" name="תמונה 27" descr="תרשים 11. תנועת עסקים, לפי מחוז 2017&#10;" title="תרשים 11. תנועת עסקים, לפי מחוז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59450" cy="3339912"/>
                    </a:xfrm>
                    <a:prstGeom prst="rect">
                      <a:avLst/>
                    </a:prstGeom>
                    <a:noFill/>
                    <a:ln>
                      <a:noFill/>
                    </a:ln>
                  </pic:spPr>
                </pic:pic>
              </a:graphicData>
            </a:graphic>
          </wp:inline>
        </w:drawing>
      </w:r>
    </w:p>
    <w:p w:rsidR="00390565" w:rsidRPr="005F169E" w:rsidRDefault="00390565">
      <w:pPr>
        <w:bidi w:val="0"/>
        <w:rPr>
          <w:rFonts w:asciiTheme="minorBidi" w:hAnsiTheme="minorBidi" w:cstheme="minorBidi"/>
          <w:lang w:eastAsia="en-US"/>
        </w:rPr>
      </w:pPr>
      <w:r w:rsidRPr="005F169E">
        <w:rPr>
          <w:rFonts w:asciiTheme="minorBidi" w:hAnsiTheme="minorBidi" w:cstheme="minorBidi"/>
          <w:rtl/>
          <w:lang w:eastAsia="en-US"/>
        </w:rPr>
        <w:br w:type="page"/>
      </w:r>
    </w:p>
    <w:p w:rsidR="004529DB" w:rsidRPr="005F169E" w:rsidRDefault="004529DB" w:rsidP="00083E32">
      <w:pPr>
        <w:pStyle w:val="4"/>
        <w:numPr>
          <w:ilvl w:val="3"/>
          <w:numId w:val="29"/>
        </w:numPr>
        <w:rPr>
          <w:rtl/>
        </w:rPr>
      </w:pPr>
      <w:r w:rsidRPr="005F169E">
        <w:rPr>
          <w:rtl/>
        </w:rPr>
        <w:lastRenderedPageBreak/>
        <w:t>פתיחות וסגירות של עסקים בהשוואה לעסקים שנולדו ולמיתות עסקים</w:t>
      </w:r>
    </w:p>
    <w:p w:rsidR="00742358" w:rsidRPr="005F169E" w:rsidRDefault="00742358" w:rsidP="006B6580">
      <w:pPr>
        <w:pStyle w:val="a4"/>
        <w:spacing w:before="360"/>
        <w:jc w:val="left"/>
        <w:rPr>
          <w:rFonts w:asciiTheme="minorBidi" w:hAnsiTheme="minorBidi" w:cstheme="minorBidi"/>
          <w:sz w:val="28"/>
          <w:rtl/>
        </w:rPr>
      </w:pPr>
      <w:r w:rsidRPr="005F169E">
        <w:rPr>
          <w:rFonts w:asciiTheme="minorBidi" w:hAnsiTheme="minorBidi" w:cstheme="minorBidi"/>
          <w:sz w:val="24"/>
          <w:szCs w:val="24"/>
          <w:rtl/>
          <w:lang w:eastAsia="en-US"/>
        </w:rPr>
        <w:t xml:space="preserve">נתוני פתיחות וסגירות של עסקים ניתנים לכימות בתום שנת הלוח, אולם נתוני העסקים שנולדו </w:t>
      </w:r>
      <w:r w:rsidR="006A1424" w:rsidRPr="005F169E">
        <w:rPr>
          <w:rStyle w:val="af9"/>
          <w:rtl/>
        </w:rPr>
        <w:t>ומיתות עסקים</w:t>
      </w:r>
      <w:r w:rsidR="006A1424" w:rsidRPr="005F169E">
        <w:rPr>
          <w:rFonts w:asciiTheme="minorBidi" w:hAnsiTheme="minorBidi" w:cstheme="minorBidi"/>
          <w:sz w:val="24"/>
          <w:szCs w:val="24"/>
          <w:rtl/>
          <w:lang w:eastAsia="en-US"/>
        </w:rPr>
        <w:t xml:space="preserve"> </w:t>
      </w:r>
      <w:r w:rsidRPr="005F169E">
        <w:rPr>
          <w:rFonts w:asciiTheme="minorBidi" w:hAnsiTheme="minorBidi" w:cstheme="minorBidi"/>
          <w:sz w:val="24"/>
          <w:szCs w:val="24"/>
          <w:rtl/>
          <w:lang w:eastAsia="en-US"/>
        </w:rPr>
        <w:t>זמינים באיחור של שנתיים.</w:t>
      </w:r>
      <w:r w:rsidRPr="005F169E">
        <w:rPr>
          <w:rStyle w:val="a8"/>
          <w:rFonts w:asciiTheme="minorBidi" w:hAnsiTheme="minorBidi" w:cstheme="minorBidi"/>
          <w:sz w:val="24"/>
          <w:szCs w:val="24"/>
          <w:rtl/>
          <w:lang w:eastAsia="en-US"/>
        </w:rPr>
        <w:footnoteReference w:id="14"/>
      </w:r>
      <w:r w:rsidRPr="005F169E">
        <w:rPr>
          <w:rFonts w:asciiTheme="minorBidi" w:hAnsiTheme="minorBidi" w:cstheme="minorBidi"/>
          <w:sz w:val="24"/>
          <w:szCs w:val="24"/>
          <w:rtl/>
          <w:lang w:eastAsia="en-US"/>
        </w:rPr>
        <w:t xml:space="preserve"> אפשר לראות שלאורך השנים </w:t>
      </w:r>
      <w:r w:rsidR="003614B6" w:rsidRPr="005F169E">
        <w:rPr>
          <w:rFonts w:asciiTheme="minorBidi" w:hAnsiTheme="minorBidi" w:cstheme="minorBidi"/>
          <w:sz w:val="24"/>
          <w:szCs w:val="24"/>
          <w:rtl/>
          <w:lang w:eastAsia="en-US"/>
        </w:rPr>
        <w:t>ה</w:t>
      </w:r>
      <w:r w:rsidRPr="005F169E">
        <w:rPr>
          <w:rFonts w:asciiTheme="minorBidi" w:hAnsiTheme="minorBidi" w:cstheme="minorBidi"/>
          <w:sz w:val="24"/>
          <w:szCs w:val="24"/>
          <w:rtl/>
          <w:lang w:eastAsia="en-US"/>
        </w:rPr>
        <w:t xml:space="preserve">התנהגות </w:t>
      </w:r>
      <w:r w:rsidR="003614B6" w:rsidRPr="005F169E">
        <w:rPr>
          <w:rFonts w:asciiTheme="minorBidi" w:hAnsiTheme="minorBidi" w:cstheme="minorBidi"/>
          <w:sz w:val="24"/>
          <w:szCs w:val="24"/>
          <w:rtl/>
          <w:lang w:eastAsia="en-US"/>
        </w:rPr>
        <w:t xml:space="preserve">של </w:t>
      </w:r>
      <w:r w:rsidRPr="005F169E">
        <w:rPr>
          <w:rFonts w:asciiTheme="minorBidi" w:hAnsiTheme="minorBidi" w:cstheme="minorBidi"/>
          <w:sz w:val="24"/>
          <w:szCs w:val="24"/>
          <w:rtl/>
          <w:lang w:eastAsia="en-US"/>
        </w:rPr>
        <w:t xml:space="preserve">פתיחות העסקים דומה לזו של לידות העסקים, ובאותו אופן </w:t>
      </w:r>
      <w:r w:rsidR="003614B6" w:rsidRPr="005F169E">
        <w:rPr>
          <w:rFonts w:asciiTheme="minorBidi" w:hAnsiTheme="minorBidi" w:cstheme="minorBidi"/>
          <w:sz w:val="24"/>
          <w:szCs w:val="24"/>
          <w:rtl/>
          <w:lang w:eastAsia="en-US"/>
        </w:rPr>
        <w:t>ה</w:t>
      </w:r>
      <w:r w:rsidRPr="005F169E">
        <w:rPr>
          <w:rFonts w:asciiTheme="minorBidi" w:hAnsiTheme="minorBidi" w:cstheme="minorBidi"/>
          <w:sz w:val="24"/>
          <w:szCs w:val="24"/>
          <w:rtl/>
          <w:lang w:eastAsia="en-US"/>
        </w:rPr>
        <w:t xml:space="preserve">התנהגות </w:t>
      </w:r>
      <w:r w:rsidR="003614B6" w:rsidRPr="005F169E">
        <w:rPr>
          <w:rFonts w:asciiTheme="minorBidi" w:hAnsiTheme="minorBidi" w:cstheme="minorBidi"/>
          <w:sz w:val="24"/>
          <w:szCs w:val="24"/>
          <w:rtl/>
          <w:lang w:eastAsia="en-US"/>
        </w:rPr>
        <w:t xml:space="preserve">של </w:t>
      </w:r>
      <w:r w:rsidRPr="005F169E">
        <w:rPr>
          <w:rFonts w:asciiTheme="minorBidi" w:hAnsiTheme="minorBidi" w:cstheme="minorBidi"/>
          <w:sz w:val="24"/>
          <w:szCs w:val="24"/>
          <w:rtl/>
          <w:lang w:eastAsia="en-US"/>
        </w:rPr>
        <w:t xml:space="preserve">סגירות העסקים דומה להתנהגות </w:t>
      </w:r>
      <w:r w:rsidR="006A1424" w:rsidRPr="005F169E">
        <w:rPr>
          <w:rStyle w:val="af9"/>
          <w:rtl/>
        </w:rPr>
        <w:t>של מיתות עסקים</w:t>
      </w:r>
      <w:r w:rsidRPr="005F169E">
        <w:rPr>
          <w:rFonts w:asciiTheme="minorBidi" w:hAnsiTheme="minorBidi" w:cstheme="minorBidi"/>
          <w:sz w:val="24"/>
          <w:szCs w:val="24"/>
          <w:rtl/>
          <w:lang w:eastAsia="en-US"/>
        </w:rPr>
        <w:t>.</w:t>
      </w:r>
    </w:p>
    <w:p w:rsidR="00540292" w:rsidRPr="005F169E" w:rsidRDefault="00CD4E5E" w:rsidP="00F850C1">
      <w:pPr>
        <w:pStyle w:val="a4"/>
        <w:spacing w:before="240" w:after="240" w:line="240" w:lineRule="auto"/>
        <w:jc w:val="center"/>
        <w:rPr>
          <w:rFonts w:asciiTheme="minorBidi" w:hAnsiTheme="minorBidi" w:cstheme="minorBidi"/>
          <w:sz w:val="24"/>
          <w:szCs w:val="24"/>
        </w:rPr>
      </w:pPr>
      <w:r w:rsidRPr="005F169E">
        <w:rPr>
          <w:rFonts w:asciiTheme="minorBidi" w:hAnsiTheme="minorBidi" w:cstheme="minorBidi"/>
          <w:noProof/>
          <w:sz w:val="24"/>
          <w:szCs w:val="24"/>
          <w:rtl/>
          <w:lang w:eastAsia="en-US"/>
        </w:rPr>
        <w:drawing>
          <wp:inline distT="0" distB="0" distL="0" distR="0" wp14:anchorId="269D126B" wp14:editId="72D85614">
            <wp:extent cx="5759450" cy="2988841"/>
            <wp:effectExtent l="0" t="0" r="0" b="2540"/>
            <wp:docPr id="28" name="תמונה 28" descr="תרשים 12. פתיחות וסגירות של עסקים בהשוואה לעסקים שנולדו ולמיתות עסקים 2005–2019&#10;" title="תרשים 12. פתיחות וסגירות של עסקים בהשוואה לעסקים שנולדו ולמיתות עסקים 2005–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59450" cy="2988841"/>
                    </a:xfrm>
                    <a:prstGeom prst="rect">
                      <a:avLst/>
                    </a:prstGeom>
                    <a:noFill/>
                    <a:ln>
                      <a:noFill/>
                    </a:ln>
                  </pic:spPr>
                </pic:pic>
              </a:graphicData>
            </a:graphic>
          </wp:inline>
        </w:drawing>
      </w:r>
    </w:p>
    <w:p w:rsidR="00E774F7" w:rsidRPr="005F169E" w:rsidRDefault="00E774F7" w:rsidP="00B97DE5">
      <w:pPr>
        <w:pStyle w:val="2"/>
        <w:ind w:left="850" w:hanging="493"/>
        <w:rPr>
          <w:rFonts w:asciiTheme="minorBidi" w:hAnsiTheme="minorBidi" w:cstheme="minorBidi"/>
          <w:rtl/>
        </w:rPr>
      </w:pPr>
      <w:bookmarkStart w:id="64" w:name="_Toc501634458"/>
      <w:bookmarkStart w:id="65" w:name="_Toc11058761"/>
      <w:bookmarkStart w:id="66" w:name="_Toc61457270"/>
      <w:bookmarkStart w:id="67" w:name="_Toc77002174"/>
      <w:r w:rsidRPr="005F169E">
        <w:rPr>
          <w:rFonts w:asciiTheme="minorBidi" w:hAnsiTheme="minorBidi" w:cstheme="minorBidi"/>
          <w:rtl/>
        </w:rPr>
        <w:t>הישרדות של עסקים</w:t>
      </w:r>
      <w:bookmarkEnd w:id="64"/>
      <w:bookmarkEnd w:id="65"/>
      <w:bookmarkEnd w:id="66"/>
      <w:bookmarkEnd w:id="67"/>
    </w:p>
    <w:p w:rsidR="00E774F7" w:rsidRPr="005F169E" w:rsidRDefault="00E774F7" w:rsidP="004C304C">
      <w:pPr>
        <w:pStyle w:val="a4"/>
        <w:jc w:val="left"/>
        <w:rPr>
          <w:rFonts w:asciiTheme="minorBidi" w:hAnsiTheme="minorBidi" w:cstheme="minorBidi"/>
          <w:sz w:val="24"/>
          <w:szCs w:val="24"/>
          <w:rtl/>
          <w:lang w:eastAsia="en-US"/>
        </w:rPr>
        <w:sectPr w:rsidR="00E774F7" w:rsidRPr="005F169E" w:rsidSect="00104F16">
          <w:footerReference w:type="even" r:id="rId23"/>
          <w:pgSz w:w="11906" w:h="16838" w:code="9"/>
          <w:pgMar w:top="1418" w:right="1418" w:bottom="1418" w:left="1418" w:header="709" w:footer="851" w:gutter="0"/>
          <w:cols w:space="708"/>
          <w:bidi/>
          <w:rtlGutter/>
          <w:docGrid w:linePitch="360"/>
        </w:sectPr>
      </w:pPr>
      <w:r w:rsidRPr="005F169E">
        <w:rPr>
          <w:rFonts w:asciiTheme="minorBidi" w:hAnsiTheme="minorBidi" w:cstheme="minorBidi"/>
          <w:sz w:val="24"/>
          <w:szCs w:val="24"/>
          <w:rtl/>
          <w:lang w:eastAsia="en-US"/>
        </w:rPr>
        <w:t xml:space="preserve">מכלל אוכלוסיית העסקים </w:t>
      </w:r>
      <w:r w:rsidRPr="005F169E">
        <w:rPr>
          <w:rFonts w:asciiTheme="minorBidi" w:hAnsiTheme="minorBidi" w:cstheme="minorBidi"/>
          <w:b/>
          <w:bCs/>
          <w:sz w:val="24"/>
          <w:szCs w:val="24"/>
          <w:rtl/>
          <w:lang w:eastAsia="en-US"/>
        </w:rPr>
        <w:t>שנולדו</w:t>
      </w:r>
      <w:r w:rsidRPr="005F169E">
        <w:rPr>
          <w:rFonts w:asciiTheme="minorBidi" w:hAnsiTheme="minorBidi" w:cstheme="minorBidi"/>
          <w:sz w:val="24"/>
          <w:szCs w:val="24"/>
          <w:rtl/>
          <w:lang w:eastAsia="en-US"/>
        </w:rPr>
        <w:t xml:space="preserve"> בשנים 200</w:t>
      </w:r>
      <w:r w:rsidR="004C304C" w:rsidRPr="005F169E">
        <w:rPr>
          <w:rFonts w:asciiTheme="minorBidi" w:hAnsiTheme="minorBidi" w:cstheme="minorBidi"/>
          <w:sz w:val="24"/>
          <w:szCs w:val="24"/>
          <w:rtl/>
          <w:lang w:eastAsia="en-US"/>
        </w:rPr>
        <w:t>5</w:t>
      </w:r>
      <w:r w:rsidRPr="005F169E">
        <w:rPr>
          <w:rFonts w:asciiTheme="minorBidi" w:hAnsiTheme="minorBidi" w:cstheme="minorBidi"/>
          <w:sz w:val="24"/>
          <w:szCs w:val="24"/>
          <w:rtl/>
          <w:lang w:eastAsia="en-US"/>
        </w:rPr>
        <w:t>–</w:t>
      </w:r>
      <w:r w:rsidR="0075173B" w:rsidRPr="005F169E">
        <w:rPr>
          <w:rFonts w:asciiTheme="minorBidi" w:hAnsiTheme="minorBidi" w:cstheme="minorBidi"/>
          <w:sz w:val="24"/>
          <w:szCs w:val="24"/>
          <w:rtl/>
          <w:lang w:eastAsia="en-US"/>
        </w:rPr>
        <w:t>2018</w:t>
      </w:r>
      <w:r w:rsidRPr="005F169E">
        <w:rPr>
          <w:rFonts w:asciiTheme="minorBidi" w:hAnsiTheme="minorBidi" w:cstheme="minorBidi"/>
          <w:sz w:val="24"/>
          <w:szCs w:val="24"/>
          <w:rtl/>
          <w:lang w:eastAsia="en-US"/>
        </w:rPr>
        <w:t xml:space="preserve"> נמצא כי בממוצע 8</w:t>
      </w:r>
      <w:r w:rsidR="003E4617" w:rsidRPr="005F169E">
        <w:rPr>
          <w:rFonts w:asciiTheme="minorBidi" w:hAnsiTheme="minorBidi" w:cstheme="minorBidi"/>
          <w:sz w:val="24"/>
          <w:szCs w:val="24"/>
          <w:rtl/>
          <w:lang w:eastAsia="en-US"/>
        </w:rPr>
        <w:t>8</w:t>
      </w:r>
      <w:r w:rsidRPr="005F169E">
        <w:rPr>
          <w:rFonts w:asciiTheme="minorBidi" w:hAnsiTheme="minorBidi" w:cstheme="minorBidi"/>
          <w:sz w:val="24"/>
          <w:szCs w:val="24"/>
          <w:rtl/>
          <w:lang w:eastAsia="en-US"/>
        </w:rPr>
        <w:t>.</w:t>
      </w:r>
      <w:r w:rsidR="003E4617" w:rsidRPr="005F169E">
        <w:rPr>
          <w:rFonts w:asciiTheme="minorBidi" w:hAnsiTheme="minorBidi" w:cstheme="minorBidi"/>
          <w:sz w:val="24"/>
          <w:szCs w:val="24"/>
          <w:rtl/>
          <w:lang w:eastAsia="en-US"/>
        </w:rPr>
        <w:t>0</w:t>
      </w:r>
      <w:r w:rsidRPr="005F169E">
        <w:rPr>
          <w:rFonts w:asciiTheme="minorBidi" w:hAnsiTheme="minorBidi" w:cstheme="minorBidi"/>
          <w:sz w:val="24"/>
          <w:szCs w:val="24"/>
          <w:rtl/>
          <w:lang w:eastAsia="en-US"/>
        </w:rPr>
        <w:t>% מהם שרדו את שנת פעילותם הראשונה, ואילו מהעסקים שנולדו בשנת 2005, 2</w:t>
      </w:r>
      <w:r w:rsidR="00E56943" w:rsidRPr="005F169E">
        <w:rPr>
          <w:rFonts w:asciiTheme="minorBidi" w:hAnsiTheme="minorBidi" w:cstheme="minorBidi"/>
          <w:sz w:val="24"/>
          <w:szCs w:val="24"/>
          <w:rtl/>
          <w:lang w:eastAsia="en-US"/>
        </w:rPr>
        <w:t>8</w:t>
      </w:r>
      <w:r w:rsidRPr="005F169E">
        <w:rPr>
          <w:rFonts w:asciiTheme="minorBidi" w:hAnsiTheme="minorBidi" w:cstheme="minorBidi"/>
          <w:sz w:val="24"/>
          <w:szCs w:val="24"/>
          <w:rtl/>
          <w:lang w:eastAsia="en-US"/>
        </w:rPr>
        <w:t>.</w:t>
      </w:r>
      <w:r w:rsidR="00E56943" w:rsidRPr="005F169E">
        <w:rPr>
          <w:rFonts w:asciiTheme="minorBidi" w:hAnsiTheme="minorBidi" w:cstheme="minorBidi"/>
          <w:sz w:val="24"/>
          <w:szCs w:val="24"/>
          <w:rtl/>
          <w:lang w:eastAsia="en-US"/>
        </w:rPr>
        <w:t>5</w:t>
      </w:r>
      <w:r w:rsidRPr="005F169E">
        <w:rPr>
          <w:rFonts w:asciiTheme="minorBidi" w:hAnsiTheme="minorBidi" w:cstheme="minorBidi"/>
          <w:sz w:val="24"/>
          <w:szCs w:val="24"/>
          <w:rtl/>
          <w:lang w:eastAsia="en-US"/>
        </w:rPr>
        <w:t xml:space="preserve">% שרדו גם את שנת פעילותם </w:t>
      </w:r>
      <w:r w:rsidR="00E56943" w:rsidRPr="005F169E">
        <w:rPr>
          <w:rFonts w:asciiTheme="minorBidi" w:hAnsiTheme="minorBidi" w:cstheme="minorBidi"/>
          <w:sz w:val="24"/>
          <w:szCs w:val="24"/>
          <w:rtl/>
          <w:lang w:eastAsia="en-US"/>
        </w:rPr>
        <w:t>הארבע</w:t>
      </w:r>
      <w:r w:rsidRPr="005F169E">
        <w:rPr>
          <w:rFonts w:asciiTheme="minorBidi" w:hAnsiTheme="minorBidi" w:cstheme="minorBidi"/>
          <w:sz w:val="24"/>
          <w:szCs w:val="24"/>
          <w:rtl/>
          <w:lang w:eastAsia="en-US"/>
        </w:rPr>
        <w:t xml:space="preserve"> עשרה.</w:t>
      </w:r>
      <w:r w:rsidRPr="005F169E">
        <w:rPr>
          <w:rStyle w:val="a8"/>
          <w:rFonts w:asciiTheme="minorBidi" w:hAnsiTheme="minorBidi" w:cstheme="minorBidi"/>
          <w:sz w:val="24"/>
          <w:szCs w:val="24"/>
          <w:rtl/>
          <w:lang w:eastAsia="en-US"/>
        </w:rPr>
        <w:footnoteReference w:id="15"/>
      </w:r>
    </w:p>
    <w:p w:rsidR="00482AE6" w:rsidRPr="005F169E" w:rsidRDefault="00540292" w:rsidP="007B09B5">
      <w:pPr>
        <w:spacing w:before="720" w:after="120" w:line="360" w:lineRule="auto"/>
        <w:ind w:left="-567"/>
        <w:jc w:val="center"/>
        <w:rPr>
          <w:rFonts w:asciiTheme="minorBidi" w:hAnsiTheme="minorBidi" w:cstheme="minorBidi"/>
          <w:rtl/>
          <w:lang w:eastAsia="en-US"/>
        </w:rPr>
      </w:pPr>
      <w:r w:rsidRPr="005F169E">
        <w:rPr>
          <w:rStyle w:val="af9"/>
          <w:b/>
          <w:bCs/>
          <w:rtl/>
        </w:rPr>
        <w:lastRenderedPageBreak/>
        <w:t xml:space="preserve">לוח </w:t>
      </w:r>
      <w:r w:rsidR="005962DF" w:rsidRPr="005F169E">
        <w:rPr>
          <w:rStyle w:val="af9"/>
          <w:b/>
          <w:bCs/>
          <w:rtl/>
        </w:rPr>
        <w:t>יד</w:t>
      </w:r>
      <w:r w:rsidR="00BD7467" w:rsidRPr="005F169E">
        <w:rPr>
          <w:rStyle w:val="af9"/>
          <w:b/>
          <w:bCs/>
          <w:rtl/>
        </w:rPr>
        <w:t>.</w:t>
      </w:r>
      <w:r w:rsidRPr="005F169E">
        <w:rPr>
          <w:rStyle w:val="af9"/>
          <w:b/>
          <w:bCs/>
          <w:rtl/>
        </w:rPr>
        <w:t xml:space="preserve"> הישרדות של עסקים שנולדו בשנים </w:t>
      </w:r>
      <w:r w:rsidR="00FC27EF" w:rsidRPr="005F169E">
        <w:rPr>
          <w:rStyle w:val="af9"/>
          <w:b/>
          <w:bCs/>
          <w:rtl/>
        </w:rPr>
        <w:t>200</w:t>
      </w:r>
      <w:r w:rsidR="007B09B5" w:rsidRPr="005F169E">
        <w:rPr>
          <w:rStyle w:val="af9"/>
          <w:b/>
          <w:bCs/>
          <w:rtl/>
        </w:rPr>
        <w:t>5</w:t>
      </w:r>
      <w:r w:rsidR="00B74E88" w:rsidRPr="005F169E">
        <w:rPr>
          <w:rStyle w:val="af9"/>
          <w:b/>
          <w:bCs/>
          <w:rtl/>
        </w:rPr>
        <w:t>–</w:t>
      </w:r>
      <w:r w:rsidR="00FC27EF" w:rsidRPr="005F169E">
        <w:rPr>
          <w:rStyle w:val="af9"/>
          <w:b/>
          <w:bCs/>
          <w:rtl/>
        </w:rPr>
        <w:t>2018</w:t>
      </w:r>
      <w:r w:rsidR="00DA3D69" w:rsidRPr="005F169E">
        <w:rPr>
          <w:rStyle w:val="af9"/>
          <w:b/>
          <w:bCs/>
          <w:rtl/>
        </w:rPr>
        <w:t>, אחוזים</w:t>
      </w:r>
    </w:p>
    <w:tbl>
      <w:tblPr>
        <w:bidiVisual/>
        <w:tblW w:w="15151" w:type="dxa"/>
        <w:tblInd w:w="93" w:type="dxa"/>
        <w:tblLayout w:type="fixed"/>
        <w:tblLook w:val="04A0" w:firstRow="1" w:lastRow="0" w:firstColumn="1" w:lastColumn="0" w:noHBand="0" w:noVBand="1"/>
        <w:tblCaption w:val="לוח יד. הישרדות של עסקים שנולדו בשנים 2005–2018, אחוזים"/>
        <w:tblDescription w:val="לוח יד. הישרדות של עסקים שנולדו בשנים 2005–2018, אחוזים"/>
      </w:tblPr>
      <w:tblGrid>
        <w:gridCol w:w="904"/>
        <w:gridCol w:w="1085"/>
        <w:gridCol w:w="971"/>
        <w:gridCol w:w="969"/>
        <w:gridCol w:w="1016"/>
        <w:gridCol w:w="992"/>
        <w:gridCol w:w="992"/>
        <w:gridCol w:w="992"/>
        <w:gridCol w:w="851"/>
        <w:gridCol w:w="986"/>
        <w:gridCol w:w="850"/>
        <w:gridCol w:w="851"/>
        <w:gridCol w:w="850"/>
        <w:gridCol w:w="993"/>
        <w:gridCol w:w="998"/>
        <w:gridCol w:w="851"/>
      </w:tblGrid>
      <w:tr w:rsidR="00160E20" w:rsidRPr="005F169E" w:rsidTr="0069700E">
        <w:trPr>
          <w:trHeight w:val="1290"/>
          <w:tblHeader/>
        </w:trPr>
        <w:tc>
          <w:tcPr>
            <w:tcW w:w="904" w:type="dxa"/>
            <w:tcBorders>
              <w:top w:val="double" w:sz="6" w:space="0" w:color="auto"/>
              <w:bottom w:val="single" w:sz="8" w:space="0" w:color="000000"/>
              <w:right w:val="single" w:sz="8" w:space="0" w:color="auto"/>
            </w:tcBorders>
            <w:shd w:val="clear" w:color="000000" w:fill="C0C0C0"/>
            <w:hideMark/>
          </w:tcPr>
          <w:p w:rsidR="00FC27EF" w:rsidRPr="005F169E" w:rsidRDefault="00FC27EF" w:rsidP="00344C17">
            <w:pPr>
              <w:jc w:val="center"/>
              <w:rPr>
                <w:rFonts w:asciiTheme="minorBidi" w:hAnsiTheme="minorBidi" w:cstheme="minorBidi"/>
                <w:b/>
                <w:bCs/>
                <w:lang w:eastAsia="en-US"/>
              </w:rPr>
            </w:pPr>
            <w:r w:rsidRPr="005F169E">
              <w:rPr>
                <w:rFonts w:asciiTheme="minorBidi" w:hAnsiTheme="minorBidi" w:cstheme="minorBidi"/>
                <w:b/>
                <w:bCs/>
                <w:rtl/>
                <w:lang w:eastAsia="en-US"/>
              </w:rPr>
              <w:t>שנת לידה</w:t>
            </w:r>
          </w:p>
        </w:tc>
        <w:tc>
          <w:tcPr>
            <w:tcW w:w="1085" w:type="dxa"/>
            <w:tcBorders>
              <w:top w:val="double" w:sz="6" w:space="0" w:color="auto"/>
              <w:left w:val="nil"/>
              <w:bottom w:val="single" w:sz="8" w:space="0" w:color="000000"/>
              <w:right w:val="nil"/>
            </w:tcBorders>
            <w:shd w:val="clear" w:color="000000" w:fill="C0C0C0"/>
            <w:hideMark/>
          </w:tcPr>
          <w:p w:rsidR="00FC27EF" w:rsidRPr="005F169E" w:rsidRDefault="00FC27EF" w:rsidP="00344C17">
            <w:pPr>
              <w:jc w:val="center"/>
              <w:rPr>
                <w:rFonts w:asciiTheme="minorBidi" w:hAnsiTheme="minorBidi" w:cstheme="minorBidi"/>
                <w:b/>
                <w:bCs/>
                <w:lang w:eastAsia="en-US"/>
              </w:rPr>
            </w:pPr>
            <w:r w:rsidRPr="005F169E">
              <w:rPr>
                <w:rFonts w:asciiTheme="minorBidi" w:hAnsiTheme="minorBidi" w:cstheme="minorBidi"/>
                <w:b/>
                <w:bCs/>
                <w:rtl/>
                <w:lang w:eastAsia="en-US"/>
              </w:rPr>
              <w:t>מספר לידות</w:t>
            </w:r>
          </w:p>
        </w:tc>
        <w:tc>
          <w:tcPr>
            <w:tcW w:w="971" w:type="dxa"/>
            <w:tcBorders>
              <w:top w:val="double" w:sz="6" w:space="0" w:color="auto"/>
              <w:left w:val="single" w:sz="8" w:space="0" w:color="auto"/>
              <w:bottom w:val="single" w:sz="8" w:space="0" w:color="auto"/>
              <w:right w:val="single" w:sz="8" w:space="0" w:color="auto"/>
            </w:tcBorders>
            <w:shd w:val="clear" w:color="000000" w:fill="C0C0C0"/>
            <w:hideMark/>
          </w:tcPr>
          <w:p w:rsidR="00FC27EF" w:rsidRPr="005F169E" w:rsidRDefault="00FC27EF" w:rsidP="00344C17">
            <w:pPr>
              <w:jc w:val="center"/>
              <w:rPr>
                <w:rFonts w:asciiTheme="minorBidi" w:hAnsiTheme="minorBidi" w:cstheme="minorBidi"/>
                <w:b/>
                <w:bCs/>
                <w:lang w:eastAsia="en-US"/>
              </w:rPr>
            </w:pPr>
            <w:r w:rsidRPr="005F169E">
              <w:rPr>
                <w:rFonts w:asciiTheme="minorBidi" w:hAnsiTheme="minorBidi" w:cstheme="minorBidi"/>
                <w:b/>
                <w:bCs/>
                <w:rtl/>
                <w:lang w:eastAsia="en-US"/>
              </w:rPr>
              <w:t>שרדו שנה אחת</w:t>
            </w:r>
          </w:p>
        </w:tc>
        <w:tc>
          <w:tcPr>
            <w:tcW w:w="969" w:type="dxa"/>
            <w:tcBorders>
              <w:top w:val="double" w:sz="6" w:space="0" w:color="auto"/>
              <w:left w:val="nil"/>
              <w:bottom w:val="single" w:sz="8" w:space="0" w:color="auto"/>
              <w:right w:val="single" w:sz="8" w:space="0" w:color="auto"/>
            </w:tcBorders>
            <w:shd w:val="clear" w:color="000000" w:fill="C0C0C0"/>
            <w:hideMark/>
          </w:tcPr>
          <w:p w:rsidR="00FC27EF" w:rsidRPr="005F169E" w:rsidRDefault="00FC27EF" w:rsidP="00344C17">
            <w:pPr>
              <w:jc w:val="center"/>
              <w:rPr>
                <w:rFonts w:asciiTheme="minorBidi" w:hAnsiTheme="minorBidi" w:cstheme="minorBidi"/>
                <w:b/>
                <w:bCs/>
                <w:lang w:eastAsia="en-US"/>
              </w:rPr>
            </w:pPr>
            <w:r w:rsidRPr="005F169E">
              <w:rPr>
                <w:rFonts w:asciiTheme="minorBidi" w:hAnsiTheme="minorBidi" w:cstheme="minorBidi"/>
                <w:b/>
                <w:bCs/>
                <w:rtl/>
                <w:lang w:eastAsia="en-US"/>
              </w:rPr>
              <w:t>שרדו שנתיים</w:t>
            </w:r>
          </w:p>
        </w:tc>
        <w:tc>
          <w:tcPr>
            <w:tcW w:w="1016" w:type="dxa"/>
            <w:tcBorders>
              <w:top w:val="double" w:sz="6" w:space="0" w:color="auto"/>
              <w:left w:val="nil"/>
              <w:bottom w:val="single" w:sz="8" w:space="0" w:color="auto"/>
              <w:right w:val="single" w:sz="8" w:space="0" w:color="auto"/>
            </w:tcBorders>
            <w:shd w:val="clear" w:color="000000" w:fill="C0C0C0"/>
            <w:hideMark/>
          </w:tcPr>
          <w:p w:rsidR="00FC27EF" w:rsidRPr="005F169E" w:rsidRDefault="00FC27EF" w:rsidP="00344C17">
            <w:pPr>
              <w:jc w:val="center"/>
              <w:rPr>
                <w:rFonts w:asciiTheme="minorBidi" w:hAnsiTheme="minorBidi" w:cstheme="minorBidi"/>
                <w:b/>
                <w:bCs/>
                <w:lang w:eastAsia="en-US"/>
              </w:rPr>
            </w:pPr>
            <w:r w:rsidRPr="005F169E">
              <w:rPr>
                <w:rFonts w:asciiTheme="minorBidi" w:hAnsiTheme="minorBidi" w:cstheme="minorBidi"/>
                <w:b/>
                <w:bCs/>
                <w:rtl/>
                <w:lang w:eastAsia="en-US"/>
              </w:rPr>
              <w:t>שרדו שלוש שנים</w:t>
            </w:r>
          </w:p>
        </w:tc>
        <w:tc>
          <w:tcPr>
            <w:tcW w:w="992" w:type="dxa"/>
            <w:tcBorders>
              <w:top w:val="double" w:sz="6" w:space="0" w:color="auto"/>
              <w:left w:val="nil"/>
              <w:bottom w:val="single" w:sz="8" w:space="0" w:color="auto"/>
              <w:right w:val="single" w:sz="8" w:space="0" w:color="auto"/>
            </w:tcBorders>
            <w:shd w:val="clear" w:color="000000" w:fill="C0C0C0"/>
            <w:hideMark/>
          </w:tcPr>
          <w:p w:rsidR="00FC27EF" w:rsidRPr="005F169E" w:rsidRDefault="00FC27EF" w:rsidP="00344C17">
            <w:pPr>
              <w:jc w:val="center"/>
              <w:rPr>
                <w:rFonts w:asciiTheme="minorBidi" w:hAnsiTheme="minorBidi" w:cstheme="minorBidi"/>
                <w:b/>
                <w:bCs/>
                <w:lang w:eastAsia="en-US"/>
              </w:rPr>
            </w:pPr>
            <w:r w:rsidRPr="005F169E">
              <w:rPr>
                <w:rFonts w:asciiTheme="minorBidi" w:hAnsiTheme="minorBidi" w:cstheme="minorBidi"/>
                <w:b/>
                <w:bCs/>
                <w:rtl/>
                <w:lang w:eastAsia="en-US"/>
              </w:rPr>
              <w:t>שרדו ארבע שנים</w:t>
            </w:r>
          </w:p>
        </w:tc>
        <w:tc>
          <w:tcPr>
            <w:tcW w:w="992" w:type="dxa"/>
            <w:tcBorders>
              <w:top w:val="double" w:sz="6" w:space="0" w:color="auto"/>
              <w:left w:val="nil"/>
              <w:bottom w:val="single" w:sz="8" w:space="0" w:color="auto"/>
              <w:right w:val="single" w:sz="8" w:space="0" w:color="auto"/>
            </w:tcBorders>
            <w:shd w:val="clear" w:color="000000" w:fill="C0C0C0"/>
            <w:hideMark/>
          </w:tcPr>
          <w:p w:rsidR="00FC27EF" w:rsidRPr="005F169E" w:rsidRDefault="00FC27EF" w:rsidP="00344C17">
            <w:pPr>
              <w:jc w:val="center"/>
              <w:rPr>
                <w:rFonts w:asciiTheme="minorBidi" w:hAnsiTheme="minorBidi" w:cstheme="minorBidi"/>
                <w:b/>
                <w:bCs/>
                <w:lang w:eastAsia="en-US"/>
              </w:rPr>
            </w:pPr>
            <w:r w:rsidRPr="005F169E">
              <w:rPr>
                <w:rFonts w:asciiTheme="minorBidi" w:hAnsiTheme="minorBidi" w:cstheme="minorBidi"/>
                <w:b/>
                <w:bCs/>
                <w:rtl/>
                <w:lang w:eastAsia="en-US"/>
              </w:rPr>
              <w:t>שרדו חמש שנים</w:t>
            </w:r>
          </w:p>
        </w:tc>
        <w:tc>
          <w:tcPr>
            <w:tcW w:w="992" w:type="dxa"/>
            <w:tcBorders>
              <w:top w:val="double" w:sz="6" w:space="0" w:color="auto"/>
              <w:left w:val="nil"/>
              <w:bottom w:val="single" w:sz="8" w:space="0" w:color="auto"/>
              <w:right w:val="single" w:sz="8" w:space="0" w:color="auto"/>
            </w:tcBorders>
            <w:shd w:val="clear" w:color="000000" w:fill="C0C0C0"/>
            <w:hideMark/>
          </w:tcPr>
          <w:p w:rsidR="00FC27EF" w:rsidRPr="005F169E" w:rsidRDefault="00FC27EF" w:rsidP="00344C17">
            <w:pPr>
              <w:jc w:val="center"/>
              <w:rPr>
                <w:rFonts w:asciiTheme="minorBidi" w:hAnsiTheme="minorBidi" w:cstheme="minorBidi"/>
                <w:b/>
                <w:bCs/>
                <w:lang w:eastAsia="en-US"/>
              </w:rPr>
            </w:pPr>
            <w:r w:rsidRPr="005F169E">
              <w:rPr>
                <w:rFonts w:asciiTheme="minorBidi" w:hAnsiTheme="minorBidi" w:cstheme="minorBidi"/>
                <w:b/>
                <w:bCs/>
                <w:rtl/>
                <w:lang w:eastAsia="en-US"/>
              </w:rPr>
              <w:t>שרדו שש שנים</w:t>
            </w:r>
          </w:p>
        </w:tc>
        <w:tc>
          <w:tcPr>
            <w:tcW w:w="851" w:type="dxa"/>
            <w:tcBorders>
              <w:top w:val="double" w:sz="6" w:space="0" w:color="auto"/>
              <w:left w:val="nil"/>
              <w:bottom w:val="single" w:sz="8" w:space="0" w:color="auto"/>
              <w:right w:val="single" w:sz="8" w:space="0" w:color="auto"/>
            </w:tcBorders>
            <w:shd w:val="clear" w:color="000000" w:fill="C0C0C0"/>
            <w:hideMark/>
          </w:tcPr>
          <w:p w:rsidR="00FC27EF" w:rsidRPr="005F169E" w:rsidRDefault="00FC27EF" w:rsidP="00344C17">
            <w:pPr>
              <w:jc w:val="center"/>
              <w:rPr>
                <w:rFonts w:asciiTheme="minorBidi" w:hAnsiTheme="minorBidi" w:cstheme="minorBidi"/>
                <w:b/>
                <w:bCs/>
                <w:lang w:eastAsia="en-US"/>
              </w:rPr>
            </w:pPr>
            <w:r w:rsidRPr="005F169E">
              <w:rPr>
                <w:rFonts w:asciiTheme="minorBidi" w:hAnsiTheme="minorBidi" w:cstheme="minorBidi"/>
                <w:b/>
                <w:bCs/>
                <w:rtl/>
                <w:lang w:eastAsia="en-US"/>
              </w:rPr>
              <w:t>שרדו שבע שנים</w:t>
            </w:r>
          </w:p>
        </w:tc>
        <w:tc>
          <w:tcPr>
            <w:tcW w:w="986" w:type="dxa"/>
            <w:tcBorders>
              <w:top w:val="double" w:sz="6" w:space="0" w:color="auto"/>
              <w:left w:val="nil"/>
              <w:bottom w:val="single" w:sz="8" w:space="0" w:color="auto"/>
              <w:right w:val="single" w:sz="8" w:space="0" w:color="auto"/>
            </w:tcBorders>
            <w:shd w:val="clear" w:color="000000" w:fill="C0C0C0"/>
            <w:hideMark/>
          </w:tcPr>
          <w:p w:rsidR="00FC27EF" w:rsidRPr="005F169E" w:rsidRDefault="00FC27EF" w:rsidP="00344C17">
            <w:pPr>
              <w:jc w:val="center"/>
              <w:rPr>
                <w:rFonts w:asciiTheme="minorBidi" w:hAnsiTheme="minorBidi" w:cstheme="minorBidi"/>
                <w:b/>
                <w:bCs/>
                <w:lang w:eastAsia="en-US"/>
              </w:rPr>
            </w:pPr>
            <w:r w:rsidRPr="005F169E">
              <w:rPr>
                <w:rFonts w:asciiTheme="minorBidi" w:hAnsiTheme="minorBidi" w:cstheme="minorBidi"/>
                <w:b/>
                <w:bCs/>
                <w:rtl/>
                <w:lang w:eastAsia="en-US"/>
              </w:rPr>
              <w:t>שרדו שמונה שנים</w:t>
            </w:r>
          </w:p>
        </w:tc>
        <w:tc>
          <w:tcPr>
            <w:tcW w:w="850" w:type="dxa"/>
            <w:tcBorders>
              <w:top w:val="double" w:sz="6" w:space="0" w:color="auto"/>
              <w:left w:val="nil"/>
              <w:bottom w:val="single" w:sz="8" w:space="0" w:color="auto"/>
              <w:right w:val="single" w:sz="8" w:space="0" w:color="auto"/>
            </w:tcBorders>
            <w:shd w:val="clear" w:color="000000" w:fill="C0C0C0"/>
            <w:hideMark/>
          </w:tcPr>
          <w:p w:rsidR="00FC27EF" w:rsidRPr="005F169E" w:rsidRDefault="00FC27EF" w:rsidP="00344C17">
            <w:pPr>
              <w:jc w:val="center"/>
              <w:rPr>
                <w:rFonts w:asciiTheme="minorBidi" w:hAnsiTheme="minorBidi" w:cstheme="minorBidi"/>
                <w:b/>
                <w:bCs/>
                <w:lang w:eastAsia="en-US"/>
              </w:rPr>
            </w:pPr>
            <w:r w:rsidRPr="005F169E">
              <w:rPr>
                <w:rFonts w:asciiTheme="minorBidi" w:hAnsiTheme="minorBidi" w:cstheme="minorBidi"/>
                <w:b/>
                <w:bCs/>
                <w:rtl/>
                <w:lang w:eastAsia="en-US"/>
              </w:rPr>
              <w:t>שרדו תשע שנים</w:t>
            </w:r>
          </w:p>
        </w:tc>
        <w:tc>
          <w:tcPr>
            <w:tcW w:w="851" w:type="dxa"/>
            <w:tcBorders>
              <w:top w:val="double" w:sz="6" w:space="0" w:color="auto"/>
              <w:left w:val="nil"/>
              <w:bottom w:val="single" w:sz="8" w:space="0" w:color="auto"/>
              <w:right w:val="single" w:sz="8" w:space="0" w:color="auto"/>
            </w:tcBorders>
            <w:shd w:val="clear" w:color="000000" w:fill="C0C0C0"/>
            <w:hideMark/>
          </w:tcPr>
          <w:p w:rsidR="00FC27EF" w:rsidRPr="005F169E" w:rsidRDefault="00FC27EF" w:rsidP="00344C17">
            <w:pPr>
              <w:jc w:val="center"/>
              <w:rPr>
                <w:rFonts w:asciiTheme="minorBidi" w:hAnsiTheme="minorBidi" w:cstheme="minorBidi"/>
                <w:b/>
                <w:bCs/>
                <w:lang w:eastAsia="en-US"/>
              </w:rPr>
            </w:pPr>
            <w:r w:rsidRPr="005F169E">
              <w:rPr>
                <w:rFonts w:asciiTheme="minorBidi" w:hAnsiTheme="minorBidi" w:cstheme="minorBidi"/>
                <w:b/>
                <w:bCs/>
                <w:rtl/>
                <w:lang w:eastAsia="en-US"/>
              </w:rPr>
              <w:t>שרדו עשר שנים</w:t>
            </w:r>
          </w:p>
        </w:tc>
        <w:tc>
          <w:tcPr>
            <w:tcW w:w="850" w:type="dxa"/>
            <w:tcBorders>
              <w:top w:val="double" w:sz="6" w:space="0" w:color="auto"/>
              <w:left w:val="nil"/>
              <w:bottom w:val="single" w:sz="8" w:space="0" w:color="auto"/>
              <w:right w:val="single" w:sz="8" w:space="0" w:color="auto"/>
            </w:tcBorders>
            <w:shd w:val="clear" w:color="000000" w:fill="C0C0C0"/>
            <w:hideMark/>
          </w:tcPr>
          <w:p w:rsidR="00FC27EF" w:rsidRPr="005F169E" w:rsidRDefault="00FC27EF" w:rsidP="00344C17">
            <w:pPr>
              <w:jc w:val="center"/>
              <w:rPr>
                <w:rFonts w:asciiTheme="minorBidi" w:hAnsiTheme="minorBidi" w:cstheme="minorBidi"/>
                <w:b/>
                <w:bCs/>
                <w:lang w:eastAsia="en-US"/>
              </w:rPr>
            </w:pPr>
            <w:r w:rsidRPr="005F169E">
              <w:rPr>
                <w:rFonts w:asciiTheme="minorBidi" w:hAnsiTheme="minorBidi" w:cstheme="minorBidi"/>
                <w:b/>
                <w:bCs/>
                <w:rtl/>
                <w:lang w:eastAsia="en-US"/>
              </w:rPr>
              <w:t>שרדו אחת עשרה שנים</w:t>
            </w:r>
          </w:p>
        </w:tc>
        <w:tc>
          <w:tcPr>
            <w:tcW w:w="993" w:type="dxa"/>
            <w:tcBorders>
              <w:top w:val="double" w:sz="6" w:space="0" w:color="auto"/>
              <w:left w:val="nil"/>
              <w:bottom w:val="single" w:sz="8" w:space="0" w:color="auto"/>
              <w:right w:val="single" w:sz="8" w:space="0" w:color="auto"/>
            </w:tcBorders>
            <w:shd w:val="clear" w:color="000000" w:fill="C0C0C0"/>
            <w:hideMark/>
          </w:tcPr>
          <w:p w:rsidR="00FC27EF" w:rsidRPr="005F169E" w:rsidRDefault="00FC27EF" w:rsidP="00344C17">
            <w:pPr>
              <w:jc w:val="center"/>
              <w:rPr>
                <w:rFonts w:asciiTheme="minorBidi" w:hAnsiTheme="minorBidi" w:cstheme="minorBidi"/>
                <w:b/>
                <w:bCs/>
                <w:lang w:eastAsia="en-US"/>
              </w:rPr>
            </w:pPr>
            <w:r w:rsidRPr="005F169E">
              <w:rPr>
                <w:rFonts w:asciiTheme="minorBidi" w:hAnsiTheme="minorBidi" w:cstheme="minorBidi"/>
                <w:b/>
                <w:bCs/>
                <w:rtl/>
                <w:lang w:eastAsia="en-US"/>
              </w:rPr>
              <w:t>שרדו שתים עשרה שנים</w:t>
            </w:r>
          </w:p>
        </w:tc>
        <w:tc>
          <w:tcPr>
            <w:tcW w:w="998" w:type="dxa"/>
            <w:tcBorders>
              <w:top w:val="double" w:sz="6" w:space="0" w:color="auto"/>
              <w:left w:val="single" w:sz="8" w:space="0" w:color="auto"/>
              <w:bottom w:val="single" w:sz="8" w:space="0" w:color="auto"/>
              <w:right w:val="single" w:sz="8" w:space="0" w:color="auto"/>
            </w:tcBorders>
            <w:shd w:val="clear" w:color="000000" w:fill="C0C0C0"/>
            <w:hideMark/>
          </w:tcPr>
          <w:p w:rsidR="00FC27EF" w:rsidRPr="005F169E" w:rsidRDefault="00FC27EF" w:rsidP="00344C17">
            <w:pPr>
              <w:jc w:val="center"/>
              <w:rPr>
                <w:rFonts w:asciiTheme="minorBidi" w:hAnsiTheme="minorBidi" w:cstheme="minorBidi"/>
                <w:b/>
                <w:bCs/>
                <w:lang w:eastAsia="en-US"/>
              </w:rPr>
            </w:pPr>
            <w:r w:rsidRPr="005F169E">
              <w:rPr>
                <w:rFonts w:asciiTheme="minorBidi" w:hAnsiTheme="minorBidi" w:cstheme="minorBidi"/>
                <w:b/>
                <w:bCs/>
                <w:rtl/>
                <w:lang w:eastAsia="en-US"/>
              </w:rPr>
              <w:t>שרדו שלוש עשרה שנים</w:t>
            </w:r>
          </w:p>
        </w:tc>
        <w:tc>
          <w:tcPr>
            <w:tcW w:w="851" w:type="dxa"/>
            <w:tcBorders>
              <w:top w:val="double" w:sz="6" w:space="0" w:color="auto"/>
              <w:left w:val="single" w:sz="8" w:space="0" w:color="auto"/>
              <w:bottom w:val="single" w:sz="8" w:space="0" w:color="auto"/>
            </w:tcBorders>
            <w:shd w:val="clear" w:color="000000" w:fill="C0C0C0"/>
            <w:hideMark/>
          </w:tcPr>
          <w:p w:rsidR="00FC27EF" w:rsidRPr="005F169E" w:rsidRDefault="00FC27EF" w:rsidP="00344C17">
            <w:pPr>
              <w:jc w:val="center"/>
              <w:rPr>
                <w:rFonts w:asciiTheme="minorBidi" w:hAnsiTheme="minorBidi" w:cstheme="minorBidi"/>
                <w:b/>
                <w:bCs/>
                <w:lang w:eastAsia="en-US"/>
              </w:rPr>
            </w:pPr>
            <w:r w:rsidRPr="005F169E">
              <w:rPr>
                <w:rFonts w:asciiTheme="minorBidi" w:hAnsiTheme="minorBidi" w:cstheme="minorBidi"/>
                <w:b/>
                <w:bCs/>
                <w:rtl/>
                <w:lang w:eastAsia="en-US"/>
              </w:rPr>
              <w:t>שרדו ארבע עשרה שנים</w:t>
            </w:r>
          </w:p>
        </w:tc>
      </w:tr>
      <w:tr w:rsidR="00160E20" w:rsidRPr="005F169E" w:rsidTr="0069700E">
        <w:trPr>
          <w:trHeight w:val="315"/>
        </w:trPr>
        <w:tc>
          <w:tcPr>
            <w:tcW w:w="904" w:type="dxa"/>
            <w:tcBorders>
              <w:top w:val="nil"/>
              <w:bottom w:val="nil"/>
              <w:right w:val="single" w:sz="8" w:space="0" w:color="auto"/>
            </w:tcBorders>
            <w:shd w:val="clear" w:color="auto" w:fill="auto"/>
            <w:vAlign w:val="center"/>
            <w:hideMark/>
          </w:tcPr>
          <w:p w:rsidR="00FC27EF" w:rsidRPr="005F169E" w:rsidRDefault="00FC27EF" w:rsidP="00FC27EF">
            <w:pPr>
              <w:bidi w:val="0"/>
              <w:jc w:val="center"/>
              <w:rPr>
                <w:rFonts w:asciiTheme="minorBidi" w:hAnsiTheme="minorBidi" w:cstheme="minorBidi"/>
                <w:b/>
                <w:bCs/>
                <w:lang w:eastAsia="en-US"/>
              </w:rPr>
            </w:pPr>
            <w:r w:rsidRPr="005F169E">
              <w:rPr>
                <w:rFonts w:asciiTheme="minorBidi" w:hAnsiTheme="minorBidi" w:cstheme="minorBidi"/>
                <w:b/>
                <w:bCs/>
                <w:lang w:eastAsia="en-US"/>
              </w:rPr>
              <w:t>2005</w:t>
            </w:r>
          </w:p>
        </w:tc>
        <w:tc>
          <w:tcPr>
            <w:tcW w:w="1085" w:type="dxa"/>
            <w:tcBorders>
              <w:top w:val="nil"/>
              <w:left w:val="single" w:sz="8" w:space="0" w:color="auto"/>
              <w:bottom w:val="nil"/>
              <w:right w:val="nil"/>
            </w:tcBorders>
            <w:shd w:val="clear" w:color="auto" w:fill="auto"/>
            <w:noWrap/>
            <w:vAlign w:val="center"/>
            <w:hideMark/>
          </w:tcPr>
          <w:p w:rsidR="00FC27EF" w:rsidRPr="005F169E" w:rsidRDefault="00FC27EF" w:rsidP="00FC27EF">
            <w:pPr>
              <w:bidi w:val="0"/>
              <w:jc w:val="center"/>
              <w:rPr>
                <w:rFonts w:asciiTheme="minorBidi" w:hAnsiTheme="minorBidi" w:cstheme="minorBidi"/>
                <w:lang w:eastAsia="en-US"/>
              </w:rPr>
            </w:pPr>
            <w:r w:rsidRPr="005F169E">
              <w:rPr>
                <w:rFonts w:asciiTheme="minorBidi" w:hAnsiTheme="minorBidi" w:cstheme="minorBidi"/>
                <w:lang w:eastAsia="en-US"/>
              </w:rPr>
              <w:t>43,026</w:t>
            </w:r>
          </w:p>
        </w:tc>
        <w:tc>
          <w:tcPr>
            <w:tcW w:w="971" w:type="dxa"/>
            <w:tcBorders>
              <w:top w:val="nil"/>
              <w:left w:val="single" w:sz="8" w:space="0" w:color="auto"/>
              <w:bottom w:val="nil"/>
              <w:right w:val="nil"/>
            </w:tcBorders>
            <w:shd w:val="clear" w:color="auto" w:fill="auto"/>
            <w:noWrap/>
            <w:vAlign w:val="center"/>
            <w:hideMark/>
          </w:tcPr>
          <w:p w:rsidR="00FC27EF" w:rsidRPr="005F169E" w:rsidRDefault="00FC27EF" w:rsidP="00FC27EF">
            <w:pPr>
              <w:bidi w:val="0"/>
              <w:jc w:val="center"/>
              <w:rPr>
                <w:rFonts w:asciiTheme="minorBidi" w:hAnsiTheme="minorBidi" w:cstheme="minorBidi"/>
                <w:lang w:eastAsia="en-US"/>
              </w:rPr>
            </w:pPr>
            <w:r w:rsidRPr="005F169E">
              <w:rPr>
                <w:rFonts w:asciiTheme="minorBidi" w:hAnsiTheme="minorBidi" w:cstheme="minorBidi"/>
                <w:lang w:eastAsia="en-US"/>
              </w:rPr>
              <w:t>86.4</w:t>
            </w:r>
          </w:p>
        </w:tc>
        <w:tc>
          <w:tcPr>
            <w:tcW w:w="969" w:type="dxa"/>
            <w:tcBorders>
              <w:top w:val="nil"/>
              <w:left w:val="single" w:sz="8" w:space="0" w:color="auto"/>
              <w:bottom w:val="nil"/>
              <w:right w:val="nil"/>
            </w:tcBorders>
            <w:shd w:val="clear" w:color="auto" w:fill="auto"/>
            <w:noWrap/>
            <w:vAlign w:val="center"/>
            <w:hideMark/>
          </w:tcPr>
          <w:p w:rsidR="00FC27EF" w:rsidRPr="005F169E" w:rsidRDefault="00FC27EF" w:rsidP="00FC27EF">
            <w:pPr>
              <w:bidi w:val="0"/>
              <w:jc w:val="center"/>
              <w:rPr>
                <w:rFonts w:asciiTheme="minorBidi" w:hAnsiTheme="minorBidi" w:cstheme="minorBidi"/>
                <w:lang w:eastAsia="en-US"/>
              </w:rPr>
            </w:pPr>
            <w:r w:rsidRPr="005F169E">
              <w:rPr>
                <w:rFonts w:asciiTheme="minorBidi" w:hAnsiTheme="minorBidi" w:cstheme="minorBidi"/>
                <w:lang w:eastAsia="en-US"/>
              </w:rPr>
              <w:t>71.4</w:t>
            </w:r>
          </w:p>
        </w:tc>
        <w:tc>
          <w:tcPr>
            <w:tcW w:w="1016" w:type="dxa"/>
            <w:tcBorders>
              <w:top w:val="nil"/>
              <w:left w:val="single" w:sz="8" w:space="0" w:color="auto"/>
              <w:bottom w:val="nil"/>
              <w:right w:val="nil"/>
            </w:tcBorders>
            <w:shd w:val="clear" w:color="auto" w:fill="auto"/>
            <w:noWrap/>
            <w:vAlign w:val="center"/>
            <w:hideMark/>
          </w:tcPr>
          <w:p w:rsidR="00FC27EF" w:rsidRPr="005F169E" w:rsidRDefault="00FC27EF" w:rsidP="00FC27EF">
            <w:pPr>
              <w:bidi w:val="0"/>
              <w:jc w:val="center"/>
              <w:rPr>
                <w:rFonts w:asciiTheme="minorBidi" w:hAnsiTheme="minorBidi" w:cstheme="minorBidi"/>
                <w:lang w:eastAsia="en-US"/>
              </w:rPr>
            </w:pPr>
            <w:r w:rsidRPr="005F169E">
              <w:rPr>
                <w:rFonts w:asciiTheme="minorBidi" w:hAnsiTheme="minorBidi" w:cstheme="minorBidi"/>
                <w:lang w:eastAsia="en-US"/>
              </w:rPr>
              <w:t>61.4</w:t>
            </w:r>
          </w:p>
        </w:tc>
        <w:tc>
          <w:tcPr>
            <w:tcW w:w="992" w:type="dxa"/>
            <w:tcBorders>
              <w:top w:val="nil"/>
              <w:left w:val="single" w:sz="8" w:space="0" w:color="auto"/>
              <w:bottom w:val="nil"/>
              <w:right w:val="nil"/>
            </w:tcBorders>
            <w:shd w:val="clear" w:color="auto" w:fill="auto"/>
            <w:noWrap/>
            <w:vAlign w:val="center"/>
            <w:hideMark/>
          </w:tcPr>
          <w:p w:rsidR="00FC27EF" w:rsidRPr="005F169E" w:rsidRDefault="00FC27EF" w:rsidP="00FC27EF">
            <w:pPr>
              <w:bidi w:val="0"/>
              <w:jc w:val="center"/>
              <w:rPr>
                <w:rFonts w:asciiTheme="minorBidi" w:hAnsiTheme="minorBidi" w:cstheme="minorBidi"/>
                <w:lang w:eastAsia="en-US"/>
              </w:rPr>
            </w:pPr>
            <w:r w:rsidRPr="005F169E">
              <w:rPr>
                <w:rFonts w:asciiTheme="minorBidi" w:hAnsiTheme="minorBidi" w:cstheme="minorBidi"/>
                <w:lang w:eastAsia="en-US"/>
              </w:rPr>
              <w:t>55.1</w:t>
            </w:r>
          </w:p>
        </w:tc>
        <w:tc>
          <w:tcPr>
            <w:tcW w:w="992" w:type="dxa"/>
            <w:tcBorders>
              <w:top w:val="nil"/>
              <w:left w:val="single" w:sz="8" w:space="0" w:color="auto"/>
              <w:bottom w:val="nil"/>
              <w:right w:val="nil"/>
            </w:tcBorders>
            <w:shd w:val="clear" w:color="auto" w:fill="auto"/>
            <w:noWrap/>
            <w:vAlign w:val="center"/>
            <w:hideMark/>
          </w:tcPr>
          <w:p w:rsidR="00FC27EF" w:rsidRPr="005F169E" w:rsidRDefault="00FC27EF" w:rsidP="00FC27EF">
            <w:pPr>
              <w:bidi w:val="0"/>
              <w:jc w:val="center"/>
              <w:rPr>
                <w:rFonts w:asciiTheme="minorBidi" w:hAnsiTheme="minorBidi" w:cstheme="minorBidi"/>
                <w:lang w:eastAsia="en-US"/>
              </w:rPr>
            </w:pPr>
            <w:r w:rsidRPr="005F169E">
              <w:rPr>
                <w:rFonts w:asciiTheme="minorBidi" w:hAnsiTheme="minorBidi" w:cstheme="minorBidi"/>
                <w:lang w:eastAsia="en-US"/>
              </w:rPr>
              <w:t>50.1</w:t>
            </w:r>
          </w:p>
        </w:tc>
        <w:tc>
          <w:tcPr>
            <w:tcW w:w="992" w:type="dxa"/>
            <w:tcBorders>
              <w:top w:val="nil"/>
              <w:left w:val="single" w:sz="8" w:space="0" w:color="auto"/>
              <w:bottom w:val="nil"/>
              <w:right w:val="nil"/>
            </w:tcBorders>
            <w:shd w:val="clear" w:color="auto" w:fill="auto"/>
            <w:noWrap/>
            <w:vAlign w:val="center"/>
            <w:hideMark/>
          </w:tcPr>
          <w:p w:rsidR="00FC27EF" w:rsidRPr="005F169E" w:rsidRDefault="00FC27EF" w:rsidP="00FC27EF">
            <w:pPr>
              <w:bidi w:val="0"/>
              <w:jc w:val="center"/>
              <w:rPr>
                <w:rFonts w:asciiTheme="minorBidi" w:hAnsiTheme="minorBidi" w:cstheme="minorBidi"/>
                <w:lang w:eastAsia="en-US"/>
              </w:rPr>
            </w:pPr>
            <w:r w:rsidRPr="005F169E">
              <w:rPr>
                <w:rFonts w:asciiTheme="minorBidi" w:hAnsiTheme="minorBidi" w:cstheme="minorBidi"/>
                <w:lang w:eastAsia="en-US"/>
              </w:rPr>
              <w:t>45.9</w:t>
            </w:r>
          </w:p>
        </w:tc>
        <w:tc>
          <w:tcPr>
            <w:tcW w:w="851" w:type="dxa"/>
            <w:tcBorders>
              <w:top w:val="nil"/>
              <w:left w:val="single" w:sz="8" w:space="0" w:color="auto"/>
              <w:bottom w:val="nil"/>
              <w:right w:val="nil"/>
            </w:tcBorders>
            <w:shd w:val="clear" w:color="auto" w:fill="auto"/>
            <w:noWrap/>
            <w:vAlign w:val="center"/>
            <w:hideMark/>
          </w:tcPr>
          <w:p w:rsidR="00FC27EF" w:rsidRPr="005F169E" w:rsidRDefault="00FC27EF" w:rsidP="00FC27EF">
            <w:pPr>
              <w:bidi w:val="0"/>
              <w:jc w:val="center"/>
              <w:rPr>
                <w:rFonts w:asciiTheme="minorBidi" w:hAnsiTheme="minorBidi" w:cstheme="minorBidi"/>
                <w:lang w:eastAsia="en-US"/>
              </w:rPr>
            </w:pPr>
            <w:r w:rsidRPr="005F169E">
              <w:rPr>
                <w:rFonts w:asciiTheme="minorBidi" w:hAnsiTheme="minorBidi" w:cstheme="minorBidi"/>
                <w:lang w:eastAsia="en-US"/>
              </w:rPr>
              <w:t>42.2</w:t>
            </w:r>
          </w:p>
        </w:tc>
        <w:tc>
          <w:tcPr>
            <w:tcW w:w="986" w:type="dxa"/>
            <w:tcBorders>
              <w:top w:val="nil"/>
              <w:left w:val="single" w:sz="8" w:space="0" w:color="auto"/>
              <w:bottom w:val="nil"/>
              <w:right w:val="nil"/>
            </w:tcBorders>
            <w:shd w:val="clear" w:color="auto" w:fill="auto"/>
            <w:noWrap/>
            <w:vAlign w:val="center"/>
            <w:hideMark/>
          </w:tcPr>
          <w:p w:rsidR="00FC27EF" w:rsidRPr="005F169E" w:rsidRDefault="00FC27EF" w:rsidP="00FC27EF">
            <w:pPr>
              <w:bidi w:val="0"/>
              <w:jc w:val="center"/>
              <w:rPr>
                <w:rFonts w:asciiTheme="minorBidi" w:hAnsiTheme="minorBidi" w:cstheme="minorBidi"/>
                <w:lang w:eastAsia="en-US"/>
              </w:rPr>
            </w:pPr>
            <w:r w:rsidRPr="005F169E">
              <w:rPr>
                <w:rFonts w:asciiTheme="minorBidi" w:hAnsiTheme="minorBidi" w:cstheme="minorBidi"/>
                <w:lang w:eastAsia="en-US"/>
              </w:rPr>
              <w:t>39.4</w:t>
            </w:r>
          </w:p>
        </w:tc>
        <w:tc>
          <w:tcPr>
            <w:tcW w:w="850" w:type="dxa"/>
            <w:tcBorders>
              <w:top w:val="nil"/>
              <w:left w:val="single" w:sz="8" w:space="0" w:color="auto"/>
              <w:bottom w:val="nil"/>
              <w:right w:val="nil"/>
            </w:tcBorders>
            <w:shd w:val="clear" w:color="auto" w:fill="auto"/>
            <w:noWrap/>
            <w:vAlign w:val="center"/>
            <w:hideMark/>
          </w:tcPr>
          <w:p w:rsidR="00FC27EF" w:rsidRPr="005F169E" w:rsidRDefault="00FC27EF" w:rsidP="00FC27EF">
            <w:pPr>
              <w:bidi w:val="0"/>
              <w:jc w:val="center"/>
              <w:rPr>
                <w:rFonts w:asciiTheme="minorBidi" w:hAnsiTheme="minorBidi" w:cstheme="minorBidi"/>
                <w:lang w:eastAsia="en-US"/>
              </w:rPr>
            </w:pPr>
            <w:r w:rsidRPr="005F169E">
              <w:rPr>
                <w:rFonts w:asciiTheme="minorBidi" w:hAnsiTheme="minorBidi" w:cstheme="minorBidi"/>
                <w:lang w:eastAsia="en-US"/>
              </w:rPr>
              <w:t>36.9</w:t>
            </w:r>
          </w:p>
        </w:tc>
        <w:tc>
          <w:tcPr>
            <w:tcW w:w="851" w:type="dxa"/>
            <w:tcBorders>
              <w:top w:val="nil"/>
              <w:left w:val="single" w:sz="8" w:space="0" w:color="auto"/>
              <w:bottom w:val="nil"/>
              <w:right w:val="nil"/>
            </w:tcBorders>
            <w:shd w:val="clear" w:color="auto" w:fill="auto"/>
            <w:noWrap/>
            <w:vAlign w:val="center"/>
            <w:hideMark/>
          </w:tcPr>
          <w:p w:rsidR="00FC27EF" w:rsidRPr="005F169E" w:rsidRDefault="00FC27EF" w:rsidP="00FC27EF">
            <w:pPr>
              <w:bidi w:val="0"/>
              <w:jc w:val="center"/>
              <w:rPr>
                <w:rFonts w:asciiTheme="minorBidi" w:hAnsiTheme="minorBidi" w:cstheme="minorBidi"/>
                <w:lang w:eastAsia="en-US"/>
              </w:rPr>
            </w:pPr>
            <w:r w:rsidRPr="005F169E">
              <w:rPr>
                <w:rFonts w:asciiTheme="minorBidi" w:hAnsiTheme="minorBidi" w:cstheme="minorBidi"/>
                <w:lang w:eastAsia="en-US"/>
              </w:rPr>
              <w:t>34.8</w:t>
            </w:r>
          </w:p>
        </w:tc>
        <w:tc>
          <w:tcPr>
            <w:tcW w:w="850" w:type="dxa"/>
            <w:tcBorders>
              <w:top w:val="nil"/>
              <w:left w:val="single" w:sz="8" w:space="0" w:color="auto"/>
              <w:bottom w:val="nil"/>
              <w:right w:val="nil"/>
            </w:tcBorders>
            <w:shd w:val="clear" w:color="auto" w:fill="auto"/>
            <w:noWrap/>
            <w:vAlign w:val="center"/>
            <w:hideMark/>
          </w:tcPr>
          <w:p w:rsidR="00FC27EF" w:rsidRPr="005F169E" w:rsidRDefault="00FC27EF" w:rsidP="00FC27EF">
            <w:pPr>
              <w:bidi w:val="0"/>
              <w:jc w:val="center"/>
              <w:rPr>
                <w:rFonts w:asciiTheme="minorBidi" w:hAnsiTheme="minorBidi" w:cstheme="minorBidi"/>
                <w:lang w:eastAsia="en-US"/>
              </w:rPr>
            </w:pPr>
            <w:r w:rsidRPr="005F169E">
              <w:rPr>
                <w:rFonts w:asciiTheme="minorBidi" w:hAnsiTheme="minorBidi" w:cstheme="minorBidi"/>
                <w:lang w:eastAsia="en-US"/>
              </w:rPr>
              <w:t>33.0</w:t>
            </w:r>
          </w:p>
        </w:tc>
        <w:tc>
          <w:tcPr>
            <w:tcW w:w="993" w:type="dxa"/>
            <w:tcBorders>
              <w:top w:val="nil"/>
              <w:left w:val="single" w:sz="8" w:space="0" w:color="auto"/>
              <w:bottom w:val="nil"/>
              <w:right w:val="nil"/>
            </w:tcBorders>
            <w:shd w:val="clear" w:color="auto" w:fill="auto"/>
            <w:noWrap/>
            <w:vAlign w:val="center"/>
            <w:hideMark/>
          </w:tcPr>
          <w:p w:rsidR="00FC27EF" w:rsidRPr="005F169E" w:rsidRDefault="00FC27EF" w:rsidP="006347DF">
            <w:pPr>
              <w:bidi w:val="0"/>
              <w:jc w:val="center"/>
              <w:rPr>
                <w:rFonts w:asciiTheme="minorBidi" w:hAnsiTheme="minorBidi" w:cstheme="minorBidi"/>
                <w:lang w:eastAsia="en-US"/>
              </w:rPr>
            </w:pPr>
            <w:r w:rsidRPr="005F169E">
              <w:rPr>
                <w:rFonts w:asciiTheme="minorBidi" w:hAnsiTheme="minorBidi" w:cstheme="minorBidi"/>
                <w:lang w:eastAsia="en-US"/>
              </w:rPr>
              <w:t>31.</w:t>
            </w:r>
            <w:r w:rsidR="006347DF" w:rsidRPr="005F169E">
              <w:rPr>
                <w:rFonts w:asciiTheme="minorBidi" w:hAnsiTheme="minorBidi" w:cstheme="minorBidi"/>
                <w:rtl/>
                <w:lang w:eastAsia="en-US"/>
              </w:rPr>
              <w:t>4</w:t>
            </w:r>
          </w:p>
        </w:tc>
        <w:tc>
          <w:tcPr>
            <w:tcW w:w="998" w:type="dxa"/>
            <w:tcBorders>
              <w:top w:val="nil"/>
              <w:left w:val="single" w:sz="8" w:space="0" w:color="auto"/>
              <w:bottom w:val="nil"/>
              <w:right w:val="nil"/>
            </w:tcBorders>
            <w:shd w:val="clear" w:color="auto" w:fill="auto"/>
            <w:noWrap/>
            <w:vAlign w:val="center"/>
            <w:hideMark/>
          </w:tcPr>
          <w:p w:rsidR="00FC27EF" w:rsidRPr="005F169E" w:rsidRDefault="00FC27EF" w:rsidP="00FC27EF">
            <w:pPr>
              <w:bidi w:val="0"/>
              <w:jc w:val="center"/>
              <w:rPr>
                <w:rFonts w:asciiTheme="minorBidi" w:hAnsiTheme="minorBidi" w:cstheme="minorBidi"/>
                <w:lang w:eastAsia="en-US"/>
              </w:rPr>
            </w:pPr>
            <w:r w:rsidRPr="005F169E">
              <w:rPr>
                <w:rFonts w:asciiTheme="minorBidi" w:hAnsiTheme="minorBidi" w:cstheme="minorBidi"/>
                <w:lang w:eastAsia="en-US"/>
              </w:rPr>
              <w:t>29.9</w:t>
            </w:r>
          </w:p>
        </w:tc>
        <w:tc>
          <w:tcPr>
            <w:tcW w:w="851" w:type="dxa"/>
            <w:tcBorders>
              <w:top w:val="nil"/>
              <w:left w:val="single" w:sz="8" w:space="0" w:color="auto"/>
              <w:bottom w:val="nil"/>
            </w:tcBorders>
            <w:shd w:val="clear" w:color="auto" w:fill="auto"/>
            <w:noWrap/>
            <w:vAlign w:val="center"/>
            <w:hideMark/>
          </w:tcPr>
          <w:p w:rsidR="00FC27EF" w:rsidRPr="005F169E" w:rsidRDefault="00FC27EF" w:rsidP="00FC27EF">
            <w:pPr>
              <w:bidi w:val="0"/>
              <w:jc w:val="center"/>
              <w:rPr>
                <w:rFonts w:asciiTheme="minorBidi" w:hAnsiTheme="minorBidi" w:cstheme="minorBidi"/>
                <w:lang w:eastAsia="en-US"/>
              </w:rPr>
            </w:pPr>
            <w:r w:rsidRPr="005F169E">
              <w:rPr>
                <w:rFonts w:asciiTheme="minorBidi" w:hAnsiTheme="minorBidi" w:cstheme="minorBidi"/>
                <w:lang w:eastAsia="en-US"/>
              </w:rPr>
              <w:t>28.5</w:t>
            </w:r>
          </w:p>
        </w:tc>
      </w:tr>
      <w:tr w:rsidR="00160E20" w:rsidRPr="005F169E" w:rsidTr="0069700E">
        <w:trPr>
          <w:trHeight w:val="315"/>
        </w:trPr>
        <w:tc>
          <w:tcPr>
            <w:tcW w:w="904" w:type="dxa"/>
            <w:tcBorders>
              <w:top w:val="nil"/>
              <w:bottom w:val="nil"/>
              <w:right w:val="single" w:sz="8" w:space="0" w:color="auto"/>
            </w:tcBorders>
            <w:shd w:val="clear" w:color="auto" w:fill="auto"/>
            <w:vAlign w:val="center"/>
            <w:hideMark/>
          </w:tcPr>
          <w:p w:rsidR="00345E73" w:rsidRPr="005F169E" w:rsidRDefault="00345E73" w:rsidP="00FC27EF">
            <w:pPr>
              <w:bidi w:val="0"/>
              <w:jc w:val="center"/>
              <w:rPr>
                <w:rFonts w:asciiTheme="minorBidi" w:hAnsiTheme="minorBidi" w:cstheme="minorBidi"/>
                <w:b/>
                <w:bCs/>
                <w:lang w:eastAsia="en-US"/>
              </w:rPr>
            </w:pPr>
            <w:r w:rsidRPr="005F169E">
              <w:rPr>
                <w:rFonts w:asciiTheme="minorBidi" w:hAnsiTheme="minorBidi" w:cstheme="minorBidi"/>
                <w:b/>
                <w:bCs/>
                <w:lang w:eastAsia="en-US"/>
              </w:rPr>
              <w:t>2006</w:t>
            </w:r>
          </w:p>
        </w:tc>
        <w:tc>
          <w:tcPr>
            <w:tcW w:w="1085"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43,014</w:t>
            </w:r>
          </w:p>
        </w:tc>
        <w:tc>
          <w:tcPr>
            <w:tcW w:w="971"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87.2</w:t>
            </w:r>
          </w:p>
        </w:tc>
        <w:tc>
          <w:tcPr>
            <w:tcW w:w="969"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72.3</w:t>
            </w:r>
          </w:p>
        </w:tc>
        <w:tc>
          <w:tcPr>
            <w:tcW w:w="1016"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63.1</w:t>
            </w:r>
          </w:p>
        </w:tc>
        <w:tc>
          <w:tcPr>
            <w:tcW w:w="992"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56.1</w:t>
            </w:r>
          </w:p>
        </w:tc>
        <w:tc>
          <w:tcPr>
            <w:tcW w:w="992"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50.7</w:t>
            </w:r>
          </w:p>
        </w:tc>
        <w:tc>
          <w:tcPr>
            <w:tcW w:w="992"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46.4</w:t>
            </w:r>
          </w:p>
        </w:tc>
        <w:tc>
          <w:tcPr>
            <w:tcW w:w="851"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43.1</w:t>
            </w:r>
          </w:p>
        </w:tc>
        <w:tc>
          <w:tcPr>
            <w:tcW w:w="986"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40.2</w:t>
            </w:r>
          </w:p>
        </w:tc>
        <w:tc>
          <w:tcPr>
            <w:tcW w:w="850"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37.6</w:t>
            </w:r>
          </w:p>
        </w:tc>
        <w:tc>
          <w:tcPr>
            <w:tcW w:w="851"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35.5</w:t>
            </w:r>
          </w:p>
        </w:tc>
        <w:tc>
          <w:tcPr>
            <w:tcW w:w="850"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33.5</w:t>
            </w:r>
          </w:p>
        </w:tc>
        <w:tc>
          <w:tcPr>
            <w:tcW w:w="993"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31.7</w:t>
            </w:r>
          </w:p>
        </w:tc>
        <w:tc>
          <w:tcPr>
            <w:tcW w:w="998"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30.1</w:t>
            </w:r>
          </w:p>
        </w:tc>
        <w:tc>
          <w:tcPr>
            <w:tcW w:w="851" w:type="dxa"/>
            <w:tcBorders>
              <w:top w:val="nil"/>
              <w:left w:val="single" w:sz="8" w:space="0" w:color="auto"/>
              <w:bottom w:val="nil"/>
            </w:tcBorders>
            <w:shd w:val="clear" w:color="auto" w:fill="auto"/>
            <w:noWrap/>
            <w:vAlign w:val="center"/>
          </w:tcPr>
          <w:p w:rsidR="00345E73" w:rsidRPr="005F169E" w:rsidRDefault="00345E73" w:rsidP="00834066">
            <w:pPr>
              <w:bidi w:val="0"/>
              <w:jc w:val="center"/>
              <w:rPr>
                <w:rFonts w:asciiTheme="minorBidi" w:hAnsiTheme="minorBidi" w:cstheme="minorBidi"/>
                <w:lang w:eastAsia="en-US"/>
              </w:rPr>
            </w:pPr>
            <w:r w:rsidRPr="005F169E">
              <w:rPr>
                <w:rFonts w:asciiTheme="minorBidi" w:hAnsiTheme="minorBidi" w:cstheme="minorBidi"/>
                <w:lang w:eastAsia="en-US"/>
              </w:rPr>
              <w:t>-</w:t>
            </w:r>
          </w:p>
        </w:tc>
      </w:tr>
      <w:tr w:rsidR="00160E20" w:rsidRPr="005F169E" w:rsidTr="0069700E">
        <w:trPr>
          <w:trHeight w:val="315"/>
        </w:trPr>
        <w:tc>
          <w:tcPr>
            <w:tcW w:w="904" w:type="dxa"/>
            <w:tcBorders>
              <w:top w:val="nil"/>
              <w:bottom w:val="nil"/>
              <w:right w:val="single" w:sz="8" w:space="0" w:color="auto"/>
            </w:tcBorders>
            <w:shd w:val="clear" w:color="auto" w:fill="auto"/>
            <w:vAlign w:val="center"/>
            <w:hideMark/>
          </w:tcPr>
          <w:p w:rsidR="00345E73" w:rsidRPr="005F169E" w:rsidRDefault="00345E73" w:rsidP="00FC27EF">
            <w:pPr>
              <w:bidi w:val="0"/>
              <w:jc w:val="center"/>
              <w:rPr>
                <w:rFonts w:asciiTheme="minorBidi" w:hAnsiTheme="minorBidi" w:cstheme="minorBidi"/>
                <w:b/>
                <w:bCs/>
                <w:lang w:eastAsia="en-US"/>
              </w:rPr>
            </w:pPr>
            <w:r w:rsidRPr="005F169E">
              <w:rPr>
                <w:rFonts w:asciiTheme="minorBidi" w:hAnsiTheme="minorBidi" w:cstheme="minorBidi"/>
                <w:b/>
                <w:bCs/>
                <w:lang w:eastAsia="en-US"/>
              </w:rPr>
              <w:t>2007</w:t>
            </w:r>
          </w:p>
        </w:tc>
        <w:tc>
          <w:tcPr>
            <w:tcW w:w="1085" w:type="dxa"/>
            <w:tcBorders>
              <w:top w:val="nil"/>
              <w:left w:val="nil"/>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45,696</w:t>
            </w:r>
          </w:p>
        </w:tc>
        <w:tc>
          <w:tcPr>
            <w:tcW w:w="971"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87.5</w:t>
            </w:r>
          </w:p>
        </w:tc>
        <w:tc>
          <w:tcPr>
            <w:tcW w:w="969"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73.7</w:t>
            </w:r>
          </w:p>
        </w:tc>
        <w:tc>
          <w:tcPr>
            <w:tcW w:w="1016"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64.3</w:t>
            </w:r>
          </w:p>
        </w:tc>
        <w:tc>
          <w:tcPr>
            <w:tcW w:w="992"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57.1</w:t>
            </w:r>
          </w:p>
        </w:tc>
        <w:tc>
          <w:tcPr>
            <w:tcW w:w="992"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51.4</w:t>
            </w:r>
          </w:p>
        </w:tc>
        <w:tc>
          <w:tcPr>
            <w:tcW w:w="992"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47.1</w:t>
            </w:r>
          </w:p>
        </w:tc>
        <w:tc>
          <w:tcPr>
            <w:tcW w:w="851"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43.5</w:t>
            </w:r>
          </w:p>
        </w:tc>
        <w:tc>
          <w:tcPr>
            <w:tcW w:w="986"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40.6</w:t>
            </w:r>
          </w:p>
        </w:tc>
        <w:tc>
          <w:tcPr>
            <w:tcW w:w="850"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38.2</w:t>
            </w:r>
          </w:p>
        </w:tc>
        <w:tc>
          <w:tcPr>
            <w:tcW w:w="851"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36.0</w:t>
            </w:r>
          </w:p>
        </w:tc>
        <w:tc>
          <w:tcPr>
            <w:tcW w:w="850"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34.1</w:t>
            </w:r>
          </w:p>
        </w:tc>
        <w:tc>
          <w:tcPr>
            <w:tcW w:w="993"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32.2</w:t>
            </w:r>
          </w:p>
        </w:tc>
        <w:tc>
          <w:tcPr>
            <w:tcW w:w="998"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tcBorders>
            <w:shd w:val="clear" w:color="auto" w:fill="auto"/>
            <w:noWrap/>
            <w:vAlign w:val="center"/>
          </w:tcPr>
          <w:p w:rsidR="00345E73" w:rsidRPr="005F169E" w:rsidRDefault="00345E73" w:rsidP="00834066">
            <w:pPr>
              <w:bidi w:val="0"/>
              <w:jc w:val="center"/>
              <w:rPr>
                <w:rFonts w:asciiTheme="minorBidi" w:hAnsiTheme="minorBidi" w:cstheme="minorBidi"/>
                <w:lang w:eastAsia="en-US"/>
              </w:rPr>
            </w:pPr>
            <w:r w:rsidRPr="005F169E">
              <w:rPr>
                <w:rFonts w:asciiTheme="minorBidi" w:hAnsiTheme="minorBidi" w:cstheme="minorBidi"/>
                <w:lang w:eastAsia="en-US"/>
              </w:rPr>
              <w:t>-</w:t>
            </w:r>
          </w:p>
        </w:tc>
      </w:tr>
      <w:tr w:rsidR="00160E20" w:rsidRPr="005F169E" w:rsidTr="0069700E">
        <w:trPr>
          <w:trHeight w:val="315"/>
        </w:trPr>
        <w:tc>
          <w:tcPr>
            <w:tcW w:w="904" w:type="dxa"/>
            <w:tcBorders>
              <w:top w:val="nil"/>
              <w:bottom w:val="nil"/>
              <w:right w:val="single" w:sz="8" w:space="0" w:color="auto"/>
            </w:tcBorders>
            <w:shd w:val="clear" w:color="auto" w:fill="auto"/>
            <w:vAlign w:val="center"/>
            <w:hideMark/>
          </w:tcPr>
          <w:p w:rsidR="00345E73" w:rsidRPr="005F169E" w:rsidRDefault="00345E73" w:rsidP="00FC27EF">
            <w:pPr>
              <w:bidi w:val="0"/>
              <w:jc w:val="center"/>
              <w:rPr>
                <w:rFonts w:asciiTheme="minorBidi" w:hAnsiTheme="minorBidi" w:cstheme="minorBidi"/>
                <w:b/>
                <w:bCs/>
                <w:lang w:eastAsia="en-US"/>
              </w:rPr>
            </w:pPr>
            <w:r w:rsidRPr="005F169E">
              <w:rPr>
                <w:rFonts w:asciiTheme="minorBidi" w:hAnsiTheme="minorBidi" w:cstheme="minorBidi"/>
                <w:b/>
                <w:bCs/>
                <w:lang w:eastAsia="en-US"/>
              </w:rPr>
              <w:t>2008</w:t>
            </w:r>
          </w:p>
        </w:tc>
        <w:tc>
          <w:tcPr>
            <w:tcW w:w="1085" w:type="dxa"/>
            <w:tcBorders>
              <w:top w:val="nil"/>
              <w:left w:val="nil"/>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44,019</w:t>
            </w:r>
          </w:p>
        </w:tc>
        <w:tc>
          <w:tcPr>
            <w:tcW w:w="971"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88.1</w:t>
            </w:r>
          </w:p>
        </w:tc>
        <w:tc>
          <w:tcPr>
            <w:tcW w:w="969"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74.2</w:t>
            </w:r>
          </w:p>
        </w:tc>
        <w:tc>
          <w:tcPr>
            <w:tcW w:w="1016"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64.4</w:t>
            </w:r>
          </w:p>
        </w:tc>
        <w:tc>
          <w:tcPr>
            <w:tcW w:w="992"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57.2</w:t>
            </w:r>
          </w:p>
        </w:tc>
        <w:tc>
          <w:tcPr>
            <w:tcW w:w="992"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51.9</w:t>
            </w:r>
          </w:p>
        </w:tc>
        <w:tc>
          <w:tcPr>
            <w:tcW w:w="992"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47.6</w:t>
            </w:r>
          </w:p>
        </w:tc>
        <w:tc>
          <w:tcPr>
            <w:tcW w:w="851"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44.2</w:t>
            </w:r>
          </w:p>
        </w:tc>
        <w:tc>
          <w:tcPr>
            <w:tcW w:w="986"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41.4</w:t>
            </w:r>
          </w:p>
        </w:tc>
        <w:tc>
          <w:tcPr>
            <w:tcW w:w="850"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39.0</w:t>
            </w:r>
          </w:p>
        </w:tc>
        <w:tc>
          <w:tcPr>
            <w:tcW w:w="851"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36.7</w:t>
            </w:r>
          </w:p>
        </w:tc>
        <w:tc>
          <w:tcPr>
            <w:tcW w:w="850"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34.7</w:t>
            </w:r>
          </w:p>
        </w:tc>
        <w:tc>
          <w:tcPr>
            <w:tcW w:w="993"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998"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tcBorders>
            <w:shd w:val="clear" w:color="auto" w:fill="auto"/>
            <w:noWrap/>
            <w:vAlign w:val="center"/>
          </w:tcPr>
          <w:p w:rsidR="00345E73" w:rsidRPr="005F169E" w:rsidRDefault="00345E73" w:rsidP="00834066">
            <w:pPr>
              <w:bidi w:val="0"/>
              <w:jc w:val="center"/>
              <w:rPr>
                <w:rFonts w:asciiTheme="minorBidi" w:hAnsiTheme="minorBidi" w:cstheme="minorBidi"/>
                <w:lang w:eastAsia="en-US"/>
              </w:rPr>
            </w:pPr>
            <w:r w:rsidRPr="005F169E">
              <w:rPr>
                <w:rFonts w:asciiTheme="minorBidi" w:hAnsiTheme="minorBidi" w:cstheme="minorBidi"/>
                <w:lang w:eastAsia="en-US"/>
              </w:rPr>
              <w:t>-</w:t>
            </w:r>
          </w:p>
        </w:tc>
      </w:tr>
      <w:tr w:rsidR="00160E20" w:rsidRPr="005F169E" w:rsidTr="0069700E">
        <w:trPr>
          <w:trHeight w:val="315"/>
        </w:trPr>
        <w:tc>
          <w:tcPr>
            <w:tcW w:w="904" w:type="dxa"/>
            <w:tcBorders>
              <w:top w:val="nil"/>
              <w:bottom w:val="nil"/>
              <w:right w:val="single" w:sz="8" w:space="0" w:color="auto"/>
            </w:tcBorders>
            <w:shd w:val="clear" w:color="auto" w:fill="auto"/>
            <w:vAlign w:val="center"/>
            <w:hideMark/>
          </w:tcPr>
          <w:p w:rsidR="00345E73" w:rsidRPr="005F169E" w:rsidRDefault="00345E73" w:rsidP="00FC27EF">
            <w:pPr>
              <w:bidi w:val="0"/>
              <w:jc w:val="center"/>
              <w:rPr>
                <w:rFonts w:asciiTheme="minorBidi" w:hAnsiTheme="minorBidi" w:cstheme="minorBidi"/>
                <w:b/>
                <w:bCs/>
                <w:lang w:eastAsia="en-US"/>
              </w:rPr>
            </w:pPr>
            <w:r w:rsidRPr="005F169E">
              <w:rPr>
                <w:rFonts w:asciiTheme="minorBidi" w:hAnsiTheme="minorBidi" w:cstheme="minorBidi"/>
                <w:b/>
                <w:bCs/>
                <w:lang w:eastAsia="en-US"/>
              </w:rPr>
              <w:t>2009</w:t>
            </w:r>
          </w:p>
        </w:tc>
        <w:tc>
          <w:tcPr>
            <w:tcW w:w="1085" w:type="dxa"/>
            <w:tcBorders>
              <w:top w:val="nil"/>
              <w:left w:val="nil"/>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44,009</w:t>
            </w:r>
          </w:p>
        </w:tc>
        <w:tc>
          <w:tcPr>
            <w:tcW w:w="971"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87.0</w:t>
            </w:r>
          </w:p>
        </w:tc>
        <w:tc>
          <w:tcPr>
            <w:tcW w:w="969"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72.9</w:t>
            </w:r>
          </w:p>
        </w:tc>
        <w:tc>
          <w:tcPr>
            <w:tcW w:w="1016"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63.4</w:t>
            </w:r>
          </w:p>
        </w:tc>
        <w:tc>
          <w:tcPr>
            <w:tcW w:w="992"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56.4</w:t>
            </w:r>
          </w:p>
        </w:tc>
        <w:tc>
          <w:tcPr>
            <w:tcW w:w="992"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51.4</w:t>
            </w:r>
          </w:p>
        </w:tc>
        <w:tc>
          <w:tcPr>
            <w:tcW w:w="992"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47.4</w:t>
            </w:r>
          </w:p>
        </w:tc>
        <w:tc>
          <w:tcPr>
            <w:tcW w:w="851"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44.0</w:t>
            </w:r>
          </w:p>
        </w:tc>
        <w:tc>
          <w:tcPr>
            <w:tcW w:w="986"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41.2</w:t>
            </w:r>
          </w:p>
        </w:tc>
        <w:tc>
          <w:tcPr>
            <w:tcW w:w="850"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38.8</w:t>
            </w:r>
          </w:p>
        </w:tc>
        <w:tc>
          <w:tcPr>
            <w:tcW w:w="851"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36.6</w:t>
            </w:r>
          </w:p>
        </w:tc>
        <w:tc>
          <w:tcPr>
            <w:tcW w:w="850"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993"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998"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tcBorders>
            <w:shd w:val="clear" w:color="auto" w:fill="auto"/>
            <w:noWrap/>
            <w:vAlign w:val="center"/>
          </w:tcPr>
          <w:p w:rsidR="00345E73" w:rsidRPr="005F169E" w:rsidRDefault="00345E73" w:rsidP="00834066">
            <w:pPr>
              <w:bidi w:val="0"/>
              <w:jc w:val="center"/>
              <w:rPr>
                <w:rFonts w:asciiTheme="minorBidi" w:hAnsiTheme="minorBidi" w:cstheme="minorBidi"/>
                <w:lang w:eastAsia="en-US"/>
              </w:rPr>
            </w:pPr>
            <w:r w:rsidRPr="005F169E">
              <w:rPr>
                <w:rFonts w:asciiTheme="minorBidi" w:hAnsiTheme="minorBidi" w:cstheme="minorBidi"/>
                <w:lang w:eastAsia="en-US"/>
              </w:rPr>
              <w:t>-</w:t>
            </w:r>
          </w:p>
        </w:tc>
      </w:tr>
      <w:tr w:rsidR="00160E20" w:rsidRPr="005F169E" w:rsidTr="0069700E">
        <w:trPr>
          <w:trHeight w:val="315"/>
        </w:trPr>
        <w:tc>
          <w:tcPr>
            <w:tcW w:w="904" w:type="dxa"/>
            <w:tcBorders>
              <w:top w:val="nil"/>
              <w:bottom w:val="nil"/>
              <w:right w:val="single" w:sz="8" w:space="0" w:color="auto"/>
            </w:tcBorders>
            <w:shd w:val="clear" w:color="auto" w:fill="auto"/>
            <w:vAlign w:val="center"/>
            <w:hideMark/>
          </w:tcPr>
          <w:p w:rsidR="00345E73" w:rsidRPr="005F169E" w:rsidRDefault="00345E73" w:rsidP="00FC27EF">
            <w:pPr>
              <w:bidi w:val="0"/>
              <w:jc w:val="center"/>
              <w:rPr>
                <w:rFonts w:asciiTheme="minorBidi" w:hAnsiTheme="minorBidi" w:cstheme="minorBidi"/>
                <w:b/>
                <w:bCs/>
                <w:lang w:eastAsia="en-US"/>
              </w:rPr>
            </w:pPr>
            <w:r w:rsidRPr="005F169E">
              <w:rPr>
                <w:rFonts w:asciiTheme="minorBidi" w:hAnsiTheme="minorBidi" w:cstheme="minorBidi"/>
                <w:b/>
                <w:bCs/>
                <w:lang w:eastAsia="en-US"/>
              </w:rPr>
              <w:t>2010</w:t>
            </w:r>
          </w:p>
        </w:tc>
        <w:tc>
          <w:tcPr>
            <w:tcW w:w="1085" w:type="dxa"/>
            <w:tcBorders>
              <w:top w:val="nil"/>
              <w:left w:val="nil"/>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47,373</w:t>
            </w:r>
          </w:p>
        </w:tc>
        <w:tc>
          <w:tcPr>
            <w:tcW w:w="971"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88.0</w:t>
            </w:r>
          </w:p>
        </w:tc>
        <w:tc>
          <w:tcPr>
            <w:tcW w:w="969"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74.6</w:t>
            </w:r>
          </w:p>
        </w:tc>
        <w:tc>
          <w:tcPr>
            <w:tcW w:w="1016"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65.2</w:t>
            </w:r>
          </w:p>
        </w:tc>
        <w:tc>
          <w:tcPr>
            <w:tcW w:w="992"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58.4</w:t>
            </w:r>
          </w:p>
        </w:tc>
        <w:tc>
          <w:tcPr>
            <w:tcW w:w="992"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53.3</w:t>
            </w:r>
          </w:p>
        </w:tc>
        <w:tc>
          <w:tcPr>
            <w:tcW w:w="992"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49.3</w:t>
            </w:r>
          </w:p>
        </w:tc>
        <w:tc>
          <w:tcPr>
            <w:tcW w:w="851"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45.9</w:t>
            </w:r>
          </w:p>
        </w:tc>
        <w:tc>
          <w:tcPr>
            <w:tcW w:w="986"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43.1</w:t>
            </w:r>
          </w:p>
        </w:tc>
        <w:tc>
          <w:tcPr>
            <w:tcW w:w="850"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40.5</w:t>
            </w:r>
          </w:p>
        </w:tc>
        <w:tc>
          <w:tcPr>
            <w:tcW w:w="851"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850"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993"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998"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tcBorders>
            <w:shd w:val="clear" w:color="auto" w:fill="auto"/>
            <w:noWrap/>
            <w:vAlign w:val="center"/>
          </w:tcPr>
          <w:p w:rsidR="00345E73" w:rsidRPr="005F169E" w:rsidRDefault="00345E73" w:rsidP="00834066">
            <w:pPr>
              <w:bidi w:val="0"/>
              <w:jc w:val="center"/>
              <w:rPr>
                <w:rFonts w:asciiTheme="minorBidi" w:hAnsiTheme="minorBidi" w:cstheme="minorBidi"/>
                <w:lang w:eastAsia="en-US"/>
              </w:rPr>
            </w:pPr>
            <w:r w:rsidRPr="005F169E">
              <w:rPr>
                <w:rFonts w:asciiTheme="minorBidi" w:hAnsiTheme="minorBidi" w:cstheme="minorBidi"/>
                <w:lang w:eastAsia="en-US"/>
              </w:rPr>
              <w:t>-</w:t>
            </w:r>
          </w:p>
        </w:tc>
      </w:tr>
      <w:tr w:rsidR="00160E20" w:rsidRPr="005F169E" w:rsidTr="0069700E">
        <w:trPr>
          <w:trHeight w:val="315"/>
        </w:trPr>
        <w:tc>
          <w:tcPr>
            <w:tcW w:w="904" w:type="dxa"/>
            <w:tcBorders>
              <w:top w:val="nil"/>
              <w:bottom w:val="nil"/>
              <w:right w:val="single" w:sz="8" w:space="0" w:color="auto"/>
            </w:tcBorders>
            <w:shd w:val="clear" w:color="auto" w:fill="auto"/>
            <w:vAlign w:val="center"/>
            <w:hideMark/>
          </w:tcPr>
          <w:p w:rsidR="00345E73" w:rsidRPr="005F169E" w:rsidRDefault="00345E73" w:rsidP="00FC27EF">
            <w:pPr>
              <w:bidi w:val="0"/>
              <w:jc w:val="center"/>
              <w:rPr>
                <w:rFonts w:asciiTheme="minorBidi" w:hAnsiTheme="minorBidi" w:cstheme="minorBidi"/>
                <w:b/>
                <w:bCs/>
                <w:lang w:eastAsia="en-US"/>
              </w:rPr>
            </w:pPr>
            <w:r w:rsidRPr="005F169E">
              <w:rPr>
                <w:rFonts w:asciiTheme="minorBidi" w:hAnsiTheme="minorBidi" w:cstheme="minorBidi"/>
                <w:b/>
                <w:bCs/>
                <w:lang w:eastAsia="en-US"/>
              </w:rPr>
              <w:t>2011</w:t>
            </w:r>
          </w:p>
        </w:tc>
        <w:tc>
          <w:tcPr>
            <w:tcW w:w="1085" w:type="dxa"/>
            <w:tcBorders>
              <w:top w:val="nil"/>
              <w:left w:val="nil"/>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46,802</w:t>
            </w:r>
          </w:p>
        </w:tc>
        <w:tc>
          <w:tcPr>
            <w:tcW w:w="971"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88.4</w:t>
            </w:r>
          </w:p>
        </w:tc>
        <w:tc>
          <w:tcPr>
            <w:tcW w:w="969"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74.7</w:t>
            </w:r>
          </w:p>
        </w:tc>
        <w:tc>
          <w:tcPr>
            <w:tcW w:w="1016"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65.5</w:t>
            </w:r>
          </w:p>
        </w:tc>
        <w:tc>
          <w:tcPr>
            <w:tcW w:w="992"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59.1</w:t>
            </w:r>
          </w:p>
        </w:tc>
        <w:tc>
          <w:tcPr>
            <w:tcW w:w="992"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54.0</w:t>
            </w:r>
          </w:p>
        </w:tc>
        <w:tc>
          <w:tcPr>
            <w:tcW w:w="992"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49.9</w:t>
            </w:r>
          </w:p>
        </w:tc>
        <w:tc>
          <w:tcPr>
            <w:tcW w:w="851"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46.3</w:t>
            </w:r>
          </w:p>
        </w:tc>
        <w:tc>
          <w:tcPr>
            <w:tcW w:w="986"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43.3</w:t>
            </w:r>
          </w:p>
        </w:tc>
        <w:tc>
          <w:tcPr>
            <w:tcW w:w="850"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850"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993"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998"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tcBorders>
            <w:shd w:val="clear" w:color="auto" w:fill="auto"/>
            <w:noWrap/>
            <w:vAlign w:val="center"/>
          </w:tcPr>
          <w:p w:rsidR="00345E73" w:rsidRPr="005F169E" w:rsidRDefault="00345E73" w:rsidP="00834066">
            <w:pPr>
              <w:bidi w:val="0"/>
              <w:jc w:val="center"/>
              <w:rPr>
                <w:rFonts w:asciiTheme="minorBidi" w:hAnsiTheme="minorBidi" w:cstheme="minorBidi"/>
                <w:lang w:eastAsia="en-US"/>
              </w:rPr>
            </w:pPr>
            <w:r w:rsidRPr="005F169E">
              <w:rPr>
                <w:rFonts w:asciiTheme="minorBidi" w:hAnsiTheme="minorBidi" w:cstheme="minorBidi"/>
                <w:lang w:eastAsia="en-US"/>
              </w:rPr>
              <w:t>-</w:t>
            </w:r>
          </w:p>
        </w:tc>
      </w:tr>
      <w:tr w:rsidR="00160E20" w:rsidRPr="005F169E" w:rsidTr="0069700E">
        <w:trPr>
          <w:trHeight w:val="315"/>
        </w:trPr>
        <w:tc>
          <w:tcPr>
            <w:tcW w:w="904" w:type="dxa"/>
            <w:tcBorders>
              <w:top w:val="nil"/>
              <w:bottom w:val="nil"/>
              <w:right w:val="single" w:sz="8" w:space="0" w:color="auto"/>
            </w:tcBorders>
            <w:shd w:val="clear" w:color="auto" w:fill="auto"/>
            <w:vAlign w:val="center"/>
            <w:hideMark/>
          </w:tcPr>
          <w:p w:rsidR="00345E73" w:rsidRPr="005F169E" w:rsidRDefault="00345E73" w:rsidP="00FC27EF">
            <w:pPr>
              <w:bidi w:val="0"/>
              <w:jc w:val="center"/>
              <w:rPr>
                <w:rFonts w:asciiTheme="minorBidi" w:hAnsiTheme="minorBidi" w:cstheme="minorBidi"/>
                <w:b/>
                <w:bCs/>
                <w:lang w:eastAsia="en-US"/>
              </w:rPr>
            </w:pPr>
            <w:r w:rsidRPr="005F169E">
              <w:rPr>
                <w:rFonts w:asciiTheme="minorBidi" w:hAnsiTheme="minorBidi" w:cstheme="minorBidi"/>
                <w:b/>
                <w:bCs/>
                <w:lang w:eastAsia="en-US"/>
              </w:rPr>
              <w:t>2012</w:t>
            </w:r>
          </w:p>
        </w:tc>
        <w:tc>
          <w:tcPr>
            <w:tcW w:w="1085" w:type="dxa"/>
            <w:tcBorders>
              <w:top w:val="nil"/>
              <w:left w:val="nil"/>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45,257</w:t>
            </w:r>
          </w:p>
        </w:tc>
        <w:tc>
          <w:tcPr>
            <w:tcW w:w="971"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88.2</w:t>
            </w:r>
          </w:p>
        </w:tc>
        <w:tc>
          <w:tcPr>
            <w:tcW w:w="969"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74.6</w:t>
            </w:r>
          </w:p>
        </w:tc>
        <w:tc>
          <w:tcPr>
            <w:tcW w:w="1016"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65.7</w:t>
            </w:r>
          </w:p>
        </w:tc>
        <w:tc>
          <w:tcPr>
            <w:tcW w:w="992"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59.0</w:t>
            </w:r>
          </w:p>
        </w:tc>
        <w:tc>
          <w:tcPr>
            <w:tcW w:w="992"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53.8</w:t>
            </w:r>
          </w:p>
        </w:tc>
        <w:tc>
          <w:tcPr>
            <w:tcW w:w="992"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49.3</w:t>
            </w:r>
          </w:p>
        </w:tc>
        <w:tc>
          <w:tcPr>
            <w:tcW w:w="851"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45.7</w:t>
            </w:r>
          </w:p>
        </w:tc>
        <w:tc>
          <w:tcPr>
            <w:tcW w:w="986"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850"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850"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993"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998"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tcBorders>
            <w:shd w:val="clear" w:color="auto" w:fill="auto"/>
            <w:noWrap/>
            <w:vAlign w:val="center"/>
          </w:tcPr>
          <w:p w:rsidR="00345E73" w:rsidRPr="005F169E" w:rsidRDefault="00345E73" w:rsidP="00834066">
            <w:pPr>
              <w:bidi w:val="0"/>
              <w:jc w:val="center"/>
              <w:rPr>
                <w:rFonts w:asciiTheme="minorBidi" w:hAnsiTheme="minorBidi" w:cstheme="minorBidi"/>
                <w:lang w:eastAsia="en-US"/>
              </w:rPr>
            </w:pPr>
            <w:r w:rsidRPr="005F169E">
              <w:rPr>
                <w:rFonts w:asciiTheme="minorBidi" w:hAnsiTheme="minorBidi" w:cstheme="minorBidi"/>
                <w:lang w:eastAsia="en-US"/>
              </w:rPr>
              <w:t>-</w:t>
            </w:r>
          </w:p>
        </w:tc>
      </w:tr>
      <w:tr w:rsidR="00160E20" w:rsidRPr="005F169E" w:rsidTr="0069700E">
        <w:trPr>
          <w:trHeight w:val="315"/>
        </w:trPr>
        <w:tc>
          <w:tcPr>
            <w:tcW w:w="904" w:type="dxa"/>
            <w:tcBorders>
              <w:top w:val="nil"/>
              <w:bottom w:val="nil"/>
              <w:right w:val="single" w:sz="8" w:space="0" w:color="auto"/>
            </w:tcBorders>
            <w:shd w:val="clear" w:color="auto" w:fill="auto"/>
            <w:vAlign w:val="center"/>
            <w:hideMark/>
          </w:tcPr>
          <w:p w:rsidR="00345E73" w:rsidRPr="005F169E" w:rsidRDefault="00345E73" w:rsidP="00FC27EF">
            <w:pPr>
              <w:bidi w:val="0"/>
              <w:jc w:val="center"/>
              <w:rPr>
                <w:rFonts w:asciiTheme="minorBidi" w:hAnsiTheme="minorBidi" w:cstheme="minorBidi"/>
                <w:b/>
                <w:bCs/>
                <w:lang w:eastAsia="en-US"/>
              </w:rPr>
            </w:pPr>
            <w:r w:rsidRPr="005F169E">
              <w:rPr>
                <w:rFonts w:asciiTheme="minorBidi" w:hAnsiTheme="minorBidi" w:cstheme="minorBidi"/>
                <w:b/>
                <w:bCs/>
                <w:lang w:eastAsia="en-US"/>
              </w:rPr>
              <w:t>2013</w:t>
            </w:r>
          </w:p>
        </w:tc>
        <w:tc>
          <w:tcPr>
            <w:tcW w:w="1085" w:type="dxa"/>
            <w:tcBorders>
              <w:top w:val="nil"/>
              <w:left w:val="nil"/>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46,430</w:t>
            </w:r>
          </w:p>
        </w:tc>
        <w:tc>
          <w:tcPr>
            <w:tcW w:w="971"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88.1</w:t>
            </w:r>
          </w:p>
        </w:tc>
        <w:tc>
          <w:tcPr>
            <w:tcW w:w="969"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75.1</w:t>
            </w:r>
          </w:p>
        </w:tc>
        <w:tc>
          <w:tcPr>
            <w:tcW w:w="1016"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66.1</w:t>
            </w:r>
          </w:p>
        </w:tc>
        <w:tc>
          <w:tcPr>
            <w:tcW w:w="992"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59.1</w:t>
            </w:r>
          </w:p>
        </w:tc>
        <w:tc>
          <w:tcPr>
            <w:tcW w:w="992"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53.6</w:t>
            </w:r>
          </w:p>
        </w:tc>
        <w:tc>
          <w:tcPr>
            <w:tcW w:w="992"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49.2</w:t>
            </w:r>
          </w:p>
        </w:tc>
        <w:tc>
          <w:tcPr>
            <w:tcW w:w="851"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986"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850"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850"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993"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998"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tcBorders>
            <w:shd w:val="clear" w:color="auto" w:fill="auto"/>
            <w:noWrap/>
            <w:vAlign w:val="center"/>
          </w:tcPr>
          <w:p w:rsidR="00345E73" w:rsidRPr="005F169E" w:rsidRDefault="00345E73" w:rsidP="00834066">
            <w:pPr>
              <w:bidi w:val="0"/>
              <w:jc w:val="center"/>
              <w:rPr>
                <w:rFonts w:asciiTheme="minorBidi" w:hAnsiTheme="minorBidi" w:cstheme="minorBidi"/>
                <w:lang w:eastAsia="en-US"/>
              </w:rPr>
            </w:pPr>
            <w:r w:rsidRPr="005F169E">
              <w:rPr>
                <w:rFonts w:asciiTheme="minorBidi" w:hAnsiTheme="minorBidi" w:cstheme="minorBidi"/>
                <w:lang w:eastAsia="en-US"/>
              </w:rPr>
              <w:t>-</w:t>
            </w:r>
          </w:p>
        </w:tc>
      </w:tr>
      <w:tr w:rsidR="00160E20" w:rsidRPr="005F169E" w:rsidTr="0069700E">
        <w:trPr>
          <w:trHeight w:val="315"/>
        </w:trPr>
        <w:tc>
          <w:tcPr>
            <w:tcW w:w="904" w:type="dxa"/>
            <w:tcBorders>
              <w:top w:val="nil"/>
              <w:bottom w:val="nil"/>
              <w:right w:val="single" w:sz="8" w:space="0" w:color="auto"/>
            </w:tcBorders>
            <w:shd w:val="clear" w:color="auto" w:fill="auto"/>
            <w:vAlign w:val="center"/>
            <w:hideMark/>
          </w:tcPr>
          <w:p w:rsidR="00345E73" w:rsidRPr="005F169E" w:rsidRDefault="00345E73" w:rsidP="00FC27EF">
            <w:pPr>
              <w:bidi w:val="0"/>
              <w:jc w:val="center"/>
              <w:rPr>
                <w:rFonts w:asciiTheme="minorBidi" w:hAnsiTheme="minorBidi" w:cstheme="minorBidi"/>
                <w:b/>
                <w:bCs/>
                <w:lang w:eastAsia="en-US"/>
              </w:rPr>
            </w:pPr>
            <w:r w:rsidRPr="005F169E">
              <w:rPr>
                <w:rFonts w:asciiTheme="minorBidi" w:hAnsiTheme="minorBidi" w:cstheme="minorBidi"/>
                <w:b/>
                <w:bCs/>
                <w:lang w:eastAsia="en-US"/>
              </w:rPr>
              <w:t>2014</w:t>
            </w:r>
          </w:p>
        </w:tc>
        <w:tc>
          <w:tcPr>
            <w:tcW w:w="1085" w:type="dxa"/>
            <w:tcBorders>
              <w:top w:val="nil"/>
              <w:left w:val="nil"/>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48,338</w:t>
            </w:r>
          </w:p>
        </w:tc>
        <w:tc>
          <w:tcPr>
            <w:tcW w:w="971"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88.8</w:t>
            </w:r>
          </w:p>
        </w:tc>
        <w:tc>
          <w:tcPr>
            <w:tcW w:w="969"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75.5</w:t>
            </w:r>
          </w:p>
        </w:tc>
        <w:tc>
          <w:tcPr>
            <w:tcW w:w="1016"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66.2</w:t>
            </w:r>
          </w:p>
        </w:tc>
        <w:tc>
          <w:tcPr>
            <w:tcW w:w="992"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59.1</w:t>
            </w:r>
          </w:p>
        </w:tc>
        <w:tc>
          <w:tcPr>
            <w:tcW w:w="992"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53.8</w:t>
            </w:r>
          </w:p>
        </w:tc>
        <w:tc>
          <w:tcPr>
            <w:tcW w:w="992"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986"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850"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850"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993"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998"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tcBorders>
            <w:shd w:val="clear" w:color="auto" w:fill="auto"/>
            <w:noWrap/>
            <w:vAlign w:val="center"/>
          </w:tcPr>
          <w:p w:rsidR="00345E73" w:rsidRPr="005F169E" w:rsidRDefault="00345E73" w:rsidP="00834066">
            <w:pPr>
              <w:bidi w:val="0"/>
              <w:jc w:val="center"/>
              <w:rPr>
                <w:rFonts w:asciiTheme="minorBidi" w:hAnsiTheme="minorBidi" w:cstheme="minorBidi"/>
                <w:lang w:eastAsia="en-US"/>
              </w:rPr>
            </w:pPr>
            <w:r w:rsidRPr="005F169E">
              <w:rPr>
                <w:rFonts w:asciiTheme="minorBidi" w:hAnsiTheme="minorBidi" w:cstheme="minorBidi"/>
                <w:lang w:eastAsia="en-US"/>
              </w:rPr>
              <w:t>-</w:t>
            </w:r>
          </w:p>
        </w:tc>
      </w:tr>
      <w:tr w:rsidR="00160E20" w:rsidRPr="005F169E" w:rsidTr="0069700E">
        <w:trPr>
          <w:trHeight w:val="315"/>
        </w:trPr>
        <w:tc>
          <w:tcPr>
            <w:tcW w:w="904" w:type="dxa"/>
            <w:tcBorders>
              <w:top w:val="nil"/>
              <w:bottom w:val="nil"/>
              <w:right w:val="single" w:sz="8" w:space="0" w:color="auto"/>
            </w:tcBorders>
            <w:shd w:val="clear" w:color="auto" w:fill="auto"/>
            <w:vAlign w:val="center"/>
            <w:hideMark/>
          </w:tcPr>
          <w:p w:rsidR="00345E73" w:rsidRPr="005F169E" w:rsidRDefault="00345E73" w:rsidP="00FC27EF">
            <w:pPr>
              <w:bidi w:val="0"/>
              <w:jc w:val="center"/>
              <w:rPr>
                <w:rFonts w:asciiTheme="minorBidi" w:hAnsiTheme="minorBidi" w:cstheme="minorBidi"/>
                <w:b/>
                <w:bCs/>
                <w:lang w:eastAsia="en-US"/>
              </w:rPr>
            </w:pPr>
            <w:r w:rsidRPr="005F169E">
              <w:rPr>
                <w:rFonts w:asciiTheme="minorBidi" w:hAnsiTheme="minorBidi" w:cstheme="minorBidi"/>
                <w:b/>
                <w:bCs/>
                <w:lang w:eastAsia="en-US"/>
              </w:rPr>
              <w:t>2015</w:t>
            </w:r>
          </w:p>
        </w:tc>
        <w:tc>
          <w:tcPr>
            <w:tcW w:w="1085" w:type="dxa"/>
            <w:tcBorders>
              <w:top w:val="nil"/>
              <w:left w:val="nil"/>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48,584</w:t>
            </w:r>
          </w:p>
        </w:tc>
        <w:tc>
          <w:tcPr>
            <w:tcW w:w="971"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88.5</w:t>
            </w:r>
          </w:p>
        </w:tc>
        <w:tc>
          <w:tcPr>
            <w:tcW w:w="969"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75.1</w:t>
            </w:r>
          </w:p>
        </w:tc>
        <w:tc>
          <w:tcPr>
            <w:tcW w:w="1016"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66.5</w:t>
            </w:r>
          </w:p>
        </w:tc>
        <w:tc>
          <w:tcPr>
            <w:tcW w:w="992"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58.5</w:t>
            </w:r>
          </w:p>
        </w:tc>
        <w:tc>
          <w:tcPr>
            <w:tcW w:w="992"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992"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986"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850"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850"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993"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998"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tcBorders>
            <w:shd w:val="clear" w:color="auto" w:fill="auto"/>
            <w:noWrap/>
            <w:vAlign w:val="center"/>
          </w:tcPr>
          <w:p w:rsidR="00345E73" w:rsidRPr="005F169E" w:rsidRDefault="00345E73" w:rsidP="00834066">
            <w:pPr>
              <w:bidi w:val="0"/>
              <w:jc w:val="center"/>
              <w:rPr>
                <w:rFonts w:asciiTheme="minorBidi" w:hAnsiTheme="minorBidi" w:cstheme="minorBidi"/>
                <w:lang w:eastAsia="en-US"/>
              </w:rPr>
            </w:pPr>
            <w:r w:rsidRPr="005F169E">
              <w:rPr>
                <w:rFonts w:asciiTheme="minorBidi" w:hAnsiTheme="minorBidi" w:cstheme="minorBidi"/>
                <w:lang w:eastAsia="en-US"/>
              </w:rPr>
              <w:t>-</w:t>
            </w:r>
          </w:p>
        </w:tc>
      </w:tr>
      <w:tr w:rsidR="00160E20" w:rsidRPr="005F169E" w:rsidTr="0069700E">
        <w:trPr>
          <w:trHeight w:val="315"/>
        </w:trPr>
        <w:tc>
          <w:tcPr>
            <w:tcW w:w="904" w:type="dxa"/>
            <w:tcBorders>
              <w:top w:val="nil"/>
              <w:bottom w:val="nil"/>
              <w:right w:val="single" w:sz="8" w:space="0" w:color="auto"/>
            </w:tcBorders>
            <w:shd w:val="clear" w:color="auto" w:fill="auto"/>
            <w:vAlign w:val="center"/>
            <w:hideMark/>
          </w:tcPr>
          <w:p w:rsidR="00345E73" w:rsidRPr="005F169E" w:rsidRDefault="00345E73" w:rsidP="00FC27EF">
            <w:pPr>
              <w:bidi w:val="0"/>
              <w:jc w:val="center"/>
              <w:rPr>
                <w:rFonts w:asciiTheme="minorBidi" w:hAnsiTheme="minorBidi" w:cstheme="minorBidi"/>
                <w:b/>
                <w:bCs/>
                <w:lang w:eastAsia="en-US"/>
              </w:rPr>
            </w:pPr>
            <w:r w:rsidRPr="005F169E">
              <w:rPr>
                <w:rFonts w:asciiTheme="minorBidi" w:hAnsiTheme="minorBidi" w:cstheme="minorBidi"/>
                <w:b/>
                <w:bCs/>
                <w:lang w:eastAsia="en-US"/>
              </w:rPr>
              <w:t>2016</w:t>
            </w:r>
          </w:p>
        </w:tc>
        <w:tc>
          <w:tcPr>
            <w:tcW w:w="1085" w:type="dxa"/>
            <w:tcBorders>
              <w:top w:val="nil"/>
              <w:left w:val="nil"/>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51,433</w:t>
            </w:r>
          </w:p>
        </w:tc>
        <w:tc>
          <w:tcPr>
            <w:tcW w:w="971"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88.6</w:t>
            </w:r>
          </w:p>
        </w:tc>
        <w:tc>
          <w:tcPr>
            <w:tcW w:w="969"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75.6</w:t>
            </w:r>
          </w:p>
        </w:tc>
        <w:tc>
          <w:tcPr>
            <w:tcW w:w="1016"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65.9</w:t>
            </w:r>
          </w:p>
        </w:tc>
        <w:tc>
          <w:tcPr>
            <w:tcW w:w="992"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992"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992"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986"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850"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850"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993"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998"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tcBorders>
            <w:shd w:val="clear" w:color="auto" w:fill="auto"/>
            <w:noWrap/>
            <w:vAlign w:val="center"/>
          </w:tcPr>
          <w:p w:rsidR="00345E73" w:rsidRPr="005F169E" w:rsidRDefault="00345E73" w:rsidP="00834066">
            <w:pPr>
              <w:bidi w:val="0"/>
              <w:jc w:val="center"/>
              <w:rPr>
                <w:rFonts w:asciiTheme="minorBidi" w:hAnsiTheme="minorBidi" w:cstheme="minorBidi"/>
                <w:lang w:eastAsia="en-US"/>
              </w:rPr>
            </w:pPr>
            <w:r w:rsidRPr="005F169E">
              <w:rPr>
                <w:rFonts w:asciiTheme="minorBidi" w:hAnsiTheme="minorBidi" w:cstheme="minorBidi"/>
                <w:lang w:eastAsia="en-US"/>
              </w:rPr>
              <w:t>-</w:t>
            </w:r>
          </w:p>
        </w:tc>
      </w:tr>
      <w:tr w:rsidR="00160E20" w:rsidRPr="005F169E" w:rsidTr="0069700E">
        <w:trPr>
          <w:trHeight w:val="315"/>
        </w:trPr>
        <w:tc>
          <w:tcPr>
            <w:tcW w:w="904" w:type="dxa"/>
            <w:tcBorders>
              <w:top w:val="nil"/>
              <w:bottom w:val="nil"/>
              <w:right w:val="single" w:sz="8" w:space="0" w:color="auto"/>
            </w:tcBorders>
            <w:shd w:val="clear" w:color="auto" w:fill="auto"/>
            <w:vAlign w:val="center"/>
            <w:hideMark/>
          </w:tcPr>
          <w:p w:rsidR="00345E73" w:rsidRPr="005F169E" w:rsidRDefault="00345E73" w:rsidP="00FC27EF">
            <w:pPr>
              <w:bidi w:val="0"/>
              <w:jc w:val="center"/>
              <w:rPr>
                <w:rFonts w:asciiTheme="minorBidi" w:hAnsiTheme="minorBidi" w:cstheme="minorBidi"/>
                <w:b/>
                <w:bCs/>
                <w:lang w:eastAsia="en-US"/>
              </w:rPr>
            </w:pPr>
            <w:r w:rsidRPr="005F169E">
              <w:rPr>
                <w:rFonts w:asciiTheme="minorBidi" w:hAnsiTheme="minorBidi" w:cstheme="minorBidi"/>
                <w:b/>
                <w:bCs/>
                <w:lang w:eastAsia="en-US"/>
              </w:rPr>
              <w:t>2017</w:t>
            </w:r>
          </w:p>
        </w:tc>
        <w:tc>
          <w:tcPr>
            <w:tcW w:w="1085" w:type="dxa"/>
            <w:tcBorders>
              <w:top w:val="nil"/>
              <w:left w:val="nil"/>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51,934</w:t>
            </w:r>
          </w:p>
        </w:tc>
        <w:tc>
          <w:tcPr>
            <w:tcW w:w="971"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88.5</w:t>
            </w:r>
          </w:p>
        </w:tc>
        <w:tc>
          <w:tcPr>
            <w:tcW w:w="969"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75.5</w:t>
            </w:r>
          </w:p>
        </w:tc>
        <w:tc>
          <w:tcPr>
            <w:tcW w:w="1016"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992"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992"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992"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986"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850"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850"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993"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998"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tcBorders>
            <w:shd w:val="clear" w:color="auto" w:fill="auto"/>
            <w:noWrap/>
            <w:vAlign w:val="center"/>
          </w:tcPr>
          <w:p w:rsidR="00345E73" w:rsidRPr="005F169E" w:rsidRDefault="00345E73" w:rsidP="00834066">
            <w:pPr>
              <w:bidi w:val="0"/>
              <w:jc w:val="center"/>
              <w:rPr>
                <w:rFonts w:asciiTheme="minorBidi" w:hAnsiTheme="minorBidi" w:cstheme="minorBidi"/>
                <w:lang w:eastAsia="en-US"/>
              </w:rPr>
            </w:pPr>
            <w:r w:rsidRPr="005F169E">
              <w:rPr>
                <w:rFonts w:asciiTheme="minorBidi" w:hAnsiTheme="minorBidi" w:cstheme="minorBidi"/>
                <w:lang w:eastAsia="en-US"/>
              </w:rPr>
              <w:t>-</w:t>
            </w:r>
          </w:p>
        </w:tc>
      </w:tr>
      <w:tr w:rsidR="00160E20" w:rsidRPr="005F169E" w:rsidTr="0069700E">
        <w:trPr>
          <w:trHeight w:val="330"/>
        </w:trPr>
        <w:tc>
          <w:tcPr>
            <w:tcW w:w="904" w:type="dxa"/>
            <w:tcBorders>
              <w:top w:val="nil"/>
              <w:bottom w:val="single" w:sz="8" w:space="0" w:color="auto"/>
              <w:right w:val="single" w:sz="8" w:space="0" w:color="auto"/>
            </w:tcBorders>
            <w:shd w:val="clear" w:color="auto" w:fill="auto"/>
            <w:vAlign w:val="center"/>
            <w:hideMark/>
          </w:tcPr>
          <w:p w:rsidR="00345E73" w:rsidRPr="005F169E" w:rsidRDefault="00345E73" w:rsidP="00FC27EF">
            <w:pPr>
              <w:bidi w:val="0"/>
              <w:jc w:val="center"/>
              <w:rPr>
                <w:rFonts w:asciiTheme="minorBidi" w:hAnsiTheme="minorBidi" w:cstheme="minorBidi"/>
                <w:b/>
                <w:bCs/>
                <w:lang w:eastAsia="en-US"/>
              </w:rPr>
            </w:pPr>
            <w:r w:rsidRPr="005F169E">
              <w:rPr>
                <w:rFonts w:asciiTheme="minorBidi" w:hAnsiTheme="minorBidi" w:cstheme="minorBidi"/>
                <w:b/>
                <w:bCs/>
                <w:lang w:eastAsia="en-US"/>
              </w:rPr>
              <w:t>2018</w:t>
            </w:r>
          </w:p>
        </w:tc>
        <w:tc>
          <w:tcPr>
            <w:tcW w:w="1085" w:type="dxa"/>
            <w:tcBorders>
              <w:top w:val="nil"/>
              <w:left w:val="nil"/>
              <w:bottom w:val="single" w:sz="8" w:space="0" w:color="auto"/>
              <w:right w:val="single" w:sz="8" w:space="0" w:color="auto"/>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51,344</w:t>
            </w:r>
          </w:p>
        </w:tc>
        <w:tc>
          <w:tcPr>
            <w:tcW w:w="971"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88.2</w:t>
            </w:r>
          </w:p>
        </w:tc>
        <w:tc>
          <w:tcPr>
            <w:tcW w:w="969" w:type="dxa"/>
            <w:tcBorders>
              <w:top w:val="nil"/>
              <w:left w:val="single" w:sz="8" w:space="0" w:color="auto"/>
              <w:bottom w:val="nil"/>
              <w:right w:val="nil"/>
            </w:tcBorders>
            <w:shd w:val="clear" w:color="auto" w:fill="auto"/>
            <w:noWrap/>
            <w:vAlign w:val="center"/>
            <w:hideMark/>
          </w:tcPr>
          <w:p w:rsidR="00345E73" w:rsidRPr="005F169E" w:rsidRDefault="00345E73" w:rsidP="00FC27EF">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1016"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992"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992"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992"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986"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850"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850"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993"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998" w:type="dxa"/>
            <w:tcBorders>
              <w:top w:val="nil"/>
              <w:left w:val="single" w:sz="8" w:space="0" w:color="auto"/>
              <w:bottom w:val="nil"/>
              <w:right w:val="nil"/>
            </w:tcBorders>
            <w:shd w:val="clear" w:color="auto" w:fill="auto"/>
            <w:noWrap/>
            <w:vAlign w:val="center"/>
          </w:tcPr>
          <w:p w:rsidR="00345E73" w:rsidRPr="005F169E" w:rsidRDefault="00345E73" w:rsidP="00082B18">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tcBorders>
            <w:shd w:val="clear" w:color="auto" w:fill="auto"/>
            <w:noWrap/>
            <w:vAlign w:val="center"/>
          </w:tcPr>
          <w:p w:rsidR="00345E73" w:rsidRPr="005F169E" w:rsidRDefault="00345E73" w:rsidP="00834066">
            <w:pPr>
              <w:bidi w:val="0"/>
              <w:jc w:val="center"/>
              <w:rPr>
                <w:rFonts w:asciiTheme="minorBidi" w:hAnsiTheme="minorBidi" w:cstheme="minorBidi"/>
                <w:lang w:eastAsia="en-US"/>
              </w:rPr>
            </w:pPr>
            <w:r w:rsidRPr="005F169E">
              <w:rPr>
                <w:rFonts w:asciiTheme="minorBidi" w:hAnsiTheme="minorBidi" w:cstheme="minorBidi"/>
                <w:lang w:eastAsia="en-US"/>
              </w:rPr>
              <w:t>-</w:t>
            </w:r>
          </w:p>
        </w:tc>
      </w:tr>
      <w:tr w:rsidR="00160E20" w:rsidRPr="005F169E" w:rsidTr="0069700E">
        <w:trPr>
          <w:trHeight w:val="330"/>
        </w:trPr>
        <w:tc>
          <w:tcPr>
            <w:tcW w:w="904" w:type="dxa"/>
            <w:tcBorders>
              <w:top w:val="single" w:sz="8" w:space="0" w:color="auto"/>
              <w:bottom w:val="double" w:sz="6" w:space="0" w:color="auto"/>
              <w:right w:val="nil"/>
            </w:tcBorders>
            <w:shd w:val="clear" w:color="auto" w:fill="auto"/>
            <w:vAlign w:val="center"/>
            <w:hideMark/>
          </w:tcPr>
          <w:p w:rsidR="00006273" w:rsidRPr="005F169E" w:rsidRDefault="00006273" w:rsidP="00FC27EF">
            <w:pPr>
              <w:bidi w:val="0"/>
              <w:rPr>
                <w:rFonts w:asciiTheme="minorBidi" w:hAnsiTheme="minorBidi" w:cstheme="minorBidi"/>
                <w:b/>
                <w:bCs/>
                <w:lang w:eastAsia="en-US"/>
              </w:rPr>
            </w:pPr>
            <w:r w:rsidRPr="005F169E">
              <w:rPr>
                <w:rFonts w:asciiTheme="minorBidi" w:hAnsiTheme="minorBidi" w:cstheme="minorBidi"/>
                <w:b/>
                <w:bCs/>
                <w:rtl/>
                <w:lang w:eastAsia="en-US"/>
              </w:rPr>
              <w:t xml:space="preserve">ממוצע </w:t>
            </w:r>
          </w:p>
        </w:tc>
        <w:tc>
          <w:tcPr>
            <w:tcW w:w="1085" w:type="dxa"/>
            <w:tcBorders>
              <w:top w:val="single" w:sz="8" w:space="0" w:color="auto"/>
              <w:left w:val="nil"/>
              <w:bottom w:val="double" w:sz="6" w:space="0" w:color="auto"/>
              <w:right w:val="single" w:sz="8" w:space="0" w:color="auto"/>
            </w:tcBorders>
            <w:shd w:val="clear" w:color="auto" w:fill="auto"/>
            <w:noWrap/>
            <w:vAlign w:val="center"/>
            <w:hideMark/>
          </w:tcPr>
          <w:p w:rsidR="00006273" w:rsidRPr="005F169E" w:rsidRDefault="00006273" w:rsidP="000A1311">
            <w:pPr>
              <w:rPr>
                <w:rFonts w:asciiTheme="minorBidi" w:hAnsiTheme="minorBidi" w:cstheme="minorBidi"/>
                <w:b/>
                <w:bCs/>
                <w:lang w:eastAsia="en-US"/>
              </w:rPr>
            </w:pPr>
            <w:r w:rsidRPr="005F169E">
              <w:rPr>
                <w:rFonts w:asciiTheme="minorBidi" w:hAnsiTheme="minorBidi" w:cstheme="minorBidi"/>
                <w:b/>
                <w:bCs/>
                <w:rtl/>
                <w:lang w:eastAsia="en-US"/>
              </w:rPr>
              <w:t>הישרדות</w:t>
            </w:r>
          </w:p>
        </w:tc>
        <w:tc>
          <w:tcPr>
            <w:tcW w:w="971" w:type="dxa"/>
            <w:tcBorders>
              <w:top w:val="single" w:sz="8" w:space="0" w:color="auto"/>
              <w:left w:val="nil"/>
              <w:bottom w:val="double" w:sz="6" w:space="0" w:color="auto"/>
              <w:right w:val="single" w:sz="8" w:space="0" w:color="auto"/>
            </w:tcBorders>
            <w:shd w:val="clear" w:color="auto" w:fill="auto"/>
            <w:vAlign w:val="center"/>
            <w:hideMark/>
          </w:tcPr>
          <w:p w:rsidR="00006273" w:rsidRPr="005F169E" w:rsidRDefault="00006273" w:rsidP="00FC27EF">
            <w:pPr>
              <w:bidi w:val="0"/>
              <w:jc w:val="center"/>
              <w:rPr>
                <w:rFonts w:asciiTheme="minorBidi" w:hAnsiTheme="minorBidi" w:cstheme="minorBidi"/>
                <w:b/>
                <w:bCs/>
                <w:lang w:eastAsia="en-US"/>
              </w:rPr>
            </w:pPr>
            <w:r w:rsidRPr="005F169E">
              <w:rPr>
                <w:rFonts w:asciiTheme="minorBidi" w:hAnsiTheme="minorBidi" w:cstheme="minorBidi"/>
                <w:b/>
                <w:bCs/>
                <w:lang w:eastAsia="en-US"/>
              </w:rPr>
              <w:t>88.0</w:t>
            </w:r>
          </w:p>
        </w:tc>
        <w:tc>
          <w:tcPr>
            <w:tcW w:w="969" w:type="dxa"/>
            <w:tcBorders>
              <w:top w:val="single" w:sz="8" w:space="0" w:color="auto"/>
              <w:left w:val="nil"/>
              <w:bottom w:val="double" w:sz="6" w:space="0" w:color="auto"/>
              <w:right w:val="single" w:sz="8" w:space="0" w:color="auto"/>
            </w:tcBorders>
            <w:shd w:val="clear" w:color="auto" w:fill="auto"/>
            <w:vAlign w:val="center"/>
            <w:hideMark/>
          </w:tcPr>
          <w:p w:rsidR="00006273" w:rsidRPr="005F169E" w:rsidRDefault="00006273" w:rsidP="00FC27EF">
            <w:pPr>
              <w:bidi w:val="0"/>
              <w:jc w:val="center"/>
              <w:rPr>
                <w:rFonts w:asciiTheme="minorBidi" w:hAnsiTheme="minorBidi" w:cstheme="minorBidi"/>
                <w:b/>
                <w:bCs/>
                <w:lang w:eastAsia="en-US"/>
              </w:rPr>
            </w:pPr>
            <w:r w:rsidRPr="005F169E">
              <w:rPr>
                <w:rFonts w:asciiTheme="minorBidi" w:hAnsiTheme="minorBidi" w:cstheme="minorBidi"/>
                <w:b/>
                <w:bCs/>
                <w:rtl/>
                <w:lang w:eastAsia="en-US"/>
              </w:rPr>
              <w:t>74.2</w:t>
            </w:r>
          </w:p>
        </w:tc>
        <w:tc>
          <w:tcPr>
            <w:tcW w:w="1016" w:type="dxa"/>
            <w:tcBorders>
              <w:top w:val="single" w:sz="8" w:space="0" w:color="auto"/>
              <w:left w:val="nil"/>
              <w:bottom w:val="double" w:sz="6" w:space="0" w:color="auto"/>
              <w:right w:val="single" w:sz="8" w:space="0" w:color="auto"/>
            </w:tcBorders>
            <w:shd w:val="clear" w:color="auto" w:fill="auto"/>
            <w:vAlign w:val="center"/>
            <w:hideMark/>
          </w:tcPr>
          <w:p w:rsidR="00006273" w:rsidRPr="005F169E" w:rsidRDefault="00006273" w:rsidP="00FC27EF">
            <w:pPr>
              <w:bidi w:val="0"/>
              <w:jc w:val="center"/>
              <w:rPr>
                <w:rFonts w:asciiTheme="minorBidi" w:hAnsiTheme="minorBidi" w:cstheme="minorBidi"/>
                <w:b/>
                <w:bCs/>
                <w:lang w:eastAsia="en-US"/>
              </w:rPr>
            </w:pPr>
            <w:r w:rsidRPr="005F169E">
              <w:rPr>
                <w:rFonts w:asciiTheme="minorBidi" w:hAnsiTheme="minorBidi" w:cstheme="minorBidi"/>
                <w:b/>
                <w:bCs/>
                <w:rtl/>
                <w:lang w:eastAsia="en-US"/>
              </w:rPr>
              <w:t>64.8</w:t>
            </w:r>
          </w:p>
        </w:tc>
        <w:tc>
          <w:tcPr>
            <w:tcW w:w="992" w:type="dxa"/>
            <w:tcBorders>
              <w:top w:val="single" w:sz="8" w:space="0" w:color="auto"/>
              <w:left w:val="nil"/>
              <w:bottom w:val="double" w:sz="6" w:space="0" w:color="auto"/>
              <w:right w:val="single" w:sz="8" w:space="0" w:color="auto"/>
            </w:tcBorders>
            <w:shd w:val="clear" w:color="auto" w:fill="auto"/>
            <w:vAlign w:val="center"/>
            <w:hideMark/>
          </w:tcPr>
          <w:p w:rsidR="00006273" w:rsidRPr="005F169E" w:rsidRDefault="00006273" w:rsidP="00FC27EF">
            <w:pPr>
              <w:bidi w:val="0"/>
              <w:jc w:val="center"/>
              <w:rPr>
                <w:rFonts w:asciiTheme="minorBidi" w:hAnsiTheme="minorBidi" w:cstheme="minorBidi"/>
                <w:b/>
                <w:bCs/>
                <w:lang w:eastAsia="en-US"/>
              </w:rPr>
            </w:pPr>
            <w:r w:rsidRPr="005F169E">
              <w:rPr>
                <w:rFonts w:asciiTheme="minorBidi" w:hAnsiTheme="minorBidi" w:cstheme="minorBidi"/>
                <w:b/>
                <w:bCs/>
                <w:rtl/>
                <w:lang w:eastAsia="en-US"/>
              </w:rPr>
              <w:t>57.7</w:t>
            </w:r>
          </w:p>
        </w:tc>
        <w:tc>
          <w:tcPr>
            <w:tcW w:w="992" w:type="dxa"/>
            <w:tcBorders>
              <w:top w:val="single" w:sz="8" w:space="0" w:color="auto"/>
              <w:left w:val="nil"/>
              <w:bottom w:val="double" w:sz="6" w:space="0" w:color="auto"/>
              <w:right w:val="single" w:sz="8" w:space="0" w:color="auto"/>
            </w:tcBorders>
            <w:shd w:val="clear" w:color="auto" w:fill="auto"/>
            <w:vAlign w:val="center"/>
            <w:hideMark/>
          </w:tcPr>
          <w:p w:rsidR="00006273" w:rsidRPr="005F169E" w:rsidRDefault="00006273" w:rsidP="00FC27EF">
            <w:pPr>
              <w:bidi w:val="0"/>
              <w:jc w:val="center"/>
              <w:rPr>
                <w:rFonts w:asciiTheme="minorBidi" w:hAnsiTheme="minorBidi" w:cstheme="minorBidi"/>
                <w:b/>
                <w:bCs/>
                <w:lang w:eastAsia="en-US"/>
              </w:rPr>
            </w:pPr>
            <w:r w:rsidRPr="005F169E">
              <w:rPr>
                <w:rFonts w:asciiTheme="minorBidi" w:hAnsiTheme="minorBidi" w:cstheme="minorBidi"/>
                <w:b/>
                <w:bCs/>
                <w:rtl/>
                <w:lang w:eastAsia="en-US"/>
              </w:rPr>
              <w:t>52.4</w:t>
            </w:r>
          </w:p>
        </w:tc>
        <w:tc>
          <w:tcPr>
            <w:tcW w:w="992" w:type="dxa"/>
            <w:tcBorders>
              <w:top w:val="single" w:sz="8" w:space="0" w:color="auto"/>
              <w:left w:val="nil"/>
              <w:bottom w:val="double" w:sz="6" w:space="0" w:color="auto"/>
              <w:right w:val="single" w:sz="8" w:space="0" w:color="auto"/>
            </w:tcBorders>
            <w:shd w:val="clear" w:color="auto" w:fill="auto"/>
            <w:vAlign w:val="center"/>
            <w:hideMark/>
          </w:tcPr>
          <w:p w:rsidR="00006273" w:rsidRPr="005F169E" w:rsidRDefault="00006273" w:rsidP="00FC27EF">
            <w:pPr>
              <w:bidi w:val="0"/>
              <w:jc w:val="center"/>
              <w:rPr>
                <w:rFonts w:asciiTheme="minorBidi" w:hAnsiTheme="minorBidi" w:cstheme="minorBidi"/>
                <w:b/>
                <w:bCs/>
                <w:lang w:eastAsia="en-US"/>
              </w:rPr>
            </w:pPr>
            <w:r w:rsidRPr="005F169E">
              <w:rPr>
                <w:rFonts w:asciiTheme="minorBidi" w:hAnsiTheme="minorBidi" w:cstheme="minorBidi"/>
                <w:b/>
                <w:bCs/>
                <w:rtl/>
                <w:lang w:eastAsia="en-US"/>
              </w:rPr>
              <w:t>48.0</w:t>
            </w:r>
          </w:p>
        </w:tc>
        <w:tc>
          <w:tcPr>
            <w:tcW w:w="851" w:type="dxa"/>
            <w:tcBorders>
              <w:top w:val="single" w:sz="8" w:space="0" w:color="auto"/>
              <w:left w:val="nil"/>
              <w:bottom w:val="double" w:sz="6" w:space="0" w:color="auto"/>
              <w:right w:val="single" w:sz="8" w:space="0" w:color="auto"/>
            </w:tcBorders>
            <w:shd w:val="clear" w:color="auto" w:fill="auto"/>
            <w:vAlign w:val="center"/>
            <w:hideMark/>
          </w:tcPr>
          <w:p w:rsidR="00006273" w:rsidRPr="005F169E" w:rsidRDefault="00006273" w:rsidP="00FC27EF">
            <w:pPr>
              <w:bidi w:val="0"/>
              <w:jc w:val="center"/>
              <w:rPr>
                <w:rFonts w:asciiTheme="minorBidi" w:hAnsiTheme="minorBidi" w:cstheme="minorBidi"/>
                <w:b/>
                <w:bCs/>
                <w:lang w:eastAsia="en-US"/>
              </w:rPr>
            </w:pPr>
            <w:r w:rsidRPr="005F169E">
              <w:rPr>
                <w:rFonts w:asciiTheme="minorBidi" w:hAnsiTheme="minorBidi" w:cstheme="minorBidi"/>
                <w:b/>
                <w:bCs/>
                <w:rtl/>
                <w:lang w:eastAsia="en-US"/>
              </w:rPr>
              <w:t>44.4</w:t>
            </w:r>
          </w:p>
        </w:tc>
        <w:tc>
          <w:tcPr>
            <w:tcW w:w="986" w:type="dxa"/>
            <w:tcBorders>
              <w:top w:val="single" w:sz="8" w:space="0" w:color="auto"/>
              <w:left w:val="nil"/>
              <w:bottom w:val="double" w:sz="6" w:space="0" w:color="auto"/>
              <w:right w:val="single" w:sz="8" w:space="0" w:color="auto"/>
            </w:tcBorders>
            <w:shd w:val="clear" w:color="auto" w:fill="auto"/>
            <w:vAlign w:val="center"/>
            <w:hideMark/>
          </w:tcPr>
          <w:p w:rsidR="00006273" w:rsidRPr="005F169E" w:rsidRDefault="00006273" w:rsidP="00FC27EF">
            <w:pPr>
              <w:bidi w:val="0"/>
              <w:jc w:val="center"/>
              <w:rPr>
                <w:rFonts w:asciiTheme="minorBidi" w:hAnsiTheme="minorBidi" w:cstheme="minorBidi"/>
                <w:b/>
                <w:bCs/>
                <w:lang w:eastAsia="en-US"/>
              </w:rPr>
            </w:pPr>
            <w:r w:rsidRPr="005F169E">
              <w:rPr>
                <w:rFonts w:asciiTheme="minorBidi" w:hAnsiTheme="minorBidi" w:cstheme="minorBidi"/>
                <w:b/>
                <w:bCs/>
                <w:rtl/>
                <w:lang w:eastAsia="en-US"/>
              </w:rPr>
              <w:t>41.3</w:t>
            </w:r>
          </w:p>
        </w:tc>
        <w:tc>
          <w:tcPr>
            <w:tcW w:w="850" w:type="dxa"/>
            <w:tcBorders>
              <w:top w:val="single" w:sz="8" w:space="0" w:color="auto"/>
              <w:left w:val="nil"/>
              <w:bottom w:val="double" w:sz="6" w:space="0" w:color="auto"/>
              <w:right w:val="single" w:sz="8" w:space="0" w:color="auto"/>
            </w:tcBorders>
            <w:shd w:val="clear" w:color="auto" w:fill="auto"/>
            <w:vAlign w:val="center"/>
            <w:hideMark/>
          </w:tcPr>
          <w:p w:rsidR="00006273" w:rsidRPr="005F169E" w:rsidRDefault="00006273" w:rsidP="00FC27EF">
            <w:pPr>
              <w:bidi w:val="0"/>
              <w:jc w:val="center"/>
              <w:rPr>
                <w:rFonts w:asciiTheme="minorBidi" w:hAnsiTheme="minorBidi" w:cstheme="minorBidi"/>
                <w:b/>
                <w:bCs/>
                <w:lang w:eastAsia="en-US"/>
              </w:rPr>
            </w:pPr>
            <w:r w:rsidRPr="005F169E">
              <w:rPr>
                <w:rFonts w:asciiTheme="minorBidi" w:hAnsiTheme="minorBidi" w:cstheme="minorBidi"/>
                <w:b/>
                <w:bCs/>
                <w:rtl/>
                <w:lang w:eastAsia="en-US"/>
              </w:rPr>
              <w:t>38.5</w:t>
            </w:r>
          </w:p>
        </w:tc>
        <w:tc>
          <w:tcPr>
            <w:tcW w:w="851" w:type="dxa"/>
            <w:tcBorders>
              <w:top w:val="single" w:sz="8" w:space="0" w:color="auto"/>
              <w:left w:val="nil"/>
              <w:bottom w:val="double" w:sz="6" w:space="0" w:color="auto"/>
              <w:right w:val="single" w:sz="8" w:space="0" w:color="auto"/>
            </w:tcBorders>
            <w:shd w:val="clear" w:color="auto" w:fill="auto"/>
            <w:vAlign w:val="center"/>
            <w:hideMark/>
          </w:tcPr>
          <w:p w:rsidR="00006273" w:rsidRPr="005F169E" w:rsidRDefault="00006273" w:rsidP="00FC27EF">
            <w:pPr>
              <w:bidi w:val="0"/>
              <w:jc w:val="center"/>
              <w:rPr>
                <w:rFonts w:asciiTheme="minorBidi" w:hAnsiTheme="minorBidi" w:cstheme="minorBidi"/>
                <w:b/>
                <w:bCs/>
                <w:lang w:eastAsia="en-US"/>
              </w:rPr>
            </w:pPr>
            <w:r w:rsidRPr="005F169E">
              <w:rPr>
                <w:rFonts w:asciiTheme="minorBidi" w:hAnsiTheme="minorBidi" w:cstheme="minorBidi"/>
                <w:b/>
                <w:bCs/>
                <w:rtl/>
                <w:lang w:eastAsia="en-US"/>
              </w:rPr>
              <w:t>35.9</w:t>
            </w:r>
          </w:p>
        </w:tc>
        <w:tc>
          <w:tcPr>
            <w:tcW w:w="850" w:type="dxa"/>
            <w:tcBorders>
              <w:top w:val="single" w:sz="8" w:space="0" w:color="auto"/>
              <w:left w:val="nil"/>
              <w:bottom w:val="double" w:sz="6" w:space="0" w:color="auto"/>
              <w:right w:val="single" w:sz="8" w:space="0" w:color="auto"/>
            </w:tcBorders>
            <w:shd w:val="clear" w:color="auto" w:fill="auto"/>
            <w:vAlign w:val="center"/>
            <w:hideMark/>
          </w:tcPr>
          <w:p w:rsidR="00006273" w:rsidRPr="005F169E" w:rsidRDefault="00006273" w:rsidP="00FC27EF">
            <w:pPr>
              <w:bidi w:val="0"/>
              <w:jc w:val="center"/>
              <w:rPr>
                <w:rFonts w:asciiTheme="minorBidi" w:hAnsiTheme="minorBidi" w:cstheme="minorBidi"/>
                <w:b/>
                <w:bCs/>
                <w:lang w:eastAsia="en-US"/>
              </w:rPr>
            </w:pPr>
            <w:r w:rsidRPr="005F169E">
              <w:rPr>
                <w:rFonts w:asciiTheme="minorBidi" w:hAnsiTheme="minorBidi" w:cstheme="minorBidi"/>
                <w:b/>
                <w:bCs/>
                <w:rtl/>
                <w:lang w:eastAsia="en-US"/>
              </w:rPr>
              <w:t>33.8</w:t>
            </w:r>
          </w:p>
        </w:tc>
        <w:tc>
          <w:tcPr>
            <w:tcW w:w="993" w:type="dxa"/>
            <w:tcBorders>
              <w:top w:val="single" w:sz="8" w:space="0" w:color="auto"/>
              <w:left w:val="nil"/>
              <w:bottom w:val="double" w:sz="6" w:space="0" w:color="auto"/>
              <w:right w:val="single" w:sz="8" w:space="0" w:color="auto"/>
            </w:tcBorders>
            <w:shd w:val="clear" w:color="auto" w:fill="auto"/>
            <w:vAlign w:val="center"/>
            <w:hideMark/>
          </w:tcPr>
          <w:p w:rsidR="00006273" w:rsidRPr="005F169E" w:rsidRDefault="00006273" w:rsidP="00FC27EF">
            <w:pPr>
              <w:bidi w:val="0"/>
              <w:jc w:val="center"/>
              <w:rPr>
                <w:rFonts w:asciiTheme="minorBidi" w:hAnsiTheme="minorBidi" w:cstheme="minorBidi"/>
                <w:b/>
                <w:bCs/>
                <w:lang w:eastAsia="en-US"/>
              </w:rPr>
            </w:pPr>
            <w:r w:rsidRPr="005F169E">
              <w:rPr>
                <w:rFonts w:asciiTheme="minorBidi" w:hAnsiTheme="minorBidi" w:cstheme="minorBidi"/>
                <w:b/>
                <w:bCs/>
                <w:rtl/>
                <w:lang w:eastAsia="en-US"/>
              </w:rPr>
              <w:t>31.7</w:t>
            </w:r>
          </w:p>
        </w:tc>
        <w:tc>
          <w:tcPr>
            <w:tcW w:w="998" w:type="dxa"/>
            <w:tcBorders>
              <w:top w:val="single" w:sz="8" w:space="0" w:color="auto"/>
              <w:left w:val="nil"/>
              <w:bottom w:val="double" w:sz="6" w:space="0" w:color="auto"/>
              <w:right w:val="single" w:sz="8" w:space="0" w:color="auto"/>
            </w:tcBorders>
            <w:shd w:val="clear" w:color="auto" w:fill="auto"/>
            <w:vAlign w:val="center"/>
            <w:hideMark/>
          </w:tcPr>
          <w:p w:rsidR="00006273" w:rsidRPr="005F169E" w:rsidRDefault="00006273" w:rsidP="00FC27EF">
            <w:pPr>
              <w:bidi w:val="0"/>
              <w:jc w:val="center"/>
              <w:rPr>
                <w:rFonts w:asciiTheme="minorBidi" w:hAnsiTheme="minorBidi" w:cstheme="minorBidi"/>
                <w:b/>
                <w:bCs/>
                <w:lang w:eastAsia="en-US"/>
              </w:rPr>
            </w:pPr>
            <w:r w:rsidRPr="005F169E">
              <w:rPr>
                <w:rFonts w:asciiTheme="minorBidi" w:hAnsiTheme="minorBidi" w:cstheme="minorBidi"/>
                <w:b/>
                <w:bCs/>
                <w:lang w:eastAsia="en-US"/>
              </w:rPr>
              <w:t>30.0</w:t>
            </w:r>
          </w:p>
        </w:tc>
        <w:tc>
          <w:tcPr>
            <w:tcW w:w="851" w:type="dxa"/>
            <w:tcBorders>
              <w:top w:val="single" w:sz="8" w:space="0" w:color="auto"/>
              <w:left w:val="nil"/>
              <w:bottom w:val="double" w:sz="6" w:space="0" w:color="auto"/>
            </w:tcBorders>
            <w:shd w:val="clear" w:color="auto" w:fill="auto"/>
            <w:vAlign w:val="center"/>
            <w:hideMark/>
          </w:tcPr>
          <w:p w:rsidR="00006273" w:rsidRPr="005F169E" w:rsidRDefault="00006273" w:rsidP="00FC27EF">
            <w:pPr>
              <w:bidi w:val="0"/>
              <w:jc w:val="center"/>
              <w:rPr>
                <w:rFonts w:asciiTheme="minorBidi" w:hAnsiTheme="minorBidi" w:cstheme="minorBidi"/>
                <w:b/>
                <w:bCs/>
                <w:lang w:eastAsia="en-US"/>
              </w:rPr>
            </w:pPr>
            <w:r w:rsidRPr="005F169E">
              <w:rPr>
                <w:rFonts w:asciiTheme="minorBidi" w:hAnsiTheme="minorBidi" w:cstheme="minorBidi"/>
                <w:b/>
                <w:bCs/>
                <w:lang w:eastAsia="en-US"/>
              </w:rPr>
              <w:t>28.5</w:t>
            </w:r>
          </w:p>
        </w:tc>
      </w:tr>
    </w:tbl>
    <w:p w:rsidR="00C977CF" w:rsidRPr="005F169E" w:rsidRDefault="00540292" w:rsidP="00F14C82">
      <w:pPr>
        <w:spacing w:before="120"/>
        <w:rPr>
          <w:rFonts w:asciiTheme="minorBidi" w:hAnsiTheme="minorBidi" w:cstheme="minorBidi"/>
          <w:rtl/>
          <w:lang w:eastAsia="en-US"/>
        </w:rPr>
      </w:pPr>
      <w:r w:rsidRPr="005F169E">
        <w:rPr>
          <w:rFonts w:asciiTheme="minorBidi" w:hAnsiTheme="minorBidi" w:cstheme="minorBidi"/>
          <w:rtl/>
          <w:lang w:eastAsia="en-US"/>
        </w:rPr>
        <w:t xml:space="preserve">הערה: אחוזי ההישרדות מחושבים כאחוז העסקים ששרדו בשנה מסוימת (לדוגמה: שנת </w:t>
      </w:r>
      <w:r w:rsidRPr="005F169E">
        <w:rPr>
          <w:rFonts w:asciiTheme="minorBidi" w:hAnsiTheme="minorBidi" w:cstheme="minorBidi"/>
          <w:lang w:eastAsia="en-US"/>
        </w:rPr>
        <w:t>t+2</w:t>
      </w:r>
      <w:r w:rsidRPr="005F169E">
        <w:rPr>
          <w:rFonts w:asciiTheme="minorBidi" w:hAnsiTheme="minorBidi" w:cstheme="minorBidi"/>
          <w:rtl/>
          <w:lang w:eastAsia="en-US"/>
        </w:rPr>
        <w:t xml:space="preserve">) מתוך מספר העסקים בשנת הלידה (שנת </w:t>
      </w:r>
      <w:r w:rsidRPr="005F169E">
        <w:rPr>
          <w:rFonts w:asciiTheme="minorBidi" w:hAnsiTheme="minorBidi" w:cstheme="minorBidi"/>
          <w:lang w:eastAsia="en-US"/>
        </w:rPr>
        <w:t>t</w:t>
      </w:r>
      <w:r w:rsidRPr="005F169E">
        <w:rPr>
          <w:rFonts w:asciiTheme="minorBidi" w:hAnsiTheme="minorBidi" w:cstheme="minorBidi"/>
          <w:rtl/>
          <w:lang w:eastAsia="en-US"/>
        </w:rPr>
        <w:t>).</w:t>
      </w:r>
    </w:p>
    <w:p w:rsidR="00F14C82" w:rsidRPr="005F169E" w:rsidRDefault="00F14C82" w:rsidP="00F14C82">
      <w:pPr>
        <w:spacing w:before="120"/>
        <w:rPr>
          <w:rFonts w:asciiTheme="minorBidi" w:hAnsiTheme="minorBidi" w:cstheme="minorBidi"/>
          <w:rtl/>
          <w:lang w:eastAsia="en-US"/>
        </w:rPr>
        <w:sectPr w:rsidR="00F14C82" w:rsidRPr="005F169E" w:rsidSect="00F14C82">
          <w:footnotePr>
            <w:numRestart w:val="eachPage"/>
          </w:footnotePr>
          <w:pgSz w:w="16838" w:h="11906" w:orient="landscape" w:code="9"/>
          <w:pgMar w:top="1418" w:right="1418" w:bottom="1418" w:left="1418" w:header="709" w:footer="851" w:gutter="0"/>
          <w:cols w:space="708"/>
          <w:bidi/>
          <w:rtlGutter/>
          <w:docGrid w:linePitch="360"/>
        </w:sectPr>
      </w:pPr>
      <w:r w:rsidRPr="005F169E">
        <w:rPr>
          <w:rFonts w:asciiTheme="minorBidi" w:hAnsiTheme="minorBidi" w:cstheme="minorBidi"/>
          <w:rtl/>
          <w:lang w:eastAsia="en-US"/>
        </w:rPr>
        <w:br w:type="page"/>
      </w:r>
    </w:p>
    <w:p w:rsidR="00540292" w:rsidRPr="005F169E" w:rsidRDefault="00540292" w:rsidP="00413A7F">
      <w:pPr>
        <w:spacing w:before="100" w:beforeAutospacing="1" w:after="120" w:line="360" w:lineRule="auto"/>
        <w:rPr>
          <w:rFonts w:asciiTheme="minorBidi" w:hAnsiTheme="minorBidi" w:cstheme="minorBidi"/>
          <w:rtl/>
          <w:lang w:eastAsia="en-US"/>
        </w:rPr>
      </w:pPr>
      <w:r w:rsidRPr="005F169E">
        <w:rPr>
          <w:rFonts w:asciiTheme="minorBidi" w:hAnsiTheme="minorBidi" w:cstheme="minorBidi"/>
          <w:rtl/>
          <w:lang w:eastAsia="en-US"/>
        </w:rPr>
        <w:lastRenderedPageBreak/>
        <w:t xml:space="preserve">תרשים </w:t>
      </w:r>
      <w:r w:rsidR="00B81EC1" w:rsidRPr="005F169E">
        <w:rPr>
          <w:rFonts w:asciiTheme="minorBidi" w:hAnsiTheme="minorBidi" w:cstheme="minorBidi"/>
          <w:rtl/>
          <w:lang w:eastAsia="en-US"/>
        </w:rPr>
        <w:t>13</w:t>
      </w:r>
      <w:r w:rsidR="0076201C" w:rsidRPr="005F169E">
        <w:rPr>
          <w:rFonts w:asciiTheme="minorBidi" w:hAnsiTheme="minorBidi" w:cstheme="minorBidi"/>
          <w:rtl/>
          <w:lang w:eastAsia="en-US"/>
        </w:rPr>
        <w:t xml:space="preserve"> </w:t>
      </w:r>
      <w:r w:rsidRPr="005F169E">
        <w:rPr>
          <w:rFonts w:asciiTheme="minorBidi" w:hAnsiTheme="minorBidi" w:cstheme="minorBidi"/>
          <w:rtl/>
          <w:lang w:eastAsia="en-US"/>
        </w:rPr>
        <w:t xml:space="preserve">מציג את אחוז </w:t>
      </w:r>
      <w:r w:rsidR="00DA3D69" w:rsidRPr="005F169E">
        <w:rPr>
          <w:rFonts w:asciiTheme="minorBidi" w:hAnsiTheme="minorBidi" w:cstheme="minorBidi"/>
          <w:rtl/>
          <w:lang w:eastAsia="en-US"/>
        </w:rPr>
        <w:t>ה</w:t>
      </w:r>
      <w:r w:rsidRPr="005F169E">
        <w:rPr>
          <w:rFonts w:asciiTheme="minorBidi" w:hAnsiTheme="minorBidi" w:cstheme="minorBidi"/>
          <w:rtl/>
          <w:lang w:eastAsia="en-US"/>
        </w:rPr>
        <w:t xml:space="preserve">הישרדות </w:t>
      </w:r>
      <w:r w:rsidR="00DA3D69" w:rsidRPr="005F169E">
        <w:rPr>
          <w:rFonts w:asciiTheme="minorBidi" w:hAnsiTheme="minorBidi" w:cstheme="minorBidi"/>
          <w:rtl/>
          <w:lang w:eastAsia="en-US"/>
        </w:rPr>
        <w:t xml:space="preserve">של </w:t>
      </w:r>
      <w:r w:rsidRPr="005F169E">
        <w:rPr>
          <w:rFonts w:asciiTheme="minorBidi" w:hAnsiTheme="minorBidi" w:cstheme="minorBidi"/>
          <w:rtl/>
          <w:lang w:eastAsia="en-US"/>
        </w:rPr>
        <w:t>עסקים שנולדו בשנת 2005, לאורך השנים בענפי כלכל</w:t>
      </w:r>
      <w:r w:rsidR="0076201C" w:rsidRPr="005F169E">
        <w:rPr>
          <w:rFonts w:asciiTheme="minorBidi" w:hAnsiTheme="minorBidi" w:cstheme="minorBidi"/>
          <w:rtl/>
          <w:lang w:eastAsia="en-US"/>
        </w:rPr>
        <w:t>ה</w:t>
      </w:r>
      <w:r w:rsidRPr="005F169E">
        <w:rPr>
          <w:rFonts w:asciiTheme="minorBidi" w:hAnsiTheme="minorBidi" w:cstheme="minorBidi"/>
          <w:rtl/>
          <w:lang w:eastAsia="en-US"/>
        </w:rPr>
        <w:t xml:space="preserve"> נבחרים</w:t>
      </w:r>
      <w:r w:rsidR="00DA3D69" w:rsidRPr="005F169E">
        <w:rPr>
          <w:rFonts w:asciiTheme="minorBidi" w:hAnsiTheme="minorBidi" w:cstheme="minorBidi"/>
          <w:rtl/>
          <w:lang w:eastAsia="en-US"/>
        </w:rPr>
        <w:t>.</w:t>
      </w:r>
      <w:r w:rsidRPr="005F169E">
        <w:rPr>
          <w:rFonts w:asciiTheme="minorBidi" w:hAnsiTheme="minorBidi" w:cstheme="minorBidi"/>
          <w:vertAlign w:val="superscript"/>
          <w:rtl/>
        </w:rPr>
        <w:footnoteReference w:id="16"/>
      </w:r>
    </w:p>
    <w:p w:rsidR="00DC0E2A" w:rsidRPr="005F169E" w:rsidRDefault="00CD4E5E" w:rsidP="00F850C1">
      <w:pPr>
        <w:pStyle w:val="a4"/>
        <w:spacing w:before="240" w:after="240" w:line="240" w:lineRule="auto"/>
        <w:jc w:val="center"/>
        <w:rPr>
          <w:rFonts w:asciiTheme="minorBidi" w:hAnsiTheme="minorBidi" w:cstheme="minorBidi"/>
          <w:sz w:val="24"/>
          <w:szCs w:val="24"/>
          <w:rtl/>
        </w:rPr>
      </w:pPr>
      <w:r w:rsidRPr="005F169E">
        <w:rPr>
          <w:rFonts w:asciiTheme="minorBidi" w:hAnsiTheme="minorBidi" w:cstheme="minorBidi"/>
          <w:noProof/>
          <w:sz w:val="24"/>
          <w:szCs w:val="24"/>
          <w:rtl/>
          <w:lang w:eastAsia="en-US"/>
        </w:rPr>
        <w:drawing>
          <wp:inline distT="0" distB="0" distL="0" distR="0" wp14:anchorId="0C7A17A9" wp14:editId="42EA5CDA">
            <wp:extent cx="5734050" cy="4848225"/>
            <wp:effectExtent l="0" t="0" r="0" b="9525"/>
            <wp:docPr id="29" name="תמונה 29" descr="תרשים 13. הישרדות של עסקים שנולדו בשנת 2005 ושרדו עד לשנת 2019 בענפי כלכלה נבחרים (סדר)&#10;" title="תרשים 13. הישרדות של עסקים שנולדו בשנת 2005 ושרדו עד לשנת 2019 בענפי כלכלה נבחרים (סד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4050" cy="4848225"/>
                    </a:xfrm>
                    <a:prstGeom prst="rect">
                      <a:avLst/>
                    </a:prstGeom>
                    <a:noFill/>
                    <a:ln>
                      <a:noFill/>
                    </a:ln>
                  </pic:spPr>
                </pic:pic>
              </a:graphicData>
            </a:graphic>
          </wp:inline>
        </w:drawing>
      </w:r>
    </w:p>
    <w:p w:rsidR="007A7B94" w:rsidRPr="00F4277F" w:rsidRDefault="007A7B94" w:rsidP="000A1311">
      <w:pPr>
        <w:pStyle w:val="a4"/>
        <w:spacing w:before="240"/>
        <w:jc w:val="left"/>
        <w:rPr>
          <w:rFonts w:asciiTheme="minorBidi" w:hAnsiTheme="minorBidi" w:cstheme="minorBidi"/>
          <w:sz w:val="24"/>
          <w:szCs w:val="24"/>
          <w:rtl/>
          <w:lang w:eastAsia="en-US"/>
        </w:rPr>
      </w:pPr>
      <w:r w:rsidRPr="005F169E">
        <w:rPr>
          <w:rFonts w:asciiTheme="minorBidi" w:hAnsiTheme="minorBidi" w:cstheme="minorBidi"/>
          <w:sz w:val="24"/>
          <w:szCs w:val="24"/>
          <w:rtl/>
          <w:lang w:eastAsia="en-US"/>
        </w:rPr>
        <w:t xml:space="preserve">מניתוח לפי ענף כלכלי של אחוזי ההישרדות של עסקים שנולדו בשנת 2005, אפשר </w:t>
      </w:r>
      <w:r w:rsidR="000A1311" w:rsidRPr="005F169E">
        <w:rPr>
          <w:rFonts w:asciiTheme="minorBidi" w:hAnsiTheme="minorBidi" w:cstheme="minorBidi"/>
          <w:sz w:val="24"/>
          <w:szCs w:val="24"/>
          <w:rtl/>
          <w:lang w:eastAsia="en-US"/>
        </w:rPr>
        <w:t>לראות</w:t>
      </w:r>
      <w:r w:rsidRPr="005F169E">
        <w:rPr>
          <w:rFonts w:asciiTheme="minorBidi" w:hAnsiTheme="minorBidi" w:cstheme="minorBidi"/>
          <w:sz w:val="24"/>
          <w:szCs w:val="24"/>
          <w:rtl/>
          <w:lang w:eastAsia="en-US"/>
        </w:rPr>
        <w:t xml:space="preserve"> שמשנת הלידה </w:t>
      </w:r>
      <w:r w:rsidR="000A1311" w:rsidRPr="005F169E">
        <w:rPr>
          <w:rFonts w:asciiTheme="minorBidi" w:hAnsiTheme="minorBidi" w:cstheme="minorBidi"/>
          <w:sz w:val="24"/>
          <w:szCs w:val="24"/>
          <w:rtl/>
          <w:lang w:eastAsia="en-US"/>
        </w:rPr>
        <w:t xml:space="preserve">(2005) </w:t>
      </w:r>
      <w:r w:rsidRPr="005F169E">
        <w:rPr>
          <w:rFonts w:asciiTheme="minorBidi" w:hAnsiTheme="minorBidi" w:cstheme="minorBidi"/>
          <w:sz w:val="24"/>
          <w:szCs w:val="24"/>
          <w:rtl/>
          <w:lang w:eastAsia="en-US"/>
        </w:rPr>
        <w:t xml:space="preserve">ועד לשנת </w:t>
      </w:r>
      <w:r w:rsidR="00102567" w:rsidRPr="005F169E">
        <w:rPr>
          <w:rFonts w:asciiTheme="minorBidi" w:hAnsiTheme="minorBidi" w:cstheme="minorBidi"/>
          <w:sz w:val="24"/>
          <w:szCs w:val="24"/>
          <w:rtl/>
          <w:lang w:eastAsia="en-US"/>
        </w:rPr>
        <w:t>2019</w:t>
      </w:r>
      <w:r w:rsidRPr="005F169E">
        <w:rPr>
          <w:rFonts w:asciiTheme="minorBidi" w:hAnsiTheme="minorBidi" w:cstheme="minorBidi"/>
          <w:sz w:val="24"/>
          <w:szCs w:val="24"/>
          <w:rtl/>
          <w:lang w:eastAsia="en-US"/>
        </w:rPr>
        <w:t>, עסקים בענפי שירותי האירוח והאוכל (</w:t>
      </w:r>
      <w:r w:rsidRPr="005F169E">
        <w:rPr>
          <w:rFonts w:asciiTheme="minorBidi" w:hAnsiTheme="minorBidi" w:cstheme="minorBidi"/>
          <w:sz w:val="24"/>
          <w:szCs w:val="24"/>
          <w:rtl/>
        </w:rPr>
        <w:t xml:space="preserve">סדר </w:t>
      </w:r>
      <w:r w:rsidRPr="005F169E">
        <w:rPr>
          <w:rFonts w:asciiTheme="minorBidi" w:hAnsiTheme="minorBidi" w:cstheme="minorBidi"/>
          <w:sz w:val="24"/>
          <w:szCs w:val="24"/>
        </w:rPr>
        <w:t>I</w:t>
      </w:r>
      <w:r w:rsidRPr="005F169E">
        <w:rPr>
          <w:rFonts w:asciiTheme="minorBidi" w:hAnsiTheme="minorBidi" w:cstheme="minorBidi"/>
          <w:sz w:val="24"/>
          <w:szCs w:val="24"/>
          <w:rtl/>
        </w:rPr>
        <w:t>)</w:t>
      </w:r>
      <w:r w:rsidRPr="005F169E">
        <w:rPr>
          <w:rFonts w:asciiTheme="minorBidi" w:hAnsiTheme="minorBidi" w:cstheme="minorBidi"/>
          <w:sz w:val="24"/>
          <w:szCs w:val="24"/>
          <w:rtl/>
          <w:lang w:eastAsia="en-US"/>
        </w:rPr>
        <w:t xml:space="preserve"> הם בעלי אחוז ההישרדות הנמוך ביותר. מתוך כלל ענפי הכלכלה במשק, בענף שירותי בריאות, רווחה וסעד (סדר </w:t>
      </w:r>
      <w:r w:rsidRPr="005F169E">
        <w:rPr>
          <w:rFonts w:asciiTheme="minorBidi" w:hAnsiTheme="minorBidi" w:cstheme="minorBidi"/>
          <w:sz w:val="24"/>
          <w:szCs w:val="24"/>
          <w:lang w:eastAsia="en-US"/>
        </w:rPr>
        <w:t>Q</w:t>
      </w:r>
      <w:r w:rsidRPr="005F169E">
        <w:rPr>
          <w:rFonts w:asciiTheme="minorBidi" w:hAnsiTheme="minorBidi" w:cstheme="minorBidi"/>
          <w:sz w:val="24"/>
          <w:szCs w:val="24"/>
          <w:rtl/>
          <w:lang w:eastAsia="en-US"/>
        </w:rPr>
        <w:t xml:space="preserve">) נצפה אחוז הישרדות גבוה, </w:t>
      </w:r>
      <w:r w:rsidR="00936E38" w:rsidRPr="005F169E">
        <w:rPr>
          <w:rFonts w:asciiTheme="minorBidi" w:hAnsiTheme="minorBidi" w:cstheme="minorBidi"/>
          <w:sz w:val="24"/>
          <w:szCs w:val="24"/>
          <w:rtl/>
          <w:lang w:eastAsia="en-US"/>
        </w:rPr>
        <w:t xml:space="preserve">ועסקים </w:t>
      </w:r>
      <w:r w:rsidR="00834066" w:rsidRPr="005F169E">
        <w:rPr>
          <w:rFonts w:asciiTheme="minorBidi" w:hAnsiTheme="minorBidi" w:cstheme="minorBidi"/>
          <w:sz w:val="24"/>
          <w:szCs w:val="24"/>
          <w:rtl/>
          <w:lang w:eastAsia="en-US"/>
        </w:rPr>
        <w:t>אלו</w:t>
      </w:r>
      <w:r w:rsidR="00936E38" w:rsidRPr="005F169E">
        <w:rPr>
          <w:rFonts w:asciiTheme="minorBidi" w:hAnsiTheme="minorBidi" w:cstheme="minorBidi"/>
          <w:sz w:val="24"/>
          <w:szCs w:val="24"/>
          <w:rtl/>
          <w:lang w:eastAsia="en-US"/>
        </w:rPr>
        <w:t xml:space="preserve"> מהווים כ-</w:t>
      </w:r>
      <w:r w:rsidRPr="005F169E">
        <w:rPr>
          <w:rFonts w:asciiTheme="minorBidi" w:hAnsiTheme="minorBidi" w:cstheme="minorBidi"/>
          <w:sz w:val="24"/>
          <w:szCs w:val="24"/>
          <w:rtl/>
          <w:lang w:eastAsia="en-US"/>
        </w:rPr>
        <w:t xml:space="preserve"> 5.5% מהעסקים שנולדו בכלל ענפי הכלכלה. בלוח </w:t>
      </w:r>
      <w:proofErr w:type="spellStart"/>
      <w:r w:rsidRPr="005F169E">
        <w:rPr>
          <w:rFonts w:asciiTheme="minorBidi" w:hAnsiTheme="minorBidi" w:cstheme="minorBidi"/>
          <w:sz w:val="24"/>
          <w:szCs w:val="24"/>
          <w:rtl/>
          <w:lang w:eastAsia="en-US"/>
        </w:rPr>
        <w:t>טז</w:t>
      </w:r>
      <w:proofErr w:type="spellEnd"/>
      <w:r w:rsidRPr="005F169E">
        <w:rPr>
          <w:rFonts w:asciiTheme="minorBidi" w:hAnsiTheme="minorBidi" w:cstheme="minorBidi"/>
          <w:sz w:val="24"/>
          <w:szCs w:val="24"/>
          <w:rtl/>
          <w:lang w:eastAsia="en-US"/>
        </w:rPr>
        <w:t xml:space="preserve"> אפשר לראות כי בין העסקים ששרדו בשנה הקודמת, האחוז הגבוה ביותר של אי-הישרדות עסקים (15.</w:t>
      </w:r>
      <w:r w:rsidR="00CD2F2D" w:rsidRPr="005F169E">
        <w:rPr>
          <w:rFonts w:asciiTheme="minorBidi" w:hAnsiTheme="minorBidi" w:cstheme="minorBidi"/>
          <w:sz w:val="24"/>
          <w:szCs w:val="24"/>
          <w:rtl/>
          <w:lang w:eastAsia="en-US"/>
        </w:rPr>
        <w:t>6</w:t>
      </w:r>
      <w:r w:rsidRPr="005F169E">
        <w:rPr>
          <w:rFonts w:asciiTheme="minorBidi" w:hAnsiTheme="minorBidi" w:cstheme="minorBidi"/>
          <w:sz w:val="24"/>
          <w:szCs w:val="24"/>
          <w:rtl/>
          <w:lang w:eastAsia="en-US"/>
        </w:rPr>
        <w:t xml:space="preserve">% בממוצע) הוא לאחר שנתיים של פעילות. </w:t>
      </w:r>
    </w:p>
    <w:p w:rsidR="007A7B94" w:rsidRPr="005F169E" w:rsidRDefault="007A7B94" w:rsidP="008E3E13">
      <w:pPr>
        <w:pStyle w:val="a4"/>
        <w:jc w:val="center"/>
        <w:rPr>
          <w:rFonts w:asciiTheme="minorBidi" w:hAnsiTheme="minorBidi" w:cstheme="minorBidi"/>
          <w:sz w:val="24"/>
          <w:szCs w:val="24"/>
          <w:rtl/>
          <w:lang w:eastAsia="en-US"/>
        </w:rPr>
      </w:pPr>
    </w:p>
    <w:p w:rsidR="000A4929" w:rsidRPr="005F169E" w:rsidRDefault="000A4929" w:rsidP="008E3E13">
      <w:pPr>
        <w:pStyle w:val="a4"/>
        <w:jc w:val="center"/>
        <w:rPr>
          <w:rFonts w:asciiTheme="minorBidi" w:hAnsiTheme="minorBidi" w:cstheme="minorBidi"/>
          <w:sz w:val="24"/>
          <w:szCs w:val="24"/>
          <w:rtl/>
          <w:lang w:eastAsia="en-US"/>
        </w:rPr>
        <w:sectPr w:rsidR="000A4929" w:rsidRPr="005F169E" w:rsidSect="00F14C82">
          <w:pgSz w:w="11906" w:h="16838" w:code="9"/>
          <w:pgMar w:top="1418" w:right="1418" w:bottom="1418" w:left="1418" w:header="709" w:footer="851" w:gutter="0"/>
          <w:cols w:space="708"/>
          <w:bidi/>
          <w:rtlGutter/>
          <w:docGrid w:linePitch="360"/>
        </w:sectPr>
      </w:pPr>
    </w:p>
    <w:p w:rsidR="004B552C" w:rsidRPr="005F169E" w:rsidRDefault="00540292" w:rsidP="00C127A2">
      <w:pPr>
        <w:spacing w:line="360" w:lineRule="auto"/>
        <w:ind w:right="-284"/>
        <w:jc w:val="center"/>
        <w:rPr>
          <w:rStyle w:val="af9"/>
          <w:b/>
          <w:bCs/>
          <w:rtl/>
        </w:rPr>
      </w:pPr>
      <w:r w:rsidRPr="005F169E">
        <w:rPr>
          <w:rStyle w:val="af9"/>
          <w:b/>
          <w:bCs/>
          <w:rtl/>
        </w:rPr>
        <w:lastRenderedPageBreak/>
        <w:t xml:space="preserve">לוח </w:t>
      </w:r>
      <w:r w:rsidR="005962DF" w:rsidRPr="005F169E">
        <w:rPr>
          <w:rStyle w:val="af9"/>
          <w:b/>
          <w:bCs/>
          <w:rtl/>
        </w:rPr>
        <w:t>טו</w:t>
      </w:r>
      <w:r w:rsidRPr="005F169E">
        <w:rPr>
          <w:rStyle w:val="af9"/>
          <w:b/>
          <w:bCs/>
          <w:rtl/>
        </w:rPr>
        <w:t>. הישרדות של העסקים שנולדו ב</w:t>
      </w:r>
      <w:r w:rsidR="00641624" w:rsidRPr="005F169E">
        <w:rPr>
          <w:rStyle w:val="af9"/>
          <w:b/>
          <w:bCs/>
          <w:rtl/>
        </w:rPr>
        <w:t>-</w:t>
      </w:r>
      <w:r w:rsidRPr="005F169E">
        <w:rPr>
          <w:rStyle w:val="af9"/>
          <w:b/>
          <w:bCs/>
          <w:rtl/>
        </w:rPr>
        <w:t>2005</w:t>
      </w:r>
      <w:r w:rsidR="0047085D" w:rsidRPr="005F169E">
        <w:rPr>
          <w:rStyle w:val="af9"/>
          <w:b/>
          <w:bCs/>
          <w:rtl/>
        </w:rPr>
        <w:t xml:space="preserve"> ושרדו עד </w:t>
      </w:r>
      <w:r w:rsidR="00C127A2" w:rsidRPr="005F169E">
        <w:rPr>
          <w:rStyle w:val="af9"/>
          <w:b/>
          <w:bCs/>
          <w:rtl/>
        </w:rPr>
        <w:t>2019</w:t>
      </w:r>
      <w:r w:rsidRPr="005F169E">
        <w:rPr>
          <w:rStyle w:val="af9"/>
          <w:b/>
          <w:bCs/>
          <w:rtl/>
        </w:rPr>
        <w:t xml:space="preserve">, </w:t>
      </w:r>
      <w:r w:rsidR="00F632D4" w:rsidRPr="005F169E">
        <w:rPr>
          <w:rStyle w:val="af9"/>
          <w:b/>
          <w:bCs/>
          <w:rtl/>
        </w:rPr>
        <w:t>לפי ענף כלכלי</w:t>
      </w:r>
      <w:r w:rsidR="00C01BB3" w:rsidRPr="005F169E">
        <w:rPr>
          <w:rStyle w:val="af9"/>
          <w:b/>
          <w:bCs/>
          <w:rtl/>
        </w:rPr>
        <w:t>(1)</w:t>
      </w:r>
    </w:p>
    <w:p w:rsidR="000A2CB6" w:rsidRPr="005F169E" w:rsidRDefault="000A2CB6" w:rsidP="00EB56AD">
      <w:pPr>
        <w:spacing w:after="40"/>
        <w:rPr>
          <w:rStyle w:val="af9"/>
          <w:rtl/>
        </w:rPr>
      </w:pPr>
      <w:r w:rsidRPr="005F169E">
        <w:rPr>
          <w:rStyle w:val="af9"/>
          <w:rtl/>
        </w:rPr>
        <w:t>אחוזים</w:t>
      </w:r>
      <w:r w:rsidR="00EB56AD" w:rsidRPr="005F169E">
        <w:rPr>
          <w:rStyle w:val="af9"/>
          <w:rtl/>
        </w:rPr>
        <w:t>,</w:t>
      </w:r>
      <w:r w:rsidR="00B9107C" w:rsidRPr="005F169E">
        <w:rPr>
          <w:rStyle w:val="af9"/>
          <w:rtl/>
        </w:rPr>
        <w:t xml:space="preserve"> אלא אם כן צוין אחרת</w:t>
      </w:r>
    </w:p>
    <w:tbl>
      <w:tblPr>
        <w:bidiVisual/>
        <w:tblW w:w="15571" w:type="dxa"/>
        <w:tblInd w:w="-777" w:type="dxa"/>
        <w:tblLook w:val="04A0" w:firstRow="1" w:lastRow="0" w:firstColumn="1" w:lastColumn="0" w:noHBand="0" w:noVBand="1"/>
        <w:tblCaption w:val="לוח טו. הישרדות של העסקים שנולדו ב-2005 ושרדו עד 2019, לפי ענף כלכלי(1)"/>
        <w:tblDescription w:val="לוח טו. הישרדות של העסקים שנולדו ב-2005 ושרדו עד 2019, לפי ענף כלכלי(1)"/>
      </w:tblPr>
      <w:tblGrid>
        <w:gridCol w:w="630"/>
        <w:gridCol w:w="2443"/>
        <w:gridCol w:w="1062"/>
        <w:gridCol w:w="803"/>
        <w:gridCol w:w="850"/>
        <w:gridCol w:w="851"/>
        <w:gridCol w:w="850"/>
        <w:gridCol w:w="851"/>
        <w:gridCol w:w="850"/>
        <w:gridCol w:w="851"/>
        <w:gridCol w:w="850"/>
        <w:gridCol w:w="780"/>
        <w:gridCol w:w="780"/>
        <w:gridCol w:w="780"/>
        <w:gridCol w:w="780"/>
        <w:gridCol w:w="780"/>
        <w:gridCol w:w="780"/>
      </w:tblGrid>
      <w:tr w:rsidR="00160E20" w:rsidRPr="005F169E" w:rsidTr="0069700E">
        <w:trPr>
          <w:trHeight w:val="1210"/>
          <w:tblHeader/>
        </w:trPr>
        <w:tc>
          <w:tcPr>
            <w:tcW w:w="630" w:type="dxa"/>
            <w:tcBorders>
              <w:top w:val="double" w:sz="6" w:space="0" w:color="auto"/>
              <w:bottom w:val="single" w:sz="8" w:space="0" w:color="auto"/>
              <w:right w:val="single" w:sz="8" w:space="0" w:color="auto"/>
            </w:tcBorders>
            <w:shd w:val="clear" w:color="000000" w:fill="BFBFBF"/>
            <w:vAlign w:val="center"/>
            <w:hideMark/>
          </w:tcPr>
          <w:p w:rsidR="0030081B" w:rsidRPr="005F169E" w:rsidRDefault="0030081B" w:rsidP="0030081B">
            <w:pPr>
              <w:jc w:val="center"/>
              <w:rPr>
                <w:rFonts w:asciiTheme="minorBidi" w:hAnsiTheme="minorBidi" w:cstheme="minorBidi"/>
                <w:b/>
                <w:bCs/>
                <w:lang w:eastAsia="en-US"/>
              </w:rPr>
            </w:pPr>
            <w:r w:rsidRPr="005F169E">
              <w:rPr>
                <w:rFonts w:asciiTheme="minorBidi" w:hAnsiTheme="minorBidi" w:cstheme="minorBidi"/>
                <w:b/>
                <w:bCs/>
                <w:rtl/>
                <w:lang w:eastAsia="en-US"/>
              </w:rPr>
              <w:t>סדר</w:t>
            </w:r>
          </w:p>
        </w:tc>
        <w:tc>
          <w:tcPr>
            <w:tcW w:w="2443" w:type="dxa"/>
            <w:tcBorders>
              <w:top w:val="double" w:sz="6" w:space="0" w:color="auto"/>
              <w:left w:val="single" w:sz="8" w:space="0" w:color="auto"/>
              <w:bottom w:val="single" w:sz="8" w:space="0" w:color="auto"/>
              <w:right w:val="single" w:sz="8" w:space="0" w:color="auto"/>
            </w:tcBorders>
            <w:shd w:val="clear" w:color="000000" w:fill="BFBFBF"/>
            <w:vAlign w:val="center"/>
            <w:hideMark/>
          </w:tcPr>
          <w:p w:rsidR="0030081B" w:rsidRPr="005F169E" w:rsidRDefault="0030081B" w:rsidP="0030081B">
            <w:pPr>
              <w:jc w:val="center"/>
              <w:rPr>
                <w:rFonts w:asciiTheme="minorBidi" w:hAnsiTheme="minorBidi" w:cstheme="minorBidi"/>
                <w:b/>
                <w:bCs/>
                <w:rtl/>
                <w:lang w:eastAsia="en-US"/>
              </w:rPr>
            </w:pPr>
            <w:r w:rsidRPr="005F169E">
              <w:rPr>
                <w:rFonts w:asciiTheme="minorBidi" w:hAnsiTheme="minorBidi" w:cstheme="minorBidi"/>
                <w:b/>
                <w:bCs/>
                <w:rtl/>
                <w:lang w:eastAsia="en-US"/>
              </w:rPr>
              <w:t>ענף כלכלי</w:t>
            </w:r>
          </w:p>
        </w:tc>
        <w:tc>
          <w:tcPr>
            <w:tcW w:w="1062" w:type="dxa"/>
            <w:tcBorders>
              <w:top w:val="double" w:sz="6" w:space="0" w:color="auto"/>
              <w:left w:val="single" w:sz="8" w:space="0" w:color="auto"/>
              <w:bottom w:val="single" w:sz="8" w:space="0" w:color="auto"/>
              <w:right w:val="single" w:sz="8" w:space="0" w:color="auto"/>
            </w:tcBorders>
            <w:shd w:val="clear" w:color="000000" w:fill="BFBFBF"/>
            <w:vAlign w:val="center"/>
            <w:hideMark/>
          </w:tcPr>
          <w:p w:rsidR="0030081B" w:rsidRPr="005F169E" w:rsidRDefault="0030081B" w:rsidP="0030081B">
            <w:pPr>
              <w:jc w:val="center"/>
              <w:rPr>
                <w:rFonts w:asciiTheme="minorBidi" w:hAnsiTheme="minorBidi" w:cstheme="minorBidi"/>
                <w:b/>
                <w:bCs/>
                <w:lang w:eastAsia="en-US"/>
              </w:rPr>
            </w:pPr>
            <w:r w:rsidRPr="005F169E">
              <w:rPr>
                <w:rFonts w:asciiTheme="minorBidi" w:hAnsiTheme="minorBidi" w:cstheme="minorBidi"/>
                <w:b/>
                <w:bCs/>
                <w:rtl/>
                <w:lang w:eastAsia="en-US"/>
              </w:rPr>
              <w:t>לידות מספרים מוחלטים (2005)</w:t>
            </w:r>
          </w:p>
        </w:tc>
        <w:tc>
          <w:tcPr>
            <w:tcW w:w="803" w:type="dxa"/>
            <w:tcBorders>
              <w:top w:val="double" w:sz="6" w:space="0" w:color="auto"/>
              <w:left w:val="single" w:sz="8" w:space="0" w:color="auto"/>
              <w:bottom w:val="single" w:sz="8" w:space="0" w:color="auto"/>
              <w:right w:val="single" w:sz="8" w:space="0" w:color="auto"/>
            </w:tcBorders>
            <w:shd w:val="clear" w:color="000000" w:fill="BFBFBF"/>
            <w:vAlign w:val="center"/>
            <w:hideMark/>
          </w:tcPr>
          <w:p w:rsidR="0030081B" w:rsidRPr="005F169E" w:rsidRDefault="0030081B" w:rsidP="0030081B">
            <w:pPr>
              <w:jc w:val="center"/>
              <w:rPr>
                <w:rFonts w:asciiTheme="minorBidi" w:hAnsiTheme="minorBidi" w:cstheme="minorBidi"/>
                <w:b/>
                <w:bCs/>
                <w:lang w:eastAsia="en-US"/>
              </w:rPr>
            </w:pPr>
            <w:r w:rsidRPr="005F169E">
              <w:rPr>
                <w:rFonts w:asciiTheme="minorBidi" w:hAnsiTheme="minorBidi" w:cstheme="minorBidi"/>
                <w:b/>
                <w:bCs/>
                <w:rtl/>
                <w:lang w:eastAsia="en-US"/>
              </w:rPr>
              <w:t>שרדו בשנת 2006</w:t>
            </w:r>
          </w:p>
        </w:tc>
        <w:tc>
          <w:tcPr>
            <w:tcW w:w="850" w:type="dxa"/>
            <w:tcBorders>
              <w:top w:val="double" w:sz="6" w:space="0" w:color="auto"/>
              <w:left w:val="single" w:sz="8" w:space="0" w:color="auto"/>
              <w:bottom w:val="single" w:sz="8" w:space="0" w:color="auto"/>
              <w:right w:val="single" w:sz="8" w:space="0" w:color="auto"/>
            </w:tcBorders>
            <w:shd w:val="clear" w:color="000000" w:fill="BFBFBF"/>
            <w:vAlign w:val="center"/>
            <w:hideMark/>
          </w:tcPr>
          <w:p w:rsidR="0030081B" w:rsidRPr="005F169E" w:rsidRDefault="0030081B" w:rsidP="0030081B">
            <w:pPr>
              <w:jc w:val="center"/>
              <w:rPr>
                <w:rFonts w:asciiTheme="minorBidi" w:hAnsiTheme="minorBidi" w:cstheme="minorBidi"/>
                <w:b/>
                <w:bCs/>
                <w:lang w:eastAsia="en-US"/>
              </w:rPr>
            </w:pPr>
            <w:r w:rsidRPr="005F169E">
              <w:rPr>
                <w:rFonts w:asciiTheme="minorBidi" w:hAnsiTheme="minorBidi" w:cstheme="minorBidi"/>
                <w:b/>
                <w:bCs/>
                <w:rtl/>
                <w:lang w:eastAsia="en-US"/>
              </w:rPr>
              <w:t>שרדו בשנת 2007</w:t>
            </w:r>
          </w:p>
        </w:tc>
        <w:tc>
          <w:tcPr>
            <w:tcW w:w="851" w:type="dxa"/>
            <w:tcBorders>
              <w:top w:val="double" w:sz="6" w:space="0" w:color="auto"/>
              <w:left w:val="single" w:sz="8" w:space="0" w:color="auto"/>
              <w:bottom w:val="single" w:sz="8" w:space="0" w:color="auto"/>
              <w:right w:val="single" w:sz="8" w:space="0" w:color="auto"/>
            </w:tcBorders>
            <w:shd w:val="clear" w:color="000000" w:fill="BFBFBF"/>
            <w:vAlign w:val="center"/>
            <w:hideMark/>
          </w:tcPr>
          <w:p w:rsidR="0030081B" w:rsidRPr="005F169E" w:rsidRDefault="0030081B" w:rsidP="0030081B">
            <w:pPr>
              <w:jc w:val="center"/>
              <w:rPr>
                <w:rFonts w:asciiTheme="minorBidi" w:hAnsiTheme="minorBidi" w:cstheme="minorBidi"/>
                <w:b/>
                <w:bCs/>
                <w:lang w:eastAsia="en-US"/>
              </w:rPr>
            </w:pPr>
            <w:r w:rsidRPr="005F169E">
              <w:rPr>
                <w:rFonts w:asciiTheme="minorBidi" w:hAnsiTheme="minorBidi" w:cstheme="minorBidi"/>
                <w:b/>
                <w:bCs/>
                <w:rtl/>
                <w:lang w:eastAsia="en-US"/>
              </w:rPr>
              <w:t>שרדו בשנת 2008</w:t>
            </w:r>
          </w:p>
        </w:tc>
        <w:tc>
          <w:tcPr>
            <w:tcW w:w="850" w:type="dxa"/>
            <w:tcBorders>
              <w:top w:val="double" w:sz="6" w:space="0" w:color="auto"/>
              <w:left w:val="single" w:sz="8" w:space="0" w:color="auto"/>
              <w:bottom w:val="single" w:sz="8" w:space="0" w:color="auto"/>
              <w:right w:val="single" w:sz="8" w:space="0" w:color="auto"/>
            </w:tcBorders>
            <w:shd w:val="clear" w:color="000000" w:fill="BFBFBF"/>
            <w:vAlign w:val="center"/>
            <w:hideMark/>
          </w:tcPr>
          <w:p w:rsidR="0030081B" w:rsidRPr="005F169E" w:rsidRDefault="0030081B" w:rsidP="0030081B">
            <w:pPr>
              <w:jc w:val="center"/>
              <w:rPr>
                <w:rFonts w:asciiTheme="minorBidi" w:hAnsiTheme="minorBidi" w:cstheme="minorBidi"/>
                <w:b/>
                <w:bCs/>
                <w:lang w:eastAsia="en-US"/>
              </w:rPr>
            </w:pPr>
            <w:r w:rsidRPr="005F169E">
              <w:rPr>
                <w:rFonts w:asciiTheme="minorBidi" w:hAnsiTheme="minorBidi" w:cstheme="minorBidi"/>
                <w:b/>
                <w:bCs/>
                <w:rtl/>
                <w:lang w:eastAsia="en-US"/>
              </w:rPr>
              <w:t>שרדו בשנת 2009</w:t>
            </w:r>
          </w:p>
        </w:tc>
        <w:tc>
          <w:tcPr>
            <w:tcW w:w="851" w:type="dxa"/>
            <w:tcBorders>
              <w:top w:val="double" w:sz="6" w:space="0" w:color="auto"/>
              <w:left w:val="single" w:sz="8" w:space="0" w:color="auto"/>
              <w:bottom w:val="single" w:sz="8" w:space="0" w:color="auto"/>
              <w:right w:val="single" w:sz="8" w:space="0" w:color="auto"/>
            </w:tcBorders>
            <w:shd w:val="clear" w:color="000000" w:fill="BFBFBF"/>
            <w:vAlign w:val="center"/>
            <w:hideMark/>
          </w:tcPr>
          <w:p w:rsidR="0030081B" w:rsidRPr="005F169E" w:rsidRDefault="0030081B" w:rsidP="0030081B">
            <w:pPr>
              <w:jc w:val="center"/>
              <w:rPr>
                <w:rFonts w:asciiTheme="minorBidi" w:hAnsiTheme="minorBidi" w:cstheme="minorBidi"/>
                <w:b/>
                <w:bCs/>
                <w:lang w:eastAsia="en-US"/>
              </w:rPr>
            </w:pPr>
            <w:r w:rsidRPr="005F169E">
              <w:rPr>
                <w:rFonts w:asciiTheme="minorBidi" w:hAnsiTheme="minorBidi" w:cstheme="minorBidi"/>
                <w:b/>
                <w:bCs/>
                <w:rtl/>
                <w:lang w:eastAsia="en-US"/>
              </w:rPr>
              <w:t>שרדו בשנת 2010</w:t>
            </w:r>
          </w:p>
        </w:tc>
        <w:tc>
          <w:tcPr>
            <w:tcW w:w="850" w:type="dxa"/>
            <w:tcBorders>
              <w:top w:val="double" w:sz="6" w:space="0" w:color="auto"/>
              <w:left w:val="single" w:sz="8" w:space="0" w:color="auto"/>
              <w:bottom w:val="single" w:sz="8" w:space="0" w:color="auto"/>
              <w:right w:val="single" w:sz="8" w:space="0" w:color="auto"/>
            </w:tcBorders>
            <w:shd w:val="clear" w:color="000000" w:fill="BFBFBF"/>
            <w:vAlign w:val="center"/>
            <w:hideMark/>
          </w:tcPr>
          <w:p w:rsidR="0030081B" w:rsidRPr="005F169E" w:rsidRDefault="0030081B" w:rsidP="0030081B">
            <w:pPr>
              <w:jc w:val="center"/>
              <w:rPr>
                <w:rFonts w:asciiTheme="minorBidi" w:hAnsiTheme="minorBidi" w:cstheme="minorBidi"/>
                <w:b/>
                <w:bCs/>
                <w:lang w:eastAsia="en-US"/>
              </w:rPr>
            </w:pPr>
            <w:r w:rsidRPr="005F169E">
              <w:rPr>
                <w:rFonts w:asciiTheme="minorBidi" w:hAnsiTheme="minorBidi" w:cstheme="minorBidi"/>
                <w:b/>
                <w:bCs/>
                <w:rtl/>
                <w:lang w:eastAsia="en-US"/>
              </w:rPr>
              <w:t>שרדו בשנת 2011</w:t>
            </w:r>
          </w:p>
        </w:tc>
        <w:tc>
          <w:tcPr>
            <w:tcW w:w="851" w:type="dxa"/>
            <w:tcBorders>
              <w:top w:val="double" w:sz="6" w:space="0" w:color="auto"/>
              <w:left w:val="single" w:sz="8" w:space="0" w:color="auto"/>
              <w:bottom w:val="single" w:sz="8" w:space="0" w:color="auto"/>
              <w:right w:val="single" w:sz="8" w:space="0" w:color="auto"/>
            </w:tcBorders>
            <w:shd w:val="clear" w:color="000000" w:fill="BFBFBF"/>
            <w:vAlign w:val="center"/>
            <w:hideMark/>
          </w:tcPr>
          <w:p w:rsidR="0030081B" w:rsidRPr="005F169E" w:rsidRDefault="0030081B" w:rsidP="0030081B">
            <w:pPr>
              <w:jc w:val="center"/>
              <w:rPr>
                <w:rFonts w:asciiTheme="minorBidi" w:hAnsiTheme="minorBidi" w:cstheme="minorBidi"/>
                <w:b/>
                <w:bCs/>
                <w:lang w:eastAsia="en-US"/>
              </w:rPr>
            </w:pPr>
            <w:r w:rsidRPr="005F169E">
              <w:rPr>
                <w:rFonts w:asciiTheme="minorBidi" w:hAnsiTheme="minorBidi" w:cstheme="minorBidi"/>
                <w:b/>
                <w:bCs/>
                <w:rtl/>
                <w:lang w:eastAsia="en-US"/>
              </w:rPr>
              <w:t>שרדו בשנת 2012</w:t>
            </w:r>
          </w:p>
        </w:tc>
        <w:tc>
          <w:tcPr>
            <w:tcW w:w="850" w:type="dxa"/>
            <w:tcBorders>
              <w:top w:val="double" w:sz="6" w:space="0" w:color="auto"/>
              <w:left w:val="single" w:sz="8" w:space="0" w:color="auto"/>
              <w:bottom w:val="single" w:sz="8" w:space="0" w:color="auto"/>
              <w:right w:val="single" w:sz="8" w:space="0" w:color="auto"/>
            </w:tcBorders>
            <w:shd w:val="clear" w:color="000000" w:fill="BFBFBF"/>
            <w:vAlign w:val="center"/>
            <w:hideMark/>
          </w:tcPr>
          <w:p w:rsidR="0030081B" w:rsidRPr="005F169E" w:rsidRDefault="0030081B" w:rsidP="0030081B">
            <w:pPr>
              <w:jc w:val="center"/>
              <w:rPr>
                <w:rFonts w:asciiTheme="minorBidi" w:hAnsiTheme="minorBidi" w:cstheme="minorBidi"/>
                <w:b/>
                <w:bCs/>
                <w:lang w:eastAsia="en-US"/>
              </w:rPr>
            </w:pPr>
            <w:r w:rsidRPr="005F169E">
              <w:rPr>
                <w:rFonts w:asciiTheme="minorBidi" w:hAnsiTheme="minorBidi" w:cstheme="minorBidi"/>
                <w:b/>
                <w:bCs/>
                <w:rtl/>
                <w:lang w:eastAsia="en-US"/>
              </w:rPr>
              <w:t>שרדו בשנת 2013</w:t>
            </w:r>
          </w:p>
        </w:tc>
        <w:tc>
          <w:tcPr>
            <w:tcW w:w="780" w:type="dxa"/>
            <w:tcBorders>
              <w:top w:val="double" w:sz="6" w:space="0" w:color="auto"/>
              <w:left w:val="single" w:sz="8" w:space="0" w:color="auto"/>
              <w:bottom w:val="single" w:sz="8" w:space="0" w:color="auto"/>
              <w:right w:val="single" w:sz="8" w:space="0" w:color="auto"/>
            </w:tcBorders>
            <w:shd w:val="clear" w:color="000000" w:fill="BFBFBF"/>
            <w:vAlign w:val="center"/>
            <w:hideMark/>
          </w:tcPr>
          <w:p w:rsidR="0030081B" w:rsidRPr="005F169E" w:rsidRDefault="0030081B" w:rsidP="0030081B">
            <w:pPr>
              <w:jc w:val="center"/>
              <w:rPr>
                <w:rFonts w:asciiTheme="minorBidi" w:hAnsiTheme="minorBidi" w:cstheme="minorBidi"/>
                <w:b/>
                <w:bCs/>
                <w:lang w:eastAsia="en-US"/>
              </w:rPr>
            </w:pPr>
            <w:r w:rsidRPr="005F169E">
              <w:rPr>
                <w:rFonts w:asciiTheme="minorBidi" w:hAnsiTheme="minorBidi" w:cstheme="minorBidi"/>
                <w:b/>
                <w:bCs/>
                <w:rtl/>
                <w:lang w:eastAsia="en-US"/>
              </w:rPr>
              <w:t>שרדו בשנת 2014</w:t>
            </w:r>
          </w:p>
        </w:tc>
        <w:tc>
          <w:tcPr>
            <w:tcW w:w="780" w:type="dxa"/>
            <w:tcBorders>
              <w:top w:val="double" w:sz="6" w:space="0" w:color="auto"/>
              <w:left w:val="single" w:sz="8" w:space="0" w:color="auto"/>
              <w:bottom w:val="single" w:sz="8" w:space="0" w:color="auto"/>
              <w:right w:val="single" w:sz="8" w:space="0" w:color="auto"/>
            </w:tcBorders>
            <w:shd w:val="clear" w:color="000000" w:fill="BFBFBF"/>
            <w:vAlign w:val="center"/>
            <w:hideMark/>
          </w:tcPr>
          <w:p w:rsidR="0030081B" w:rsidRPr="005F169E" w:rsidRDefault="0030081B" w:rsidP="0030081B">
            <w:pPr>
              <w:jc w:val="center"/>
              <w:rPr>
                <w:rFonts w:asciiTheme="minorBidi" w:hAnsiTheme="minorBidi" w:cstheme="minorBidi"/>
                <w:b/>
                <w:bCs/>
                <w:lang w:eastAsia="en-US"/>
              </w:rPr>
            </w:pPr>
            <w:r w:rsidRPr="005F169E">
              <w:rPr>
                <w:rFonts w:asciiTheme="minorBidi" w:hAnsiTheme="minorBidi" w:cstheme="minorBidi"/>
                <w:b/>
                <w:bCs/>
                <w:rtl/>
                <w:lang w:eastAsia="en-US"/>
              </w:rPr>
              <w:t>שרדו בשנת 2015</w:t>
            </w:r>
          </w:p>
        </w:tc>
        <w:tc>
          <w:tcPr>
            <w:tcW w:w="780" w:type="dxa"/>
            <w:tcBorders>
              <w:top w:val="double" w:sz="6" w:space="0" w:color="auto"/>
              <w:left w:val="single" w:sz="8" w:space="0" w:color="auto"/>
              <w:bottom w:val="single" w:sz="8" w:space="0" w:color="auto"/>
              <w:right w:val="single" w:sz="8" w:space="0" w:color="auto"/>
            </w:tcBorders>
            <w:shd w:val="clear" w:color="000000" w:fill="BFBFBF"/>
            <w:vAlign w:val="center"/>
            <w:hideMark/>
          </w:tcPr>
          <w:p w:rsidR="0030081B" w:rsidRPr="005F169E" w:rsidRDefault="0030081B" w:rsidP="0030081B">
            <w:pPr>
              <w:jc w:val="center"/>
              <w:rPr>
                <w:rFonts w:asciiTheme="minorBidi" w:hAnsiTheme="minorBidi" w:cstheme="minorBidi"/>
                <w:b/>
                <w:bCs/>
                <w:lang w:eastAsia="en-US"/>
              </w:rPr>
            </w:pPr>
            <w:r w:rsidRPr="005F169E">
              <w:rPr>
                <w:rFonts w:asciiTheme="minorBidi" w:hAnsiTheme="minorBidi" w:cstheme="minorBidi"/>
                <w:b/>
                <w:bCs/>
                <w:rtl/>
                <w:lang w:eastAsia="en-US"/>
              </w:rPr>
              <w:t>שרדו בשנת 2016</w:t>
            </w:r>
          </w:p>
        </w:tc>
        <w:tc>
          <w:tcPr>
            <w:tcW w:w="780" w:type="dxa"/>
            <w:tcBorders>
              <w:top w:val="double" w:sz="6" w:space="0" w:color="auto"/>
              <w:left w:val="single" w:sz="8" w:space="0" w:color="auto"/>
              <w:bottom w:val="single" w:sz="8" w:space="0" w:color="auto"/>
              <w:right w:val="single" w:sz="8" w:space="0" w:color="auto"/>
            </w:tcBorders>
            <w:shd w:val="clear" w:color="000000" w:fill="BFBFBF"/>
            <w:vAlign w:val="center"/>
            <w:hideMark/>
          </w:tcPr>
          <w:p w:rsidR="0030081B" w:rsidRPr="005F169E" w:rsidRDefault="0030081B" w:rsidP="0030081B">
            <w:pPr>
              <w:jc w:val="center"/>
              <w:rPr>
                <w:rFonts w:asciiTheme="minorBidi" w:hAnsiTheme="minorBidi" w:cstheme="minorBidi"/>
                <w:b/>
                <w:bCs/>
                <w:lang w:eastAsia="en-US"/>
              </w:rPr>
            </w:pPr>
            <w:r w:rsidRPr="005F169E">
              <w:rPr>
                <w:rFonts w:asciiTheme="minorBidi" w:hAnsiTheme="minorBidi" w:cstheme="minorBidi"/>
                <w:b/>
                <w:bCs/>
                <w:rtl/>
                <w:lang w:eastAsia="en-US"/>
              </w:rPr>
              <w:t>שרדו בשנת 2017</w:t>
            </w:r>
          </w:p>
        </w:tc>
        <w:tc>
          <w:tcPr>
            <w:tcW w:w="780" w:type="dxa"/>
            <w:tcBorders>
              <w:top w:val="double" w:sz="6" w:space="0" w:color="auto"/>
              <w:left w:val="single" w:sz="8" w:space="0" w:color="auto"/>
              <w:bottom w:val="single" w:sz="8" w:space="0" w:color="auto"/>
              <w:right w:val="single" w:sz="8" w:space="0" w:color="auto"/>
            </w:tcBorders>
            <w:shd w:val="clear" w:color="000000" w:fill="BFBFBF"/>
            <w:vAlign w:val="center"/>
            <w:hideMark/>
          </w:tcPr>
          <w:p w:rsidR="0030081B" w:rsidRPr="005F169E" w:rsidRDefault="0030081B" w:rsidP="0030081B">
            <w:pPr>
              <w:jc w:val="center"/>
              <w:rPr>
                <w:rFonts w:asciiTheme="minorBidi" w:hAnsiTheme="minorBidi" w:cstheme="minorBidi"/>
                <w:b/>
                <w:bCs/>
                <w:lang w:eastAsia="en-US"/>
              </w:rPr>
            </w:pPr>
            <w:r w:rsidRPr="005F169E">
              <w:rPr>
                <w:rFonts w:asciiTheme="minorBidi" w:hAnsiTheme="minorBidi" w:cstheme="minorBidi"/>
                <w:b/>
                <w:bCs/>
                <w:rtl/>
                <w:lang w:eastAsia="en-US"/>
              </w:rPr>
              <w:t>שרדו בשנת 2018</w:t>
            </w:r>
          </w:p>
        </w:tc>
        <w:tc>
          <w:tcPr>
            <w:tcW w:w="780" w:type="dxa"/>
            <w:tcBorders>
              <w:top w:val="double" w:sz="6" w:space="0" w:color="auto"/>
              <w:left w:val="single" w:sz="8" w:space="0" w:color="auto"/>
              <w:bottom w:val="single" w:sz="8" w:space="0" w:color="auto"/>
            </w:tcBorders>
            <w:shd w:val="clear" w:color="000000" w:fill="BFBFBF"/>
            <w:vAlign w:val="center"/>
            <w:hideMark/>
          </w:tcPr>
          <w:p w:rsidR="0030081B" w:rsidRPr="005F169E" w:rsidRDefault="0030081B" w:rsidP="0030081B">
            <w:pPr>
              <w:jc w:val="center"/>
              <w:rPr>
                <w:rFonts w:asciiTheme="minorBidi" w:hAnsiTheme="minorBidi" w:cstheme="minorBidi"/>
                <w:b/>
                <w:bCs/>
                <w:lang w:eastAsia="en-US"/>
              </w:rPr>
            </w:pPr>
            <w:r w:rsidRPr="005F169E">
              <w:rPr>
                <w:rFonts w:asciiTheme="minorBidi" w:hAnsiTheme="minorBidi" w:cstheme="minorBidi"/>
                <w:b/>
                <w:bCs/>
                <w:rtl/>
                <w:lang w:eastAsia="en-US"/>
              </w:rPr>
              <w:t>שרדו בשנת 2019</w:t>
            </w:r>
          </w:p>
        </w:tc>
      </w:tr>
      <w:tr w:rsidR="00160E20" w:rsidRPr="005F169E" w:rsidTr="0069700E">
        <w:trPr>
          <w:trHeight w:val="330"/>
        </w:trPr>
        <w:tc>
          <w:tcPr>
            <w:tcW w:w="630" w:type="dxa"/>
            <w:tcBorders>
              <w:top w:val="single" w:sz="8" w:space="0" w:color="auto"/>
              <w:right w:val="nil"/>
            </w:tcBorders>
            <w:shd w:val="clear" w:color="000000" w:fill="BFBFBF"/>
            <w:noWrap/>
            <w:vAlign w:val="center"/>
            <w:hideMark/>
          </w:tcPr>
          <w:p w:rsidR="0030081B" w:rsidRPr="005F169E" w:rsidRDefault="008F4E72" w:rsidP="0030081B">
            <w:pPr>
              <w:bidi w:val="0"/>
              <w:jc w:val="center"/>
              <w:rPr>
                <w:rFonts w:asciiTheme="minorBidi" w:hAnsiTheme="minorBidi" w:cstheme="minorBidi"/>
                <w:lang w:eastAsia="en-US"/>
              </w:rPr>
            </w:pPr>
            <w:r w:rsidRPr="005F169E">
              <w:rPr>
                <w:rFonts w:asciiTheme="minorBidi" w:hAnsiTheme="minorBidi" w:cstheme="minorBidi"/>
                <w:lang w:eastAsia="en-US"/>
              </w:rPr>
              <w:t>-</w:t>
            </w:r>
          </w:p>
        </w:tc>
        <w:tc>
          <w:tcPr>
            <w:tcW w:w="2443" w:type="dxa"/>
            <w:tcBorders>
              <w:top w:val="single" w:sz="8" w:space="0" w:color="auto"/>
              <w:left w:val="single" w:sz="8" w:space="0" w:color="auto"/>
              <w:right w:val="single" w:sz="8" w:space="0" w:color="auto"/>
            </w:tcBorders>
            <w:shd w:val="clear" w:color="000000" w:fill="BFBFBF"/>
            <w:noWrap/>
            <w:vAlign w:val="center"/>
            <w:hideMark/>
          </w:tcPr>
          <w:p w:rsidR="0030081B" w:rsidRPr="005F169E" w:rsidRDefault="0029320B" w:rsidP="0029320B">
            <w:pPr>
              <w:jc w:val="center"/>
              <w:rPr>
                <w:rFonts w:asciiTheme="minorBidi" w:hAnsiTheme="minorBidi" w:cstheme="minorBidi"/>
                <w:b/>
                <w:bCs/>
                <w:rtl/>
                <w:lang w:eastAsia="en-US"/>
              </w:rPr>
            </w:pPr>
            <w:r w:rsidRPr="005F169E">
              <w:rPr>
                <w:rFonts w:asciiTheme="minorBidi" w:hAnsiTheme="minorBidi" w:cstheme="minorBidi"/>
                <w:b/>
                <w:bCs/>
                <w:rtl/>
                <w:lang w:eastAsia="en-US"/>
              </w:rPr>
              <w:t>סך הכל</w:t>
            </w:r>
          </w:p>
        </w:tc>
        <w:tc>
          <w:tcPr>
            <w:tcW w:w="1062" w:type="dxa"/>
            <w:tcBorders>
              <w:top w:val="single" w:sz="8" w:space="0" w:color="auto"/>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b/>
                <w:bCs/>
                <w:lang w:eastAsia="en-US"/>
              </w:rPr>
            </w:pPr>
            <w:r w:rsidRPr="005F169E">
              <w:rPr>
                <w:rFonts w:asciiTheme="minorBidi" w:hAnsiTheme="minorBidi" w:cstheme="minorBidi"/>
                <w:b/>
                <w:bCs/>
                <w:lang w:eastAsia="en-US"/>
              </w:rPr>
              <w:t>43,026</w:t>
            </w:r>
          </w:p>
        </w:tc>
        <w:tc>
          <w:tcPr>
            <w:tcW w:w="803" w:type="dxa"/>
            <w:tcBorders>
              <w:top w:val="single" w:sz="8" w:space="0" w:color="auto"/>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b/>
                <w:bCs/>
                <w:lang w:eastAsia="en-US"/>
              </w:rPr>
            </w:pPr>
            <w:r w:rsidRPr="005F169E">
              <w:rPr>
                <w:rFonts w:asciiTheme="minorBidi" w:hAnsiTheme="minorBidi" w:cstheme="minorBidi"/>
                <w:b/>
                <w:bCs/>
                <w:lang w:eastAsia="en-US"/>
              </w:rPr>
              <w:t>86.4</w:t>
            </w:r>
          </w:p>
        </w:tc>
        <w:tc>
          <w:tcPr>
            <w:tcW w:w="850" w:type="dxa"/>
            <w:tcBorders>
              <w:top w:val="single" w:sz="8" w:space="0" w:color="auto"/>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b/>
                <w:bCs/>
                <w:lang w:eastAsia="en-US"/>
              </w:rPr>
            </w:pPr>
            <w:r w:rsidRPr="005F169E">
              <w:rPr>
                <w:rFonts w:asciiTheme="minorBidi" w:hAnsiTheme="minorBidi" w:cstheme="minorBidi"/>
                <w:b/>
                <w:bCs/>
                <w:lang w:eastAsia="en-US"/>
              </w:rPr>
              <w:t>71.4</w:t>
            </w:r>
          </w:p>
        </w:tc>
        <w:tc>
          <w:tcPr>
            <w:tcW w:w="851" w:type="dxa"/>
            <w:tcBorders>
              <w:top w:val="single" w:sz="8" w:space="0" w:color="auto"/>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b/>
                <w:bCs/>
                <w:lang w:eastAsia="en-US"/>
              </w:rPr>
            </w:pPr>
            <w:r w:rsidRPr="005F169E">
              <w:rPr>
                <w:rFonts w:asciiTheme="minorBidi" w:hAnsiTheme="minorBidi" w:cstheme="minorBidi"/>
                <w:b/>
                <w:bCs/>
                <w:lang w:eastAsia="en-US"/>
              </w:rPr>
              <w:t>61.4</w:t>
            </w:r>
          </w:p>
        </w:tc>
        <w:tc>
          <w:tcPr>
            <w:tcW w:w="850" w:type="dxa"/>
            <w:tcBorders>
              <w:top w:val="single" w:sz="8" w:space="0" w:color="auto"/>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b/>
                <w:bCs/>
                <w:lang w:eastAsia="en-US"/>
              </w:rPr>
            </w:pPr>
            <w:r w:rsidRPr="005F169E">
              <w:rPr>
                <w:rFonts w:asciiTheme="minorBidi" w:hAnsiTheme="minorBidi" w:cstheme="minorBidi"/>
                <w:b/>
                <w:bCs/>
                <w:lang w:eastAsia="en-US"/>
              </w:rPr>
              <w:t>55.1</w:t>
            </w:r>
          </w:p>
        </w:tc>
        <w:tc>
          <w:tcPr>
            <w:tcW w:w="851" w:type="dxa"/>
            <w:tcBorders>
              <w:top w:val="single" w:sz="8" w:space="0" w:color="auto"/>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b/>
                <w:bCs/>
                <w:lang w:eastAsia="en-US"/>
              </w:rPr>
            </w:pPr>
            <w:r w:rsidRPr="005F169E">
              <w:rPr>
                <w:rFonts w:asciiTheme="minorBidi" w:hAnsiTheme="minorBidi" w:cstheme="minorBidi"/>
                <w:b/>
                <w:bCs/>
                <w:lang w:eastAsia="en-US"/>
              </w:rPr>
              <w:t>50.1</w:t>
            </w:r>
          </w:p>
        </w:tc>
        <w:tc>
          <w:tcPr>
            <w:tcW w:w="850" w:type="dxa"/>
            <w:tcBorders>
              <w:top w:val="single" w:sz="8" w:space="0" w:color="auto"/>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b/>
                <w:bCs/>
                <w:lang w:eastAsia="en-US"/>
              </w:rPr>
            </w:pPr>
            <w:r w:rsidRPr="005F169E">
              <w:rPr>
                <w:rFonts w:asciiTheme="minorBidi" w:hAnsiTheme="minorBidi" w:cstheme="minorBidi"/>
                <w:b/>
                <w:bCs/>
                <w:lang w:eastAsia="en-US"/>
              </w:rPr>
              <w:t>45.9</w:t>
            </w:r>
          </w:p>
        </w:tc>
        <w:tc>
          <w:tcPr>
            <w:tcW w:w="851" w:type="dxa"/>
            <w:tcBorders>
              <w:top w:val="single" w:sz="8" w:space="0" w:color="auto"/>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b/>
                <w:bCs/>
                <w:lang w:eastAsia="en-US"/>
              </w:rPr>
            </w:pPr>
            <w:r w:rsidRPr="005F169E">
              <w:rPr>
                <w:rFonts w:asciiTheme="minorBidi" w:hAnsiTheme="minorBidi" w:cstheme="minorBidi"/>
                <w:b/>
                <w:bCs/>
                <w:lang w:eastAsia="en-US"/>
              </w:rPr>
              <w:t>42.2</w:t>
            </w:r>
          </w:p>
        </w:tc>
        <w:tc>
          <w:tcPr>
            <w:tcW w:w="850" w:type="dxa"/>
            <w:tcBorders>
              <w:top w:val="single" w:sz="8" w:space="0" w:color="auto"/>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b/>
                <w:bCs/>
                <w:lang w:eastAsia="en-US"/>
              </w:rPr>
            </w:pPr>
            <w:r w:rsidRPr="005F169E">
              <w:rPr>
                <w:rFonts w:asciiTheme="minorBidi" w:hAnsiTheme="minorBidi" w:cstheme="minorBidi"/>
                <w:b/>
                <w:bCs/>
                <w:lang w:eastAsia="en-US"/>
              </w:rPr>
              <w:t>39.4</w:t>
            </w:r>
          </w:p>
        </w:tc>
        <w:tc>
          <w:tcPr>
            <w:tcW w:w="780" w:type="dxa"/>
            <w:tcBorders>
              <w:top w:val="single" w:sz="8" w:space="0" w:color="auto"/>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b/>
                <w:bCs/>
                <w:lang w:eastAsia="en-US"/>
              </w:rPr>
            </w:pPr>
            <w:r w:rsidRPr="005F169E">
              <w:rPr>
                <w:rFonts w:asciiTheme="minorBidi" w:hAnsiTheme="minorBidi" w:cstheme="minorBidi"/>
                <w:b/>
                <w:bCs/>
                <w:lang w:eastAsia="en-US"/>
              </w:rPr>
              <w:t>36.9</w:t>
            </w:r>
          </w:p>
        </w:tc>
        <w:tc>
          <w:tcPr>
            <w:tcW w:w="780" w:type="dxa"/>
            <w:tcBorders>
              <w:top w:val="single" w:sz="8" w:space="0" w:color="auto"/>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b/>
                <w:bCs/>
                <w:lang w:eastAsia="en-US"/>
              </w:rPr>
            </w:pPr>
            <w:r w:rsidRPr="005F169E">
              <w:rPr>
                <w:rFonts w:asciiTheme="minorBidi" w:hAnsiTheme="minorBidi" w:cstheme="minorBidi"/>
                <w:b/>
                <w:bCs/>
                <w:lang w:eastAsia="en-US"/>
              </w:rPr>
              <w:t>34.8</w:t>
            </w:r>
          </w:p>
        </w:tc>
        <w:tc>
          <w:tcPr>
            <w:tcW w:w="780" w:type="dxa"/>
            <w:tcBorders>
              <w:top w:val="single" w:sz="8" w:space="0" w:color="auto"/>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b/>
                <w:bCs/>
                <w:lang w:eastAsia="en-US"/>
              </w:rPr>
            </w:pPr>
            <w:r w:rsidRPr="005F169E">
              <w:rPr>
                <w:rFonts w:asciiTheme="minorBidi" w:hAnsiTheme="minorBidi" w:cstheme="minorBidi"/>
                <w:b/>
                <w:bCs/>
                <w:lang w:eastAsia="en-US"/>
              </w:rPr>
              <w:t>33</w:t>
            </w:r>
            <w:r w:rsidR="0022003C" w:rsidRPr="005F169E">
              <w:rPr>
                <w:rFonts w:asciiTheme="minorBidi" w:hAnsiTheme="minorBidi" w:cstheme="minorBidi"/>
                <w:b/>
                <w:bCs/>
                <w:lang w:eastAsia="en-US"/>
              </w:rPr>
              <w:t>.0</w:t>
            </w:r>
          </w:p>
        </w:tc>
        <w:tc>
          <w:tcPr>
            <w:tcW w:w="780" w:type="dxa"/>
            <w:tcBorders>
              <w:top w:val="single" w:sz="8" w:space="0" w:color="auto"/>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b/>
                <w:bCs/>
                <w:lang w:eastAsia="en-US"/>
              </w:rPr>
            </w:pPr>
            <w:r w:rsidRPr="005F169E">
              <w:rPr>
                <w:rFonts w:asciiTheme="minorBidi" w:hAnsiTheme="minorBidi" w:cstheme="minorBidi"/>
                <w:b/>
                <w:bCs/>
                <w:lang w:eastAsia="en-US"/>
              </w:rPr>
              <w:t>31.4</w:t>
            </w:r>
          </w:p>
        </w:tc>
        <w:tc>
          <w:tcPr>
            <w:tcW w:w="780" w:type="dxa"/>
            <w:tcBorders>
              <w:top w:val="single" w:sz="8" w:space="0" w:color="auto"/>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b/>
                <w:bCs/>
                <w:lang w:eastAsia="en-US"/>
              </w:rPr>
            </w:pPr>
            <w:r w:rsidRPr="005F169E">
              <w:rPr>
                <w:rFonts w:asciiTheme="minorBidi" w:hAnsiTheme="minorBidi" w:cstheme="minorBidi"/>
                <w:b/>
                <w:bCs/>
                <w:lang w:eastAsia="en-US"/>
              </w:rPr>
              <w:t>29.9</w:t>
            </w:r>
          </w:p>
        </w:tc>
        <w:tc>
          <w:tcPr>
            <w:tcW w:w="780" w:type="dxa"/>
            <w:tcBorders>
              <w:top w:val="single" w:sz="8" w:space="0" w:color="auto"/>
              <w:lef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b/>
                <w:bCs/>
                <w:lang w:eastAsia="en-US"/>
              </w:rPr>
            </w:pPr>
            <w:r w:rsidRPr="005F169E">
              <w:rPr>
                <w:rFonts w:asciiTheme="minorBidi" w:hAnsiTheme="minorBidi" w:cstheme="minorBidi"/>
                <w:b/>
                <w:bCs/>
                <w:lang w:eastAsia="en-US"/>
              </w:rPr>
              <w:t>28.5</w:t>
            </w:r>
          </w:p>
        </w:tc>
      </w:tr>
      <w:tr w:rsidR="00160E20" w:rsidRPr="005F169E" w:rsidTr="0069700E">
        <w:trPr>
          <w:trHeight w:val="330"/>
        </w:trPr>
        <w:tc>
          <w:tcPr>
            <w:tcW w:w="630" w:type="dxa"/>
            <w:tcBorders>
              <w:top w:val="nil"/>
              <w:right w:val="single" w:sz="8" w:space="0" w:color="auto"/>
            </w:tcBorders>
            <w:shd w:val="clear" w:color="000000" w:fill="BFBFBF"/>
            <w:noWrap/>
            <w:vAlign w:val="center"/>
            <w:hideMark/>
          </w:tcPr>
          <w:p w:rsidR="0030081B" w:rsidRPr="005F169E" w:rsidRDefault="0030081B" w:rsidP="0030081B">
            <w:pPr>
              <w:bidi w:val="0"/>
              <w:jc w:val="center"/>
              <w:rPr>
                <w:rFonts w:asciiTheme="minorBidi" w:hAnsiTheme="minorBidi" w:cstheme="minorBidi"/>
                <w:b/>
                <w:bCs/>
                <w:lang w:eastAsia="en-US"/>
              </w:rPr>
            </w:pPr>
            <w:r w:rsidRPr="005F169E">
              <w:rPr>
                <w:rFonts w:asciiTheme="minorBidi" w:hAnsiTheme="minorBidi" w:cstheme="minorBidi"/>
                <w:b/>
                <w:bCs/>
                <w:lang w:eastAsia="en-US"/>
              </w:rPr>
              <w:t>A</w:t>
            </w:r>
          </w:p>
        </w:tc>
        <w:tc>
          <w:tcPr>
            <w:tcW w:w="2443" w:type="dxa"/>
            <w:tcBorders>
              <w:top w:val="nil"/>
              <w:left w:val="single" w:sz="8" w:space="0" w:color="auto"/>
              <w:right w:val="single" w:sz="8" w:space="0" w:color="auto"/>
            </w:tcBorders>
            <w:shd w:val="clear" w:color="000000" w:fill="BFBFBF"/>
            <w:noWrap/>
            <w:vAlign w:val="center"/>
            <w:hideMark/>
          </w:tcPr>
          <w:p w:rsidR="0030081B" w:rsidRPr="005F169E" w:rsidRDefault="0030081B" w:rsidP="0030081B">
            <w:pPr>
              <w:rPr>
                <w:rFonts w:asciiTheme="minorBidi" w:hAnsiTheme="minorBidi" w:cstheme="minorBidi"/>
                <w:lang w:eastAsia="en-US"/>
              </w:rPr>
            </w:pPr>
            <w:r w:rsidRPr="005F169E">
              <w:rPr>
                <w:rFonts w:asciiTheme="minorBidi" w:hAnsiTheme="minorBidi" w:cstheme="minorBidi"/>
                <w:rtl/>
                <w:lang w:eastAsia="en-US"/>
              </w:rPr>
              <w:t>חקלאות, ייעור ודיג</w:t>
            </w:r>
          </w:p>
        </w:tc>
        <w:tc>
          <w:tcPr>
            <w:tcW w:w="1062"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672</w:t>
            </w:r>
          </w:p>
        </w:tc>
        <w:tc>
          <w:tcPr>
            <w:tcW w:w="803"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87.5</w:t>
            </w:r>
          </w:p>
        </w:tc>
        <w:tc>
          <w:tcPr>
            <w:tcW w:w="85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79.2</w:t>
            </w:r>
          </w:p>
        </w:tc>
        <w:tc>
          <w:tcPr>
            <w:tcW w:w="851"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71</w:t>
            </w:r>
            <w:r w:rsidR="00A30D79" w:rsidRPr="005F169E">
              <w:rPr>
                <w:rFonts w:asciiTheme="minorBidi" w:hAnsiTheme="minorBidi" w:cstheme="minorBidi"/>
                <w:lang w:eastAsia="en-US"/>
              </w:rPr>
              <w:t>.0</w:t>
            </w:r>
          </w:p>
        </w:tc>
        <w:tc>
          <w:tcPr>
            <w:tcW w:w="85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64.9</w:t>
            </w:r>
          </w:p>
        </w:tc>
        <w:tc>
          <w:tcPr>
            <w:tcW w:w="851"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59.8</w:t>
            </w:r>
          </w:p>
        </w:tc>
        <w:tc>
          <w:tcPr>
            <w:tcW w:w="85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55.8</w:t>
            </w:r>
          </w:p>
        </w:tc>
        <w:tc>
          <w:tcPr>
            <w:tcW w:w="851"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53.4</w:t>
            </w:r>
          </w:p>
        </w:tc>
        <w:tc>
          <w:tcPr>
            <w:tcW w:w="85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50.9</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48.2</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46</w:t>
            </w:r>
            <w:r w:rsidR="00A30D79" w:rsidRPr="005F169E">
              <w:rPr>
                <w:rFonts w:asciiTheme="minorBidi" w:hAnsiTheme="minorBidi" w:cstheme="minorBidi"/>
                <w:lang w:eastAsia="en-US"/>
              </w:rPr>
              <w:t>.0</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43.6</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40.9</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38.7</w:t>
            </w:r>
          </w:p>
        </w:tc>
        <w:tc>
          <w:tcPr>
            <w:tcW w:w="780" w:type="dxa"/>
            <w:tcBorders>
              <w:top w:val="nil"/>
              <w:lef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37.1</w:t>
            </w:r>
          </w:p>
        </w:tc>
      </w:tr>
      <w:tr w:rsidR="00160E20" w:rsidRPr="005F169E" w:rsidTr="0069700E">
        <w:trPr>
          <w:trHeight w:val="233"/>
        </w:trPr>
        <w:tc>
          <w:tcPr>
            <w:tcW w:w="630" w:type="dxa"/>
            <w:tcBorders>
              <w:top w:val="nil"/>
              <w:right w:val="single" w:sz="8" w:space="0" w:color="auto"/>
            </w:tcBorders>
            <w:shd w:val="clear" w:color="000000" w:fill="BFBFBF"/>
            <w:noWrap/>
            <w:vAlign w:val="center"/>
            <w:hideMark/>
          </w:tcPr>
          <w:p w:rsidR="0030081B" w:rsidRPr="005F169E" w:rsidRDefault="0030081B" w:rsidP="0030081B">
            <w:pPr>
              <w:bidi w:val="0"/>
              <w:jc w:val="center"/>
              <w:rPr>
                <w:rFonts w:asciiTheme="minorBidi" w:hAnsiTheme="minorBidi" w:cstheme="minorBidi"/>
                <w:b/>
                <w:bCs/>
                <w:lang w:eastAsia="en-US"/>
              </w:rPr>
            </w:pPr>
            <w:r w:rsidRPr="005F169E">
              <w:rPr>
                <w:rFonts w:asciiTheme="minorBidi" w:hAnsiTheme="minorBidi" w:cstheme="minorBidi"/>
                <w:b/>
                <w:bCs/>
                <w:lang w:eastAsia="en-US"/>
              </w:rPr>
              <w:t>B,C</w:t>
            </w:r>
          </w:p>
        </w:tc>
        <w:tc>
          <w:tcPr>
            <w:tcW w:w="2443" w:type="dxa"/>
            <w:tcBorders>
              <w:top w:val="nil"/>
              <w:left w:val="single" w:sz="8" w:space="0" w:color="auto"/>
              <w:right w:val="single" w:sz="8" w:space="0" w:color="auto"/>
            </w:tcBorders>
            <w:shd w:val="clear" w:color="000000" w:fill="BFBFBF"/>
            <w:noWrap/>
            <w:vAlign w:val="center"/>
            <w:hideMark/>
          </w:tcPr>
          <w:p w:rsidR="0030081B" w:rsidRPr="005F169E" w:rsidRDefault="0030081B" w:rsidP="0030081B">
            <w:pPr>
              <w:rPr>
                <w:rFonts w:asciiTheme="minorBidi" w:hAnsiTheme="minorBidi" w:cstheme="minorBidi"/>
                <w:lang w:eastAsia="en-US"/>
              </w:rPr>
            </w:pPr>
            <w:r w:rsidRPr="005F169E">
              <w:rPr>
                <w:rFonts w:asciiTheme="minorBidi" w:hAnsiTheme="minorBidi" w:cstheme="minorBidi"/>
                <w:rtl/>
                <w:lang w:eastAsia="en-US"/>
              </w:rPr>
              <w:t>תעשייה, כרייה וחציבה</w:t>
            </w:r>
          </w:p>
        </w:tc>
        <w:tc>
          <w:tcPr>
            <w:tcW w:w="1062"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1,820</w:t>
            </w:r>
          </w:p>
        </w:tc>
        <w:tc>
          <w:tcPr>
            <w:tcW w:w="803"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85.3</w:t>
            </w:r>
          </w:p>
        </w:tc>
        <w:tc>
          <w:tcPr>
            <w:tcW w:w="85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70.7</w:t>
            </w:r>
          </w:p>
        </w:tc>
        <w:tc>
          <w:tcPr>
            <w:tcW w:w="851"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59.4</w:t>
            </w:r>
          </w:p>
        </w:tc>
        <w:tc>
          <w:tcPr>
            <w:tcW w:w="85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54.1</w:t>
            </w:r>
          </w:p>
        </w:tc>
        <w:tc>
          <w:tcPr>
            <w:tcW w:w="851"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48.3</w:t>
            </w:r>
          </w:p>
        </w:tc>
        <w:tc>
          <w:tcPr>
            <w:tcW w:w="85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44.8</w:t>
            </w:r>
          </w:p>
        </w:tc>
        <w:tc>
          <w:tcPr>
            <w:tcW w:w="851"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41.2</w:t>
            </w:r>
          </w:p>
        </w:tc>
        <w:tc>
          <w:tcPr>
            <w:tcW w:w="85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38.1</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35.2</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33</w:t>
            </w:r>
            <w:r w:rsidR="0022003C" w:rsidRPr="005F169E">
              <w:rPr>
                <w:rFonts w:asciiTheme="minorBidi" w:hAnsiTheme="minorBidi" w:cstheme="minorBidi"/>
                <w:lang w:eastAsia="en-US"/>
              </w:rPr>
              <w:t>.0</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31.4</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29.7</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28.1</w:t>
            </w:r>
          </w:p>
        </w:tc>
        <w:tc>
          <w:tcPr>
            <w:tcW w:w="780" w:type="dxa"/>
            <w:tcBorders>
              <w:top w:val="nil"/>
              <w:lef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25.7</w:t>
            </w:r>
          </w:p>
        </w:tc>
      </w:tr>
      <w:tr w:rsidR="00160E20" w:rsidRPr="005F169E" w:rsidTr="0069700E">
        <w:trPr>
          <w:trHeight w:val="607"/>
        </w:trPr>
        <w:tc>
          <w:tcPr>
            <w:tcW w:w="630" w:type="dxa"/>
            <w:tcBorders>
              <w:top w:val="nil"/>
              <w:right w:val="single" w:sz="8" w:space="0" w:color="auto"/>
            </w:tcBorders>
            <w:shd w:val="clear" w:color="000000" w:fill="BFBFBF"/>
            <w:noWrap/>
            <w:vAlign w:val="center"/>
            <w:hideMark/>
          </w:tcPr>
          <w:p w:rsidR="0030081B" w:rsidRPr="005F169E" w:rsidRDefault="0030081B" w:rsidP="0030081B">
            <w:pPr>
              <w:bidi w:val="0"/>
              <w:jc w:val="center"/>
              <w:rPr>
                <w:rFonts w:asciiTheme="minorBidi" w:hAnsiTheme="minorBidi" w:cstheme="minorBidi"/>
                <w:b/>
                <w:bCs/>
                <w:lang w:eastAsia="en-US"/>
              </w:rPr>
            </w:pPr>
            <w:r w:rsidRPr="005F169E">
              <w:rPr>
                <w:rFonts w:asciiTheme="minorBidi" w:hAnsiTheme="minorBidi" w:cstheme="minorBidi"/>
                <w:b/>
                <w:bCs/>
                <w:lang w:eastAsia="en-US"/>
              </w:rPr>
              <w:t>D,E</w:t>
            </w:r>
          </w:p>
        </w:tc>
        <w:tc>
          <w:tcPr>
            <w:tcW w:w="2443" w:type="dxa"/>
            <w:tcBorders>
              <w:top w:val="nil"/>
              <w:left w:val="single" w:sz="8" w:space="0" w:color="auto"/>
              <w:right w:val="single" w:sz="8" w:space="0" w:color="auto"/>
            </w:tcBorders>
            <w:shd w:val="clear" w:color="000000" w:fill="BFBFBF"/>
            <w:noWrap/>
            <w:vAlign w:val="center"/>
            <w:hideMark/>
          </w:tcPr>
          <w:p w:rsidR="0030081B" w:rsidRPr="005F169E" w:rsidRDefault="0030081B" w:rsidP="0030081B">
            <w:pPr>
              <w:rPr>
                <w:rFonts w:asciiTheme="minorBidi" w:hAnsiTheme="minorBidi" w:cstheme="minorBidi"/>
                <w:lang w:eastAsia="en-US"/>
              </w:rPr>
            </w:pPr>
            <w:r w:rsidRPr="005F169E">
              <w:rPr>
                <w:rFonts w:asciiTheme="minorBidi" w:hAnsiTheme="minorBidi" w:cstheme="minorBidi"/>
                <w:rtl/>
                <w:lang w:eastAsia="en-US"/>
              </w:rPr>
              <w:t>אספקת חשמל ומים, שירותי ביוב וטיפול בפסולת</w:t>
            </w:r>
          </w:p>
        </w:tc>
        <w:tc>
          <w:tcPr>
            <w:tcW w:w="1062"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58</w:t>
            </w:r>
          </w:p>
        </w:tc>
        <w:tc>
          <w:tcPr>
            <w:tcW w:w="803"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93.1</w:t>
            </w:r>
          </w:p>
        </w:tc>
        <w:tc>
          <w:tcPr>
            <w:tcW w:w="85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82.8</w:t>
            </w:r>
          </w:p>
        </w:tc>
        <w:tc>
          <w:tcPr>
            <w:tcW w:w="851"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65.5</w:t>
            </w:r>
          </w:p>
        </w:tc>
        <w:tc>
          <w:tcPr>
            <w:tcW w:w="85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65.5</w:t>
            </w:r>
          </w:p>
        </w:tc>
        <w:tc>
          <w:tcPr>
            <w:tcW w:w="851"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60.3</w:t>
            </w:r>
          </w:p>
        </w:tc>
        <w:tc>
          <w:tcPr>
            <w:tcW w:w="85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58.6</w:t>
            </w:r>
          </w:p>
        </w:tc>
        <w:tc>
          <w:tcPr>
            <w:tcW w:w="851"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58.6</w:t>
            </w:r>
          </w:p>
        </w:tc>
        <w:tc>
          <w:tcPr>
            <w:tcW w:w="85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56.9</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56.9</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51.7</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50</w:t>
            </w:r>
            <w:r w:rsidR="00A30D79" w:rsidRPr="005F169E">
              <w:rPr>
                <w:rFonts w:asciiTheme="minorBidi" w:hAnsiTheme="minorBidi" w:cstheme="minorBidi"/>
                <w:lang w:eastAsia="en-US"/>
              </w:rPr>
              <w:t>.0</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50</w:t>
            </w:r>
            <w:r w:rsidR="00A30D79" w:rsidRPr="005F169E">
              <w:rPr>
                <w:rFonts w:asciiTheme="minorBidi" w:hAnsiTheme="minorBidi" w:cstheme="minorBidi"/>
                <w:lang w:eastAsia="en-US"/>
              </w:rPr>
              <w:t>.0</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50</w:t>
            </w:r>
            <w:r w:rsidR="00A30D79" w:rsidRPr="005F169E">
              <w:rPr>
                <w:rFonts w:asciiTheme="minorBidi" w:hAnsiTheme="minorBidi" w:cstheme="minorBidi"/>
                <w:lang w:eastAsia="en-US"/>
              </w:rPr>
              <w:t>.0</w:t>
            </w:r>
          </w:p>
        </w:tc>
        <w:tc>
          <w:tcPr>
            <w:tcW w:w="780" w:type="dxa"/>
            <w:tcBorders>
              <w:top w:val="nil"/>
              <w:lef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48.3</w:t>
            </w:r>
          </w:p>
        </w:tc>
      </w:tr>
      <w:tr w:rsidR="00160E20" w:rsidRPr="005F169E" w:rsidTr="0069700E">
        <w:trPr>
          <w:trHeight w:val="205"/>
        </w:trPr>
        <w:tc>
          <w:tcPr>
            <w:tcW w:w="630" w:type="dxa"/>
            <w:tcBorders>
              <w:top w:val="nil"/>
              <w:right w:val="single" w:sz="8" w:space="0" w:color="auto"/>
            </w:tcBorders>
            <w:shd w:val="clear" w:color="000000" w:fill="BFBFBF"/>
            <w:noWrap/>
            <w:vAlign w:val="center"/>
            <w:hideMark/>
          </w:tcPr>
          <w:p w:rsidR="0030081B" w:rsidRPr="005F169E" w:rsidRDefault="0030081B" w:rsidP="0030081B">
            <w:pPr>
              <w:bidi w:val="0"/>
              <w:jc w:val="center"/>
              <w:rPr>
                <w:rFonts w:asciiTheme="minorBidi" w:hAnsiTheme="minorBidi" w:cstheme="minorBidi"/>
                <w:b/>
                <w:bCs/>
                <w:lang w:eastAsia="en-US"/>
              </w:rPr>
            </w:pPr>
            <w:r w:rsidRPr="005F169E">
              <w:rPr>
                <w:rFonts w:asciiTheme="minorBidi" w:hAnsiTheme="minorBidi" w:cstheme="minorBidi"/>
                <w:b/>
                <w:bCs/>
                <w:lang w:eastAsia="en-US"/>
              </w:rPr>
              <w:t>F</w:t>
            </w:r>
          </w:p>
        </w:tc>
        <w:tc>
          <w:tcPr>
            <w:tcW w:w="2443" w:type="dxa"/>
            <w:tcBorders>
              <w:top w:val="nil"/>
              <w:left w:val="single" w:sz="8" w:space="0" w:color="auto"/>
              <w:right w:val="single" w:sz="8" w:space="0" w:color="auto"/>
            </w:tcBorders>
            <w:shd w:val="clear" w:color="000000" w:fill="BFBFBF"/>
            <w:noWrap/>
            <w:vAlign w:val="center"/>
            <w:hideMark/>
          </w:tcPr>
          <w:p w:rsidR="0030081B" w:rsidRPr="005F169E" w:rsidRDefault="0030081B" w:rsidP="0030081B">
            <w:pPr>
              <w:rPr>
                <w:rFonts w:asciiTheme="minorBidi" w:hAnsiTheme="minorBidi" w:cstheme="minorBidi"/>
                <w:lang w:eastAsia="en-US"/>
              </w:rPr>
            </w:pPr>
            <w:r w:rsidRPr="005F169E">
              <w:rPr>
                <w:rFonts w:asciiTheme="minorBidi" w:hAnsiTheme="minorBidi" w:cstheme="minorBidi"/>
                <w:rtl/>
                <w:lang w:eastAsia="en-US"/>
              </w:rPr>
              <w:t>בינוי</w:t>
            </w:r>
          </w:p>
        </w:tc>
        <w:tc>
          <w:tcPr>
            <w:tcW w:w="1062"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4,066</w:t>
            </w:r>
          </w:p>
        </w:tc>
        <w:tc>
          <w:tcPr>
            <w:tcW w:w="803"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86.4</w:t>
            </w:r>
          </w:p>
        </w:tc>
        <w:tc>
          <w:tcPr>
            <w:tcW w:w="85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72.1</w:t>
            </w:r>
          </w:p>
        </w:tc>
        <w:tc>
          <w:tcPr>
            <w:tcW w:w="851"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62.7</w:t>
            </w:r>
          </w:p>
        </w:tc>
        <w:tc>
          <w:tcPr>
            <w:tcW w:w="85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56.1</w:t>
            </w:r>
          </w:p>
        </w:tc>
        <w:tc>
          <w:tcPr>
            <w:tcW w:w="851"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51</w:t>
            </w:r>
            <w:r w:rsidR="00A30D79" w:rsidRPr="005F169E">
              <w:rPr>
                <w:rFonts w:asciiTheme="minorBidi" w:hAnsiTheme="minorBidi" w:cstheme="minorBidi"/>
                <w:lang w:eastAsia="en-US"/>
              </w:rPr>
              <w:t>.0</w:t>
            </w:r>
          </w:p>
        </w:tc>
        <w:tc>
          <w:tcPr>
            <w:tcW w:w="85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46.4</w:t>
            </w:r>
          </w:p>
        </w:tc>
        <w:tc>
          <w:tcPr>
            <w:tcW w:w="851"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42.5</w:t>
            </w:r>
          </w:p>
        </w:tc>
        <w:tc>
          <w:tcPr>
            <w:tcW w:w="85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39.6</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36.9</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35</w:t>
            </w:r>
            <w:r w:rsidR="00A30D79" w:rsidRPr="005F169E">
              <w:rPr>
                <w:rFonts w:asciiTheme="minorBidi" w:hAnsiTheme="minorBidi" w:cstheme="minorBidi"/>
                <w:lang w:eastAsia="en-US"/>
              </w:rPr>
              <w:t>.0</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33.6</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31.8</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30.2</w:t>
            </w:r>
          </w:p>
        </w:tc>
        <w:tc>
          <w:tcPr>
            <w:tcW w:w="780" w:type="dxa"/>
            <w:tcBorders>
              <w:top w:val="nil"/>
              <w:lef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28.8</w:t>
            </w:r>
          </w:p>
        </w:tc>
      </w:tr>
      <w:tr w:rsidR="00160E20" w:rsidRPr="005F169E" w:rsidTr="0069700E">
        <w:trPr>
          <w:trHeight w:val="365"/>
        </w:trPr>
        <w:tc>
          <w:tcPr>
            <w:tcW w:w="630" w:type="dxa"/>
            <w:tcBorders>
              <w:top w:val="nil"/>
              <w:right w:val="single" w:sz="8" w:space="0" w:color="auto"/>
            </w:tcBorders>
            <w:shd w:val="clear" w:color="000000" w:fill="BFBFBF"/>
            <w:noWrap/>
            <w:vAlign w:val="center"/>
            <w:hideMark/>
          </w:tcPr>
          <w:p w:rsidR="0030081B" w:rsidRPr="005F169E" w:rsidRDefault="0030081B" w:rsidP="0030081B">
            <w:pPr>
              <w:bidi w:val="0"/>
              <w:jc w:val="center"/>
              <w:rPr>
                <w:rFonts w:asciiTheme="minorBidi" w:hAnsiTheme="minorBidi" w:cstheme="minorBidi"/>
                <w:b/>
                <w:bCs/>
                <w:lang w:eastAsia="en-US"/>
              </w:rPr>
            </w:pPr>
            <w:r w:rsidRPr="005F169E">
              <w:rPr>
                <w:rFonts w:asciiTheme="minorBidi" w:hAnsiTheme="minorBidi" w:cstheme="minorBidi"/>
                <w:b/>
                <w:bCs/>
                <w:lang w:eastAsia="en-US"/>
              </w:rPr>
              <w:t>G</w:t>
            </w:r>
          </w:p>
        </w:tc>
        <w:tc>
          <w:tcPr>
            <w:tcW w:w="2443" w:type="dxa"/>
            <w:tcBorders>
              <w:top w:val="nil"/>
              <w:left w:val="single" w:sz="8" w:space="0" w:color="auto"/>
              <w:right w:val="single" w:sz="8" w:space="0" w:color="auto"/>
            </w:tcBorders>
            <w:shd w:val="clear" w:color="000000" w:fill="BFBFBF"/>
            <w:noWrap/>
            <w:vAlign w:val="center"/>
            <w:hideMark/>
          </w:tcPr>
          <w:p w:rsidR="0030081B" w:rsidRPr="005F169E" w:rsidRDefault="0030081B" w:rsidP="0030081B">
            <w:pPr>
              <w:rPr>
                <w:rFonts w:asciiTheme="minorBidi" w:hAnsiTheme="minorBidi" w:cstheme="minorBidi"/>
                <w:lang w:eastAsia="en-US"/>
              </w:rPr>
            </w:pPr>
            <w:r w:rsidRPr="005F169E">
              <w:rPr>
                <w:rFonts w:asciiTheme="minorBidi" w:hAnsiTheme="minorBidi" w:cstheme="minorBidi"/>
                <w:rtl/>
                <w:lang w:eastAsia="en-US"/>
              </w:rPr>
              <w:t xml:space="preserve">מסחר סיטוני וקמעוני ותיקון כלי רכב מנועיים </w:t>
            </w:r>
          </w:p>
        </w:tc>
        <w:tc>
          <w:tcPr>
            <w:tcW w:w="1062"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9,803</w:t>
            </w:r>
          </w:p>
        </w:tc>
        <w:tc>
          <w:tcPr>
            <w:tcW w:w="803"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84.5</w:t>
            </w:r>
          </w:p>
        </w:tc>
        <w:tc>
          <w:tcPr>
            <w:tcW w:w="85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65.9</w:t>
            </w:r>
          </w:p>
        </w:tc>
        <w:tc>
          <w:tcPr>
            <w:tcW w:w="851"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54.3</w:t>
            </w:r>
          </w:p>
        </w:tc>
        <w:tc>
          <w:tcPr>
            <w:tcW w:w="85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47.5</w:t>
            </w:r>
          </w:p>
        </w:tc>
        <w:tc>
          <w:tcPr>
            <w:tcW w:w="851"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42.1</w:t>
            </w:r>
          </w:p>
        </w:tc>
        <w:tc>
          <w:tcPr>
            <w:tcW w:w="85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37.7</w:t>
            </w:r>
          </w:p>
        </w:tc>
        <w:tc>
          <w:tcPr>
            <w:tcW w:w="851"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34.3</w:t>
            </w:r>
          </w:p>
        </w:tc>
        <w:tc>
          <w:tcPr>
            <w:tcW w:w="85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31.5</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29</w:t>
            </w:r>
            <w:r w:rsidR="00A30D79" w:rsidRPr="005F169E">
              <w:rPr>
                <w:rFonts w:asciiTheme="minorBidi" w:hAnsiTheme="minorBidi" w:cstheme="minorBidi"/>
                <w:lang w:eastAsia="en-US"/>
              </w:rPr>
              <w:t>.0</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27.1</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25.6</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24.2</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23</w:t>
            </w:r>
            <w:r w:rsidR="00A30D79" w:rsidRPr="005F169E">
              <w:rPr>
                <w:rFonts w:asciiTheme="minorBidi" w:hAnsiTheme="minorBidi" w:cstheme="minorBidi"/>
                <w:lang w:eastAsia="en-US"/>
              </w:rPr>
              <w:t>.0</w:t>
            </w:r>
          </w:p>
        </w:tc>
        <w:tc>
          <w:tcPr>
            <w:tcW w:w="780" w:type="dxa"/>
            <w:tcBorders>
              <w:top w:val="nil"/>
              <w:lef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21.9</w:t>
            </w:r>
          </w:p>
        </w:tc>
      </w:tr>
      <w:tr w:rsidR="00160E20" w:rsidRPr="005F169E" w:rsidTr="0069700E">
        <w:trPr>
          <w:trHeight w:val="231"/>
        </w:trPr>
        <w:tc>
          <w:tcPr>
            <w:tcW w:w="630" w:type="dxa"/>
            <w:tcBorders>
              <w:top w:val="nil"/>
              <w:right w:val="single" w:sz="8" w:space="0" w:color="auto"/>
            </w:tcBorders>
            <w:shd w:val="clear" w:color="000000" w:fill="BFBFBF"/>
            <w:noWrap/>
            <w:vAlign w:val="center"/>
            <w:hideMark/>
          </w:tcPr>
          <w:p w:rsidR="0030081B" w:rsidRPr="005F169E" w:rsidRDefault="0030081B" w:rsidP="0030081B">
            <w:pPr>
              <w:bidi w:val="0"/>
              <w:jc w:val="center"/>
              <w:rPr>
                <w:rFonts w:asciiTheme="minorBidi" w:hAnsiTheme="minorBidi" w:cstheme="minorBidi"/>
                <w:b/>
                <w:bCs/>
                <w:lang w:eastAsia="en-US"/>
              </w:rPr>
            </w:pPr>
            <w:r w:rsidRPr="005F169E">
              <w:rPr>
                <w:rFonts w:asciiTheme="minorBidi" w:hAnsiTheme="minorBidi" w:cstheme="minorBidi"/>
                <w:b/>
                <w:bCs/>
                <w:lang w:eastAsia="en-US"/>
              </w:rPr>
              <w:t>H</w:t>
            </w:r>
          </w:p>
        </w:tc>
        <w:tc>
          <w:tcPr>
            <w:tcW w:w="2443" w:type="dxa"/>
            <w:tcBorders>
              <w:top w:val="nil"/>
              <w:left w:val="single" w:sz="8" w:space="0" w:color="auto"/>
              <w:right w:val="single" w:sz="8" w:space="0" w:color="auto"/>
            </w:tcBorders>
            <w:shd w:val="clear" w:color="000000" w:fill="BFBFBF"/>
            <w:noWrap/>
            <w:vAlign w:val="center"/>
            <w:hideMark/>
          </w:tcPr>
          <w:p w:rsidR="0030081B" w:rsidRPr="005F169E" w:rsidRDefault="007E1B7A" w:rsidP="0030081B">
            <w:pPr>
              <w:rPr>
                <w:rFonts w:asciiTheme="minorBidi" w:hAnsiTheme="minorBidi" w:cstheme="minorBidi"/>
                <w:lang w:eastAsia="en-US"/>
              </w:rPr>
            </w:pPr>
            <w:r w:rsidRPr="005F169E">
              <w:rPr>
                <w:rFonts w:asciiTheme="minorBidi" w:hAnsiTheme="minorBidi" w:cstheme="minorBidi"/>
                <w:rtl/>
                <w:lang w:eastAsia="en-US"/>
              </w:rPr>
              <w:t xml:space="preserve">שירותי תחבורה, אחסנה, </w:t>
            </w:r>
            <w:r w:rsidR="0030081B" w:rsidRPr="005F169E">
              <w:rPr>
                <w:rFonts w:asciiTheme="minorBidi" w:hAnsiTheme="minorBidi" w:cstheme="minorBidi"/>
                <w:rtl/>
                <w:lang w:eastAsia="en-US"/>
              </w:rPr>
              <w:t>דואר ובלדרות</w:t>
            </w:r>
          </w:p>
        </w:tc>
        <w:tc>
          <w:tcPr>
            <w:tcW w:w="1062"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3,242</w:t>
            </w:r>
          </w:p>
        </w:tc>
        <w:tc>
          <w:tcPr>
            <w:tcW w:w="803"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88.3</w:t>
            </w:r>
          </w:p>
        </w:tc>
        <w:tc>
          <w:tcPr>
            <w:tcW w:w="85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74.9</w:t>
            </w:r>
          </w:p>
        </w:tc>
        <w:tc>
          <w:tcPr>
            <w:tcW w:w="851"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64.5</w:t>
            </w:r>
          </w:p>
        </w:tc>
        <w:tc>
          <w:tcPr>
            <w:tcW w:w="85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57.2</w:t>
            </w:r>
          </w:p>
        </w:tc>
        <w:tc>
          <w:tcPr>
            <w:tcW w:w="851"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51.5</w:t>
            </w:r>
          </w:p>
        </w:tc>
        <w:tc>
          <w:tcPr>
            <w:tcW w:w="85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46.2</w:t>
            </w:r>
          </w:p>
        </w:tc>
        <w:tc>
          <w:tcPr>
            <w:tcW w:w="851"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41.4</w:t>
            </w:r>
          </w:p>
        </w:tc>
        <w:tc>
          <w:tcPr>
            <w:tcW w:w="85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38</w:t>
            </w:r>
            <w:r w:rsidR="00A30D79" w:rsidRPr="005F169E">
              <w:rPr>
                <w:rFonts w:asciiTheme="minorBidi" w:hAnsiTheme="minorBidi" w:cstheme="minorBidi"/>
                <w:lang w:eastAsia="en-US"/>
              </w:rPr>
              <w:t>.0</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35.5</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33.7</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31.8</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30.3</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28.7</w:t>
            </w:r>
          </w:p>
        </w:tc>
        <w:tc>
          <w:tcPr>
            <w:tcW w:w="780" w:type="dxa"/>
            <w:tcBorders>
              <w:top w:val="nil"/>
              <w:lef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27.4</w:t>
            </w:r>
          </w:p>
        </w:tc>
      </w:tr>
      <w:tr w:rsidR="00160E20" w:rsidRPr="005F169E" w:rsidTr="0069700E">
        <w:trPr>
          <w:trHeight w:val="330"/>
        </w:trPr>
        <w:tc>
          <w:tcPr>
            <w:tcW w:w="630" w:type="dxa"/>
            <w:tcBorders>
              <w:top w:val="nil"/>
              <w:right w:val="single" w:sz="8" w:space="0" w:color="auto"/>
            </w:tcBorders>
            <w:shd w:val="clear" w:color="000000" w:fill="BFBFBF"/>
            <w:noWrap/>
            <w:vAlign w:val="center"/>
            <w:hideMark/>
          </w:tcPr>
          <w:p w:rsidR="0030081B" w:rsidRPr="005F169E" w:rsidRDefault="0030081B" w:rsidP="0030081B">
            <w:pPr>
              <w:bidi w:val="0"/>
              <w:jc w:val="center"/>
              <w:rPr>
                <w:rFonts w:asciiTheme="minorBidi" w:hAnsiTheme="minorBidi" w:cstheme="minorBidi"/>
                <w:b/>
                <w:bCs/>
                <w:lang w:eastAsia="en-US"/>
              </w:rPr>
            </w:pPr>
            <w:r w:rsidRPr="005F169E">
              <w:rPr>
                <w:rFonts w:asciiTheme="minorBidi" w:hAnsiTheme="minorBidi" w:cstheme="minorBidi"/>
                <w:b/>
                <w:bCs/>
                <w:lang w:eastAsia="en-US"/>
              </w:rPr>
              <w:t>I</w:t>
            </w:r>
          </w:p>
        </w:tc>
        <w:tc>
          <w:tcPr>
            <w:tcW w:w="2443" w:type="dxa"/>
            <w:tcBorders>
              <w:top w:val="nil"/>
              <w:left w:val="single" w:sz="8" w:space="0" w:color="auto"/>
              <w:right w:val="single" w:sz="8" w:space="0" w:color="auto"/>
            </w:tcBorders>
            <w:shd w:val="clear" w:color="000000" w:fill="BFBFBF"/>
            <w:noWrap/>
            <w:vAlign w:val="center"/>
            <w:hideMark/>
          </w:tcPr>
          <w:p w:rsidR="0030081B" w:rsidRPr="005F169E" w:rsidRDefault="0030081B" w:rsidP="0030081B">
            <w:pPr>
              <w:rPr>
                <w:rFonts w:asciiTheme="minorBidi" w:hAnsiTheme="minorBidi" w:cstheme="minorBidi"/>
                <w:lang w:eastAsia="en-US"/>
              </w:rPr>
            </w:pPr>
            <w:r w:rsidRPr="005F169E">
              <w:rPr>
                <w:rFonts w:asciiTheme="minorBidi" w:hAnsiTheme="minorBidi" w:cstheme="minorBidi"/>
                <w:rtl/>
                <w:lang w:eastAsia="en-US"/>
              </w:rPr>
              <w:t>שירותי אירוח ואוכל</w:t>
            </w:r>
          </w:p>
        </w:tc>
        <w:tc>
          <w:tcPr>
            <w:tcW w:w="1062" w:type="dxa"/>
            <w:tcBorders>
              <w:top w:val="nil"/>
              <w:left w:val="single" w:sz="8" w:space="0" w:color="auto"/>
              <w:right w:val="single" w:sz="8" w:space="0" w:color="auto"/>
            </w:tcBorders>
            <w:shd w:val="clear" w:color="000000" w:fill="D9D9D9"/>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3,659</w:t>
            </w:r>
          </w:p>
        </w:tc>
        <w:tc>
          <w:tcPr>
            <w:tcW w:w="803" w:type="dxa"/>
            <w:tcBorders>
              <w:top w:val="nil"/>
              <w:left w:val="single" w:sz="8" w:space="0" w:color="auto"/>
              <w:right w:val="single" w:sz="8" w:space="0" w:color="auto"/>
            </w:tcBorders>
            <w:shd w:val="clear" w:color="000000" w:fill="D9D9D9"/>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76.8</w:t>
            </w:r>
          </w:p>
        </w:tc>
        <w:tc>
          <w:tcPr>
            <w:tcW w:w="850" w:type="dxa"/>
            <w:tcBorders>
              <w:top w:val="nil"/>
              <w:left w:val="single" w:sz="8" w:space="0" w:color="auto"/>
              <w:right w:val="single" w:sz="8" w:space="0" w:color="auto"/>
            </w:tcBorders>
            <w:shd w:val="clear" w:color="000000" w:fill="D9D9D9"/>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52.2</w:t>
            </w:r>
          </w:p>
        </w:tc>
        <w:tc>
          <w:tcPr>
            <w:tcW w:w="851" w:type="dxa"/>
            <w:tcBorders>
              <w:top w:val="nil"/>
              <w:left w:val="single" w:sz="8" w:space="0" w:color="auto"/>
              <w:right w:val="single" w:sz="8" w:space="0" w:color="auto"/>
            </w:tcBorders>
            <w:shd w:val="clear" w:color="000000" w:fill="D9D9D9"/>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38.9</w:t>
            </w:r>
          </w:p>
        </w:tc>
        <w:tc>
          <w:tcPr>
            <w:tcW w:w="850" w:type="dxa"/>
            <w:tcBorders>
              <w:top w:val="nil"/>
              <w:left w:val="single" w:sz="8" w:space="0" w:color="auto"/>
              <w:right w:val="single" w:sz="8" w:space="0" w:color="auto"/>
            </w:tcBorders>
            <w:shd w:val="clear" w:color="000000" w:fill="D9D9D9"/>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32.2</w:t>
            </w:r>
          </w:p>
        </w:tc>
        <w:tc>
          <w:tcPr>
            <w:tcW w:w="851" w:type="dxa"/>
            <w:tcBorders>
              <w:top w:val="nil"/>
              <w:left w:val="single" w:sz="8" w:space="0" w:color="auto"/>
              <w:right w:val="single" w:sz="8" w:space="0" w:color="auto"/>
            </w:tcBorders>
            <w:shd w:val="clear" w:color="000000" w:fill="D9D9D9"/>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28.1</w:t>
            </w:r>
          </w:p>
        </w:tc>
        <w:tc>
          <w:tcPr>
            <w:tcW w:w="850" w:type="dxa"/>
            <w:tcBorders>
              <w:top w:val="nil"/>
              <w:left w:val="single" w:sz="8" w:space="0" w:color="auto"/>
              <w:right w:val="single" w:sz="8" w:space="0" w:color="auto"/>
            </w:tcBorders>
            <w:shd w:val="clear" w:color="000000" w:fill="D9D9D9"/>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25</w:t>
            </w:r>
            <w:r w:rsidR="0022003C" w:rsidRPr="005F169E">
              <w:rPr>
                <w:rFonts w:asciiTheme="minorBidi" w:hAnsiTheme="minorBidi" w:cstheme="minorBidi"/>
                <w:lang w:eastAsia="en-US"/>
              </w:rPr>
              <w:t>.0</w:t>
            </w:r>
          </w:p>
        </w:tc>
        <w:tc>
          <w:tcPr>
            <w:tcW w:w="851" w:type="dxa"/>
            <w:tcBorders>
              <w:top w:val="nil"/>
              <w:left w:val="single" w:sz="8" w:space="0" w:color="auto"/>
              <w:right w:val="single" w:sz="8" w:space="0" w:color="auto"/>
            </w:tcBorders>
            <w:shd w:val="clear" w:color="000000" w:fill="D9D9D9"/>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22.2</w:t>
            </w:r>
          </w:p>
        </w:tc>
        <w:tc>
          <w:tcPr>
            <w:tcW w:w="850" w:type="dxa"/>
            <w:tcBorders>
              <w:top w:val="nil"/>
              <w:left w:val="single" w:sz="8" w:space="0" w:color="auto"/>
              <w:right w:val="single" w:sz="8" w:space="0" w:color="auto"/>
            </w:tcBorders>
            <w:shd w:val="clear" w:color="000000" w:fill="D9D9D9"/>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20.1</w:t>
            </w:r>
          </w:p>
        </w:tc>
        <w:tc>
          <w:tcPr>
            <w:tcW w:w="780" w:type="dxa"/>
            <w:tcBorders>
              <w:top w:val="nil"/>
              <w:left w:val="single" w:sz="8" w:space="0" w:color="auto"/>
              <w:right w:val="single" w:sz="8" w:space="0" w:color="auto"/>
            </w:tcBorders>
            <w:shd w:val="clear" w:color="000000" w:fill="D9D9D9"/>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18</w:t>
            </w:r>
            <w:r w:rsidR="0022003C" w:rsidRPr="005F169E">
              <w:rPr>
                <w:rFonts w:asciiTheme="minorBidi" w:hAnsiTheme="minorBidi" w:cstheme="minorBidi"/>
                <w:lang w:eastAsia="en-US"/>
              </w:rPr>
              <w:t>.0</w:t>
            </w:r>
          </w:p>
        </w:tc>
        <w:tc>
          <w:tcPr>
            <w:tcW w:w="780" w:type="dxa"/>
            <w:tcBorders>
              <w:top w:val="nil"/>
              <w:left w:val="single" w:sz="8" w:space="0" w:color="auto"/>
              <w:right w:val="single" w:sz="8" w:space="0" w:color="auto"/>
            </w:tcBorders>
            <w:shd w:val="clear" w:color="000000" w:fill="D9D9D9"/>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16.6</w:t>
            </w:r>
          </w:p>
        </w:tc>
        <w:tc>
          <w:tcPr>
            <w:tcW w:w="780" w:type="dxa"/>
            <w:tcBorders>
              <w:top w:val="nil"/>
              <w:left w:val="single" w:sz="8" w:space="0" w:color="auto"/>
              <w:right w:val="single" w:sz="8" w:space="0" w:color="auto"/>
            </w:tcBorders>
            <w:shd w:val="clear" w:color="000000" w:fill="D9D9D9"/>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15.2</w:t>
            </w:r>
          </w:p>
        </w:tc>
        <w:tc>
          <w:tcPr>
            <w:tcW w:w="780" w:type="dxa"/>
            <w:tcBorders>
              <w:top w:val="nil"/>
              <w:left w:val="single" w:sz="8" w:space="0" w:color="auto"/>
              <w:right w:val="single" w:sz="8" w:space="0" w:color="auto"/>
            </w:tcBorders>
            <w:shd w:val="clear" w:color="000000" w:fill="D9D9D9"/>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14.2</w:t>
            </w:r>
          </w:p>
        </w:tc>
        <w:tc>
          <w:tcPr>
            <w:tcW w:w="780" w:type="dxa"/>
            <w:tcBorders>
              <w:top w:val="nil"/>
              <w:left w:val="single" w:sz="8" w:space="0" w:color="auto"/>
              <w:right w:val="single" w:sz="8" w:space="0" w:color="auto"/>
            </w:tcBorders>
            <w:shd w:val="clear" w:color="000000" w:fill="D9D9D9"/>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13.3</w:t>
            </w:r>
          </w:p>
        </w:tc>
        <w:tc>
          <w:tcPr>
            <w:tcW w:w="780" w:type="dxa"/>
            <w:tcBorders>
              <w:top w:val="nil"/>
              <w:left w:val="single" w:sz="8" w:space="0" w:color="auto"/>
            </w:tcBorders>
            <w:shd w:val="clear" w:color="000000" w:fill="D9D9D9"/>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12.5</w:t>
            </w:r>
          </w:p>
        </w:tc>
      </w:tr>
      <w:tr w:rsidR="00160E20" w:rsidRPr="005F169E" w:rsidTr="0069700E">
        <w:trPr>
          <w:trHeight w:val="80"/>
        </w:trPr>
        <w:tc>
          <w:tcPr>
            <w:tcW w:w="630" w:type="dxa"/>
            <w:tcBorders>
              <w:top w:val="nil"/>
              <w:right w:val="single" w:sz="8" w:space="0" w:color="auto"/>
            </w:tcBorders>
            <w:shd w:val="clear" w:color="000000" w:fill="BFBFBF"/>
            <w:noWrap/>
            <w:vAlign w:val="center"/>
            <w:hideMark/>
          </w:tcPr>
          <w:p w:rsidR="0030081B" w:rsidRPr="005F169E" w:rsidRDefault="0030081B" w:rsidP="0030081B">
            <w:pPr>
              <w:bidi w:val="0"/>
              <w:jc w:val="center"/>
              <w:rPr>
                <w:rFonts w:asciiTheme="minorBidi" w:hAnsiTheme="minorBidi" w:cstheme="minorBidi"/>
                <w:b/>
                <w:bCs/>
                <w:lang w:eastAsia="en-US"/>
              </w:rPr>
            </w:pPr>
            <w:r w:rsidRPr="005F169E">
              <w:rPr>
                <w:rFonts w:asciiTheme="minorBidi" w:hAnsiTheme="minorBidi" w:cstheme="minorBidi"/>
                <w:b/>
                <w:bCs/>
                <w:lang w:eastAsia="en-US"/>
              </w:rPr>
              <w:t>J</w:t>
            </w:r>
          </w:p>
        </w:tc>
        <w:tc>
          <w:tcPr>
            <w:tcW w:w="2443" w:type="dxa"/>
            <w:tcBorders>
              <w:top w:val="nil"/>
              <w:left w:val="single" w:sz="8" w:space="0" w:color="auto"/>
              <w:right w:val="single" w:sz="8" w:space="0" w:color="auto"/>
            </w:tcBorders>
            <w:shd w:val="clear" w:color="000000" w:fill="BFBFBF"/>
            <w:noWrap/>
            <w:vAlign w:val="center"/>
            <w:hideMark/>
          </w:tcPr>
          <w:p w:rsidR="0030081B" w:rsidRPr="005F169E" w:rsidRDefault="0030081B" w:rsidP="0030081B">
            <w:pPr>
              <w:rPr>
                <w:rFonts w:asciiTheme="minorBidi" w:hAnsiTheme="minorBidi" w:cstheme="minorBidi"/>
                <w:lang w:eastAsia="en-US"/>
              </w:rPr>
            </w:pPr>
            <w:r w:rsidRPr="005F169E">
              <w:rPr>
                <w:rFonts w:asciiTheme="minorBidi" w:hAnsiTheme="minorBidi" w:cstheme="minorBidi"/>
                <w:rtl/>
                <w:lang w:eastAsia="en-US"/>
              </w:rPr>
              <w:t>מידע ותקשורת</w:t>
            </w:r>
          </w:p>
        </w:tc>
        <w:tc>
          <w:tcPr>
            <w:tcW w:w="1062"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1,829</w:t>
            </w:r>
          </w:p>
        </w:tc>
        <w:tc>
          <w:tcPr>
            <w:tcW w:w="803"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89.2</w:t>
            </w:r>
          </w:p>
        </w:tc>
        <w:tc>
          <w:tcPr>
            <w:tcW w:w="85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76.1</w:t>
            </w:r>
          </w:p>
        </w:tc>
        <w:tc>
          <w:tcPr>
            <w:tcW w:w="851"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65.1</w:t>
            </w:r>
          </w:p>
        </w:tc>
        <w:tc>
          <w:tcPr>
            <w:tcW w:w="85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58</w:t>
            </w:r>
            <w:r w:rsidR="00A30D79" w:rsidRPr="005F169E">
              <w:rPr>
                <w:rFonts w:asciiTheme="minorBidi" w:hAnsiTheme="minorBidi" w:cstheme="minorBidi"/>
                <w:lang w:eastAsia="en-US"/>
              </w:rPr>
              <w:t>.0</w:t>
            </w:r>
          </w:p>
        </w:tc>
        <w:tc>
          <w:tcPr>
            <w:tcW w:w="851"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52.7</w:t>
            </w:r>
          </w:p>
        </w:tc>
        <w:tc>
          <w:tcPr>
            <w:tcW w:w="85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47.9</w:t>
            </w:r>
          </w:p>
        </w:tc>
        <w:tc>
          <w:tcPr>
            <w:tcW w:w="851"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44</w:t>
            </w:r>
            <w:r w:rsidR="00A30D79" w:rsidRPr="005F169E">
              <w:rPr>
                <w:rFonts w:asciiTheme="minorBidi" w:hAnsiTheme="minorBidi" w:cstheme="minorBidi"/>
                <w:lang w:eastAsia="en-US"/>
              </w:rPr>
              <w:t>.0</w:t>
            </w:r>
          </w:p>
        </w:tc>
        <w:tc>
          <w:tcPr>
            <w:tcW w:w="85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41</w:t>
            </w:r>
            <w:r w:rsidR="00A30D79" w:rsidRPr="005F169E">
              <w:rPr>
                <w:rFonts w:asciiTheme="minorBidi" w:hAnsiTheme="minorBidi" w:cstheme="minorBidi"/>
                <w:lang w:eastAsia="en-US"/>
              </w:rPr>
              <w:t>.0</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38.9</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36.4</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34.6</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32.3</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31.2</w:t>
            </w:r>
          </w:p>
        </w:tc>
        <w:tc>
          <w:tcPr>
            <w:tcW w:w="780" w:type="dxa"/>
            <w:tcBorders>
              <w:top w:val="nil"/>
              <w:lef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29.6</w:t>
            </w:r>
          </w:p>
        </w:tc>
      </w:tr>
      <w:tr w:rsidR="00160E20" w:rsidRPr="005F169E" w:rsidTr="0069700E">
        <w:trPr>
          <w:trHeight w:val="346"/>
        </w:trPr>
        <w:tc>
          <w:tcPr>
            <w:tcW w:w="630" w:type="dxa"/>
            <w:tcBorders>
              <w:top w:val="nil"/>
              <w:right w:val="single" w:sz="8" w:space="0" w:color="auto"/>
            </w:tcBorders>
            <w:shd w:val="clear" w:color="000000" w:fill="BFBFBF"/>
            <w:noWrap/>
            <w:vAlign w:val="center"/>
            <w:hideMark/>
          </w:tcPr>
          <w:p w:rsidR="0030081B" w:rsidRPr="005F169E" w:rsidRDefault="0030081B" w:rsidP="0030081B">
            <w:pPr>
              <w:bidi w:val="0"/>
              <w:jc w:val="center"/>
              <w:rPr>
                <w:rFonts w:asciiTheme="minorBidi" w:hAnsiTheme="minorBidi" w:cstheme="minorBidi"/>
                <w:b/>
                <w:bCs/>
                <w:lang w:eastAsia="en-US"/>
              </w:rPr>
            </w:pPr>
            <w:r w:rsidRPr="005F169E">
              <w:rPr>
                <w:rFonts w:asciiTheme="minorBidi" w:hAnsiTheme="minorBidi" w:cstheme="minorBidi"/>
                <w:b/>
                <w:bCs/>
                <w:lang w:eastAsia="en-US"/>
              </w:rPr>
              <w:t>K</w:t>
            </w:r>
          </w:p>
        </w:tc>
        <w:tc>
          <w:tcPr>
            <w:tcW w:w="2443" w:type="dxa"/>
            <w:tcBorders>
              <w:top w:val="nil"/>
              <w:left w:val="single" w:sz="8" w:space="0" w:color="auto"/>
              <w:right w:val="single" w:sz="8" w:space="0" w:color="auto"/>
            </w:tcBorders>
            <w:shd w:val="clear" w:color="000000" w:fill="BFBFBF"/>
            <w:noWrap/>
            <w:vAlign w:val="center"/>
            <w:hideMark/>
          </w:tcPr>
          <w:p w:rsidR="0030081B" w:rsidRPr="005F169E" w:rsidRDefault="0030081B" w:rsidP="0030081B">
            <w:pPr>
              <w:rPr>
                <w:rFonts w:asciiTheme="minorBidi" w:hAnsiTheme="minorBidi" w:cstheme="minorBidi"/>
                <w:lang w:eastAsia="en-US"/>
              </w:rPr>
            </w:pPr>
            <w:r w:rsidRPr="005F169E">
              <w:rPr>
                <w:rFonts w:asciiTheme="minorBidi" w:hAnsiTheme="minorBidi" w:cstheme="minorBidi"/>
                <w:rtl/>
                <w:lang w:eastAsia="en-US"/>
              </w:rPr>
              <w:t>שירותים פיננסיים ושירותי ביטוח</w:t>
            </w:r>
          </w:p>
        </w:tc>
        <w:tc>
          <w:tcPr>
            <w:tcW w:w="1062"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830</w:t>
            </w:r>
          </w:p>
        </w:tc>
        <w:tc>
          <w:tcPr>
            <w:tcW w:w="803"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89.9</w:t>
            </w:r>
          </w:p>
        </w:tc>
        <w:tc>
          <w:tcPr>
            <w:tcW w:w="85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78.9</w:t>
            </w:r>
          </w:p>
        </w:tc>
        <w:tc>
          <w:tcPr>
            <w:tcW w:w="851"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72.7</w:t>
            </w:r>
          </w:p>
        </w:tc>
        <w:tc>
          <w:tcPr>
            <w:tcW w:w="85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67.7</w:t>
            </w:r>
          </w:p>
        </w:tc>
        <w:tc>
          <w:tcPr>
            <w:tcW w:w="851"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62</w:t>
            </w:r>
            <w:r w:rsidR="00A30D79" w:rsidRPr="005F169E">
              <w:rPr>
                <w:rFonts w:asciiTheme="minorBidi" w:hAnsiTheme="minorBidi" w:cstheme="minorBidi"/>
                <w:lang w:eastAsia="en-US"/>
              </w:rPr>
              <w:t>.0</w:t>
            </w:r>
          </w:p>
        </w:tc>
        <w:tc>
          <w:tcPr>
            <w:tcW w:w="85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57.6</w:t>
            </w:r>
          </w:p>
        </w:tc>
        <w:tc>
          <w:tcPr>
            <w:tcW w:w="851"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53.9</w:t>
            </w:r>
          </w:p>
        </w:tc>
        <w:tc>
          <w:tcPr>
            <w:tcW w:w="85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51.2</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49.5</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47.3</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45.5</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43</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41.8</w:t>
            </w:r>
          </w:p>
        </w:tc>
        <w:tc>
          <w:tcPr>
            <w:tcW w:w="780" w:type="dxa"/>
            <w:tcBorders>
              <w:top w:val="nil"/>
              <w:lef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40.5</w:t>
            </w:r>
          </w:p>
        </w:tc>
      </w:tr>
      <w:tr w:rsidR="00160E20" w:rsidRPr="005F169E" w:rsidTr="0069700E">
        <w:trPr>
          <w:trHeight w:val="227"/>
        </w:trPr>
        <w:tc>
          <w:tcPr>
            <w:tcW w:w="630" w:type="dxa"/>
            <w:tcBorders>
              <w:top w:val="nil"/>
              <w:right w:val="single" w:sz="8" w:space="0" w:color="auto"/>
            </w:tcBorders>
            <w:shd w:val="clear" w:color="000000" w:fill="BFBFBF"/>
            <w:noWrap/>
            <w:vAlign w:val="center"/>
            <w:hideMark/>
          </w:tcPr>
          <w:p w:rsidR="0030081B" w:rsidRPr="005F169E" w:rsidRDefault="0030081B" w:rsidP="0030081B">
            <w:pPr>
              <w:bidi w:val="0"/>
              <w:jc w:val="center"/>
              <w:rPr>
                <w:rFonts w:asciiTheme="minorBidi" w:hAnsiTheme="minorBidi" w:cstheme="minorBidi"/>
                <w:b/>
                <w:bCs/>
                <w:lang w:eastAsia="en-US"/>
              </w:rPr>
            </w:pPr>
            <w:r w:rsidRPr="005F169E">
              <w:rPr>
                <w:rFonts w:asciiTheme="minorBidi" w:hAnsiTheme="minorBidi" w:cstheme="minorBidi"/>
                <w:b/>
                <w:bCs/>
                <w:lang w:eastAsia="en-US"/>
              </w:rPr>
              <w:t>L</w:t>
            </w:r>
          </w:p>
        </w:tc>
        <w:tc>
          <w:tcPr>
            <w:tcW w:w="2443" w:type="dxa"/>
            <w:tcBorders>
              <w:top w:val="nil"/>
              <w:left w:val="single" w:sz="8" w:space="0" w:color="auto"/>
              <w:right w:val="single" w:sz="8" w:space="0" w:color="auto"/>
            </w:tcBorders>
            <w:shd w:val="clear" w:color="000000" w:fill="BFBFBF"/>
            <w:noWrap/>
            <w:vAlign w:val="center"/>
            <w:hideMark/>
          </w:tcPr>
          <w:p w:rsidR="0030081B" w:rsidRPr="005F169E" w:rsidRDefault="0030081B" w:rsidP="0030081B">
            <w:pPr>
              <w:rPr>
                <w:rFonts w:asciiTheme="minorBidi" w:hAnsiTheme="minorBidi" w:cstheme="minorBidi"/>
                <w:lang w:eastAsia="en-US"/>
              </w:rPr>
            </w:pPr>
            <w:r w:rsidRPr="005F169E">
              <w:rPr>
                <w:rFonts w:asciiTheme="minorBidi" w:hAnsiTheme="minorBidi" w:cstheme="minorBidi"/>
                <w:rtl/>
                <w:lang w:eastAsia="en-US"/>
              </w:rPr>
              <w:t>פעילויות בנדל"ן</w:t>
            </w:r>
          </w:p>
        </w:tc>
        <w:tc>
          <w:tcPr>
            <w:tcW w:w="1062"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1,820</w:t>
            </w:r>
          </w:p>
        </w:tc>
        <w:tc>
          <w:tcPr>
            <w:tcW w:w="803"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83.9</w:t>
            </w:r>
          </w:p>
        </w:tc>
        <w:tc>
          <w:tcPr>
            <w:tcW w:w="85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73.6</w:t>
            </w:r>
          </w:p>
        </w:tc>
        <w:tc>
          <w:tcPr>
            <w:tcW w:w="851"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67</w:t>
            </w:r>
            <w:r w:rsidR="00A30D79" w:rsidRPr="005F169E">
              <w:rPr>
                <w:rFonts w:asciiTheme="minorBidi" w:hAnsiTheme="minorBidi" w:cstheme="minorBidi"/>
                <w:lang w:eastAsia="en-US"/>
              </w:rPr>
              <w:t>.0</w:t>
            </w:r>
          </w:p>
        </w:tc>
        <w:tc>
          <w:tcPr>
            <w:tcW w:w="85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62</w:t>
            </w:r>
            <w:r w:rsidR="00A30D79" w:rsidRPr="005F169E">
              <w:rPr>
                <w:rFonts w:asciiTheme="minorBidi" w:hAnsiTheme="minorBidi" w:cstheme="minorBidi"/>
                <w:lang w:eastAsia="en-US"/>
              </w:rPr>
              <w:t>.0</w:t>
            </w:r>
          </w:p>
        </w:tc>
        <w:tc>
          <w:tcPr>
            <w:tcW w:w="851"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58.7</w:t>
            </w:r>
          </w:p>
        </w:tc>
        <w:tc>
          <w:tcPr>
            <w:tcW w:w="85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55.2</w:t>
            </w:r>
          </w:p>
        </w:tc>
        <w:tc>
          <w:tcPr>
            <w:tcW w:w="851"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51.5</w:t>
            </w:r>
          </w:p>
        </w:tc>
        <w:tc>
          <w:tcPr>
            <w:tcW w:w="85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49.1</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46.5</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44.2</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41.6</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39.7</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38.3</w:t>
            </w:r>
          </w:p>
        </w:tc>
        <w:tc>
          <w:tcPr>
            <w:tcW w:w="780" w:type="dxa"/>
            <w:tcBorders>
              <w:top w:val="nil"/>
              <w:lef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36.9</w:t>
            </w:r>
          </w:p>
        </w:tc>
      </w:tr>
      <w:tr w:rsidR="00160E20" w:rsidRPr="005F169E" w:rsidTr="0069700E">
        <w:trPr>
          <w:trHeight w:val="347"/>
        </w:trPr>
        <w:tc>
          <w:tcPr>
            <w:tcW w:w="630" w:type="dxa"/>
            <w:tcBorders>
              <w:top w:val="nil"/>
              <w:right w:val="single" w:sz="8" w:space="0" w:color="auto"/>
            </w:tcBorders>
            <w:shd w:val="clear" w:color="000000" w:fill="BFBFBF"/>
            <w:noWrap/>
            <w:vAlign w:val="center"/>
            <w:hideMark/>
          </w:tcPr>
          <w:p w:rsidR="0030081B" w:rsidRPr="005F169E" w:rsidRDefault="0030081B" w:rsidP="0030081B">
            <w:pPr>
              <w:bidi w:val="0"/>
              <w:jc w:val="center"/>
              <w:rPr>
                <w:rFonts w:asciiTheme="minorBidi" w:hAnsiTheme="minorBidi" w:cstheme="minorBidi"/>
                <w:b/>
                <w:bCs/>
                <w:lang w:eastAsia="en-US"/>
              </w:rPr>
            </w:pPr>
            <w:r w:rsidRPr="005F169E">
              <w:rPr>
                <w:rFonts w:asciiTheme="minorBidi" w:hAnsiTheme="minorBidi" w:cstheme="minorBidi"/>
                <w:b/>
                <w:bCs/>
                <w:lang w:eastAsia="en-US"/>
              </w:rPr>
              <w:t>M</w:t>
            </w:r>
          </w:p>
        </w:tc>
        <w:tc>
          <w:tcPr>
            <w:tcW w:w="2443" w:type="dxa"/>
            <w:tcBorders>
              <w:top w:val="nil"/>
              <w:left w:val="single" w:sz="8" w:space="0" w:color="auto"/>
              <w:right w:val="single" w:sz="8" w:space="0" w:color="auto"/>
            </w:tcBorders>
            <w:shd w:val="clear" w:color="000000" w:fill="BFBFBF"/>
            <w:noWrap/>
            <w:vAlign w:val="center"/>
            <w:hideMark/>
          </w:tcPr>
          <w:p w:rsidR="0030081B" w:rsidRPr="005F169E" w:rsidRDefault="0030081B" w:rsidP="0030081B">
            <w:pPr>
              <w:rPr>
                <w:rFonts w:asciiTheme="minorBidi" w:hAnsiTheme="minorBidi" w:cstheme="minorBidi"/>
                <w:lang w:eastAsia="en-US"/>
              </w:rPr>
            </w:pPr>
            <w:r w:rsidRPr="005F169E">
              <w:rPr>
                <w:rFonts w:asciiTheme="minorBidi" w:hAnsiTheme="minorBidi" w:cstheme="minorBidi"/>
                <w:rtl/>
                <w:lang w:eastAsia="en-US"/>
              </w:rPr>
              <w:t xml:space="preserve">שירותים מקצועיים, מדעיים וטכניים </w:t>
            </w:r>
          </w:p>
        </w:tc>
        <w:tc>
          <w:tcPr>
            <w:tcW w:w="1062"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6,892</w:t>
            </w:r>
          </w:p>
        </w:tc>
        <w:tc>
          <w:tcPr>
            <w:tcW w:w="803"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90.7</w:t>
            </w:r>
          </w:p>
        </w:tc>
        <w:tc>
          <w:tcPr>
            <w:tcW w:w="85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79.4</w:t>
            </w:r>
          </w:p>
        </w:tc>
        <w:tc>
          <w:tcPr>
            <w:tcW w:w="851"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70.6</w:t>
            </w:r>
          </w:p>
        </w:tc>
        <w:tc>
          <w:tcPr>
            <w:tcW w:w="85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64.8</w:t>
            </w:r>
          </w:p>
        </w:tc>
        <w:tc>
          <w:tcPr>
            <w:tcW w:w="851"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60.2</w:t>
            </w:r>
          </w:p>
        </w:tc>
        <w:tc>
          <w:tcPr>
            <w:tcW w:w="85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55.7</w:t>
            </w:r>
          </w:p>
        </w:tc>
        <w:tc>
          <w:tcPr>
            <w:tcW w:w="851"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52.2</w:t>
            </w:r>
          </w:p>
        </w:tc>
        <w:tc>
          <w:tcPr>
            <w:tcW w:w="85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49.2</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46.4</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44.2</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42.1</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40.2</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38.6</w:t>
            </w:r>
          </w:p>
        </w:tc>
        <w:tc>
          <w:tcPr>
            <w:tcW w:w="780" w:type="dxa"/>
            <w:tcBorders>
              <w:top w:val="nil"/>
              <w:lef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37.1</w:t>
            </w:r>
          </w:p>
        </w:tc>
      </w:tr>
      <w:tr w:rsidR="00160E20" w:rsidRPr="005F169E" w:rsidTr="0069700E">
        <w:trPr>
          <w:trHeight w:val="227"/>
        </w:trPr>
        <w:tc>
          <w:tcPr>
            <w:tcW w:w="630" w:type="dxa"/>
            <w:tcBorders>
              <w:top w:val="nil"/>
              <w:right w:val="single" w:sz="8" w:space="0" w:color="auto"/>
            </w:tcBorders>
            <w:shd w:val="clear" w:color="000000" w:fill="BFBFBF"/>
            <w:noWrap/>
            <w:vAlign w:val="center"/>
            <w:hideMark/>
          </w:tcPr>
          <w:p w:rsidR="0030081B" w:rsidRPr="005F169E" w:rsidRDefault="0030081B" w:rsidP="0030081B">
            <w:pPr>
              <w:bidi w:val="0"/>
              <w:jc w:val="center"/>
              <w:rPr>
                <w:rFonts w:asciiTheme="minorBidi" w:hAnsiTheme="minorBidi" w:cstheme="minorBidi"/>
                <w:b/>
                <w:bCs/>
                <w:lang w:eastAsia="en-US"/>
              </w:rPr>
            </w:pPr>
            <w:r w:rsidRPr="005F169E">
              <w:rPr>
                <w:rFonts w:asciiTheme="minorBidi" w:hAnsiTheme="minorBidi" w:cstheme="minorBidi"/>
                <w:b/>
                <w:bCs/>
                <w:lang w:eastAsia="en-US"/>
              </w:rPr>
              <w:t>N</w:t>
            </w:r>
          </w:p>
        </w:tc>
        <w:tc>
          <w:tcPr>
            <w:tcW w:w="2443" w:type="dxa"/>
            <w:tcBorders>
              <w:top w:val="nil"/>
              <w:left w:val="single" w:sz="8" w:space="0" w:color="auto"/>
              <w:right w:val="single" w:sz="8" w:space="0" w:color="auto"/>
            </w:tcBorders>
            <w:shd w:val="clear" w:color="000000" w:fill="BFBFBF"/>
            <w:noWrap/>
            <w:vAlign w:val="center"/>
            <w:hideMark/>
          </w:tcPr>
          <w:p w:rsidR="0030081B" w:rsidRPr="005F169E" w:rsidRDefault="0030081B" w:rsidP="0030081B">
            <w:pPr>
              <w:rPr>
                <w:rFonts w:asciiTheme="minorBidi" w:hAnsiTheme="minorBidi" w:cstheme="minorBidi"/>
                <w:lang w:eastAsia="en-US"/>
              </w:rPr>
            </w:pPr>
            <w:r w:rsidRPr="005F169E">
              <w:rPr>
                <w:rFonts w:asciiTheme="minorBidi" w:hAnsiTheme="minorBidi" w:cstheme="minorBidi"/>
                <w:rtl/>
                <w:lang w:eastAsia="en-US"/>
              </w:rPr>
              <w:t>שירותי ניהול ותמיכה</w:t>
            </w:r>
          </w:p>
        </w:tc>
        <w:tc>
          <w:tcPr>
            <w:tcW w:w="1062"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1,764</w:t>
            </w:r>
          </w:p>
        </w:tc>
        <w:tc>
          <w:tcPr>
            <w:tcW w:w="803"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85.8</w:t>
            </w:r>
          </w:p>
        </w:tc>
        <w:tc>
          <w:tcPr>
            <w:tcW w:w="85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72.7</w:t>
            </w:r>
          </w:p>
        </w:tc>
        <w:tc>
          <w:tcPr>
            <w:tcW w:w="851"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62.1</w:t>
            </w:r>
          </w:p>
        </w:tc>
        <w:tc>
          <w:tcPr>
            <w:tcW w:w="85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55.6</w:t>
            </w:r>
          </w:p>
        </w:tc>
        <w:tc>
          <w:tcPr>
            <w:tcW w:w="851"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50.5</w:t>
            </w:r>
          </w:p>
        </w:tc>
        <w:tc>
          <w:tcPr>
            <w:tcW w:w="85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46.3</w:t>
            </w:r>
          </w:p>
        </w:tc>
        <w:tc>
          <w:tcPr>
            <w:tcW w:w="851"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42.7</w:t>
            </w:r>
          </w:p>
        </w:tc>
        <w:tc>
          <w:tcPr>
            <w:tcW w:w="85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39.5</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36.6</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33.7</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31.9</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30.3</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28.3</w:t>
            </w:r>
          </w:p>
        </w:tc>
        <w:tc>
          <w:tcPr>
            <w:tcW w:w="780" w:type="dxa"/>
            <w:tcBorders>
              <w:top w:val="nil"/>
              <w:lef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26.5</w:t>
            </w:r>
          </w:p>
        </w:tc>
      </w:tr>
      <w:tr w:rsidR="00160E20" w:rsidRPr="005F169E" w:rsidTr="0069700E">
        <w:trPr>
          <w:trHeight w:val="175"/>
        </w:trPr>
        <w:tc>
          <w:tcPr>
            <w:tcW w:w="630" w:type="dxa"/>
            <w:tcBorders>
              <w:top w:val="nil"/>
              <w:right w:val="single" w:sz="8" w:space="0" w:color="auto"/>
            </w:tcBorders>
            <w:shd w:val="clear" w:color="000000" w:fill="BFBFBF"/>
            <w:noWrap/>
            <w:vAlign w:val="center"/>
            <w:hideMark/>
          </w:tcPr>
          <w:p w:rsidR="0030081B" w:rsidRPr="005F169E" w:rsidRDefault="0030081B" w:rsidP="0030081B">
            <w:pPr>
              <w:bidi w:val="0"/>
              <w:jc w:val="center"/>
              <w:rPr>
                <w:rFonts w:asciiTheme="minorBidi" w:hAnsiTheme="minorBidi" w:cstheme="minorBidi"/>
                <w:b/>
                <w:bCs/>
                <w:lang w:eastAsia="en-US"/>
              </w:rPr>
            </w:pPr>
            <w:r w:rsidRPr="005F169E">
              <w:rPr>
                <w:rFonts w:asciiTheme="minorBidi" w:hAnsiTheme="minorBidi" w:cstheme="minorBidi"/>
                <w:b/>
                <w:bCs/>
                <w:lang w:eastAsia="en-US"/>
              </w:rPr>
              <w:t>P</w:t>
            </w:r>
          </w:p>
        </w:tc>
        <w:tc>
          <w:tcPr>
            <w:tcW w:w="2443" w:type="dxa"/>
            <w:tcBorders>
              <w:top w:val="nil"/>
              <w:left w:val="single" w:sz="8" w:space="0" w:color="auto"/>
              <w:right w:val="single" w:sz="8" w:space="0" w:color="auto"/>
            </w:tcBorders>
            <w:shd w:val="clear" w:color="000000" w:fill="BFBFBF"/>
            <w:noWrap/>
            <w:vAlign w:val="center"/>
            <w:hideMark/>
          </w:tcPr>
          <w:p w:rsidR="0030081B" w:rsidRPr="005F169E" w:rsidRDefault="0030081B" w:rsidP="0030081B">
            <w:pPr>
              <w:rPr>
                <w:rFonts w:asciiTheme="minorBidi" w:hAnsiTheme="minorBidi" w:cstheme="minorBidi"/>
                <w:lang w:eastAsia="en-US"/>
              </w:rPr>
            </w:pPr>
            <w:r w:rsidRPr="005F169E">
              <w:rPr>
                <w:rFonts w:asciiTheme="minorBidi" w:hAnsiTheme="minorBidi" w:cstheme="minorBidi"/>
                <w:rtl/>
                <w:lang w:eastAsia="en-US"/>
              </w:rPr>
              <w:t>חינוך</w:t>
            </w:r>
          </w:p>
        </w:tc>
        <w:tc>
          <w:tcPr>
            <w:tcW w:w="1062"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969</w:t>
            </w:r>
          </w:p>
        </w:tc>
        <w:tc>
          <w:tcPr>
            <w:tcW w:w="803"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90.8</w:t>
            </w:r>
          </w:p>
        </w:tc>
        <w:tc>
          <w:tcPr>
            <w:tcW w:w="85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78.6</w:t>
            </w:r>
          </w:p>
        </w:tc>
        <w:tc>
          <w:tcPr>
            <w:tcW w:w="851"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71.7</w:t>
            </w:r>
          </w:p>
        </w:tc>
        <w:tc>
          <w:tcPr>
            <w:tcW w:w="85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66.9</w:t>
            </w:r>
          </w:p>
        </w:tc>
        <w:tc>
          <w:tcPr>
            <w:tcW w:w="851"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61.8</w:t>
            </w:r>
          </w:p>
        </w:tc>
        <w:tc>
          <w:tcPr>
            <w:tcW w:w="85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57.2</w:t>
            </w:r>
          </w:p>
        </w:tc>
        <w:tc>
          <w:tcPr>
            <w:tcW w:w="851"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52.7</w:t>
            </w:r>
          </w:p>
        </w:tc>
        <w:tc>
          <w:tcPr>
            <w:tcW w:w="85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49.9</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46.7</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44.7</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42.3</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40.6</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39.6</w:t>
            </w:r>
          </w:p>
        </w:tc>
        <w:tc>
          <w:tcPr>
            <w:tcW w:w="780" w:type="dxa"/>
            <w:tcBorders>
              <w:top w:val="nil"/>
              <w:left w:val="single" w:sz="8" w:space="0" w:color="auto"/>
            </w:tcBorders>
            <w:shd w:val="clear" w:color="auto" w:fill="auto"/>
            <w:noWrap/>
            <w:vAlign w:val="center"/>
            <w:hideMark/>
          </w:tcPr>
          <w:p w:rsidR="0030081B" w:rsidRPr="005F169E" w:rsidRDefault="0030081B" w:rsidP="00A30D79">
            <w:pPr>
              <w:bidi w:val="0"/>
              <w:jc w:val="center"/>
              <w:rPr>
                <w:rFonts w:asciiTheme="minorBidi" w:hAnsiTheme="minorBidi" w:cstheme="minorBidi"/>
                <w:lang w:eastAsia="en-US"/>
              </w:rPr>
            </w:pPr>
            <w:r w:rsidRPr="005F169E">
              <w:rPr>
                <w:rFonts w:asciiTheme="minorBidi" w:hAnsiTheme="minorBidi" w:cstheme="minorBidi"/>
                <w:lang w:eastAsia="en-US"/>
              </w:rPr>
              <w:t>3</w:t>
            </w:r>
            <w:r w:rsidR="00A30D79" w:rsidRPr="005F169E">
              <w:rPr>
                <w:rFonts w:asciiTheme="minorBidi" w:hAnsiTheme="minorBidi" w:cstheme="minorBidi"/>
                <w:rtl/>
                <w:lang w:eastAsia="en-US"/>
              </w:rPr>
              <w:t>7.0</w:t>
            </w:r>
          </w:p>
        </w:tc>
      </w:tr>
      <w:tr w:rsidR="00160E20" w:rsidRPr="005F169E" w:rsidTr="0069700E">
        <w:trPr>
          <w:trHeight w:val="330"/>
        </w:trPr>
        <w:tc>
          <w:tcPr>
            <w:tcW w:w="630" w:type="dxa"/>
            <w:tcBorders>
              <w:top w:val="nil"/>
              <w:right w:val="single" w:sz="8" w:space="0" w:color="auto"/>
            </w:tcBorders>
            <w:shd w:val="clear" w:color="000000" w:fill="BFBFBF"/>
            <w:noWrap/>
            <w:vAlign w:val="center"/>
            <w:hideMark/>
          </w:tcPr>
          <w:p w:rsidR="0030081B" w:rsidRPr="005F169E" w:rsidRDefault="0030081B" w:rsidP="0030081B">
            <w:pPr>
              <w:bidi w:val="0"/>
              <w:jc w:val="center"/>
              <w:rPr>
                <w:rFonts w:asciiTheme="minorBidi" w:hAnsiTheme="minorBidi" w:cstheme="minorBidi"/>
                <w:b/>
                <w:bCs/>
                <w:lang w:eastAsia="en-US"/>
              </w:rPr>
            </w:pPr>
            <w:r w:rsidRPr="005F169E">
              <w:rPr>
                <w:rFonts w:asciiTheme="minorBidi" w:hAnsiTheme="minorBidi" w:cstheme="minorBidi"/>
                <w:b/>
                <w:bCs/>
                <w:lang w:eastAsia="en-US"/>
              </w:rPr>
              <w:t>Q</w:t>
            </w:r>
          </w:p>
        </w:tc>
        <w:tc>
          <w:tcPr>
            <w:tcW w:w="2443" w:type="dxa"/>
            <w:tcBorders>
              <w:top w:val="nil"/>
              <w:left w:val="single" w:sz="8" w:space="0" w:color="auto"/>
              <w:right w:val="single" w:sz="8" w:space="0" w:color="auto"/>
            </w:tcBorders>
            <w:shd w:val="clear" w:color="000000" w:fill="BFBFBF"/>
            <w:noWrap/>
            <w:vAlign w:val="center"/>
            <w:hideMark/>
          </w:tcPr>
          <w:p w:rsidR="0030081B" w:rsidRPr="005F169E" w:rsidRDefault="0030081B" w:rsidP="00287E0A">
            <w:pPr>
              <w:rPr>
                <w:rFonts w:asciiTheme="minorBidi" w:hAnsiTheme="minorBidi" w:cstheme="minorBidi"/>
                <w:lang w:eastAsia="en-US"/>
              </w:rPr>
            </w:pPr>
            <w:r w:rsidRPr="005F169E">
              <w:rPr>
                <w:rFonts w:asciiTheme="minorBidi" w:hAnsiTheme="minorBidi" w:cstheme="minorBidi"/>
                <w:rtl/>
                <w:lang w:eastAsia="en-US"/>
              </w:rPr>
              <w:t>שירותי בריאות</w:t>
            </w:r>
            <w:r w:rsidR="00287E0A" w:rsidRPr="005F169E">
              <w:rPr>
                <w:rFonts w:asciiTheme="minorBidi" w:hAnsiTheme="minorBidi" w:cstheme="minorBidi"/>
                <w:rtl/>
                <w:lang w:eastAsia="en-US"/>
              </w:rPr>
              <w:t>,</w:t>
            </w:r>
            <w:r w:rsidRPr="005F169E">
              <w:rPr>
                <w:rFonts w:asciiTheme="minorBidi" w:hAnsiTheme="minorBidi" w:cstheme="minorBidi"/>
                <w:rtl/>
                <w:lang w:eastAsia="en-US"/>
              </w:rPr>
              <w:t xml:space="preserve"> רווחה וסעד</w:t>
            </w:r>
          </w:p>
        </w:tc>
        <w:tc>
          <w:tcPr>
            <w:tcW w:w="1062" w:type="dxa"/>
            <w:tcBorders>
              <w:top w:val="nil"/>
              <w:left w:val="single" w:sz="8" w:space="0" w:color="auto"/>
              <w:right w:val="single" w:sz="8" w:space="0" w:color="auto"/>
            </w:tcBorders>
            <w:shd w:val="clear" w:color="000000" w:fill="D9D9D9"/>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2,383</w:t>
            </w:r>
          </w:p>
        </w:tc>
        <w:tc>
          <w:tcPr>
            <w:tcW w:w="803" w:type="dxa"/>
            <w:tcBorders>
              <w:top w:val="nil"/>
              <w:left w:val="single" w:sz="8" w:space="0" w:color="auto"/>
              <w:right w:val="single" w:sz="8" w:space="0" w:color="auto"/>
            </w:tcBorders>
            <w:shd w:val="clear" w:color="000000" w:fill="D9D9D9"/>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92.1</w:t>
            </w:r>
          </w:p>
        </w:tc>
        <w:tc>
          <w:tcPr>
            <w:tcW w:w="850" w:type="dxa"/>
            <w:tcBorders>
              <w:top w:val="nil"/>
              <w:left w:val="single" w:sz="8" w:space="0" w:color="auto"/>
              <w:right w:val="single" w:sz="8" w:space="0" w:color="auto"/>
            </w:tcBorders>
            <w:shd w:val="clear" w:color="000000" w:fill="D9D9D9"/>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81.7</w:t>
            </w:r>
          </w:p>
        </w:tc>
        <w:tc>
          <w:tcPr>
            <w:tcW w:w="851" w:type="dxa"/>
            <w:tcBorders>
              <w:top w:val="nil"/>
              <w:left w:val="single" w:sz="8" w:space="0" w:color="auto"/>
              <w:right w:val="single" w:sz="8" w:space="0" w:color="auto"/>
            </w:tcBorders>
            <w:shd w:val="clear" w:color="000000" w:fill="D9D9D9"/>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75.1</w:t>
            </w:r>
          </w:p>
        </w:tc>
        <w:tc>
          <w:tcPr>
            <w:tcW w:w="850" w:type="dxa"/>
            <w:tcBorders>
              <w:top w:val="nil"/>
              <w:left w:val="single" w:sz="8" w:space="0" w:color="auto"/>
              <w:right w:val="single" w:sz="8" w:space="0" w:color="auto"/>
            </w:tcBorders>
            <w:shd w:val="clear" w:color="000000" w:fill="D9D9D9"/>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70.3</w:t>
            </w:r>
          </w:p>
        </w:tc>
        <w:tc>
          <w:tcPr>
            <w:tcW w:w="851" w:type="dxa"/>
            <w:tcBorders>
              <w:top w:val="nil"/>
              <w:left w:val="single" w:sz="8" w:space="0" w:color="auto"/>
              <w:right w:val="single" w:sz="8" w:space="0" w:color="auto"/>
            </w:tcBorders>
            <w:shd w:val="clear" w:color="000000" w:fill="D9D9D9"/>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66.1</w:t>
            </w:r>
          </w:p>
        </w:tc>
        <w:tc>
          <w:tcPr>
            <w:tcW w:w="850" w:type="dxa"/>
            <w:tcBorders>
              <w:top w:val="nil"/>
              <w:left w:val="single" w:sz="8" w:space="0" w:color="auto"/>
              <w:right w:val="single" w:sz="8" w:space="0" w:color="auto"/>
            </w:tcBorders>
            <w:shd w:val="clear" w:color="000000" w:fill="D9D9D9"/>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61.9</w:t>
            </w:r>
          </w:p>
        </w:tc>
        <w:tc>
          <w:tcPr>
            <w:tcW w:w="851" w:type="dxa"/>
            <w:tcBorders>
              <w:top w:val="nil"/>
              <w:left w:val="single" w:sz="8" w:space="0" w:color="auto"/>
              <w:right w:val="single" w:sz="8" w:space="0" w:color="auto"/>
            </w:tcBorders>
            <w:shd w:val="clear" w:color="000000" w:fill="D9D9D9"/>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58.2</w:t>
            </w:r>
          </w:p>
        </w:tc>
        <w:tc>
          <w:tcPr>
            <w:tcW w:w="850" w:type="dxa"/>
            <w:tcBorders>
              <w:top w:val="nil"/>
              <w:left w:val="single" w:sz="8" w:space="0" w:color="auto"/>
              <w:right w:val="single" w:sz="8" w:space="0" w:color="auto"/>
            </w:tcBorders>
            <w:shd w:val="clear" w:color="000000" w:fill="D9D9D9"/>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55.5</w:t>
            </w:r>
          </w:p>
        </w:tc>
        <w:tc>
          <w:tcPr>
            <w:tcW w:w="780" w:type="dxa"/>
            <w:tcBorders>
              <w:top w:val="nil"/>
              <w:left w:val="single" w:sz="8" w:space="0" w:color="auto"/>
              <w:right w:val="single" w:sz="8" w:space="0" w:color="auto"/>
            </w:tcBorders>
            <w:shd w:val="clear" w:color="000000" w:fill="D9D9D9"/>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53.3</w:t>
            </w:r>
          </w:p>
        </w:tc>
        <w:tc>
          <w:tcPr>
            <w:tcW w:w="780" w:type="dxa"/>
            <w:tcBorders>
              <w:top w:val="nil"/>
              <w:left w:val="single" w:sz="8" w:space="0" w:color="auto"/>
              <w:right w:val="single" w:sz="8" w:space="0" w:color="auto"/>
            </w:tcBorders>
            <w:shd w:val="clear" w:color="000000" w:fill="D9D9D9"/>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51.3</w:t>
            </w:r>
          </w:p>
        </w:tc>
        <w:tc>
          <w:tcPr>
            <w:tcW w:w="780" w:type="dxa"/>
            <w:tcBorders>
              <w:top w:val="nil"/>
              <w:left w:val="single" w:sz="8" w:space="0" w:color="auto"/>
              <w:right w:val="single" w:sz="8" w:space="0" w:color="auto"/>
            </w:tcBorders>
            <w:shd w:val="clear" w:color="000000" w:fill="D9D9D9"/>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49.1</w:t>
            </w:r>
          </w:p>
        </w:tc>
        <w:tc>
          <w:tcPr>
            <w:tcW w:w="780" w:type="dxa"/>
            <w:tcBorders>
              <w:top w:val="nil"/>
              <w:left w:val="single" w:sz="8" w:space="0" w:color="auto"/>
              <w:right w:val="single" w:sz="8" w:space="0" w:color="auto"/>
            </w:tcBorders>
            <w:shd w:val="clear" w:color="000000" w:fill="D9D9D9"/>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47.4</w:t>
            </w:r>
          </w:p>
        </w:tc>
        <w:tc>
          <w:tcPr>
            <w:tcW w:w="780" w:type="dxa"/>
            <w:tcBorders>
              <w:top w:val="nil"/>
              <w:left w:val="single" w:sz="8" w:space="0" w:color="auto"/>
              <w:right w:val="single" w:sz="8" w:space="0" w:color="auto"/>
            </w:tcBorders>
            <w:shd w:val="clear" w:color="000000" w:fill="D9D9D9"/>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45.7</w:t>
            </w:r>
          </w:p>
        </w:tc>
        <w:tc>
          <w:tcPr>
            <w:tcW w:w="780" w:type="dxa"/>
            <w:tcBorders>
              <w:top w:val="nil"/>
              <w:left w:val="single" w:sz="8" w:space="0" w:color="auto"/>
            </w:tcBorders>
            <w:shd w:val="clear" w:color="000000" w:fill="D9D9D9"/>
            <w:noWrap/>
            <w:vAlign w:val="center"/>
            <w:hideMark/>
          </w:tcPr>
          <w:p w:rsidR="0030081B" w:rsidRPr="005F169E" w:rsidRDefault="00A30D79" w:rsidP="0030081B">
            <w:pPr>
              <w:bidi w:val="0"/>
              <w:jc w:val="center"/>
              <w:rPr>
                <w:rFonts w:asciiTheme="minorBidi" w:hAnsiTheme="minorBidi" w:cstheme="minorBidi"/>
                <w:lang w:eastAsia="en-US"/>
              </w:rPr>
            </w:pPr>
            <w:r w:rsidRPr="005F169E">
              <w:rPr>
                <w:rFonts w:asciiTheme="minorBidi" w:hAnsiTheme="minorBidi" w:cstheme="minorBidi"/>
                <w:rtl/>
                <w:lang w:eastAsia="en-US"/>
              </w:rPr>
              <w:t>44.0</w:t>
            </w:r>
          </w:p>
        </w:tc>
      </w:tr>
      <w:tr w:rsidR="00160E20" w:rsidRPr="005F169E" w:rsidTr="0069700E">
        <w:trPr>
          <w:trHeight w:val="145"/>
        </w:trPr>
        <w:tc>
          <w:tcPr>
            <w:tcW w:w="630" w:type="dxa"/>
            <w:tcBorders>
              <w:top w:val="nil"/>
              <w:right w:val="single" w:sz="8" w:space="0" w:color="auto"/>
            </w:tcBorders>
            <w:shd w:val="clear" w:color="000000" w:fill="BFBFBF"/>
            <w:noWrap/>
            <w:vAlign w:val="center"/>
            <w:hideMark/>
          </w:tcPr>
          <w:p w:rsidR="0030081B" w:rsidRPr="005F169E" w:rsidRDefault="0030081B" w:rsidP="0030081B">
            <w:pPr>
              <w:bidi w:val="0"/>
              <w:jc w:val="center"/>
              <w:rPr>
                <w:rFonts w:asciiTheme="minorBidi" w:hAnsiTheme="minorBidi" w:cstheme="minorBidi"/>
                <w:b/>
                <w:bCs/>
                <w:lang w:eastAsia="en-US"/>
              </w:rPr>
            </w:pPr>
            <w:r w:rsidRPr="005F169E">
              <w:rPr>
                <w:rFonts w:asciiTheme="minorBidi" w:hAnsiTheme="minorBidi" w:cstheme="minorBidi"/>
                <w:b/>
                <w:bCs/>
                <w:lang w:eastAsia="en-US"/>
              </w:rPr>
              <w:t>R</w:t>
            </w:r>
          </w:p>
        </w:tc>
        <w:tc>
          <w:tcPr>
            <w:tcW w:w="2443" w:type="dxa"/>
            <w:tcBorders>
              <w:top w:val="nil"/>
              <w:left w:val="single" w:sz="8" w:space="0" w:color="auto"/>
              <w:right w:val="single" w:sz="8" w:space="0" w:color="auto"/>
            </w:tcBorders>
            <w:shd w:val="clear" w:color="000000" w:fill="BFBFBF"/>
            <w:noWrap/>
            <w:vAlign w:val="center"/>
            <w:hideMark/>
          </w:tcPr>
          <w:p w:rsidR="0030081B" w:rsidRPr="005F169E" w:rsidRDefault="00CD3644" w:rsidP="0030081B">
            <w:pPr>
              <w:rPr>
                <w:rFonts w:asciiTheme="minorBidi" w:hAnsiTheme="minorBidi" w:cstheme="minorBidi"/>
                <w:lang w:eastAsia="en-US"/>
              </w:rPr>
            </w:pPr>
            <w:r w:rsidRPr="005F169E">
              <w:rPr>
                <w:rFonts w:asciiTheme="minorBidi" w:hAnsiTheme="minorBidi" w:cstheme="minorBidi"/>
                <w:rtl/>
                <w:lang w:eastAsia="en-US"/>
              </w:rPr>
              <w:t>אמנות</w:t>
            </w:r>
            <w:r w:rsidR="0030081B" w:rsidRPr="005F169E">
              <w:rPr>
                <w:rFonts w:asciiTheme="minorBidi" w:hAnsiTheme="minorBidi" w:cstheme="minorBidi"/>
                <w:rtl/>
                <w:lang w:eastAsia="en-US"/>
              </w:rPr>
              <w:t>, בידור ופנאי</w:t>
            </w:r>
          </w:p>
        </w:tc>
        <w:tc>
          <w:tcPr>
            <w:tcW w:w="1062"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1,651</w:t>
            </w:r>
          </w:p>
        </w:tc>
        <w:tc>
          <w:tcPr>
            <w:tcW w:w="803"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87.7</w:t>
            </w:r>
          </w:p>
        </w:tc>
        <w:tc>
          <w:tcPr>
            <w:tcW w:w="85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72</w:t>
            </w:r>
            <w:r w:rsidR="0022003C" w:rsidRPr="005F169E">
              <w:rPr>
                <w:rFonts w:asciiTheme="minorBidi" w:hAnsiTheme="minorBidi" w:cstheme="minorBidi"/>
                <w:lang w:eastAsia="en-US"/>
              </w:rPr>
              <w:t>.0</w:t>
            </w:r>
          </w:p>
        </w:tc>
        <w:tc>
          <w:tcPr>
            <w:tcW w:w="851"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62.6</w:t>
            </w:r>
          </w:p>
        </w:tc>
        <w:tc>
          <w:tcPr>
            <w:tcW w:w="85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55.6</w:t>
            </w:r>
          </w:p>
        </w:tc>
        <w:tc>
          <w:tcPr>
            <w:tcW w:w="851"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51.1</w:t>
            </w:r>
          </w:p>
        </w:tc>
        <w:tc>
          <w:tcPr>
            <w:tcW w:w="85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46.7</w:t>
            </w:r>
          </w:p>
        </w:tc>
        <w:tc>
          <w:tcPr>
            <w:tcW w:w="851"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43</w:t>
            </w:r>
            <w:r w:rsidR="00A30D79" w:rsidRPr="005F169E">
              <w:rPr>
                <w:rFonts w:asciiTheme="minorBidi" w:hAnsiTheme="minorBidi" w:cstheme="minorBidi"/>
                <w:lang w:eastAsia="en-US"/>
              </w:rPr>
              <w:t>.0</w:t>
            </w:r>
          </w:p>
        </w:tc>
        <w:tc>
          <w:tcPr>
            <w:tcW w:w="85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39.2</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36.5</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34</w:t>
            </w:r>
            <w:r w:rsidR="00A30D79" w:rsidRPr="005F169E">
              <w:rPr>
                <w:rFonts w:asciiTheme="minorBidi" w:hAnsiTheme="minorBidi" w:cstheme="minorBidi"/>
                <w:lang w:eastAsia="en-US"/>
              </w:rPr>
              <w:t>.0</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32.5</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30.5</w:t>
            </w:r>
          </w:p>
        </w:tc>
        <w:tc>
          <w:tcPr>
            <w:tcW w:w="780" w:type="dxa"/>
            <w:tcBorders>
              <w:top w:val="nil"/>
              <w:left w:val="single" w:sz="8"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28.9</w:t>
            </w:r>
          </w:p>
        </w:tc>
        <w:tc>
          <w:tcPr>
            <w:tcW w:w="780" w:type="dxa"/>
            <w:tcBorders>
              <w:top w:val="nil"/>
              <w:lef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27.6</w:t>
            </w:r>
          </w:p>
        </w:tc>
      </w:tr>
      <w:tr w:rsidR="00160E20" w:rsidRPr="005F169E" w:rsidTr="0069700E">
        <w:trPr>
          <w:trHeight w:val="330"/>
        </w:trPr>
        <w:tc>
          <w:tcPr>
            <w:tcW w:w="630" w:type="dxa"/>
            <w:tcBorders>
              <w:top w:val="nil"/>
              <w:bottom w:val="double" w:sz="6" w:space="0" w:color="auto"/>
              <w:right w:val="single" w:sz="8" w:space="0" w:color="auto"/>
            </w:tcBorders>
            <w:shd w:val="clear" w:color="000000" w:fill="BFBFBF"/>
            <w:noWrap/>
            <w:vAlign w:val="center"/>
            <w:hideMark/>
          </w:tcPr>
          <w:p w:rsidR="0030081B" w:rsidRPr="005F169E" w:rsidRDefault="0030081B" w:rsidP="0030081B">
            <w:pPr>
              <w:bidi w:val="0"/>
              <w:jc w:val="center"/>
              <w:rPr>
                <w:rFonts w:asciiTheme="minorBidi" w:hAnsiTheme="minorBidi" w:cstheme="minorBidi"/>
                <w:b/>
                <w:bCs/>
                <w:lang w:eastAsia="en-US"/>
              </w:rPr>
            </w:pPr>
            <w:r w:rsidRPr="005F169E">
              <w:rPr>
                <w:rFonts w:asciiTheme="minorBidi" w:hAnsiTheme="minorBidi" w:cstheme="minorBidi"/>
                <w:b/>
                <w:bCs/>
                <w:lang w:eastAsia="en-US"/>
              </w:rPr>
              <w:t>S</w:t>
            </w:r>
          </w:p>
        </w:tc>
        <w:tc>
          <w:tcPr>
            <w:tcW w:w="2443" w:type="dxa"/>
            <w:tcBorders>
              <w:top w:val="nil"/>
              <w:left w:val="single" w:sz="8" w:space="0" w:color="auto"/>
              <w:bottom w:val="double" w:sz="6" w:space="0" w:color="auto"/>
              <w:right w:val="single" w:sz="8" w:space="0" w:color="auto"/>
            </w:tcBorders>
            <w:shd w:val="clear" w:color="000000" w:fill="BFBFBF"/>
            <w:noWrap/>
            <w:vAlign w:val="center"/>
            <w:hideMark/>
          </w:tcPr>
          <w:p w:rsidR="0030081B" w:rsidRPr="005F169E" w:rsidRDefault="0030081B" w:rsidP="0030081B">
            <w:pPr>
              <w:rPr>
                <w:rFonts w:asciiTheme="minorBidi" w:hAnsiTheme="minorBidi" w:cstheme="minorBidi"/>
                <w:lang w:eastAsia="en-US"/>
              </w:rPr>
            </w:pPr>
            <w:r w:rsidRPr="005F169E">
              <w:rPr>
                <w:rFonts w:asciiTheme="minorBidi" w:hAnsiTheme="minorBidi" w:cstheme="minorBidi"/>
                <w:rtl/>
                <w:lang w:eastAsia="en-US"/>
              </w:rPr>
              <w:t>שירותים אחרים</w:t>
            </w:r>
          </w:p>
        </w:tc>
        <w:tc>
          <w:tcPr>
            <w:tcW w:w="1062" w:type="dxa"/>
            <w:tcBorders>
              <w:top w:val="nil"/>
              <w:left w:val="single" w:sz="8" w:space="0" w:color="auto"/>
              <w:bottom w:val="double" w:sz="6"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1,568</w:t>
            </w:r>
          </w:p>
        </w:tc>
        <w:tc>
          <w:tcPr>
            <w:tcW w:w="803" w:type="dxa"/>
            <w:tcBorders>
              <w:top w:val="nil"/>
              <w:left w:val="single" w:sz="8" w:space="0" w:color="auto"/>
              <w:bottom w:val="double" w:sz="6"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85</w:t>
            </w:r>
            <w:r w:rsidR="00A30D79" w:rsidRPr="005F169E">
              <w:rPr>
                <w:rFonts w:asciiTheme="minorBidi" w:hAnsiTheme="minorBidi" w:cstheme="minorBidi"/>
                <w:lang w:eastAsia="en-US"/>
              </w:rPr>
              <w:t>.0</w:t>
            </w:r>
          </w:p>
        </w:tc>
        <w:tc>
          <w:tcPr>
            <w:tcW w:w="850" w:type="dxa"/>
            <w:tcBorders>
              <w:top w:val="nil"/>
              <w:left w:val="single" w:sz="8" w:space="0" w:color="auto"/>
              <w:bottom w:val="double" w:sz="6"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70.5</w:t>
            </w:r>
          </w:p>
        </w:tc>
        <w:tc>
          <w:tcPr>
            <w:tcW w:w="851" w:type="dxa"/>
            <w:tcBorders>
              <w:top w:val="nil"/>
              <w:left w:val="single" w:sz="8" w:space="0" w:color="auto"/>
              <w:bottom w:val="double" w:sz="6"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61.5</w:t>
            </w:r>
          </w:p>
        </w:tc>
        <w:tc>
          <w:tcPr>
            <w:tcW w:w="850" w:type="dxa"/>
            <w:tcBorders>
              <w:top w:val="nil"/>
              <w:left w:val="single" w:sz="8" w:space="0" w:color="auto"/>
              <w:bottom w:val="double" w:sz="6"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54.1</w:t>
            </w:r>
          </w:p>
        </w:tc>
        <w:tc>
          <w:tcPr>
            <w:tcW w:w="851" w:type="dxa"/>
            <w:tcBorders>
              <w:top w:val="nil"/>
              <w:left w:val="single" w:sz="8" w:space="0" w:color="auto"/>
              <w:bottom w:val="double" w:sz="6"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47.9</w:t>
            </w:r>
          </w:p>
        </w:tc>
        <w:tc>
          <w:tcPr>
            <w:tcW w:w="850" w:type="dxa"/>
            <w:tcBorders>
              <w:top w:val="nil"/>
              <w:left w:val="single" w:sz="8" w:space="0" w:color="auto"/>
              <w:bottom w:val="double" w:sz="6"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44.6</w:t>
            </w:r>
          </w:p>
        </w:tc>
        <w:tc>
          <w:tcPr>
            <w:tcW w:w="851" w:type="dxa"/>
            <w:tcBorders>
              <w:top w:val="nil"/>
              <w:left w:val="single" w:sz="8" w:space="0" w:color="auto"/>
              <w:bottom w:val="double" w:sz="6"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41.2</w:t>
            </w:r>
          </w:p>
        </w:tc>
        <w:tc>
          <w:tcPr>
            <w:tcW w:w="850" w:type="dxa"/>
            <w:tcBorders>
              <w:top w:val="nil"/>
              <w:left w:val="single" w:sz="8" w:space="0" w:color="auto"/>
              <w:bottom w:val="double" w:sz="6"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39.2</w:t>
            </w:r>
          </w:p>
        </w:tc>
        <w:tc>
          <w:tcPr>
            <w:tcW w:w="780" w:type="dxa"/>
            <w:tcBorders>
              <w:top w:val="nil"/>
              <w:left w:val="single" w:sz="8" w:space="0" w:color="auto"/>
              <w:bottom w:val="double" w:sz="6"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36.3</w:t>
            </w:r>
          </w:p>
        </w:tc>
        <w:tc>
          <w:tcPr>
            <w:tcW w:w="780" w:type="dxa"/>
            <w:tcBorders>
              <w:top w:val="nil"/>
              <w:left w:val="single" w:sz="8" w:space="0" w:color="auto"/>
              <w:bottom w:val="double" w:sz="6"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34.4</w:t>
            </w:r>
          </w:p>
        </w:tc>
        <w:tc>
          <w:tcPr>
            <w:tcW w:w="780" w:type="dxa"/>
            <w:tcBorders>
              <w:top w:val="nil"/>
              <w:left w:val="single" w:sz="8" w:space="0" w:color="auto"/>
              <w:bottom w:val="double" w:sz="6"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32.2</w:t>
            </w:r>
          </w:p>
        </w:tc>
        <w:tc>
          <w:tcPr>
            <w:tcW w:w="780" w:type="dxa"/>
            <w:tcBorders>
              <w:top w:val="nil"/>
              <w:left w:val="single" w:sz="8" w:space="0" w:color="auto"/>
              <w:bottom w:val="double" w:sz="6"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30.2</w:t>
            </w:r>
          </w:p>
        </w:tc>
        <w:tc>
          <w:tcPr>
            <w:tcW w:w="780" w:type="dxa"/>
            <w:tcBorders>
              <w:top w:val="nil"/>
              <w:left w:val="single" w:sz="8" w:space="0" w:color="auto"/>
              <w:bottom w:val="double" w:sz="6" w:space="0" w:color="auto"/>
              <w:right w:val="single" w:sz="8"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28.8</w:t>
            </w:r>
          </w:p>
        </w:tc>
        <w:tc>
          <w:tcPr>
            <w:tcW w:w="780" w:type="dxa"/>
            <w:tcBorders>
              <w:top w:val="nil"/>
              <w:left w:val="single" w:sz="8" w:space="0" w:color="auto"/>
              <w:bottom w:val="double" w:sz="6" w:space="0" w:color="auto"/>
            </w:tcBorders>
            <w:shd w:val="clear" w:color="auto" w:fill="auto"/>
            <w:noWrap/>
            <w:vAlign w:val="center"/>
            <w:hideMark/>
          </w:tcPr>
          <w:p w:rsidR="0030081B" w:rsidRPr="005F169E" w:rsidRDefault="0030081B" w:rsidP="0030081B">
            <w:pPr>
              <w:bidi w:val="0"/>
              <w:jc w:val="center"/>
              <w:rPr>
                <w:rFonts w:asciiTheme="minorBidi" w:hAnsiTheme="minorBidi" w:cstheme="minorBidi"/>
                <w:lang w:eastAsia="en-US"/>
              </w:rPr>
            </w:pPr>
            <w:r w:rsidRPr="005F169E">
              <w:rPr>
                <w:rFonts w:asciiTheme="minorBidi" w:hAnsiTheme="minorBidi" w:cstheme="minorBidi"/>
                <w:lang w:eastAsia="en-US"/>
              </w:rPr>
              <w:t>27.7</w:t>
            </w:r>
          </w:p>
        </w:tc>
      </w:tr>
    </w:tbl>
    <w:p w:rsidR="00540292" w:rsidRPr="005F169E" w:rsidRDefault="00540292" w:rsidP="001E2BF0">
      <w:pPr>
        <w:pStyle w:val="a4"/>
        <w:numPr>
          <w:ilvl w:val="0"/>
          <w:numId w:val="7"/>
        </w:numPr>
        <w:spacing w:line="240" w:lineRule="auto"/>
        <w:ind w:left="748" w:hanging="391"/>
        <w:jc w:val="left"/>
        <w:rPr>
          <w:rFonts w:asciiTheme="minorBidi" w:hAnsiTheme="minorBidi" w:cstheme="minorBidi"/>
          <w:sz w:val="24"/>
          <w:szCs w:val="24"/>
          <w:rtl/>
          <w:lang w:eastAsia="en-US"/>
        </w:rPr>
      </w:pPr>
      <w:r w:rsidRPr="005F169E">
        <w:rPr>
          <w:rFonts w:asciiTheme="minorBidi" w:hAnsiTheme="minorBidi" w:cstheme="minorBidi"/>
          <w:sz w:val="24"/>
          <w:szCs w:val="24"/>
          <w:rtl/>
          <w:lang w:eastAsia="en-US"/>
        </w:rPr>
        <w:t>אחוז</w:t>
      </w:r>
      <w:r w:rsidR="0025728B" w:rsidRPr="005F169E">
        <w:rPr>
          <w:rFonts w:asciiTheme="minorBidi" w:hAnsiTheme="minorBidi" w:cstheme="minorBidi"/>
          <w:sz w:val="24"/>
          <w:szCs w:val="24"/>
          <w:rtl/>
          <w:lang w:eastAsia="en-US"/>
        </w:rPr>
        <w:t xml:space="preserve"> העסקים ששרדו מחושב ביחס למספר </w:t>
      </w:r>
      <w:r w:rsidRPr="005F169E">
        <w:rPr>
          <w:rFonts w:asciiTheme="minorBidi" w:hAnsiTheme="minorBidi" w:cstheme="minorBidi"/>
          <w:sz w:val="24"/>
          <w:szCs w:val="24"/>
          <w:rtl/>
          <w:lang w:eastAsia="en-US"/>
        </w:rPr>
        <w:t xml:space="preserve">לידות </w:t>
      </w:r>
      <w:r w:rsidR="0025728B" w:rsidRPr="005F169E">
        <w:rPr>
          <w:rFonts w:asciiTheme="minorBidi" w:hAnsiTheme="minorBidi" w:cstheme="minorBidi"/>
          <w:sz w:val="24"/>
          <w:szCs w:val="24"/>
          <w:rtl/>
          <w:lang w:eastAsia="en-US"/>
        </w:rPr>
        <w:t xml:space="preserve">העסקים </w:t>
      </w:r>
      <w:r w:rsidRPr="005F169E">
        <w:rPr>
          <w:rFonts w:asciiTheme="minorBidi" w:hAnsiTheme="minorBidi" w:cstheme="minorBidi"/>
          <w:sz w:val="24"/>
          <w:szCs w:val="24"/>
          <w:rtl/>
          <w:lang w:eastAsia="en-US"/>
        </w:rPr>
        <w:t>ב</w:t>
      </w:r>
      <w:r w:rsidR="00641624" w:rsidRPr="005F169E">
        <w:rPr>
          <w:rFonts w:asciiTheme="minorBidi" w:hAnsiTheme="minorBidi" w:cstheme="minorBidi"/>
          <w:sz w:val="24"/>
          <w:szCs w:val="24"/>
          <w:rtl/>
          <w:lang w:eastAsia="en-US"/>
        </w:rPr>
        <w:t>-</w:t>
      </w:r>
      <w:r w:rsidRPr="005F169E">
        <w:rPr>
          <w:rFonts w:asciiTheme="minorBidi" w:hAnsiTheme="minorBidi" w:cstheme="minorBidi"/>
          <w:sz w:val="24"/>
          <w:szCs w:val="24"/>
          <w:rtl/>
          <w:lang w:eastAsia="en-US"/>
        </w:rPr>
        <w:t>2005.</w:t>
      </w:r>
    </w:p>
    <w:p w:rsidR="000A4929" w:rsidRPr="005F169E" w:rsidRDefault="000A4929" w:rsidP="004932C5">
      <w:pPr>
        <w:pStyle w:val="a4"/>
        <w:numPr>
          <w:ilvl w:val="0"/>
          <w:numId w:val="7"/>
        </w:numPr>
        <w:jc w:val="center"/>
        <w:rPr>
          <w:rFonts w:asciiTheme="minorBidi" w:hAnsiTheme="minorBidi" w:cstheme="minorBidi"/>
          <w:sz w:val="24"/>
          <w:szCs w:val="24"/>
          <w:rtl/>
          <w:lang w:eastAsia="en-US"/>
        </w:rPr>
        <w:sectPr w:rsidR="000A4929" w:rsidRPr="005F169E" w:rsidSect="00A30D79">
          <w:footerReference w:type="even" r:id="rId25"/>
          <w:footnotePr>
            <w:numRestart w:val="eachPage"/>
          </w:footnotePr>
          <w:pgSz w:w="16838" w:h="11906" w:orient="landscape" w:code="9"/>
          <w:pgMar w:top="1276" w:right="1418" w:bottom="1135" w:left="1418" w:header="709" w:footer="851" w:gutter="0"/>
          <w:cols w:space="708"/>
          <w:bidi/>
          <w:rtlGutter/>
          <w:docGrid w:linePitch="360"/>
        </w:sectPr>
      </w:pPr>
    </w:p>
    <w:p w:rsidR="007A7B94" w:rsidRPr="005F169E" w:rsidRDefault="00E97CF0" w:rsidP="00B65672">
      <w:pPr>
        <w:spacing w:before="120" w:line="360" w:lineRule="auto"/>
        <w:ind w:left="-567"/>
        <w:jc w:val="center"/>
        <w:rPr>
          <w:rFonts w:asciiTheme="minorBidi" w:hAnsiTheme="minorBidi" w:cstheme="minorBidi"/>
          <w:b/>
          <w:bCs/>
          <w:rtl/>
          <w:lang w:eastAsia="en-US"/>
        </w:rPr>
      </w:pPr>
      <w:r w:rsidRPr="005F169E">
        <w:rPr>
          <w:rFonts w:asciiTheme="minorBidi" w:hAnsiTheme="minorBidi" w:cstheme="minorBidi"/>
          <w:b/>
          <w:bCs/>
          <w:rtl/>
          <w:lang w:eastAsia="en-US"/>
        </w:rPr>
        <w:lastRenderedPageBreak/>
        <w:t xml:space="preserve">לוח </w:t>
      </w:r>
      <w:proofErr w:type="spellStart"/>
      <w:r w:rsidR="005962DF" w:rsidRPr="005F169E">
        <w:rPr>
          <w:rFonts w:asciiTheme="minorBidi" w:hAnsiTheme="minorBidi" w:cstheme="minorBidi"/>
          <w:b/>
          <w:bCs/>
          <w:rtl/>
          <w:lang w:eastAsia="en-US"/>
        </w:rPr>
        <w:t>טז</w:t>
      </w:r>
      <w:proofErr w:type="spellEnd"/>
      <w:r w:rsidRPr="005F169E">
        <w:rPr>
          <w:rFonts w:asciiTheme="minorBidi" w:hAnsiTheme="minorBidi" w:cstheme="minorBidi"/>
          <w:b/>
          <w:bCs/>
          <w:rtl/>
          <w:lang w:eastAsia="en-US"/>
        </w:rPr>
        <w:t>. אי-הישרדות של עסקים שנולדו בשנים 2005–</w:t>
      </w:r>
      <w:r w:rsidR="00B65672" w:rsidRPr="005F169E">
        <w:rPr>
          <w:rFonts w:asciiTheme="minorBidi" w:hAnsiTheme="minorBidi" w:cstheme="minorBidi"/>
          <w:b/>
          <w:bCs/>
          <w:rtl/>
          <w:lang w:eastAsia="en-US"/>
        </w:rPr>
        <w:t>2018</w:t>
      </w:r>
      <w:r w:rsidRPr="005F169E">
        <w:rPr>
          <w:rFonts w:asciiTheme="minorBidi" w:hAnsiTheme="minorBidi" w:cstheme="minorBidi"/>
          <w:b/>
          <w:bCs/>
          <w:rtl/>
          <w:lang w:eastAsia="en-US"/>
        </w:rPr>
        <w:t xml:space="preserve">, מבין העסקים ששרדו בשנה </w:t>
      </w:r>
      <w:r w:rsidR="00C01BB3" w:rsidRPr="005F169E">
        <w:rPr>
          <w:rFonts w:asciiTheme="minorBidi" w:hAnsiTheme="minorBidi" w:cstheme="minorBidi"/>
          <w:b/>
          <w:bCs/>
          <w:rtl/>
          <w:lang w:eastAsia="en-US"/>
        </w:rPr>
        <w:t>ה</w:t>
      </w:r>
      <w:r w:rsidRPr="005F169E">
        <w:rPr>
          <w:rFonts w:asciiTheme="minorBidi" w:hAnsiTheme="minorBidi" w:cstheme="minorBidi"/>
          <w:b/>
          <w:bCs/>
          <w:rtl/>
          <w:lang w:eastAsia="en-US"/>
        </w:rPr>
        <w:t>קודמת</w:t>
      </w:r>
      <w:r w:rsidR="00C01BB3" w:rsidRPr="005F169E">
        <w:rPr>
          <w:rFonts w:asciiTheme="minorBidi" w:hAnsiTheme="minorBidi" w:cstheme="minorBidi"/>
          <w:b/>
          <w:bCs/>
          <w:rtl/>
          <w:lang w:eastAsia="en-US"/>
        </w:rPr>
        <w:t>(1)</w:t>
      </w:r>
    </w:p>
    <w:p w:rsidR="007A7B94" w:rsidRPr="005F169E" w:rsidRDefault="007A7B94" w:rsidP="007A7B94">
      <w:pPr>
        <w:ind w:right="-284"/>
        <w:rPr>
          <w:rStyle w:val="af9"/>
          <w:rtl/>
        </w:rPr>
      </w:pPr>
      <w:r w:rsidRPr="005F169E">
        <w:rPr>
          <w:rStyle w:val="af9"/>
          <w:rtl/>
        </w:rPr>
        <w:t>אחוזים</w:t>
      </w:r>
      <w:r w:rsidR="00EB56AD" w:rsidRPr="005F169E">
        <w:rPr>
          <w:rStyle w:val="af9"/>
          <w:rtl/>
        </w:rPr>
        <w:t>,</w:t>
      </w:r>
      <w:r w:rsidR="00B9107C" w:rsidRPr="005F169E">
        <w:rPr>
          <w:rStyle w:val="af9"/>
          <w:rtl/>
        </w:rPr>
        <w:t xml:space="preserve"> אלא אם כן צוין אחרת</w:t>
      </w:r>
    </w:p>
    <w:tbl>
      <w:tblPr>
        <w:bidiVisual/>
        <w:tblW w:w="14301" w:type="dxa"/>
        <w:tblInd w:w="93" w:type="dxa"/>
        <w:tblLook w:val="04A0" w:firstRow="1" w:lastRow="0" w:firstColumn="1" w:lastColumn="0" w:noHBand="0" w:noVBand="1"/>
        <w:tblCaption w:val="לוח טז. אי-הישרדות של עסקים שנולדו בשנים 2005–2018, מבין העסקים ששרדו בשנה הקודמת(1)"/>
        <w:tblDescription w:val="לוח טז. אי-הישרדות של עסקים שנולדו בשנים 2005–2018, מבין העסקים ששרדו בשנה הקודמת(1)"/>
      </w:tblPr>
      <w:tblGrid>
        <w:gridCol w:w="1080"/>
        <w:gridCol w:w="1080"/>
        <w:gridCol w:w="942"/>
        <w:gridCol w:w="992"/>
        <w:gridCol w:w="851"/>
        <w:gridCol w:w="850"/>
        <w:gridCol w:w="851"/>
        <w:gridCol w:w="850"/>
        <w:gridCol w:w="851"/>
        <w:gridCol w:w="850"/>
        <w:gridCol w:w="851"/>
        <w:gridCol w:w="850"/>
        <w:gridCol w:w="851"/>
        <w:gridCol w:w="850"/>
        <w:gridCol w:w="851"/>
        <w:gridCol w:w="851"/>
      </w:tblGrid>
      <w:tr w:rsidR="00160E20" w:rsidRPr="005F169E" w:rsidTr="0069700E">
        <w:trPr>
          <w:trHeight w:val="1290"/>
          <w:tblHeader/>
        </w:trPr>
        <w:tc>
          <w:tcPr>
            <w:tcW w:w="1080" w:type="dxa"/>
            <w:tcBorders>
              <w:top w:val="double" w:sz="6" w:space="0" w:color="auto"/>
              <w:bottom w:val="single" w:sz="8" w:space="0" w:color="auto"/>
              <w:right w:val="single" w:sz="8" w:space="0" w:color="auto"/>
            </w:tcBorders>
            <w:shd w:val="clear" w:color="000000" w:fill="C0C0C0"/>
            <w:vAlign w:val="center"/>
            <w:hideMark/>
          </w:tcPr>
          <w:p w:rsidR="00B65672" w:rsidRPr="005F169E" w:rsidRDefault="00B65672" w:rsidP="00B65672">
            <w:pPr>
              <w:jc w:val="center"/>
              <w:rPr>
                <w:rFonts w:asciiTheme="minorBidi" w:hAnsiTheme="minorBidi" w:cstheme="minorBidi"/>
                <w:b/>
                <w:bCs/>
                <w:lang w:eastAsia="en-US"/>
              </w:rPr>
            </w:pPr>
            <w:r w:rsidRPr="005F169E">
              <w:rPr>
                <w:rFonts w:asciiTheme="minorBidi" w:hAnsiTheme="minorBidi" w:cstheme="minorBidi"/>
                <w:b/>
                <w:bCs/>
                <w:rtl/>
                <w:lang w:eastAsia="en-US"/>
              </w:rPr>
              <w:t>שנת לידת העסק</w:t>
            </w:r>
          </w:p>
        </w:tc>
        <w:tc>
          <w:tcPr>
            <w:tcW w:w="1080" w:type="dxa"/>
            <w:tcBorders>
              <w:top w:val="double" w:sz="6" w:space="0" w:color="auto"/>
              <w:left w:val="single" w:sz="8" w:space="0" w:color="auto"/>
              <w:bottom w:val="single" w:sz="8" w:space="0" w:color="auto"/>
              <w:right w:val="nil"/>
            </w:tcBorders>
            <w:shd w:val="clear" w:color="000000" w:fill="C0C0C0"/>
            <w:vAlign w:val="center"/>
            <w:hideMark/>
          </w:tcPr>
          <w:p w:rsidR="00B65672" w:rsidRPr="005F169E" w:rsidRDefault="00B65672" w:rsidP="00B65672">
            <w:pPr>
              <w:jc w:val="center"/>
              <w:rPr>
                <w:rFonts w:asciiTheme="minorBidi" w:hAnsiTheme="minorBidi" w:cstheme="minorBidi"/>
                <w:b/>
                <w:bCs/>
                <w:lang w:eastAsia="en-US"/>
              </w:rPr>
            </w:pPr>
            <w:r w:rsidRPr="005F169E">
              <w:rPr>
                <w:rFonts w:asciiTheme="minorBidi" w:hAnsiTheme="minorBidi" w:cstheme="minorBidi"/>
                <w:b/>
                <w:bCs/>
                <w:rtl/>
                <w:lang w:eastAsia="en-US"/>
              </w:rPr>
              <w:t xml:space="preserve">מספר לידות </w:t>
            </w:r>
          </w:p>
        </w:tc>
        <w:tc>
          <w:tcPr>
            <w:tcW w:w="942" w:type="dxa"/>
            <w:tcBorders>
              <w:top w:val="double" w:sz="6" w:space="0" w:color="auto"/>
              <w:left w:val="single" w:sz="8" w:space="0" w:color="auto"/>
              <w:bottom w:val="single" w:sz="8" w:space="0" w:color="auto"/>
              <w:right w:val="nil"/>
            </w:tcBorders>
            <w:shd w:val="clear" w:color="000000" w:fill="C0C0C0"/>
            <w:vAlign w:val="center"/>
            <w:hideMark/>
          </w:tcPr>
          <w:p w:rsidR="00B65672" w:rsidRPr="005F169E" w:rsidRDefault="00B65672" w:rsidP="00B65672">
            <w:pPr>
              <w:jc w:val="center"/>
              <w:rPr>
                <w:rFonts w:asciiTheme="minorBidi" w:hAnsiTheme="minorBidi" w:cstheme="minorBidi"/>
                <w:b/>
                <w:bCs/>
                <w:lang w:eastAsia="en-US"/>
              </w:rPr>
            </w:pPr>
            <w:r w:rsidRPr="005F169E">
              <w:rPr>
                <w:rFonts w:asciiTheme="minorBidi" w:hAnsiTheme="minorBidi" w:cstheme="minorBidi"/>
                <w:b/>
                <w:bCs/>
                <w:rtl/>
                <w:lang w:eastAsia="en-US"/>
              </w:rPr>
              <w:t>לאחר שנה אחת</w:t>
            </w:r>
          </w:p>
        </w:tc>
        <w:tc>
          <w:tcPr>
            <w:tcW w:w="992" w:type="dxa"/>
            <w:tcBorders>
              <w:top w:val="double" w:sz="6" w:space="0" w:color="auto"/>
              <w:left w:val="single" w:sz="8" w:space="0" w:color="auto"/>
              <w:bottom w:val="single" w:sz="8" w:space="0" w:color="auto"/>
              <w:right w:val="nil"/>
            </w:tcBorders>
            <w:shd w:val="clear" w:color="000000" w:fill="C0C0C0"/>
            <w:vAlign w:val="center"/>
            <w:hideMark/>
          </w:tcPr>
          <w:p w:rsidR="00B65672" w:rsidRPr="005F169E" w:rsidRDefault="00B65672" w:rsidP="00B65672">
            <w:pPr>
              <w:jc w:val="center"/>
              <w:rPr>
                <w:rFonts w:asciiTheme="minorBidi" w:hAnsiTheme="minorBidi" w:cstheme="minorBidi"/>
                <w:b/>
                <w:bCs/>
                <w:lang w:eastAsia="en-US"/>
              </w:rPr>
            </w:pPr>
            <w:r w:rsidRPr="005F169E">
              <w:rPr>
                <w:rFonts w:asciiTheme="minorBidi" w:hAnsiTheme="minorBidi" w:cstheme="minorBidi"/>
                <w:b/>
                <w:bCs/>
                <w:rtl/>
                <w:lang w:eastAsia="en-US"/>
              </w:rPr>
              <w:t>לאחר שנתיים</w:t>
            </w:r>
          </w:p>
        </w:tc>
        <w:tc>
          <w:tcPr>
            <w:tcW w:w="851" w:type="dxa"/>
            <w:tcBorders>
              <w:top w:val="double" w:sz="6" w:space="0" w:color="auto"/>
              <w:left w:val="single" w:sz="8" w:space="0" w:color="auto"/>
              <w:bottom w:val="single" w:sz="8" w:space="0" w:color="auto"/>
              <w:right w:val="nil"/>
            </w:tcBorders>
            <w:shd w:val="clear" w:color="000000" w:fill="C0C0C0"/>
            <w:vAlign w:val="center"/>
            <w:hideMark/>
          </w:tcPr>
          <w:p w:rsidR="00B65672" w:rsidRPr="005F169E" w:rsidRDefault="00B65672" w:rsidP="00B65672">
            <w:pPr>
              <w:jc w:val="center"/>
              <w:rPr>
                <w:rFonts w:asciiTheme="minorBidi" w:hAnsiTheme="minorBidi" w:cstheme="minorBidi"/>
                <w:b/>
                <w:bCs/>
                <w:lang w:eastAsia="en-US"/>
              </w:rPr>
            </w:pPr>
            <w:r w:rsidRPr="005F169E">
              <w:rPr>
                <w:rFonts w:asciiTheme="minorBidi" w:hAnsiTheme="minorBidi" w:cstheme="minorBidi"/>
                <w:b/>
                <w:bCs/>
                <w:rtl/>
                <w:lang w:eastAsia="en-US"/>
              </w:rPr>
              <w:t>לאחר שלוש שנים</w:t>
            </w:r>
          </w:p>
        </w:tc>
        <w:tc>
          <w:tcPr>
            <w:tcW w:w="850" w:type="dxa"/>
            <w:tcBorders>
              <w:top w:val="double" w:sz="6" w:space="0" w:color="auto"/>
              <w:left w:val="single" w:sz="8" w:space="0" w:color="auto"/>
              <w:bottom w:val="single" w:sz="8" w:space="0" w:color="auto"/>
              <w:right w:val="nil"/>
            </w:tcBorders>
            <w:shd w:val="clear" w:color="000000" w:fill="C0C0C0"/>
            <w:vAlign w:val="center"/>
            <w:hideMark/>
          </w:tcPr>
          <w:p w:rsidR="00B65672" w:rsidRPr="005F169E" w:rsidRDefault="00B65672" w:rsidP="00B65672">
            <w:pPr>
              <w:jc w:val="center"/>
              <w:rPr>
                <w:rFonts w:asciiTheme="minorBidi" w:hAnsiTheme="minorBidi" w:cstheme="minorBidi"/>
                <w:b/>
                <w:bCs/>
                <w:lang w:eastAsia="en-US"/>
              </w:rPr>
            </w:pPr>
            <w:r w:rsidRPr="005F169E">
              <w:rPr>
                <w:rFonts w:asciiTheme="minorBidi" w:hAnsiTheme="minorBidi" w:cstheme="minorBidi"/>
                <w:b/>
                <w:bCs/>
                <w:rtl/>
                <w:lang w:eastAsia="en-US"/>
              </w:rPr>
              <w:t>לאחר ארבע שנים</w:t>
            </w:r>
          </w:p>
        </w:tc>
        <w:tc>
          <w:tcPr>
            <w:tcW w:w="851" w:type="dxa"/>
            <w:tcBorders>
              <w:top w:val="double" w:sz="6" w:space="0" w:color="auto"/>
              <w:left w:val="single" w:sz="8" w:space="0" w:color="auto"/>
              <w:bottom w:val="single" w:sz="8" w:space="0" w:color="auto"/>
              <w:right w:val="nil"/>
            </w:tcBorders>
            <w:shd w:val="clear" w:color="000000" w:fill="C0C0C0"/>
            <w:vAlign w:val="center"/>
            <w:hideMark/>
          </w:tcPr>
          <w:p w:rsidR="00B65672" w:rsidRPr="005F169E" w:rsidRDefault="00B65672" w:rsidP="00B65672">
            <w:pPr>
              <w:jc w:val="center"/>
              <w:rPr>
                <w:rFonts w:asciiTheme="minorBidi" w:hAnsiTheme="minorBidi" w:cstheme="minorBidi"/>
                <w:b/>
                <w:bCs/>
                <w:lang w:eastAsia="en-US"/>
              </w:rPr>
            </w:pPr>
            <w:r w:rsidRPr="005F169E">
              <w:rPr>
                <w:rFonts w:asciiTheme="minorBidi" w:hAnsiTheme="minorBidi" w:cstheme="minorBidi"/>
                <w:b/>
                <w:bCs/>
                <w:rtl/>
                <w:lang w:eastAsia="en-US"/>
              </w:rPr>
              <w:t>לאחר חמש שנים</w:t>
            </w:r>
          </w:p>
        </w:tc>
        <w:tc>
          <w:tcPr>
            <w:tcW w:w="850" w:type="dxa"/>
            <w:tcBorders>
              <w:top w:val="double" w:sz="6" w:space="0" w:color="auto"/>
              <w:left w:val="single" w:sz="8" w:space="0" w:color="auto"/>
              <w:bottom w:val="single" w:sz="8" w:space="0" w:color="auto"/>
              <w:right w:val="nil"/>
            </w:tcBorders>
            <w:shd w:val="clear" w:color="000000" w:fill="C0C0C0"/>
            <w:vAlign w:val="center"/>
            <w:hideMark/>
          </w:tcPr>
          <w:p w:rsidR="00B65672" w:rsidRPr="005F169E" w:rsidRDefault="00B65672" w:rsidP="00B65672">
            <w:pPr>
              <w:jc w:val="center"/>
              <w:rPr>
                <w:rFonts w:asciiTheme="minorBidi" w:hAnsiTheme="minorBidi" w:cstheme="minorBidi"/>
                <w:b/>
                <w:bCs/>
                <w:lang w:eastAsia="en-US"/>
              </w:rPr>
            </w:pPr>
            <w:r w:rsidRPr="005F169E">
              <w:rPr>
                <w:rFonts w:asciiTheme="minorBidi" w:hAnsiTheme="minorBidi" w:cstheme="minorBidi"/>
                <w:b/>
                <w:bCs/>
                <w:rtl/>
                <w:lang w:eastAsia="en-US"/>
              </w:rPr>
              <w:t>לאחר שש שנים</w:t>
            </w:r>
          </w:p>
        </w:tc>
        <w:tc>
          <w:tcPr>
            <w:tcW w:w="851" w:type="dxa"/>
            <w:tcBorders>
              <w:top w:val="double" w:sz="6" w:space="0" w:color="auto"/>
              <w:left w:val="single" w:sz="8" w:space="0" w:color="auto"/>
              <w:bottom w:val="single" w:sz="8" w:space="0" w:color="auto"/>
              <w:right w:val="nil"/>
            </w:tcBorders>
            <w:shd w:val="clear" w:color="000000" w:fill="C0C0C0"/>
            <w:vAlign w:val="center"/>
            <w:hideMark/>
          </w:tcPr>
          <w:p w:rsidR="00B65672" w:rsidRPr="005F169E" w:rsidRDefault="00B65672" w:rsidP="00B65672">
            <w:pPr>
              <w:jc w:val="center"/>
              <w:rPr>
                <w:rFonts w:asciiTheme="minorBidi" w:hAnsiTheme="minorBidi" w:cstheme="minorBidi"/>
                <w:b/>
                <w:bCs/>
                <w:lang w:eastAsia="en-US"/>
              </w:rPr>
            </w:pPr>
            <w:r w:rsidRPr="005F169E">
              <w:rPr>
                <w:rFonts w:asciiTheme="minorBidi" w:hAnsiTheme="minorBidi" w:cstheme="minorBidi"/>
                <w:b/>
                <w:bCs/>
                <w:rtl/>
                <w:lang w:eastAsia="en-US"/>
              </w:rPr>
              <w:t>לאחר שבע שנים</w:t>
            </w:r>
          </w:p>
        </w:tc>
        <w:tc>
          <w:tcPr>
            <w:tcW w:w="850" w:type="dxa"/>
            <w:tcBorders>
              <w:top w:val="double" w:sz="6" w:space="0" w:color="auto"/>
              <w:left w:val="single" w:sz="8" w:space="0" w:color="auto"/>
              <w:bottom w:val="single" w:sz="8" w:space="0" w:color="auto"/>
              <w:right w:val="nil"/>
            </w:tcBorders>
            <w:shd w:val="clear" w:color="000000" w:fill="C0C0C0"/>
            <w:vAlign w:val="center"/>
            <w:hideMark/>
          </w:tcPr>
          <w:p w:rsidR="00B65672" w:rsidRPr="005F169E" w:rsidRDefault="00B65672" w:rsidP="00B65672">
            <w:pPr>
              <w:jc w:val="center"/>
              <w:rPr>
                <w:rFonts w:asciiTheme="minorBidi" w:hAnsiTheme="minorBidi" w:cstheme="minorBidi"/>
                <w:b/>
                <w:bCs/>
                <w:lang w:eastAsia="en-US"/>
              </w:rPr>
            </w:pPr>
            <w:r w:rsidRPr="005F169E">
              <w:rPr>
                <w:rFonts w:asciiTheme="minorBidi" w:hAnsiTheme="minorBidi" w:cstheme="minorBidi"/>
                <w:b/>
                <w:bCs/>
                <w:rtl/>
                <w:lang w:eastAsia="en-US"/>
              </w:rPr>
              <w:t>לאחר שמונה שנים</w:t>
            </w:r>
          </w:p>
        </w:tc>
        <w:tc>
          <w:tcPr>
            <w:tcW w:w="851" w:type="dxa"/>
            <w:tcBorders>
              <w:top w:val="double" w:sz="6" w:space="0" w:color="auto"/>
              <w:left w:val="single" w:sz="8" w:space="0" w:color="auto"/>
              <w:bottom w:val="single" w:sz="8" w:space="0" w:color="auto"/>
              <w:right w:val="single" w:sz="8" w:space="0" w:color="auto"/>
            </w:tcBorders>
            <w:shd w:val="clear" w:color="000000" w:fill="C0C0C0"/>
            <w:vAlign w:val="center"/>
            <w:hideMark/>
          </w:tcPr>
          <w:p w:rsidR="00B65672" w:rsidRPr="005F169E" w:rsidRDefault="00B65672" w:rsidP="00B65672">
            <w:pPr>
              <w:jc w:val="center"/>
              <w:rPr>
                <w:rFonts w:asciiTheme="minorBidi" w:hAnsiTheme="minorBidi" w:cstheme="minorBidi"/>
                <w:b/>
                <w:bCs/>
                <w:lang w:eastAsia="en-US"/>
              </w:rPr>
            </w:pPr>
            <w:r w:rsidRPr="005F169E">
              <w:rPr>
                <w:rFonts w:asciiTheme="minorBidi" w:hAnsiTheme="minorBidi" w:cstheme="minorBidi"/>
                <w:b/>
                <w:bCs/>
                <w:rtl/>
                <w:lang w:eastAsia="en-US"/>
              </w:rPr>
              <w:t>לאחר תשע שנים</w:t>
            </w:r>
          </w:p>
        </w:tc>
        <w:tc>
          <w:tcPr>
            <w:tcW w:w="850" w:type="dxa"/>
            <w:tcBorders>
              <w:top w:val="double" w:sz="6" w:space="0" w:color="auto"/>
              <w:left w:val="single" w:sz="8" w:space="0" w:color="auto"/>
              <w:bottom w:val="single" w:sz="8" w:space="0" w:color="auto"/>
              <w:right w:val="nil"/>
            </w:tcBorders>
            <w:shd w:val="clear" w:color="000000" w:fill="C0C0C0"/>
            <w:vAlign w:val="center"/>
            <w:hideMark/>
          </w:tcPr>
          <w:p w:rsidR="00B65672" w:rsidRPr="005F169E" w:rsidRDefault="00B65672" w:rsidP="00B65672">
            <w:pPr>
              <w:jc w:val="center"/>
              <w:rPr>
                <w:rFonts w:asciiTheme="minorBidi" w:hAnsiTheme="minorBidi" w:cstheme="minorBidi"/>
                <w:b/>
                <w:bCs/>
                <w:lang w:eastAsia="en-US"/>
              </w:rPr>
            </w:pPr>
            <w:r w:rsidRPr="005F169E">
              <w:rPr>
                <w:rFonts w:asciiTheme="minorBidi" w:hAnsiTheme="minorBidi" w:cstheme="minorBidi"/>
                <w:b/>
                <w:bCs/>
                <w:rtl/>
                <w:lang w:eastAsia="en-US"/>
              </w:rPr>
              <w:t>לאחר עשר שנים</w:t>
            </w:r>
          </w:p>
        </w:tc>
        <w:tc>
          <w:tcPr>
            <w:tcW w:w="851" w:type="dxa"/>
            <w:tcBorders>
              <w:top w:val="double" w:sz="6" w:space="0" w:color="auto"/>
              <w:left w:val="single" w:sz="8" w:space="0" w:color="auto"/>
              <w:bottom w:val="single" w:sz="8" w:space="0" w:color="auto"/>
              <w:right w:val="single" w:sz="8" w:space="0" w:color="auto"/>
            </w:tcBorders>
            <w:shd w:val="clear" w:color="000000" w:fill="C0C0C0"/>
            <w:vAlign w:val="center"/>
            <w:hideMark/>
          </w:tcPr>
          <w:p w:rsidR="00B65672" w:rsidRPr="005F169E" w:rsidRDefault="00B65672" w:rsidP="00B65672">
            <w:pPr>
              <w:jc w:val="center"/>
              <w:rPr>
                <w:rFonts w:asciiTheme="minorBidi" w:hAnsiTheme="minorBidi" w:cstheme="minorBidi"/>
                <w:b/>
                <w:bCs/>
                <w:lang w:eastAsia="en-US"/>
              </w:rPr>
            </w:pPr>
            <w:r w:rsidRPr="005F169E">
              <w:rPr>
                <w:rFonts w:asciiTheme="minorBidi" w:hAnsiTheme="minorBidi" w:cstheme="minorBidi"/>
                <w:b/>
                <w:bCs/>
                <w:rtl/>
                <w:lang w:eastAsia="en-US"/>
              </w:rPr>
              <w:t>לאחר אחת עשרה שנים</w:t>
            </w:r>
          </w:p>
        </w:tc>
        <w:tc>
          <w:tcPr>
            <w:tcW w:w="850" w:type="dxa"/>
            <w:tcBorders>
              <w:top w:val="double" w:sz="6" w:space="0" w:color="auto"/>
              <w:left w:val="single" w:sz="8" w:space="0" w:color="auto"/>
              <w:bottom w:val="single" w:sz="8" w:space="0" w:color="auto"/>
              <w:right w:val="nil"/>
            </w:tcBorders>
            <w:shd w:val="clear" w:color="000000" w:fill="C0C0C0"/>
            <w:vAlign w:val="center"/>
            <w:hideMark/>
          </w:tcPr>
          <w:p w:rsidR="00B65672" w:rsidRPr="005F169E" w:rsidRDefault="00B65672" w:rsidP="00B65672">
            <w:pPr>
              <w:jc w:val="center"/>
              <w:rPr>
                <w:rFonts w:asciiTheme="minorBidi" w:hAnsiTheme="minorBidi" w:cstheme="minorBidi"/>
                <w:b/>
                <w:bCs/>
                <w:lang w:eastAsia="en-US"/>
              </w:rPr>
            </w:pPr>
            <w:r w:rsidRPr="005F169E">
              <w:rPr>
                <w:rFonts w:asciiTheme="minorBidi" w:hAnsiTheme="minorBidi" w:cstheme="minorBidi"/>
                <w:b/>
                <w:bCs/>
                <w:rtl/>
                <w:lang w:eastAsia="en-US"/>
              </w:rPr>
              <w:t>לאחר שתים עשרה שנים</w:t>
            </w:r>
          </w:p>
        </w:tc>
        <w:tc>
          <w:tcPr>
            <w:tcW w:w="851" w:type="dxa"/>
            <w:tcBorders>
              <w:top w:val="double" w:sz="6" w:space="0" w:color="auto"/>
              <w:left w:val="single" w:sz="8" w:space="0" w:color="auto"/>
              <w:bottom w:val="single" w:sz="8" w:space="0" w:color="auto"/>
              <w:right w:val="nil"/>
            </w:tcBorders>
            <w:shd w:val="clear" w:color="000000" w:fill="C0C0C0"/>
            <w:vAlign w:val="center"/>
            <w:hideMark/>
          </w:tcPr>
          <w:p w:rsidR="00B65672" w:rsidRPr="005F169E" w:rsidRDefault="00B65672" w:rsidP="00B65672">
            <w:pPr>
              <w:jc w:val="center"/>
              <w:rPr>
                <w:rFonts w:asciiTheme="minorBidi" w:hAnsiTheme="minorBidi" w:cstheme="minorBidi"/>
                <w:b/>
                <w:bCs/>
                <w:lang w:eastAsia="en-US"/>
              </w:rPr>
            </w:pPr>
            <w:r w:rsidRPr="005F169E">
              <w:rPr>
                <w:rFonts w:asciiTheme="minorBidi" w:hAnsiTheme="minorBidi" w:cstheme="minorBidi"/>
                <w:b/>
                <w:bCs/>
                <w:rtl/>
                <w:lang w:eastAsia="en-US"/>
              </w:rPr>
              <w:t>לאחר שלוש עשרה שנים</w:t>
            </w:r>
          </w:p>
        </w:tc>
        <w:tc>
          <w:tcPr>
            <w:tcW w:w="851" w:type="dxa"/>
            <w:tcBorders>
              <w:top w:val="double" w:sz="6" w:space="0" w:color="auto"/>
              <w:left w:val="single" w:sz="8" w:space="0" w:color="auto"/>
              <w:bottom w:val="single" w:sz="8" w:space="0" w:color="auto"/>
            </w:tcBorders>
            <w:shd w:val="clear" w:color="000000" w:fill="C0C0C0"/>
            <w:vAlign w:val="center"/>
            <w:hideMark/>
          </w:tcPr>
          <w:p w:rsidR="00B65672" w:rsidRPr="005F169E" w:rsidRDefault="00B65672" w:rsidP="00B65672">
            <w:pPr>
              <w:jc w:val="center"/>
              <w:rPr>
                <w:rFonts w:asciiTheme="minorBidi" w:hAnsiTheme="minorBidi" w:cstheme="minorBidi"/>
                <w:b/>
                <w:bCs/>
                <w:lang w:eastAsia="en-US"/>
              </w:rPr>
            </w:pPr>
            <w:r w:rsidRPr="005F169E">
              <w:rPr>
                <w:rFonts w:asciiTheme="minorBidi" w:hAnsiTheme="minorBidi" w:cstheme="minorBidi"/>
                <w:b/>
                <w:bCs/>
                <w:rtl/>
                <w:lang w:eastAsia="en-US"/>
              </w:rPr>
              <w:t>לאחר ארבע עשרה שנים</w:t>
            </w:r>
          </w:p>
        </w:tc>
      </w:tr>
      <w:tr w:rsidR="00160E20" w:rsidRPr="005F169E" w:rsidTr="0069700E">
        <w:trPr>
          <w:trHeight w:val="315"/>
        </w:trPr>
        <w:tc>
          <w:tcPr>
            <w:tcW w:w="1080" w:type="dxa"/>
            <w:tcBorders>
              <w:top w:val="nil"/>
              <w:bottom w:val="nil"/>
              <w:right w:val="single" w:sz="8" w:space="0" w:color="auto"/>
            </w:tcBorders>
            <w:shd w:val="clear" w:color="000000" w:fill="C0C0C0"/>
            <w:noWrap/>
            <w:vAlign w:val="center"/>
            <w:hideMark/>
          </w:tcPr>
          <w:p w:rsidR="00B65672" w:rsidRPr="005F169E" w:rsidRDefault="00B65672" w:rsidP="00B65672">
            <w:pPr>
              <w:bidi w:val="0"/>
              <w:jc w:val="center"/>
              <w:rPr>
                <w:rFonts w:asciiTheme="minorBidi" w:hAnsiTheme="minorBidi" w:cstheme="minorBidi"/>
                <w:b/>
                <w:bCs/>
                <w:lang w:eastAsia="en-US"/>
              </w:rPr>
            </w:pPr>
            <w:r w:rsidRPr="005F169E">
              <w:rPr>
                <w:rFonts w:asciiTheme="minorBidi" w:hAnsiTheme="minorBidi" w:cstheme="minorBidi"/>
                <w:b/>
                <w:bCs/>
                <w:lang w:eastAsia="en-US"/>
              </w:rPr>
              <w:t>2005</w:t>
            </w:r>
          </w:p>
        </w:tc>
        <w:tc>
          <w:tcPr>
            <w:tcW w:w="108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43,026</w:t>
            </w:r>
          </w:p>
        </w:tc>
        <w:tc>
          <w:tcPr>
            <w:tcW w:w="942"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13.6</w:t>
            </w:r>
          </w:p>
        </w:tc>
        <w:tc>
          <w:tcPr>
            <w:tcW w:w="992"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17.4</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14.0</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10.2</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9.1</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8.6</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7.9</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6.7</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6.4</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5.6</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5.1</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5.1</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4.6</w:t>
            </w:r>
          </w:p>
        </w:tc>
        <w:tc>
          <w:tcPr>
            <w:tcW w:w="851" w:type="dxa"/>
            <w:tcBorders>
              <w:top w:val="nil"/>
              <w:left w:val="single" w:sz="8" w:space="0" w:color="auto"/>
              <w:bottom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4.7</w:t>
            </w:r>
          </w:p>
        </w:tc>
      </w:tr>
      <w:tr w:rsidR="00160E20" w:rsidRPr="005F169E" w:rsidTr="0069700E">
        <w:trPr>
          <w:trHeight w:val="315"/>
        </w:trPr>
        <w:tc>
          <w:tcPr>
            <w:tcW w:w="1080" w:type="dxa"/>
            <w:tcBorders>
              <w:top w:val="nil"/>
              <w:bottom w:val="nil"/>
              <w:right w:val="single" w:sz="8" w:space="0" w:color="auto"/>
            </w:tcBorders>
            <w:shd w:val="clear" w:color="000000" w:fill="C0C0C0"/>
            <w:noWrap/>
            <w:vAlign w:val="center"/>
            <w:hideMark/>
          </w:tcPr>
          <w:p w:rsidR="00B65672" w:rsidRPr="005F169E" w:rsidRDefault="00B65672" w:rsidP="00B65672">
            <w:pPr>
              <w:bidi w:val="0"/>
              <w:jc w:val="center"/>
              <w:rPr>
                <w:rFonts w:asciiTheme="minorBidi" w:hAnsiTheme="minorBidi" w:cstheme="minorBidi"/>
                <w:b/>
                <w:bCs/>
                <w:lang w:eastAsia="en-US"/>
              </w:rPr>
            </w:pPr>
            <w:r w:rsidRPr="005F169E">
              <w:rPr>
                <w:rFonts w:asciiTheme="minorBidi" w:hAnsiTheme="minorBidi" w:cstheme="minorBidi"/>
                <w:b/>
                <w:bCs/>
                <w:lang w:eastAsia="en-US"/>
              </w:rPr>
              <w:t>2006</w:t>
            </w:r>
          </w:p>
        </w:tc>
        <w:tc>
          <w:tcPr>
            <w:tcW w:w="108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43,014</w:t>
            </w:r>
          </w:p>
        </w:tc>
        <w:tc>
          <w:tcPr>
            <w:tcW w:w="942"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12.8</w:t>
            </w:r>
          </w:p>
        </w:tc>
        <w:tc>
          <w:tcPr>
            <w:tcW w:w="992"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17.1</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12.7</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11.1</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9.5</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8.2</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7.6</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6.8</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6.3</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5.8</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5.6</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5.4</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5.1</w:t>
            </w:r>
          </w:p>
        </w:tc>
        <w:tc>
          <w:tcPr>
            <w:tcW w:w="851" w:type="dxa"/>
            <w:tcBorders>
              <w:top w:val="nil"/>
              <w:left w:val="single" w:sz="8" w:space="0" w:color="auto"/>
              <w:bottom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r>
      <w:tr w:rsidR="00160E20" w:rsidRPr="005F169E" w:rsidTr="0069700E">
        <w:trPr>
          <w:trHeight w:val="315"/>
        </w:trPr>
        <w:tc>
          <w:tcPr>
            <w:tcW w:w="1080" w:type="dxa"/>
            <w:tcBorders>
              <w:top w:val="nil"/>
              <w:bottom w:val="nil"/>
              <w:right w:val="single" w:sz="8" w:space="0" w:color="auto"/>
            </w:tcBorders>
            <w:shd w:val="clear" w:color="000000" w:fill="C0C0C0"/>
            <w:noWrap/>
            <w:vAlign w:val="center"/>
            <w:hideMark/>
          </w:tcPr>
          <w:p w:rsidR="00B65672" w:rsidRPr="005F169E" w:rsidRDefault="00B65672" w:rsidP="00B65672">
            <w:pPr>
              <w:bidi w:val="0"/>
              <w:jc w:val="center"/>
              <w:rPr>
                <w:rFonts w:asciiTheme="minorBidi" w:hAnsiTheme="minorBidi" w:cstheme="minorBidi"/>
                <w:b/>
                <w:bCs/>
                <w:lang w:eastAsia="en-US"/>
              </w:rPr>
            </w:pPr>
            <w:r w:rsidRPr="005F169E">
              <w:rPr>
                <w:rFonts w:asciiTheme="minorBidi" w:hAnsiTheme="minorBidi" w:cstheme="minorBidi"/>
                <w:b/>
                <w:bCs/>
                <w:lang w:eastAsia="en-US"/>
              </w:rPr>
              <w:t>2007</w:t>
            </w:r>
          </w:p>
        </w:tc>
        <w:tc>
          <w:tcPr>
            <w:tcW w:w="108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45,696</w:t>
            </w:r>
          </w:p>
        </w:tc>
        <w:tc>
          <w:tcPr>
            <w:tcW w:w="942"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12.5</w:t>
            </w:r>
          </w:p>
        </w:tc>
        <w:tc>
          <w:tcPr>
            <w:tcW w:w="992"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15.7</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12.8</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11.2</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9.9</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8.4</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7.6</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6.7</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6.1</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5.6</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5.5</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5.5</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r>
      <w:tr w:rsidR="00160E20" w:rsidRPr="005F169E" w:rsidTr="0069700E">
        <w:trPr>
          <w:trHeight w:val="315"/>
        </w:trPr>
        <w:tc>
          <w:tcPr>
            <w:tcW w:w="1080" w:type="dxa"/>
            <w:tcBorders>
              <w:top w:val="nil"/>
              <w:bottom w:val="nil"/>
              <w:right w:val="single" w:sz="8" w:space="0" w:color="auto"/>
            </w:tcBorders>
            <w:shd w:val="clear" w:color="000000" w:fill="C0C0C0"/>
            <w:noWrap/>
            <w:vAlign w:val="center"/>
            <w:hideMark/>
          </w:tcPr>
          <w:p w:rsidR="00B65672" w:rsidRPr="005F169E" w:rsidRDefault="00B65672" w:rsidP="00B65672">
            <w:pPr>
              <w:bidi w:val="0"/>
              <w:jc w:val="center"/>
              <w:rPr>
                <w:rFonts w:asciiTheme="minorBidi" w:hAnsiTheme="minorBidi" w:cstheme="minorBidi"/>
                <w:b/>
                <w:bCs/>
                <w:lang w:eastAsia="en-US"/>
              </w:rPr>
            </w:pPr>
            <w:r w:rsidRPr="005F169E">
              <w:rPr>
                <w:rFonts w:asciiTheme="minorBidi" w:hAnsiTheme="minorBidi" w:cstheme="minorBidi"/>
                <w:b/>
                <w:bCs/>
                <w:lang w:eastAsia="en-US"/>
              </w:rPr>
              <w:t>2008</w:t>
            </w:r>
          </w:p>
        </w:tc>
        <w:tc>
          <w:tcPr>
            <w:tcW w:w="108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44,019</w:t>
            </w:r>
          </w:p>
        </w:tc>
        <w:tc>
          <w:tcPr>
            <w:tcW w:w="942"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11.9</w:t>
            </w:r>
          </w:p>
        </w:tc>
        <w:tc>
          <w:tcPr>
            <w:tcW w:w="992"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15.9</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13.2</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11.1</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9.3</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8.4</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7.1</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6.4</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5.7</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6.0</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5.5</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r>
      <w:tr w:rsidR="00160E20" w:rsidRPr="005F169E" w:rsidTr="0069700E">
        <w:trPr>
          <w:trHeight w:val="315"/>
        </w:trPr>
        <w:tc>
          <w:tcPr>
            <w:tcW w:w="1080" w:type="dxa"/>
            <w:tcBorders>
              <w:top w:val="nil"/>
              <w:bottom w:val="nil"/>
              <w:right w:val="single" w:sz="8" w:space="0" w:color="auto"/>
            </w:tcBorders>
            <w:shd w:val="clear" w:color="000000" w:fill="C0C0C0"/>
            <w:noWrap/>
            <w:vAlign w:val="center"/>
            <w:hideMark/>
          </w:tcPr>
          <w:p w:rsidR="00B65672" w:rsidRPr="005F169E" w:rsidRDefault="00B65672" w:rsidP="00B65672">
            <w:pPr>
              <w:bidi w:val="0"/>
              <w:jc w:val="center"/>
              <w:rPr>
                <w:rFonts w:asciiTheme="minorBidi" w:hAnsiTheme="minorBidi" w:cstheme="minorBidi"/>
                <w:b/>
                <w:bCs/>
                <w:lang w:eastAsia="en-US"/>
              </w:rPr>
            </w:pPr>
            <w:r w:rsidRPr="005F169E">
              <w:rPr>
                <w:rFonts w:asciiTheme="minorBidi" w:hAnsiTheme="minorBidi" w:cstheme="minorBidi"/>
                <w:b/>
                <w:bCs/>
                <w:lang w:eastAsia="en-US"/>
              </w:rPr>
              <w:t>2009</w:t>
            </w:r>
          </w:p>
        </w:tc>
        <w:tc>
          <w:tcPr>
            <w:tcW w:w="108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44,009</w:t>
            </w:r>
          </w:p>
        </w:tc>
        <w:tc>
          <w:tcPr>
            <w:tcW w:w="942"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13.0</w:t>
            </w:r>
          </w:p>
        </w:tc>
        <w:tc>
          <w:tcPr>
            <w:tcW w:w="992"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16.3</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13.0</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11.1</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8.9</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7.7</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7.3</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6.4</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5.9</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5.6</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r>
      <w:tr w:rsidR="00160E20" w:rsidRPr="005F169E" w:rsidTr="0069700E">
        <w:trPr>
          <w:trHeight w:val="315"/>
        </w:trPr>
        <w:tc>
          <w:tcPr>
            <w:tcW w:w="1080" w:type="dxa"/>
            <w:tcBorders>
              <w:top w:val="nil"/>
              <w:bottom w:val="nil"/>
              <w:right w:val="single" w:sz="8" w:space="0" w:color="auto"/>
            </w:tcBorders>
            <w:shd w:val="clear" w:color="000000" w:fill="C0C0C0"/>
            <w:noWrap/>
            <w:vAlign w:val="center"/>
            <w:hideMark/>
          </w:tcPr>
          <w:p w:rsidR="00B65672" w:rsidRPr="005F169E" w:rsidRDefault="00B65672" w:rsidP="00B65672">
            <w:pPr>
              <w:bidi w:val="0"/>
              <w:jc w:val="center"/>
              <w:rPr>
                <w:rFonts w:asciiTheme="minorBidi" w:hAnsiTheme="minorBidi" w:cstheme="minorBidi"/>
                <w:b/>
                <w:bCs/>
                <w:lang w:eastAsia="en-US"/>
              </w:rPr>
            </w:pPr>
            <w:r w:rsidRPr="005F169E">
              <w:rPr>
                <w:rFonts w:asciiTheme="minorBidi" w:hAnsiTheme="minorBidi" w:cstheme="minorBidi"/>
                <w:b/>
                <w:bCs/>
                <w:lang w:eastAsia="en-US"/>
              </w:rPr>
              <w:t>2010</w:t>
            </w:r>
          </w:p>
        </w:tc>
        <w:tc>
          <w:tcPr>
            <w:tcW w:w="108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47,373</w:t>
            </w:r>
          </w:p>
        </w:tc>
        <w:tc>
          <w:tcPr>
            <w:tcW w:w="942"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12.0</w:t>
            </w:r>
          </w:p>
        </w:tc>
        <w:tc>
          <w:tcPr>
            <w:tcW w:w="992"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15.2</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12.6</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10.5</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8.7</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7.5</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6.8</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6.1</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6.1</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r>
      <w:tr w:rsidR="00160E20" w:rsidRPr="005F169E" w:rsidTr="0069700E">
        <w:trPr>
          <w:trHeight w:val="315"/>
        </w:trPr>
        <w:tc>
          <w:tcPr>
            <w:tcW w:w="1080" w:type="dxa"/>
            <w:tcBorders>
              <w:top w:val="nil"/>
              <w:bottom w:val="nil"/>
              <w:right w:val="single" w:sz="8" w:space="0" w:color="auto"/>
            </w:tcBorders>
            <w:shd w:val="clear" w:color="000000" w:fill="C0C0C0"/>
            <w:noWrap/>
            <w:vAlign w:val="center"/>
            <w:hideMark/>
          </w:tcPr>
          <w:p w:rsidR="00B65672" w:rsidRPr="005F169E" w:rsidRDefault="00B65672" w:rsidP="00B65672">
            <w:pPr>
              <w:bidi w:val="0"/>
              <w:jc w:val="center"/>
              <w:rPr>
                <w:rFonts w:asciiTheme="minorBidi" w:hAnsiTheme="minorBidi" w:cstheme="minorBidi"/>
                <w:b/>
                <w:bCs/>
                <w:lang w:eastAsia="en-US"/>
              </w:rPr>
            </w:pPr>
            <w:r w:rsidRPr="005F169E">
              <w:rPr>
                <w:rFonts w:asciiTheme="minorBidi" w:hAnsiTheme="minorBidi" w:cstheme="minorBidi"/>
                <w:b/>
                <w:bCs/>
                <w:lang w:eastAsia="en-US"/>
              </w:rPr>
              <w:t>2011</w:t>
            </w:r>
          </w:p>
        </w:tc>
        <w:tc>
          <w:tcPr>
            <w:tcW w:w="108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46,802</w:t>
            </w:r>
          </w:p>
        </w:tc>
        <w:tc>
          <w:tcPr>
            <w:tcW w:w="942"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11.6</w:t>
            </w:r>
          </w:p>
        </w:tc>
        <w:tc>
          <w:tcPr>
            <w:tcW w:w="992"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15.5</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12.2</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9.9</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8.5</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7.6</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7.3</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6.5</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r>
      <w:tr w:rsidR="00160E20" w:rsidRPr="005F169E" w:rsidTr="0069700E">
        <w:trPr>
          <w:trHeight w:val="315"/>
        </w:trPr>
        <w:tc>
          <w:tcPr>
            <w:tcW w:w="1080" w:type="dxa"/>
            <w:tcBorders>
              <w:top w:val="nil"/>
              <w:bottom w:val="nil"/>
              <w:right w:val="single" w:sz="8" w:space="0" w:color="auto"/>
            </w:tcBorders>
            <w:shd w:val="clear" w:color="000000" w:fill="C0C0C0"/>
            <w:noWrap/>
            <w:vAlign w:val="center"/>
            <w:hideMark/>
          </w:tcPr>
          <w:p w:rsidR="00B65672" w:rsidRPr="005F169E" w:rsidRDefault="00B65672" w:rsidP="00B65672">
            <w:pPr>
              <w:bidi w:val="0"/>
              <w:jc w:val="center"/>
              <w:rPr>
                <w:rFonts w:asciiTheme="minorBidi" w:hAnsiTheme="minorBidi" w:cstheme="minorBidi"/>
                <w:b/>
                <w:bCs/>
                <w:lang w:eastAsia="en-US"/>
              </w:rPr>
            </w:pPr>
            <w:r w:rsidRPr="005F169E">
              <w:rPr>
                <w:rFonts w:asciiTheme="minorBidi" w:hAnsiTheme="minorBidi" w:cstheme="minorBidi"/>
                <w:b/>
                <w:bCs/>
                <w:lang w:eastAsia="en-US"/>
              </w:rPr>
              <w:t>2012</w:t>
            </w:r>
          </w:p>
        </w:tc>
        <w:tc>
          <w:tcPr>
            <w:tcW w:w="108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45,257</w:t>
            </w:r>
          </w:p>
        </w:tc>
        <w:tc>
          <w:tcPr>
            <w:tcW w:w="942"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11.8</w:t>
            </w:r>
          </w:p>
        </w:tc>
        <w:tc>
          <w:tcPr>
            <w:tcW w:w="992"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15.4</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11.9</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10.3</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8.9</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8.3</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7.3</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r>
      <w:tr w:rsidR="00160E20" w:rsidRPr="005F169E" w:rsidTr="0069700E">
        <w:trPr>
          <w:trHeight w:val="315"/>
        </w:trPr>
        <w:tc>
          <w:tcPr>
            <w:tcW w:w="1080" w:type="dxa"/>
            <w:tcBorders>
              <w:top w:val="nil"/>
              <w:bottom w:val="nil"/>
              <w:right w:val="single" w:sz="8" w:space="0" w:color="auto"/>
            </w:tcBorders>
            <w:shd w:val="clear" w:color="000000" w:fill="C0C0C0"/>
            <w:noWrap/>
            <w:vAlign w:val="center"/>
            <w:hideMark/>
          </w:tcPr>
          <w:p w:rsidR="00B65672" w:rsidRPr="005F169E" w:rsidRDefault="00B65672" w:rsidP="00B65672">
            <w:pPr>
              <w:bidi w:val="0"/>
              <w:jc w:val="center"/>
              <w:rPr>
                <w:rFonts w:asciiTheme="minorBidi" w:hAnsiTheme="minorBidi" w:cstheme="minorBidi"/>
                <w:b/>
                <w:bCs/>
                <w:lang w:eastAsia="en-US"/>
              </w:rPr>
            </w:pPr>
            <w:r w:rsidRPr="005F169E">
              <w:rPr>
                <w:rFonts w:asciiTheme="minorBidi" w:hAnsiTheme="minorBidi" w:cstheme="minorBidi"/>
                <w:b/>
                <w:bCs/>
                <w:lang w:eastAsia="en-US"/>
              </w:rPr>
              <w:t>2013</w:t>
            </w:r>
          </w:p>
        </w:tc>
        <w:tc>
          <w:tcPr>
            <w:tcW w:w="108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46,430</w:t>
            </w:r>
          </w:p>
        </w:tc>
        <w:tc>
          <w:tcPr>
            <w:tcW w:w="942"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11.9</w:t>
            </w:r>
          </w:p>
        </w:tc>
        <w:tc>
          <w:tcPr>
            <w:tcW w:w="992"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14.7</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12.1</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10.5</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9.3</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8.2</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r>
      <w:tr w:rsidR="00160E20" w:rsidRPr="005F169E" w:rsidTr="0069700E">
        <w:trPr>
          <w:trHeight w:val="315"/>
        </w:trPr>
        <w:tc>
          <w:tcPr>
            <w:tcW w:w="1080" w:type="dxa"/>
            <w:tcBorders>
              <w:top w:val="nil"/>
              <w:bottom w:val="nil"/>
              <w:right w:val="single" w:sz="8" w:space="0" w:color="auto"/>
            </w:tcBorders>
            <w:shd w:val="clear" w:color="000000" w:fill="C0C0C0"/>
            <w:noWrap/>
            <w:vAlign w:val="center"/>
            <w:hideMark/>
          </w:tcPr>
          <w:p w:rsidR="00B65672" w:rsidRPr="005F169E" w:rsidRDefault="00B65672" w:rsidP="00B65672">
            <w:pPr>
              <w:bidi w:val="0"/>
              <w:jc w:val="center"/>
              <w:rPr>
                <w:rFonts w:asciiTheme="minorBidi" w:hAnsiTheme="minorBidi" w:cstheme="minorBidi"/>
                <w:b/>
                <w:bCs/>
                <w:lang w:eastAsia="en-US"/>
              </w:rPr>
            </w:pPr>
            <w:r w:rsidRPr="005F169E">
              <w:rPr>
                <w:rFonts w:asciiTheme="minorBidi" w:hAnsiTheme="minorBidi" w:cstheme="minorBidi"/>
                <w:b/>
                <w:bCs/>
                <w:lang w:eastAsia="en-US"/>
              </w:rPr>
              <w:t>2014</w:t>
            </w:r>
          </w:p>
        </w:tc>
        <w:tc>
          <w:tcPr>
            <w:tcW w:w="108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48,338</w:t>
            </w:r>
          </w:p>
        </w:tc>
        <w:tc>
          <w:tcPr>
            <w:tcW w:w="942"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11.2</w:t>
            </w:r>
          </w:p>
        </w:tc>
        <w:tc>
          <w:tcPr>
            <w:tcW w:w="992"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15.0</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12.4</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10.6</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9.1</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r>
      <w:tr w:rsidR="00160E20" w:rsidRPr="005F169E" w:rsidTr="0069700E">
        <w:trPr>
          <w:trHeight w:val="315"/>
        </w:trPr>
        <w:tc>
          <w:tcPr>
            <w:tcW w:w="1080" w:type="dxa"/>
            <w:tcBorders>
              <w:top w:val="nil"/>
              <w:bottom w:val="nil"/>
              <w:right w:val="single" w:sz="8" w:space="0" w:color="auto"/>
            </w:tcBorders>
            <w:shd w:val="clear" w:color="000000" w:fill="C0C0C0"/>
            <w:noWrap/>
            <w:vAlign w:val="center"/>
            <w:hideMark/>
          </w:tcPr>
          <w:p w:rsidR="00B65672" w:rsidRPr="005F169E" w:rsidRDefault="00B65672" w:rsidP="00B65672">
            <w:pPr>
              <w:bidi w:val="0"/>
              <w:jc w:val="center"/>
              <w:rPr>
                <w:rFonts w:asciiTheme="minorBidi" w:hAnsiTheme="minorBidi" w:cstheme="minorBidi"/>
                <w:b/>
                <w:bCs/>
                <w:lang w:eastAsia="en-US"/>
              </w:rPr>
            </w:pPr>
            <w:r w:rsidRPr="005F169E">
              <w:rPr>
                <w:rFonts w:asciiTheme="minorBidi" w:hAnsiTheme="minorBidi" w:cstheme="minorBidi"/>
                <w:b/>
                <w:bCs/>
                <w:lang w:eastAsia="en-US"/>
              </w:rPr>
              <w:t>2015</w:t>
            </w:r>
          </w:p>
        </w:tc>
        <w:tc>
          <w:tcPr>
            <w:tcW w:w="108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48,584</w:t>
            </w:r>
          </w:p>
        </w:tc>
        <w:tc>
          <w:tcPr>
            <w:tcW w:w="942"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11.5</w:t>
            </w:r>
          </w:p>
        </w:tc>
        <w:tc>
          <w:tcPr>
            <w:tcW w:w="992"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15.1</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12.7</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10.7</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r>
      <w:tr w:rsidR="00160E20" w:rsidRPr="005F169E" w:rsidTr="0069700E">
        <w:trPr>
          <w:trHeight w:val="315"/>
        </w:trPr>
        <w:tc>
          <w:tcPr>
            <w:tcW w:w="1080" w:type="dxa"/>
            <w:tcBorders>
              <w:top w:val="nil"/>
              <w:bottom w:val="nil"/>
              <w:right w:val="single" w:sz="8" w:space="0" w:color="auto"/>
            </w:tcBorders>
            <w:shd w:val="clear" w:color="000000" w:fill="C0C0C0"/>
            <w:noWrap/>
            <w:vAlign w:val="center"/>
            <w:hideMark/>
          </w:tcPr>
          <w:p w:rsidR="00B65672" w:rsidRPr="005F169E" w:rsidRDefault="00B65672" w:rsidP="00B65672">
            <w:pPr>
              <w:bidi w:val="0"/>
              <w:jc w:val="center"/>
              <w:rPr>
                <w:rFonts w:asciiTheme="minorBidi" w:hAnsiTheme="minorBidi" w:cstheme="minorBidi"/>
                <w:b/>
                <w:bCs/>
                <w:lang w:eastAsia="en-US"/>
              </w:rPr>
            </w:pPr>
            <w:r w:rsidRPr="005F169E">
              <w:rPr>
                <w:rFonts w:asciiTheme="minorBidi" w:hAnsiTheme="minorBidi" w:cstheme="minorBidi"/>
                <w:b/>
                <w:bCs/>
                <w:lang w:eastAsia="en-US"/>
              </w:rPr>
              <w:t>2016</w:t>
            </w:r>
          </w:p>
        </w:tc>
        <w:tc>
          <w:tcPr>
            <w:tcW w:w="108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51,433</w:t>
            </w:r>
          </w:p>
        </w:tc>
        <w:tc>
          <w:tcPr>
            <w:tcW w:w="942"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11.4</w:t>
            </w:r>
          </w:p>
        </w:tc>
        <w:tc>
          <w:tcPr>
            <w:tcW w:w="992"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14.7</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12.8</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r>
      <w:tr w:rsidR="00160E20" w:rsidRPr="005F169E" w:rsidTr="0069700E">
        <w:trPr>
          <w:trHeight w:val="315"/>
        </w:trPr>
        <w:tc>
          <w:tcPr>
            <w:tcW w:w="1080" w:type="dxa"/>
            <w:tcBorders>
              <w:top w:val="nil"/>
              <w:bottom w:val="nil"/>
              <w:right w:val="single" w:sz="8" w:space="0" w:color="auto"/>
            </w:tcBorders>
            <w:shd w:val="clear" w:color="000000" w:fill="C0C0C0"/>
            <w:noWrap/>
            <w:vAlign w:val="center"/>
            <w:hideMark/>
          </w:tcPr>
          <w:p w:rsidR="00B65672" w:rsidRPr="005F169E" w:rsidRDefault="00B65672" w:rsidP="00B65672">
            <w:pPr>
              <w:bidi w:val="0"/>
              <w:jc w:val="center"/>
              <w:rPr>
                <w:rFonts w:asciiTheme="minorBidi" w:hAnsiTheme="minorBidi" w:cstheme="minorBidi"/>
                <w:b/>
                <w:bCs/>
                <w:lang w:eastAsia="en-US"/>
              </w:rPr>
            </w:pPr>
            <w:r w:rsidRPr="005F169E">
              <w:rPr>
                <w:rFonts w:asciiTheme="minorBidi" w:hAnsiTheme="minorBidi" w:cstheme="minorBidi"/>
                <w:b/>
                <w:bCs/>
                <w:lang w:eastAsia="en-US"/>
              </w:rPr>
              <w:t>2017</w:t>
            </w:r>
          </w:p>
        </w:tc>
        <w:tc>
          <w:tcPr>
            <w:tcW w:w="108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51,934</w:t>
            </w:r>
          </w:p>
        </w:tc>
        <w:tc>
          <w:tcPr>
            <w:tcW w:w="942"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11.5</w:t>
            </w:r>
          </w:p>
        </w:tc>
        <w:tc>
          <w:tcPr>
            <w:tcW w:w="992" w:type="dxa"/>
            <w:tcBorders>
              <w:top w:val="nil"/>
              <w:left w:val="single" w:sz="8" w:space="0" w:color="auto"/>
              <w:bottom w:val="nil"/>
              <w:right w:val="nil"/>
            </w:tcBorders>
            <w:shd w:val="clear" w:color="auto" w:fill="auto"/>
            <w:noWrap/>
            <w:vAlign w:val="center"/>
            <w:hideMark/>
          </w:tcPr>
          <w:p w:rsidR="00B65672" w:rsidRPr="005F169E" w:rsidRDefault="00D50DCD" w:rsidP="00B65672">
            <w:pPr>
              <w:bidi w:val="0"/>
              <w:jc w:val="right"/>
              <w:rPr>
                <w:rFonts w:asciiTheme="minorBidi" w:hAnsiTheme="minorBidi" w:cstheme="minorBidi"/>
                <w:lang w:eastAsia="en-US"/>
              </w:rPr>
            </w:pPr>
            <w:r w:rsidRPr="005F169E">
              <w:rPr>
                <w:rFonts w:asciiTheme="minorBidi" w:hAnsiTheme="minorBidi" w:cstheme="minorBidi"/>
                <w:lang w:eastAsia="en-US"/>
              </w:rPr>
              <w:t>14.7</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0"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r>
      <w:tr w:rsidR="00160E20" w:rsidRPr="005F169E" w:rsidTr="0069700E">
        <w:trPr>
          <w:trHeight w:val="330"/>
        </w:trPr>
        <w:tc>
          <w:tcPr>
            <w:tcW w:w="1080" w:type="dxa"/>
            <w:tcBorders>
              <w:top w:val="nil"/>
              <w:bottom w:val="double" w:sz="6" w:space="0" w:color="auto"/>
              <w:right w:val="single" w:sz="8" w:space="0" w:color="auto"/>
            </w:tcBorders>
            <w:shd w:val="clear" w:color="000000" w:fill="C0C0C0"/>
            <w:noWrap/>
            <w:vAlign w:val="center"/>
            <w:hideMark/>
          </w:tcPr>
          <w:p w:rsidR="00B65672" w:rsidRPr="005F169E" w:rsidRDefault="00B65672" w:rsidP="00B65672">
            <w:pPr>
              <w:bidi w:val="0"/>
              <w:jc w:val="center"/>
              <w:rPr>
                <w:rFonts w:asciiTheme="minorBidi" w:hAnsiTheme="minorBidi" w:cstheme="minorBidi"/>
                <w:b/>
                <w:bCs/>
                <w:lang w:eastAsia="en-US"/>
              </w:rPr>
            </w:pPr>
            <w:r w:rsidRPr="005F169E">
              <w:rPr>
                <w:rFonts w:asciiTheme="minorBidi" w:hAnsiTheme="minorBidi" w:cstheme="minorBidi"/>
                <w:b/>
                <w:bCs/>
                <w:lang w:eastAsia="en-US"/>
              </w:rPr>
              <w:t>2018</w:t>
            </w:r>
          </w:p>
        </w:tc>
        <w:tc>
          <w:tcPr>
            <w:tcW w:w="1080" w:type="dxa"/>
            <w:tcBorders>
              <w:top w:val="nil"/>
              <w:left w:val="single" w:sz="8" w:space="0" w:color="auto"/>
              <w:bottom w:val="double" w:sz="6" w:space="0" w:color="auto"/>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51,344</w:t>
            </w:r>
          </w:p>
        </w:tc>
        <w:tc>
          <w:tcPr>
            <w:tcW w:w="942" w:type="dxa"/>
            <w:tcBorders>
              <w:top w:val="nil"/>
              <w:left w:val="single" w:sz="8" w:space="0" w:color="auto"/>
              <w:bottom w:val="double" w:sz="6" w:space="0" w:color="auto"/>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11.8</w:t>
            </w:r>
          </w:p>
        </w:tc>
        <w:tc>
          <w:tcPr>
            <w:tcW w:w="992" w:type="dxa"/>
            <w:tcBorders>
              <w:top w:val="nil"/>
              <w:left w:val="single" w:sz="8" w:space="0" w:color="auto"/>
              <w:bottom w:val="double" w:sz="6" w:space="0" w:color="auto"/>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double" w:sz="6" w:space="0" w:color="auto"/>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0" w:type="dxa"/>
            <w:tcBorders>
              <w:top w:val="nil"/>
              <w:left w:val="single" w:sz="8" w:space="0" w:color="auto"/>
              <w:bottom w:val="double" w:sz="6" w:space="0" w:color="auto"/>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double" w:sz="6" w:space="0" w:color="auto"/>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0" w:type="dxa"/>
            <w:tcBorders>
              <w:top w:val="nil"/>
              <w:left w:val="single" w:sz="8" w:space="0" w:color="auto"/>
              <w:bottom w:val="double" w:sz="6" w:space="0" w:color="auto"/>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double" w:sz="6" w:space="0" w:color="auto"/>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0" w:type="dxa"/>
            <w:tcBorders>
              <w:top w:val="nil"/>
              <w:left w:val="single" w:sz="8" w:space="0" w:color="auto"/>
              <w:bottom w:val="double" w:sz="6" w:space="0" w:color="auto"/>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double" w:sz="6" w:space="0" w:color="auto"/>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0" w:type="dxa"/>
            <w:tcBorders>
              <w:top w:val="nil"/>
              <w:left w:val="single" w:sz="8" w:space="0" w:color="auto"/>
              <w:bottom w:val="double" w:sz="6" w:space="0" w:color="auto"/>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double" w:sz="6" w:space="0" w:color="auto"/>
              <w:right w:val="nil"/>
            </w:tcBorders>
            <w:shd w:val="clear" w:color="auto" w:fill="auto"/>
            <w:noWrap/>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0" w:type="dxa"/>
            <w:tcBorders>
              <w:top w:val="nil"/>
              <w:left w:val="single" w:sz="8" w:space="0" w:color="auto"/>
              <w:bottom w:val="double" w:sz="6" w:space="0" w:color="auto"/>
              <w:right w:val="nil"/>
            </w:tcBorders>
            <w:shd w:val="clear" w:color="auto" w:fill="auto"/>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double" w:sz="6" w:space="0" w:color="auto"/>
              <w:right w:val="nil"/>
            </w:tcBorders>
            <w:shd w:val="clear" w:color="auto" w:fill="auto"/>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c>
          <w:tcPr>
            <w:tcW w:w="851" w:type="dxa"/>
            <w:tcBorders>
              <w:top w:val="nil"/>
              <w:left w:val="single" w:sz="8" w:space="0" w:color="auto"/>
              <w:bottom w:val="double" w:sz="6" w:space="0" w:color="auto"/>
            </w:tcBorders>
            <w:shd w:val="clear" w:color="auto" w:fill="auto"/>
            <w:vAlign w:val="center"/>
            <w:hideMark/>
          </w:tcPr>
          <w:p w:rsidR="00B65672" w:rsidRPr="005F169E" w:rsidRDefault="00B65672" w:rsidP="00B65672">
            <w:pPr>
              <w:bidi w:val="0"/>
              <w:jc w:val="right"/>
              <w:rPr>
                <w:rFonts w:asciiTheme="minorBidi" w:hAnsiTheme="minorBidi" w:cstheme="minorBidi"/>
                <w:lang w:eastAsia="en-US"/>
              </w:rPr>
            </w:pPr>
            <w:r w:rsidRPr="005F169E">
              <w:rPr>
                <w:rFonts w:asciiTheme="minorBidi" w:hAnsiTheme="minorBidi" w:cstheme="minorBidi"/>
                <w:lang w:eastAsia="en-US"/>
              </w:rPr>
              <w:t>-</w:t>
            </w:r>
          </w:p>
        </w:tc>
      </w:tr>
    </w:tbl>
    <w:p w:rsidR="00E97CF0" w:rsidRPr="005F169E" w:rsidRDefault="00E97CF0" w:rsidP="008F4E72">
      <w:pPr>
        <w:pStyle w:val="a4"/>
        <w:keepNext/>
        <w:numPr>
          <w:ilvl w:val="0"/>
          <w:numId w:val="28"/>
        </w:numPr>
        <w:ind w:right="170"/>
        <w:jc w:val="left"/>
        <w:rPr>
          <w:rFonts w:asciiTheme="minorBidi" w:hAnsiTheme="minorBidi" w:cstheme="minorBidi"/>
          <w:sz w:val="24"/>
          <w:szCs w:val="24"/>
          <w:rtl/>
          <w:lang w:eastAsia="en-US"/>
        </w:rPr>
      </w:pPr>
      <w:r w:rsidRPr="005F169E">
        <w:rPr>
          <w:rFonts w:asciiTheme="minorBidi" w:hAnsiTheme="minorBidi" w:cstheme="minorBidi"/>
          <w:sz w:val="24"/>
          <w:szCs w:val="24"/>
          <w:rtl/>
          <w:lang w:eastAsia="en-US"/>
        </w:rPr>
        <w:t xml:space="preserve">אחוזי אי-הישרדות מחושבים כהפרש </w:t>
      </w:r>
      <w:r w:rsidR="000A1311" w:rsidRPr="005F169E">
        <w:rPr>
          <w:rFonts w:asciiTheme="minorBidi" w:hAnsiTheme="minorBidi" w:cstheme="minorBidi"/>
          <w:sz w:val="24"/>
          <w:szCs w:val="24"/>
          <w:rtl/>
          <w:lang w:eastAsia="en-US"/>
        </w:rPr>
        <w:t>ש</w:t>
      </w:r>
      <w:r w:rsidRPr="005F169E">
        <w:rPr>
          <w:rFonts w:asciiTheme="minorBidi" w:hAnsiTheme="minorBidi" w:cstheme="minorBidi"/>
          <w:sz w:val="24"/>
          <w:szCs w:val="24"/>
          <w:rtl/>
          <w:lang w:eastAsia="en-US"/>
        </w:rPr>
        <w:t xml:space="preserve">בין מספר העסקים ששרדו בשנה </w:t>
      </w:r>
      <w:r w:rsidRPr="005F169E">
        <w:rPr>
          <w:rFonts w:asciiTheme="minorBidi" w:hAnsiTheme="minorBidi" w:cstheme="minorBidi"/>
          <w:sz w:val="24"/>
          <w:szCs w:val="24"/>
          <w:lang w:eastAsia="en-US"/>
        </w:rPr>
        <w:t>t-1</w:t>
      </w:r>
      <w:r w:rsidRPr="005F169E">
        <w:rPr>
          <w:rFonts w:asciiTheme="minorBidi" w:hAnsiTheme="minorBidi" w:cstheme="minorBidi"/>
          <w:sz w:val="24"/>
          <w:szCs w:val="24"/>
          <w:rtl/>
          <w:lang w:eastAsia="en-US"/>
        </w:rPr>
        <w:t xml:space="preserve"> ל</w:t>
      </w:r>
      <w:r w:rsidR="000A1311" w:rsidRPr="005F169E">
        <w:rPr>
          <w:rFonts w:asciiTheme="minorBidi" w:hAnsiTheme="minorBidi" w:cstheme="minorBidi"/>
          <w:sz w:val="24"/>
          <w:szCs w:val="24"/>
          <w:rtl/>
          <w:lang w:eastAsia="en-US"/>
        </w:rPr>
        <w:t xml:space="preserve">בין </w:t>
      </w:r>
      <w:r w:rsidRPr="005F169E">
        <w:rPr>
          <w:rFonts w:asciiTheme="minorBidi" w:hAnsiTheme="minorBidi" w:cstheme="minorBidi"/>
          <w:sz w:val="24"/>
          <w:szCs w:val="24"/>
          <w:rtl/>
          <w:lang w:eastAsia="en-US"/>
        </w:rPr>
        <w:t xml:space="preserve">מספר העסקים ששרדו בשנה </w:t>
      </w:r>
      <w:r w:rsidRPr="005F169E">
        <w:rPr>
          <w:rFonts w:asciiTheme="minorBidi" w:hAnsiTheme="minorBidi" w:cstheme="minorBidi"/>
          <w:sz w:val="24"/>
          <w:szCs w:val="24"/>
          <w:lang w:eastAsia="en-US"/>
        </w:rPr>
        <w:t>t</w:t>
      </w:r>
      <w:r w:rsidRPr="005F169E">
        <w:rPr>
          <w:rFonts w:asciiTheme="minorBidi" w:hAnsiTheme="minorBidi" w:cstheme="minorBidi"/>
          <w:sz w:val="24"/>
          <w:szCs w:val="24"/>
          <w:rtl/>
          <w:lang w:eastAsia="en-US"/>
        </w:rPr>
        <w:t xml:space="preserve">, מתוך העסקים ששרדו בשנה </w:t>
      </w:r>
      <w:r w:rsidRPr="005F169E">
        <w:rPr>
          <w:rFonts w:asciiTheme="minorBidi" w:hAnsiTheme="minorBidi" w:cstheme="minorBidi"/>
          <w:sz w:val="24"/>
          <w:szCs w:val="24"/>
          <w:lang w:eastAsia="en-US"/>
        </w:rPr>
        <w:t>t-1</w:t>
      </w:r>
      <w:r w:rsidRPr="005F169E">
        <w:rPr>
          <w:rFonts w:asciiTheme="minorBidi" w:hAnsiTheme="minorBidi" w:cstheme="minorBidi"/>
          <w:sz w:val="24"/>
          <w:szCs w:val="24"/>
          <w:rtl/>
          <w:lang w:eastAsia="en-US"/>
        </w:rPr>
        <w:t>.</w:t>
      </w:r>
    </w:p>
    <w:p w:rsidR="00DC0E2A" w:rsidRPr="005F169E" w:rsidRDefault="00DC0E2A" w:rsidP="00D2564D">
      <w:pPr>
        <w:pStyle w:val="a4"/>
        <w:spacing w:before="240"/>
        <w:jc w:val="left"/>
        <w:rPr>
          <w:rFonts w:asciiTheme="minorBidi" w:hAnsiTheme="minorBidi" w:cstheme="minorBidi"/>
          <w:sz w:val="24"/>
          <w:szCs w:val="24"/>
          <w:rtl/>
          <w:lang w:eastAsia="en-US"/>
        </w:rPr>
        <w:sectPr w:rsidR="00DC0E2A" w:rsidRPr="005F169E" w:rsidSect="009F2701">
          <w:footnotePr>
            <w:numRestart w:val="eachPage"/>
          </w:footnotePr>
          <w:pgSz w:w="16838" w:h="11906" w:orient="landscape" w:code="9"/>
          <w:pgMar w:top="1418" w:right="1418" w:bottom="1418" w:left="1418" w:header="709" w:footer="851" w:gutter="0"/>
          <w:cols w:space="708"/>
          <w:bidi/>
          <w:rtlGutter/>
          <w:docGrid w:linePitch="360"/>
        </w:sectPr>
      </w:pPr>
    </w:p>
    <w:p w:rsidR="00540292" w:rsidRPr="005F169E" w:rsidRDefault="00540292" w:rsidP="00B97DE5">
      <w:pPr>
        <w:pStyle w:val="3"/>
        <w:ind w:left="567"/>
        <w:rPr>
          <w:rFonts w:asciiTheme="minorBidi" w:hAnsiTheme="minorBidi" w:cstheme="minorBidi"/>
          <w:rtl/>
        </w:rPr>
      </w:pPr>
      <w:bookmarkStart w:id="68" w:name="_Toc501634459"/>
      <w:bookmarkStart w:id="69" w:name="_Toc11058762"/>
      <w:bookmarkStart w:id="70" w:name="_Toc61457271"/>
      <w:bookmarkStart w:id="71" w:name="_Toc77002175"/>
      <w:r w:rsidRPr="005F169E">
        <w:rPr>
          <w:rFonts w:asciiTheme="minorBidi" w:hAnsiTheme="minorBidi" w:cstheme="minorBidi"/>
          <w:rtl/>
        </w:rPr>
        <w:lastRenderedPageBreak/>
        <w:t>2.4.1 השוואה בין-לאומית</w:t>
      </w:r>
      <w:bookmarkEnd w:id="68"/>
      <w:bookmarkEnd w:id="69"/>
      <w:bookmarkEnd w:id="70"/>
      <w:bookmarkEnd w:id="71"/>
    </w:p>
    <w:p w:rsidR="00540292" w:rsidRPr="005F169E" w:rsidRDefault="00540292" w:rsidP="000A1311">
      <w:pPr>
        <w:pStyle w:val="a4"/>
        <w:spacing w:after="120"/>
        <w:jc w:val="left"/>
        <w:rPr>
          <w:rFonts w:asciiTheme="minorBidi" w:hAnsiTheme="minorBidi" w:cstheme="minorBidi"/>
          <w:sz w:val="24"/>
          <w:szCs w:val="24"/>
          <w:rtl/>
          <w:lang w:eastAsia="en-US"/>
        </w:rPr>
      </w:pPr>
      <w:r w:rsidRPr="005F169E">
        <w:rPr>
          <w:rFonts w:asciiTheme="minorBidi" w:hAnsiTheme="minorBidi" w:cstheme="minorBidi"/>
          <w:sz w:val="24"/>
          <w:szCs w:val="24"/>
          <w:rtl/>
          <w:lang w:eastAsia="en-US"/>
        </w:rPr>
        <w:t xml:space="preserve">בחודש נובמבר </w:t>
      </w:r>
      <w:r w:rsidR="007E6C66" w:rsidRPr="005F169E">
        <w:rPr>
          <w:rFonts w:asciiTheme="minorBidi" w:hAnsiTheme="minorBidi" w:cstheme="minorBidi"/>
          <w:sz w:val="24"/>
          <w:szCs w:val="24"/>
          <w:rtl/>
          <w:lang w:eastAsia="en-US"/>
        </w:rPr>
        <w:t>20</w:t>
      </w:r>
      <w:r w:rsidR="0027681F" w:rsidRPr="005F169E">
        <w:rPr>
          <w:rFonts w:asciiTheme="minorBidi" w:hAnsiTheme="minorBidi" w:cstheme="minorBidi"/>
          <w:sz w:val="24"/>
          <w:szCs w:val="24"/>
          <w:rtl/>
          <w:lang w:eastAsia="en-US"/>
        </w:rPr>
        <w:t>20</w:t>
      </w:r>
      <w:r w:rsidRPr="005F169E">
        <w:rPr>
          <w:rFonts w:asciiTheme="minorBidi" w:hAnsiTheme="minorBidi" w:cstheme="minorBidi"/>
          <w:sz w:val="24"/>
          <w:szCs w:val="24"/>
          <w:rtl/>
          <w:lang w:eastAsia="en-US"/>
        </w:rPr>
        <w:t xml:space="preserve"> </w:t>
      </w:r>
      <w:r w:rsidR="003648B5" w:rsidRPr="005F169E">
        <w:rPr>
          <w:rFonts w:asciiTheme="minorBidi" w:hAnsiTheme="minorBidi" w:cstheme="minorBidi"/>
          <w:sz w:val="24"/>
          <w:szCs w:val="24"/>
          <w:rtl/>
          <w:lang w:eastAsia="en-US"/>
        </w:rPr>
        <w:t>פרסמה</w:t>
      </w:r>
      <w:r w:rsidRPr="005F169E">
        <w:rPr>
          <w:rFonts w:asciiTheme="minorBidi" w:hAnsiTheme="minorBidi" w:cstheme="minorBidi"/>
          <w:sz w:val="24"/>
          <w:szCs w:val="24"/>
          <w:rtl/>
          <w:lang w:eastAsia="en-US"/>
        </w:rPr>
        <w:t xml:space="preserve"> הממלכה המאוחדת נתונים עדכניים של דמוגרפיית עסקים. תרשים </w:t>
      </w:r>
      <w:r w:rsidR="00E10B81" w:rsidRPr="005F169E">
        <w:rPr>
          <w:rFonts w:asciiTheme="minorBidi" w:hAnsiTheme="minorBidi" w:cstheme="minorBidi"/>
          <w:sz w:val="24"/>
          <w:szCs w:val="24"/>
          <w:rtl/>
          <w:lang w:eastAsia="en-US"/>
        </w:rPr>
        <w:t xml:space="preserve">14 </w:t>
      </w:r>
      <w:r w:rsidRPr="005F169E">
        <w:rPr>
          <w:rFonts w:asciiTheme="minorBidi" w:hAnsiTheme="minorBidi" w:cstheme="minorBidi"/>
          <w:sz w:val="24"/>
          <w:szCs w:val="24"/>
          <w:rtl/>
          <w:lang w:eastAsia="en-US"/>
        </w:rPr>
        <w:t xml:space="preserve">מציג השוואה בין אחוז </w:t>
      </w:r>
      <w:r w:rsidR="00141EF3" w:rsidRPr="005F169E">
        <w:rPr>
          <w:rFonts w:asciiTheme="minorBidi" w:hAnsiTheme="minorBidi" w:cstheme="minorBidi"/>
          <w:sz w:val="24"/>
          <w:szCs w:val="24"/>
          <w:rtl/>
          <w:lang w:eastAsia="en-US"/>
        </w:rPr>
        <w:t xml:space="preserve">ההישרדות של </w:t>
      </w:r>
      <w:r w:rsidR="003648B5" w:rsidRPr="005F169E">
        <w:rPr>
          <w:rFonts w:asciiTheme="minorBidi" w:hAnsiTheme="minorBidi" w:cstheme="minorBidi"/>
          <w:sz w:val="24"/>
          <w:szCs w:val="24"/>
          <w:rtl/>
          <w:lang w:eastAsia="en-US"/>
        </w:rPr>
        <w:t>כלל</w:t>
      </w:r>
      <w:r w:rsidR="007E6C66" w:rsidRPr="005F169E">
        <w:rPr>
          <w:rFonts w:asciiTheme="minorBidi" w:hAnsiTheme="minorBidi" w:cstheme="minorBidi"/>
          <w:sz w:val="24"/>
          <w:szCs w:val="24"/>
          <w:rtl/>
          <w:lang w:eastAsia="en-US"/>
        </w:rPr>
        <w:t xml:space="preserve"> העסקים שנולדו בישראל </w:t>
      </w:r>
      <w:r w:rsidRPr="005F169E">
        <w:rPr>
          <w:rFonts w:asciiTheme="minorBidi" w:hAnsiTheme="minorBidi" w:cstheme="minorBidi"/>
          <w:sz w:val="24"/>
          <w:szCs w:val="24"/>
          <w:rtl/>
          <w:lang w:eastAsia="en-US"/>
        </w:rPr>
        <w:t xml:space="preserve">בשנת </w:t>
      </w:r>
      <w:r w:rsidR="0027681F" w:rsidRPr="005F169E">
        <w:rPr>
          <w:rFonts w:asciiTheme="minorBidi" w:hAnsiTheme="minorBidi" w:cstheme="minorBidi"/>
          <w:sz w:val="24"/>
          <w:szCs w:val="24"/>
          <w:rtl/>
          <w:lang w:eastAsia="en-US"/>
        </w:rPr>
        <w:t>2014</w:t>
      </w:r>
      <w:r w:rsidR="007A7B94" w:rsidRPr="005F169E">
        <w:rPr>
          <w:rFonts w:asciiTheme="minorBidi" w:hAnsiTheme="minorBidi" w:cstheme="minorBidi"/>
          <w:sz w:val="24"/>
          <w:szCs w:val="24"/>
          <w:rtl/>
          <w:lang w:eastAsia="en-US"/>
        </w:rPr>
        <w:t xml:space="preserve">, פרט לחקלאות, ייעור ודיג (סדר </w:t>
      </w:r>
      <w:r w:rsidR="007A7B94" w:rsidRPr="005F169E">
        <w:rPr>
          <w:rFonts w:asciiTheme="minorBidi" w:hAnsiTheme="minorBidi" w:cstheme="minorBidi"/>
          <w:sz w:val="24"/>
          <w:szCs w:val="24"/>
          <w:lang w:eastAsia="en-US"/>
        </w:rPr>
        <w:t>A</w:t>
      </w:r>
      <w:r w:rsidR="007A7B94" w:rsidRPr="005F169E">
        <w:rPr>
          <w:rFonts w:asciiTheme="minorBidi" w:hAnsiTheme="minorBidi" w:cstheme="minorBidi"/>
          <w:sz w:val="24"/>
          <w:szCs w:val="24"/>
          <w:rtl/>
          <w:lang w:eastAsia="en-US"/>
        </w:rPr>
        <w:t>)</w:t>
      </w:r>
      <w:r w:rsidR="00D23C4D" w:rsidRPr="005F169E">
        <w:rPr>
          <w:rFonts w:asciiTheme="minorBidi" w:hAnsiTheme="minorBidi" w:cstheme="minorBidi"/>
          <w:sz w:val="24"/>
          <w:szCs w:val="24"/>
          <w:rtl/>
          <w:lang w:eastAsia="en-US"/>
        </w:rPr>
        <w:t>,</w:t>
      </w:r>
      <w:r w:rsidRPr="005F169E">
        <w:rPr>
          <w:rFonts w:asciiTheme="minorBidi" w:hAnsiTheme="minorBidi" w:cstheme="minorBidi"/>
          <w:sz w:val="24"/>
          <w:szCs w:val="24"/>
          <w:rtl/>
          <w:lang w:eastAsia="en-US"/>
        </w:rPr>
        <w:t xml:space="preserve"> </w:t>
      </w:r>
      <w:r w:rsidR="000A1311" w:rsidRPr="005F169E">
        <w:rPr>
          <w:rFonts w:asciiTheme="minorBidi" w:hAnsiTheme="minorBidi" w:cstheme="minorBidi"/>
          <w:sz w:val="24"/>
          <w:szCs w:val="24"/>
          <w:rtl/>
          <w:lang w:eastAsia="en-US"/>
        </w:rPr>
        <w:t>ל</w:t>
      </w:r>
      <w:r w:rsidR="00C47F95" w:rsidRPr="005F169E">
        <w:rPr>
          <w:rFonts w:asciiTheme="minorBidi" w:hAnsiTheme="minorBidi" w:cstheme="minorBidi"/>
          <w:sz w:val="24"/>
          <w:szCs w:val="24"/>
          <w:rtl/>
          <w:lang w:eastAsia="en-US"/>
        </w:rPr>
        <w:t>בין</w:t>
      </w:r>
      <w:r w:rsidRPr="005F169E">
        <w:rPr>
          <w:rFonts w:asciiTheme="minorBidi" w:hAnsiTheme="minorBidi" w:cstheme="minorBidi"/>
          <w:sz w:val="24"/>
          <w:szCs w:val="24"/>
          <w:rtl/>
          <w:lang w:eastAsia="en-US"/>
        </w:rPr>
        <w:t xml:space="preserve"> עסקים שנולדו בממלכה המאוחדת</w:t>
      </w:r>
      <w:r w:rsidRPr="005F169E">
        <w:rPr>
          <w:rStyle w:val="a8"/>
          <w:rFonts w:asciiTheme="minorBidi" w:hAnsiTheme="minorBidi" w:cstheme="minorBidi"/>
          <w:sz w:val="24"/>
          <w:szCs w:val="24"/>
          <w:rtl/>
        </w:rPr>
        <w:footnoteReference w:id="17"/>
      </w:r>
      <w:r w:rsidRPr="005F169E">
        <w:rPr>
          <w:rFonts w:asciiTheme="minorBidi" w:hAnsiTheme="minorBidi" w:cstheme="minorBidi"/>
          <w:sz w:val="24"/>
          <w:szCs w:val="24"/>
          <w:rtl/>
          <w:lang w:eastAsia="en-US"/>
        </w:rPr>
        <w:t xml:space="preserve"> באותה שנה</w:t>
      </w:r>
      <w:r w:rsidR="00C47F95" w:rsidRPr="005F169E">
        <w:rPr>
          <w:rFonts w:asciiTheme="minorBidi" w:hAnsiTheme="minorBidi" w:cstheme="minorBidi"/>
          <w:sz w:val="24"/>
          <w:szCs w:val="24"/>
          <w:rtl/>
          <w:lang w:eastAsia="en-US"/>
        </w:rPr>
        <w:t>.</w:t>
      </w:r>
    </w:p>
    <w:p w:rsidR="00141EF3" w:rsidRPr="005F169E" w:rsidRDefault="00CD4E5E" w:rsidP="00F850C1">
      <w:pPr>
        <w:pStyle w:val="a4"/>
        <w:spacing w:before="240" w:after="240" w:line="240" w:lineRule="auto"/>
        <w:jc w:val="center"/>
        <w:rPr>
          <w:rFonts w:asciiTheme="minorBidi" w:hAnsiTheme="minorBidi" w:cstheme="minorBidi"/>
          <w:sz w:val="24"/>
          <w:szCs w:val="24"/>
          <w:rtl/>
        </w:rPr>
      </w:pPr>
      <w:r w:rsidRPr="005F169E">
        <w:rPr>
          <w:rFonts w:asciiTheme="minorBidi" w:hAnsiTheme="minorBidi" w:cstheme="minorBidi"/>
          <w:noProof/>
          <w:sz w:val="24"/>
          <w:szCs w:val="24"/>
          <w:rtl/>
          <w:lang w:eastAsia="en-US"/>
        </w:rPr>
        <w:drawing>
          <wp:inline distT="0" distB="0" distL="0" distR="0" wp14:anchorId="7B88E525" wp14:editId="4DCBB1B4">
            <wp:extent cx="5734050" cy="3343275"/>
            <wp:effectExtent l="0" t="0" r="0" b="9525"/>
            <wp:docPr id="30" name="תמונה 30" descr="תרשים 14. הישרדות של עסקים שנולדו בישראל ובממלכה המאוחדת בשנת 2014 בכלל ענפי הכלכלה, פרט לחקלאות, ייעור ודיג (סדר A)&#10;" title="תרשים 14. הישרדות של עסקים שנולדו בישראל ובממלכה המאוחדת בשנת 2014 בכלל ענפי הכלכלה, פרט לחקלאות, ייעור ודיג (סדר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34050" cy="3343275"/>
                    </a:xfrm>
                    <a:prstGeom prst="rect">
                      <a:avLst/>
                    </a:prstGeom>
                    <a:noFill/>
                    <a:ln>
                      <a:noFill/>
                    </a:ln>
                  </pic:spPr>
                </pic:pic>
              </a:graphicData>
            </a:graphic>
          </wp:inline>
        </w:drawing>
      </w:r>
    </w:p>
    <w:p w:rsidR="006548B9" w:rsidRDefault="006548B9" w:rsidP="00B75D26">
      <w:pPr>
        <w:spacing w:before="360" w:after="120" w:line="360" w:lineRule="auto"/>
        <w:ind w:left="-567"/>
        <w:jc w:val="center"/>
        <w:rPr>
          <w:rFonts w:asciiTheme="minorBidi" w:hAnsiTheme="minorBidi" w:cstheme="minorBidi"/>
          <w:b/>
          <w:bCs/>
          <w:rtl/>
          <w:lang w:eastAsia="en-US"/>
        </w:rPr>
      </w:pPr>
    </w:p>
    <w:p w:rsidR="006548B9" w:rsidRDefault="006548B9" w:rsidP="00B75D26">
      <w:pPr>
        <w:spacing w:before="360" w:after="120" w:line="360" w:lineRule="auto"/>
        <w:ind w:left="-567"/>
        <w:jc w:val="center"/>
        <w:rPr>
          <w:rFonts w:asciiTheme="minorBidi" w:hAnsiTheme="minorBidi" w:cstheme="minorBidi"/>
          <w:b/>
          <w:bCs/>
          <w:rtl/>
          <w:lang w:eastAsia="en-US"/>
        </w:rPr>
      </w:pPr>
    </w:p>
    <w:p w:rsidR="006548B9" w:rsidRDefault="006548B9" w:rsidP="00B75D26">
      <w:pPr>
        <w:spacing w:before="360" w:after="120" w:line="360" w:lineRule="auto"/>
        <w:ind w:left="-567"/>
        <w:jc w:val="center"/>
        <w:rPr>
          <w:rFonts w:asciiTheme="minorBidi" w:hAnsiTheme="minorBidi" w:cstheme="minorBidi"/>
          <w:b/>
          <w:bCs/>
          <w:rtl/>
          <w:lang w:eastAsia="en-US"/>
        </w:rPr>
      </w:pPr>
    </w:p>
    <w:p w:rsidR="006548B9" w:rsidRDefault="006548B9" w:rsidP="00B75D26">
      <w:pPr>
        <w:spacing w:before="360" w:after="120" w:line="360" w:lineRule="auto"/>
        <w:ind w:left="-567"/>
        <w:jc w:val="center"/>
        <w:rPr>
          <w:rFonts w:asciiTheme="minorBidi" w:hAnsiTheme="minorBidi" w:cstheme="minorBidi"/>
          <w:b/>
          <w:bCs/>
          <w:rtl/>
          <w:lang w:eastAsia="en-US"/>
        </w:rPr>
      </w:pPr>
    </w:p>
    <w:p w:rsidR="006548B9" w:rsidRDefault="006548B9" w:rsidP="00B75D26">
      <w:pPr>
        <w:spacing w:before="360" w:after="120" w:line="360" w:lineRule="auto"/>
        <w:ind w:left="-567"/>
        <w:jc w:val="center"/>
        <w:rPr>
          <w:rFonts w:asciiTheme="minorBidi" w:hAnsiTheme="minorBidi" w:cstheme="minorBidi"/>
          <w:b/>
          <w:bCs/>
          <w:rtl/>
          <w:lang w:eastAsia="en-US"/>
        </w:rPr>
      </w:pPr>
    </w:p>
    <w:p w:rsidR="006548B9" w:rsidRDefault="006548B9" w:rsidP="00B75D26">
      <w:pPr>
        <w:spacing w:before="360" w:after="120" w:line="360" w:lineRule="auto"/>
        <w:ind w:left="-567"/>
        <w:jc w:val="center"/>
        <w:rPr>
          <w:rFonts w:asciiTheme="minorBidi" w:hAnsiTheme="minorBidi" w:cstheme="minorBidi"/>
          <w:b/>
          <w:bCs/>
          <w:rtl/>
          <w:lang w:eastAsia="en-US"/>
        </w:rPr>
      </w:pPr>
    </w:p>
    <w:p w:rsidR="006548B9" w:rsidRDefault="006548B9" w:rsidP="00B75D26">
      <w:pPr>
        <w:spacing w:before="360" w:after="120" w:line="360" w:lineRule="auto"/>
        <w:ind w:left="-567"/>
        <w:jc w:val="center"/>
        <w:rPr>
          <w:rFonts w:asciiTheme="minorBidi" w:hAnsiTheme="minorBidi" w:cstheme="minorBidi"/>
          <w:b/>
          <w:bCs/>
          <w:rtl/>
          <w:lang w:eastAsia="en-US"/>
        </w:rPr>
      </w:pPr>
    </w:p>
    <w:p w:rsidR="00B75D26" w:rsidRPr="005F169E" w:rsidRDefault="00B75D26" w:rsidP="00B75D26">
      <w:pPr>
        <w:spacing w:before="360" w:after="120" w:line="360" w:lineRule="auto"/>
        <w:ind w:left="-567"/>
        <w:jc w:val="center"/>
        <w:rPr>
          <w:rFonts w:asciiTheme="minorBidi" w:hAnsiTheme="minorBidi" w:cstheme="minorBidi"/>
          <w:b/>
          <w:bCs/>
          <w:rtl/>
          <w:lang w:eastAsia="en-US"/>
        </w:rPr>
      </w:pPr>
      <w:r w:rsidRPr="005F169E">
        <w:rPr>
          <w:rFonts w:asciiTheme="minorBidi" w:hAnsiTheme="minorBidi" w:cstheme="minorBidi"/>
          <w:b/>
          <w:bCs/>
          <w:rtl/>
          <w:lang w:eastAsia="en-US"/>
        </w:rPr>
        <w:lastRenderedPageBreak/>
        <w:t xml:space="preserve">לוח </w:t>
      </w:r>
      <w:proofErr w:type="spellStart"/>
      <w:r w:rsidRPr="005F169E">
        <w:rPr>
          <w:rFonts w:asciiTheme="minorBidi" w:hAnsiTheme="minorBidi" w:cstheme="minorBidi"/>
          <w:b/>
          <w:bCs/>
          <w:rtl/>
          <w:lang w:eastAsia="en-US"/>
        </w:rPr>
        <w:t>יז</w:t>
      </w:r>
      <w:proofErr w:type="spellEnd"/>
      <w:r w:rsidRPr="005F169E">
        <w:rPr>
          <w:rFonts w:asciiTheme="minorBidi" w:hAnsiTheme="minorBidi" w:cstheme="minorBidi"/>
          <w:b/>
          <w:bCs/>
          <w:rtl/>
          <w:lang w:eastAsia="en-US"/>
        </w:rPr>
        <w:t xml:space="preserve">. אחוז הישרדות של עסקים, </w:t>
      </w:r>
      <w:bookmarkStart w:id="72" w:name="OLE_LINK5"/>
      <w:r w:rsidRPr="005F169E">
        <w:rPr>
          <w:rFonts w:asciiTheme="minorBidi" w:hAnsiTheme="minorBidi" w:cstheme="minorBidi"/>
          <w:b/>
          <w:bCs/>
          <w:rtl/>
          <w:lang w:eastAsia="en-US"/>
        </w:rPr>
        <w:t>שנולדו בשנת 201</w:t>
      </w:r>
      <w:bookmarkEnd w:id="72"/>
      <w:r w:rsidRPr="005F169E">
        <w:rPr>
          <w:rFonts w:asciiTheme="minorBidi" w:hAnsiTheme="minorBidi" w:cstheme="minorBidi"/>
          <w:b/>
          <w:bCs/>
          <w:rtl/>
          <w:lang w:eastAsia="en-US"/>
        </w:rPr>
        <w:t>3,</w:t>
      </w:r>
      <w:r w:rsidRPr="005F169E">
        <w:rPr>
          <w:rFonts w:asciiTheme="minorBidi" w:hAnsiTheme="minorBidi" w:cstheme="minorBidi"/>
          <w:b/>
          <w:bCs/>
          <w:rtl/>
          <w:lang w:eastAsia="en-US"/>
        </w:rPr>
        <w:br/>
        <w:t xml:space="preserve">ושרדו עד לשנת 2018 בסדרים </w:t>
      </w:r>
      <w:r w:rsidRPr="005F169E">
        <w:rPr>
          <w:rFonts w:asciiTheme="minorBidi" w:hAnsiTheme="minorBidi" w:cstheme="minorBidi"/>
          <w:b/>
          <w:bCs/>
          <w:lang w:eastAsia="en-US"/>
        </w:rPr>
        <w:t>N</w:t>
      </w:r>
      <w:r w:rsidRPr="005F169E">
        <w:rPr>
          <w:rFonts w:asciiTheme="minorBidi" w:hAnsiTheme="minorBidi" w:cstheme="minorBidi"/>
          <w:b/>
          <w:bCs/>
          <w:rtl/>
          <w:lang w:eastAsia="en-US"/>
        </w:rPr>
        <w:t>–</w:t>
      </w:r>
      <w:r w:rsidRPr="005F169E">
        <w:rPr>
          <w:rFonts w:asciiTheme="minorBidi" w:hAnsiTheme="minorBidi" w:cstheme="minorBidi"/>
          <w:b/>
          <w:bCs/>
          <w:lang w:eastAsia="en-US"/>
        </w:rPr>
        <w:t>B</w:t>
      </w:r>
      <w:r w:rsidRPr="005F169E">
        <w:rPr>
          <w:rFonts w:asciiTheme="minorBidi" w:hAnsiTheme="minorBidi" w:cstheme="minorBidi"/>
          <w:b/>
          <w:bCs/>
          <w:rtl/>
          <w:lang w:eastAsia="en-US"/>
        </w:rPr>
        <w:t>(1), השוואה בין-לאומית(2)</w:t>
      </w:r>
    </w:p>
    <w:tbl>
      <w:tblPr>
        <w:bidiVisual/>
        <w:tblW w:w="9734" w:type="dxa"/>
        <w:tblInd w:w="-709" w:type="dxa"/>
        <w:tblLook w:val="04A0" w:firstRow="1" w:lastRow="0" w:firstColumn="1" w:lastColumn="0" w:noHBand="0" w:noVBand="1"/>
        <w:tblCaption w:val="לוח יז. אחוז הישרדות של עסקים, שנולדו בשנת 2013, ושרדו עד לשנת 2018 בסדרים N–B(1), השוואה בין-לאומית(2)"/>
        <w:tblDescription w:val="לוח יז. אחוז הישרדות של עסקים, שנולדו בשנת 2013,&#10;ושרדו עד לשנת 2018 בסדרים N–B(1), השוואה בין-לאומית(2)&#10;"/>
      </w:tblPr>
      <w:tblGrid>
        <w:gridCol w:w="1320"/>
        <w:gridCol w:w="1609"/>
        <w:gridCol w:w="1701"/>
        <w:gridCol w:w="1701"/>
        <w:gridCol w:w="1701"/>
        <w:gridCol w:w="1702"/>
      </w:tblGrid>
      <w:tr w:rsidR="00B75D26" w:rsidRPr="005F169E" w:rsidTr="008F4E72">
        <w:trPr>
          <w:trHeight w:val="640"/>
          <w:tblHeader/>
        </w:trPr>
        <w:tc>
          <w:tcPr>
            <w:tcW w:w="1320" w:type="dxa"/>
            <w:tcBorders>
              <w:top w:val="double" w:sz="6" w:space="0" w:color="auto"/>
              <w:bottom w:val="single" w:sz="8" w:space="0" w:color="auto"/>
              <w:right w:val="single" w:sz="8" w:space="0" w:color="auto"/>
            </w:tcBorders>
            <w:shd w:val="clear" w:color="000000" w:fill="BFBFBF"/>
            <w:noWrap/>
            <w:vAlign w:val="center"/>
            <w:hideMark/>
          </w:tcPr>
          <w:p w:rsidR="00B75D26" w:rsidRPr="005F169E" w:rsidRDefault="00B75D26" w:rsidP="00B75D26">
            <w:pPr>
              <w:jc w:val="center"/>
              <w:rPr>
                <w:rFonts w:asciiTheme="minorBidi" w:hAnsiTheme="minorBidi" w:cstheme="minorBidi"/>
                <w:b/>
                <w:bCs/>
                <w:lang w:eastAsia="en-US"/>
              </w:rPr>
            </w:pPr>
            <w:bookmarkStart w:id="73" w:name="RANGE!A30:F49"/>
            <w:r w:rsidRPr="005F169E">
              <w:rPr>
                <w:rFonts w:asciiTheme="minorBidi" w:hAnsiTheme="minorBidi" w:cstheme="minorBidi"/>
                <w:b/>
                <w:bCs/>
                <w:rtl/>
                <w:lang w:eastAsia="en-US"/>
              </w:rPr>
              <w:t>מדינה</w:t>
            </w:r>
            <w:bookmarkEnd w:id="73"/>
          </w:p>
        </w:tc>
        <w:tc>
          <w:tcPr>
            <w:tcW w:w="1609" w:type="dxa"/>
            <w:tcBorders>
              <w:top w:val="double" w:sz="6" w:space="0" w:color="auto"/>
              <w:left w:val="single" w:sz="8" w:space="0" w:color="auto"/>
              <w:bottom w:val="single" w:sz="8" w:space="0" w:color="auto"/>
              <w:right w:val="single" w:sz="8" w:space="0" w:color="auto"/>
            </w:tcBorders>
            <w:shd w:val="clear" w:color="000000" w:fill="BFBFBF"/>
            <w:vAlign w:val="center"/>
            <w:hideMark/>
          </w:tcPr>
          <w:p w:rsidR="00B75D26" w:rsidRPr="005F169E" w:rsidRDefault="00B75D26" w:rsidP="00B75D26">
            <w:pPr>
              <w:jc w:val="center"/>
              <w:rPr>
                <w:rFonts w:asciiTheme="minorBidi" w:hAnsiTheme="minorBidi" w:cstheme="minorBidi"/>
                <w:b/>
                <w:bCs/>
                <w:lang w:eastAsia="en-US"/>
              </w:rPr>
            </w:pPr>
            <w:r w:rsidRPr="005F169E">
              <w:rPr>
                <w:rFonts w:asciiTheme="minorBidi" w:hAnsiTheme="minorBidi" w:cstheme="minorBidi"/>
                <w:b/>
                <w:bCs/>
                <w:rtl/>
                <w:lang w:eastAsia="en-US"/>
              </w:rPr>
              <w:t xml:space="preserve">נולדו ב-2013 </w:t>
            </w:r>
            <w:r w:rsidRPr="005F169E">
              <w:rPr>
                <w:rFonts w:asciiTheme="minorBidi" w:hAnsiTheme="minorBidi" w:cstheme="minorBidi"/>
                <w:b/>
                <w:bCs/>
                <w:rtl/>
                <w:lang w:eastAsia="en-US"/>
              </w:rPr>
              <w:br/>
              <w:t>ושרדו ב-2014</w:t>
            </w:r>
          </w:p>
        </w:tc>
        <w:tc>
          <w:tcPr>
            <w:tcW w:w="1701" w:type="dxa"/>
            <w:tcBorders>
              <w:top w:val="double" w:sz="6" w:space="0" w:color="auto"/>
              <w:left w:val="single" w:sz="8" w:space="0" w:color="auto"/>
              <w:bottom w:val="single" w:sz="8" w:space="0" w:color="auto"/>
              <w:right w:val="single" w:sz="8" w:space="0" w:color="auto"/>
            </w:tcBorders>
            <w:shd w:val="clear" w:color="000000" w:fill="BFBFBF"/>
            <w:vAlign w:val="center"/>
            <w:hideMark/>
          </w:tcPr>
          <w:p w:rsidR="00B75D26" w:rsidRPr="005F169E" w:rsidRDefault="00B75D26" w:rsidP="00B75D26">
            <w:pPr>
              <w:jc w:val="center"/>
              <w:rPr>
                <w:rFonts w:asciiTheme="minorBidi" w:hAnsiTheme="minorBidi" w:cstheme="minorBidi"/>
                <w:b/>
                <w:bCs/>
                <w:lang w:eastAsia="en-US"/>
              </w:rPr>
            </w:pPr>
            <w:r w:rsidRPr="005F169E">
              <w:rPr>
                <w:rFonts w:asciiTheme="minorBidi" w:hAnsiTheme="minorBidi" w:cstheme="minorBidi"/>
                <w:b/>
                <w:bCs/>
                <w:rtl/>
                <w:lang w:eastAsia="en-US"/>
              </w:rPr>
              <w:t xml:space="preserve">נולדו ב-2013 </w:t>
            </w:r>
            <w:r w:rsidRPr="005F169E">
              <w:rPr>
                <w:rFonts w:asciiTheme="minorBidi" w:hAnsiTheme="minorBidi" w:cstheme="minorBidi"/>
                <w:b/>
                <w:bCs/>
                <w:rtl/>
                <w:lang w:eastAsia="en-US"/>
              </w:rPr>
              <w:br/>
              <w:t>ושרדו ב-2015</w:t>
            </w:r>
          </w:p>
        </w:tc>
        <w:tc>
          <w:tcPr>
            <w:tcW w:w="1701" w:type="dxa"/>
            <w:tcBorders>
              <w:top w:val="double" w:sz="6" w:space="0" w:color="auto"/>
              <w:left w:val="single" w:sz="8" w:space="0" w:color="auto"/>
              <w:bottom w:val="single" w:sz="8" w:space="0" w:color="auto"/>
              <w:right w:val="single" w:sz="8" w:space="0" w:color="auto"/>
            </w:tcBorders>
            <w:shd w:val="clear" w:color="000000" w:fill="BFBFBF"/>
            <w:vAlign w:val="center"/>
            <w:hideMark/>
          </w:tcPr>
          <w:p w:rsidR="00B75D26" w:rsidRPr="005F169E" w:rsidRDefault="00B75D26" w:rsidP="00B75D26">
            <w:pPr>
              <w:jc w:val="center"/>
              <w:rPr>
                <w:rFonts w:asciiTheme="minorBidi" w:hAnsiTheme="minorBidi" w:cstheme="minorBidi"/>
                <w:b/>
                <w:bCs/>
                <w:lang w:eastAsia="en-US"/>
              </w:rPr>
            </w:pPr>
            <w:r w:rsidRPr="005F169E">
              <w:rPr>
                <w:rFonts w:asciiTheme="minorBidi" w:hAnsiTheme="minorBidi" w:cstheme="minorBidi"/>
                <w:b/>
                <w:bCs/>
                <w:rtl/>
                <w:lang w:eastAsia="en-US"/>
              </w:rPr>
              <w:t xml:space="preserve">נולדו ב-2013 </w:t>
            </w:r>
            <w:r w:rsidRPr="005F169E">
              <w:rPr>
                <w:rFonts w:asciiTheme="minorBidi" w:hAnsiTheme="minorBidi" w:cstheme="minorBidi"/>
                <w:b/>
                <w:bCs/>
                <w:rtl/>
                <w:lang w:eastAsia="en-US"/>
              </w:rPr>
              <w:br/>
              <w:t>ושרדו ב-2016</w:t>
            </w:r>
          </w:p>
        </w:tc>
        <w:tc>
          <w:tcPr>
            <w:tcW w:w="1701" w:type="dxa"/>
            <w:tcBorders>
              <w:top w:val="double" w:sz="6" w:space="0" w:color="auto"/>
              <w:left w:val="single" w:sz="8" w:space="0" w:color="auto"/>
              <w:bottom w:val="single" w:sz="8" w:space="0" w:color="auto"/>
              <w:right w:val="single" w:sz="8" w:space="0" w:color="auto"/>
            </w:tcBorders>
            <w:shd w:val="clear" w:color="000000" w:fill="BFBFBF"/>
            <w:vAlign w:val="center"/>
            <w:hideMark/>
          </w:tcPr>
          <w:p w:rsidR="00B75D26" w:rsidRPr="005F169E" w:rsidRDefault="00B75D26" w:rsidP="00B75D26">
            <w:pPr>
              <w:jc w:val="center"/>
              <w:rPr>
                <w:rFonts w:asciiTheme="minorBidi" w:hAnsiTheme="minorBidi" w:cstheme="minorBidi"/>
                <w:b/>
                <w:bCs/>
                <w:lang w:eastAsia="en-US"/>
              </w:rPr>
            </w:pPr>
            <w:r w:rsidRPr="005F169E">
              <w:rPr>
                <w:rFonts w:asciiTheme="minorBidi" w:hAnsiTheme="minorBidi" w:cstheme="minorBidi"/>
                <w:b/>
                <w:bCs/>
                <w:rtl/>
                <w:lang w:eastAsia="en-US"/>
              </w:rPr>
              <w:t xml:space="preserve">נולדו ב-2013 </w:t>
            </w:r>
            <w:r w:rsidRPr="005F169E">
              <w:rPr>
                <w:rFonts w:asciiTheme="minorBidi" w:hAnsiTheme="minorBidi" w:cstheme="minorBidi"/>
                <w:b/>
                <w:bCs/>
                <w:rtl/>
                <w:lang w:eastAsia="en-US"/>
              </w:rPr>
              <w:br/>
              <w:t>ושרדו ב-2017</w:t>
            </w:r>
          </w:p>
        </w:tc>
        <w:tc>
          <w:tcPr>
            <w:tcW w:w="1702" w:type="dxa"/>
            <w:tcBorders>
              <w:top w:val="double" w:sz="6" w:space="0" w:color="auto"/>
              <w:left w:val="single" w:sz="8" w:space="0" w:color="auto"/>
              <w:bottom w:val="single" w:sz="8" w:space="0" w:color="auto"/>
            </w:tcBorders>
            <w:shd w:val="clear" w:color="000000" w:fill="BFBFBF"/>
            <w:vAlign w:val="center"/>
            <w:hideMark/>
          </w:tcPr>
          <w:p w:rsidR="00B75D26" w:rsidRPr="005F169E" w:rsidRDefault="00B75D26" w:rsidP="00B75D26">
            <w:pPr>
              <w:jc w:val="center"/>
              <w:rPr>
                <w:rFonts w:asciiTheme="minorBidi" w:hAnsiTheme="minorBidi" w:cstheme="minorBidi"/>
                <w:b/>
                <w:bCs/>
                <w:lang w:eastAsia="en-US"/>
              </w:rPr>
            </w:pPr>
            <w:r w:rsidRPr="005F169E">
              <w:rPr>
                <w:rFonts w:asciiTheme="minorBidi" w:hAnsiTheme="minorBidi" w:cstheme="minorBidi"/>
                <w:b/>
                <w:bCs/>
                <w:rtl/>
                <w:lang w:eastAsia="en-US"/>
              </w:rPr>
              <w:t xml:space="preserve">נולדו ב-2013 </w:t>
            </w:r>
            <w:r w:rsidRPr="005F169E">
              <w:rPr>
                <w:rFonts w:asciiTheme="minorBidi" w:hAnsiTheme="minorBidi" w:cstheme="minorBidi"/>
                <w:b/>
                <w:bCs/>
                <w:rtl/>
                <w:lang w:eastAsia="en-US"/>
              </w:rPr>
              <w:br/>
              <w:t>ושרדו ב-2018</w:t>
            </w:r>
          </w:p>
        </w:tc>
      </w:tr>
      <w:tr w:rsidR="00B75D26" w:rsidRPr="005F169E" w:rsidTr="009C3D16">
        <w:trPr>
          <w:trHeight w:val="300"/>
        </w:trPr>
        <w:tc>
          <w:tcPr>
            <w:tcW w:w="1320" w:type="dxa"/>
            <w:tcBorders>
              <w:top w:val="nil"/>
              <w:bottom w:val="nil"/>
              <w:right w:val="single" w:sz="8" w:space="0" w:color="auto"/>
            </w:tcBorders>
            <w:shd w:val="clear" w:color="000000" w:fill="BFBFBF"/>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איטליה</w:t>
            </w:r>
          </w:p>
        </w:tc>
        <w:tc>
          <w:tcPr>
            <w:tcW w:w="1609"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81.2</w:t>
            </w:r>
          </w:p>
        </w:tc>
        <w:tc>
          <w:tcPr>
            <w:tcW w:w="1701"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68.9</w:t>
            </w:r>
          </w:p>
        </w:tc>
        <w:tc>
          <w:tcPr>
            <w:tcW w:w="1701"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60.3</w:t>
            </w:r>
          </w:p>
        </w:tc>
        <w:tc>
          <w:tcPr>
            <w:tcW w:w="1701"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51.5</w:t>
            </w:r>
          </w:p>
        </w:tc>
        <w:tc>
          <w:tcPr>
            <w:tcW w:w="1702" w:type="dxa"/>
            <w:tcBorders>
              <w:top w:val="nil"/>
              <w:left w:val="single" w:sz="8" w:space="0" w:color="auto"/>
              <w:bottom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42.3</w:t>
            </w:r>
          </w:p>
        </w:tc>
      </w:tr>
      <w:tr w:rsidR="00B75D26" w:rsidRPr="005F169E" w:rsidTr="009C3D16">
        <w:trPr>
          <w:trHeight w:val="300"/>
        </w:trPr>
        <w:tc>
          <w:tcPr>
            <w:tcW w:w="1320" w:type="dxa"/>
            <w:tcBorders>
              <w:top w:val="nil"/>
              <w:bottom w:val="nil"/>
              <w:right w:val="single" w:sz="8" w:space="0" w:color="auto"/>
            </w:tcBorders>
            <w:shd w:val="clear" w:color="000000" w:fill="BFBFBF"/>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איסלנד</w:t>
            </w:r>
          </w:p>
        </w:tc>
        <w:tc>
          <w:tcPr>
            <w:tcW w:w="1609"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76.3</w:t>
            </w:r>
          </w:p>
        </w:tc>
        <w:tc>
          <w:tcPr>
            <w:tcW w:w="1701"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62.1</w:t>
            </w:r>
          </w:p>
        </w:tc>
        <w:tc>
          <w:tcPr>
            <w:tcW w:w="1701"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53.7</w:t>
            </w:r>
          </w:p>
        </w:tc>
        <w:tc>
          <w:tcPr>
            <w:tcW w:w="1701"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45.4</w:t>
            </w:r>
          </w:p>
        </w:tc>
        <w:tc>
          <w:tcPr>
            <w:tcW w:w="1702" w:type="dxa"/>
            <w:tcBorders>
              <w:top w:val="nil"/>
              <w:left w:val="single" w:sz="8" w:space="0" w:color="auto"/>
              <w:bottom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41.7</w:t>
            </w:r>
          </w:p>
        </w:tc>
      </w:tr>
      <w:tr w:rsidR="00B75D26" w:rsidRPr="005F169E" w:rsidTr="008426B1">
        <w:trPr>
          <w:trHeight w:val="300"/>
        </w:trPr>
        <w:tc>
          <w:tcPr>
            <w:tcW w:w="1320" w:type="dxa"/>
            <w:tcBorders>
              <w:top w:val="nil"/>
              <w:bottom w:val="nil"/>
              <w:right w:val="single" w:sz="8" w:space="0" w:color="auto"/>
            </w:tcBorders>
            <w:shd w:val="clear" w:color="000000" w:fill="BFBFBF"/>
            <w:noWrap/>
            <w:vAlign w:val="center"/>
            <w:hideMark/>
          </w:tcPr>
          <w:p w:rsidR="00B75D26" w:rsidRPr="005F169E" w:rsidRDefault="008426B1" w:rsidP="00B75D26">
            <w:pPr>
              <w:rPr>
                <w:rFonts w:asciiTheme="minorBidi" w:hAnsiTheme="minorBidi" w:cstheme="minorBidi"/>
                <w:lang w:eastAsia="en-US"/>
              </w:rPr>
            </w:pPr>
            <w:r>
              <w:rPr>
                <w:rFonts w:asciiTheme="minorBidi" w:hAnsiTheme="minorBidi" w:cstheme="minorBidi" w:hint="cs"/>
                <w:rtl/>
                <w:lang w:eastAsia="en-US"/>
              </w:rPr>
              <w:t>הממלכה המאוחדת</w:t>
            </w:r>
          </w:p>
        </w:tc>
        <w:tc>
          <w:tcPr>
            <w:tcW w:w="1609" w:type="dxa"/>
            <w:tcBorders>
              <w:top w:val="nil"/>
              <w:left w:val="single" w:sz="8" w:space="0" w:color="auto"/>
              <w:bottom w:val="nil"/>
              <w:right w:val="nil"/>
            </w:tcBorders>
            <w:shd w:val="clear" w:color="auto" w:fill="auto"/>
            <w:noWrap/>
            <w:vAlign w:val="bottom"/>
            <w:hideMark/>
          </w:tcPr>
          <w:p w:rsidR="00B75D26" w:rsidRPr="005F169E" w:rsidRDefault="00B75D26" w:rsidP="008426B1">
            <w:pPr>
              <w:rPr>
                <w:rFonts w:asciiTheme="minorBidi" w:hAnsiTheme="minorBidi" w:cstheme="minorBidi"/>
                <w:lang w:eastAsia="en-US"/>
              </w:rPr>
            </w:pPr>
            <w:r w:rsidRPr="005F169E">
              <w:rPr>
                <w:rFonts w:asciiTheme="minorBidi" w:hAnsiTheme="minorBidi" w:cstheme="minorBidi"/>
                <w:rtl/>
                <w:lang w:eastAsia="en-US"/>
              </w:rPr>
              <w:t>89.2</w:t>
            </w:r>
          </w:p>
        </w:tc>
        <w:tc>
          <w:tcPr>
            <w:tcW w:w="1701" w:type="dxa"/>
            <w:tcBorders>
              <w:top w:val="nil"/>
              <w:left w:val="single" w:sz="8" w:space="0" w:color="auto"/>
              <w:bottom w:val="nil"/>
              <w:right w:val="nil"/>
            </w:tcBorders>
            <w:shd w:val="clear" w:color="auto" w:fill="auto"/>
            <w:noWrap/>
            <w:vAlign w:val="bottom"/>
            <w:hideMark/>
          </w:tcPr>
          <w:p w:rsidR="00B75D26" w:rsidRPr="005F169E" w:rsidRDefault="00B75D26" w:rsidP="008426B1">
            <w:pPr>
              <w:rPr>
                <w:rFonts w:asciiTheme="minorBidi" w:hAnsiTheme="minorBidi" w:cstheme="minorBidi"/>
                <w:lang w:eastAsia="en-US"/>
              </w:rPr>
            </w:pPr>
            <w:r w:rsidRPr="005F169E">
              <w:rPr>
                <w:rFonts w:asciiTheme="minorBidi" w:hAnsiTheme="minorBidi" w:cstheme="minorBidi"/>
                <w:rtl/>
                <w:lang w:eastAsia="en-US"/>
              </w:rPr>
              <w:t>69.0</w:t>
            </w:r>
          </w:p>
        </w:tc>
        <w:tc>
          <w:tcPr>
            <w:tcW w:w="1701" w:type="dxa"/>
            <w:tcBorders>
              <w:top w:val="nil"/>
              <w:left w:val="single" w:sz="8" w:space="0" w:color="auto"/>
              <w:bottom w:val="nil"/>
              <w:right w:val="nil"/>
            </w:tcBorders>
            <w:shd w:val="clear" w:color="auto" w:fill="auto"/>
            <w:noWrap/>
            <w:vAlign w:val="bottom"/>
            <w:hideMark/>
          </w:tcPr>
          <w:p w:rsidR="00B75D26" w:rsidRPr="005F169E" w:rsidRDefault="00B75D26" w:rsidP="008426B1">
            <w:pPr>
              <w:rPr>
                <w:rFonts w:asciiTheme="minorBidi" w:hAnsiTheme="minorBidi" w:cstheme="minorBidi"/>
                <w:lang w:eastAsia="en-US"/>
              </w:rPr>
            </w:pPr>
            <w:r w:rsidRPr="005F169E">
              <w:rPr>
                <w:rFonts w:asciiTheme="minorBidi" w:hAnsiTheme="minorBidi" w:cstheme="minorBidi"/>
                <w:rtl/>
                <w:lang w:eastAsia="en-US"/>
              </w:rPr>
              <w:t>55.1</w:t>
            </w:r>
          </w:p>
        </w:tc>
        <w:tc>
          <w:tcPr>
            <w:tcW w:w="1701" w:type="dxa"/>
            <w:tcBorders>
              <w:top w:val="nil"/>
              <w:left w:val="single" w:sz="8" w:space="0" w:color="auto"/>
              <w:bottom w:val="nil"/>
              <w:right w:val="nil"/>
            </w:tcBorders>
            <w:shd w:val="clear" w:color="auto" w:fill="auto"/>
            <w:noWrap/>
            <w:vAlign w:val="bottom"/>
            <w:hideMark/>
          </w:tcPr>
          <w:p w:rsidR="00B75D26" w:rsidRPr="005F169E" w:rsidRDefault="00B75D26" w:rsidP="008426B1">
            <w:pPr>
              <w:rPr>
                <w:rFonts w:asciiTheme="minorBidi" w:hAnsiTheme="minorBidi" w:cstheme="minorBidi"/>
                <w:lang w:eastAsia="en-US"/>
              </w:rPr>
            </w:pPr>
            <w:r w:rsidRPr="005F169E">
              <w:rPr>
                <w:rFonts w:asciiTheme="minorBidi" w:hAnsiTheme="minorBidi" w:cstheme="minorBidi"/>
                <w:rtl/>
                <w:lang w:eastAsia="en-US"/>
              </w:rPr>
              <w:t>48.9</w:t>
            </w:r>
          </w:p>
        </w:tc>
        <w:tc>
          <w:tcPr>
            <w:tcW w:w="1702" w:type="dxa"/>
            <w:tcBorders>
              <w:top w:val="nil"/>
              <w:left w:val="single" w:sz="8" w:space="0" w:color="auto"/>
              <w:bottom w:val="nil"/>
            </w:tcBorders>
            <w:shd w:val="clear" w:color="auto" w:fill="auto"/>
            <w:noWrap/>
            <w:vAlign w:val="bottom"/>
            <w:hideMark/>
          </w:tcPr>
          <w:p w:rsidR="00B75D26" w:rsidRPr="005F169E" w:rsidRDefault="00B75D26" w:rsidP="008426B1">
            <w:pPr>
              <w:rPr>
                <w:rFonts w:asciiTheme="minorBidi" w:hAnsiTheme="minorBidi" w:cstheme="minorBidi"/>
                <w:lang w:eastAsia="en-US"/>
              </w:rPr>
            </w:pPr>
            <w:r w:rsidRPr="005F169E">
              <w:rPr>
                <w:rFonts w:asciiTheme="minorBidi" w:hAnsiTheme="minorBidi" w:cstheme="minorBidi"/>
                <w:rtl/>
                <w:lang w:eastAsia="en-US"/>
              </w:rPr>
              <w:t>41.8</w:t>
            </w:r>
          </w:p>
        </w:tc>
      </w:tr>
      <w:tr w:rsidR="00B75D26" w:rsidRPr="005F169E" w:rsidTr="009C3D16">
        <w:trPr>
          <w:trHeight w:val="300"/>
        </w:trPr>
        <w:tc>
          <w:tcPr>
            <w:tcW w:w="1320" w:type="dxa"/>
            <w:tcBorders>
              <w:top w:val="nil"/>
              <w:bottom w:val="nil"/>
              <w:right w:val="single" w:sz="8" w:space="0" w:color="auto"/>
            </w:tcBorders>
            <w:shd w:val="clear" w:color="000000" w:fill="BFBFBF"/>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גרמניה</w:t>
            </w:r>
          </w:p>
        </w:tc>
        <w:tc>
          <w:tcPr>
            <w:tcW w:w="1609"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74.9</w:t>
            </w:r>
          </w:p>
        </w:tc>
        <w:tc>
          <w:tcPr>
            <w:tcW w:w="1701"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60.1</w:t>
            </w:r>
          </w:p>
        </w:tc>
        <w:tc>
          <w:tcPr>
            <w:tcW w:w="1701"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50.7</w:t>
            </w:r>
          </w:p>
        </w:tc>
        <w:tc>
          <w:tcPr>
            <w:tcW w:w="1701"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43.5</w:t>
            </w:r>
          </w:p>
        </w:tc>
        <w:tc>
          <w:tcPr>
            <w:tcW w:w="1702" w:type="dxa"/>
            <w:tcBorders>
              <w:top w:val="nil"/>
              <w:left w:val="single" w:sz="8" w:space="0" w:color="auto"/>
              <w:bottom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36.5</w:t>
            </w:r>
          </w:p>
        </w:tc>
      </w:tr>
      <w:tr w:rsidR="00B75D26" w:rsidRPr="005F169E" w:rsidTr="009C3D16">
        <w:trPr>
          <w:trHeight w:val="300"/>
        </w:trPr>
        <w:tc>
          <w:tcPr>
            <w:tcW w:w="1320" w:type="dxa"/>
            <w:tcBorders>
              <w:top w:val="nil"/>
              <w:bottom w:val="nil"/>
              <w:right w:val="single" w:sz="8" w:space="0" w:color="auto"/>
            </w:tcBorders>
            <w:shd w:val="clear" w:color="000000" w:fill="BFBFBF"/>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דנמרק</w:t>
            </w:r>
          </w:p>
        </w:tc>
        <w:tc>
          <w:tcPr>
            <w:tcW w:w="1609"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72.7</w:t>
            </w:r>
          </w:p>
        </w:tc>
        <w:tc>
          <w:tcPr>
            <w:tcW w:w="1701"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57.9</w:t>
            </w:r>
          </w:p>
        </w:tc>
        <w:tc>
          <w:tcPr>
            <w:tcW w:w="1701"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51.2</w:t>
            </w:r>
          </w:p>
        </w:tc>
        <w:tc>
          <w:tcPr>
            <w:tcW w:w="1701"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43.0</w:t>
            </w:r>
          </w:p>
        </w:tc>
        <w:tc>
          <w:tcPr>
            <w:tcW w:w="1702" w:type="dxa"/>
            <w:tcBorders>
              <w:top w:val="nil"/>
              <w:left w:val="single" w:sz="8" w:space="0" w:color="auto"/>
              <w:bottom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37.0</w:t>
            </w:r>
          </w:p>
        </w:tc>
      </w:tr>
      <w:tr w:rsidR="00B75D26" w:rsidRPr="005F169E" w:rsidTr="009C3D16">
        <w:trPr>
          <w:trHeight w:val="300"/>
        </w:trPr>
        <w:tc>
          <w:tcPr>
            <w:tcW w:w="1320" w:type="dxa"/>
            <w:tcBorders>
              <w:top w:val="nil"/>
              <w:bottom w:val="nil"/>
              <w:right w:val="single" w:sz="8" w:space="0" w:color="auto"/>
            </w:tcBorders>
            <w:shd w:val="clear" w:color="000000" w:fill="BFBFBF"/>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הולנד</w:t>
            </w:r>
          </w:p>
        </w:tc>
        <w:tc>
          <w:tcPr>
            <w:tcW w:w="1609"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95.6</w:t>
            </w:r>
          </w:p>
        </w:tc>
        <w:tc>
          <w:tcPr>
            <w:tcW w:w="1701"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84.1</w:t>
            </w:r>
          </w:p>
        </w:tc>
        <w:tc>
          <w:tcPr>
            <w:tcW w:w="1701"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74.3</w:t>
            </w:r>
          </w:p>
        </w:tc>
        <w:tc>
          <w:tcPr>
            <w:tcW w:w="1701"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64.8</w:t>
            </w:r>
          </w:p>
        </w:tc>
        <w:tc>
          <w:tcPr>
            <w:tcW w:w="1702" w:type="dxa"/>
            <w:tcBorders>
              <w:top w:val="nil"/>
              <w:left w:val="single" w:sz="8" w:space="0" w:color="auto"/>
              <w:bottom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57.7</w:t>
            </w:r>
          </w:p>
        </w:tc>
      </w:tr>
      <w:tr w:rsidR="00B75D26" w:rsidRPr="005F169E" w:rsidTr="009C3D16">
        <w:trPr>
          <w:trHeight w:val="300"/>
        </w:trPr>
        <w:tc>
          <w:tcPr>
            <w:tcW w:w="1320" w:type="dxa"/>
            <w:tcBorders>
              <w:top w:val="nil"/>
              <w:bottom w:val="nil"/>
              <w:right w:val="single" w:sz="8" w:space="0" w:color="auto"/>
            </w:tcBorders>
            <w:shd w:val="clear" w:color="000000" w:fill="BFBFBF"/>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הונגריה</w:t>
            </w:r>
          </w:p>
        </w:tc>
        <w:tc>
          <w:tcPr>
            <w:tcW w:w="1609"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83.5</w:t>
            </w:r>
          </w:p>
        </w:tc>
        <w:tc>
          <w:tcPr>
            <w:tcW w:w="1701"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65.3</w:t>
            </w:r>
          </w:p>
        </w:tc>
        <w:tc>
          <w:tcPr>
            <w:tcW w:w="1701"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56.3</w:t>
            </w:r>
          </w:p>
        </w:tc>
        <w:tc>
          <w:tcPr>
            <w:tcW w:w="1701"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47.6</w:t>
            </w:r>
          </w:p>
        </w:tc>
        <w:tc>
          <w:tcPr>
            <w:tcW w:w="1702" w:type="dxa"/>
            <w:tcBorders>
              <w:top w:val="nil"/>
              <w:left w:val="single" w:sz="8" w:space="0" w:color="auto"/>
              <w:bottom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46.7</w:t>
            </w:r>
          </w:p>
        </w:tc>
      </w:tr>
      <w:tr w:rsidR="00B75D26" w:rsidRPr="005F169E" w:rsidTr="009C3D16">
        <w:trPr>
          <w:trHeight w:val="300"/>
        </w:trPr>
        <w:tc>
          <w:tcPr>
            <w:tcW w:w="1320" w:type="dxa"/>
            <w:tcBorders>
              <w:top w:val="nil"/>
              <w:bottom w:val="nil"/>
              <w:right w:val="single" w:sz="8" w:space="0" w:color="auto"/>
            </w:tcBorders>
            <w:shd w:val="clear" w:color="000000" w:fill="BFBFBF"/>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טורקיה</w:t>
            </w:r>
          </w:p>
        </w:tc>
        <w:tc>
          <w:tcPr>
            <w:tcW w:w="1609"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80.2</w:t>
            </w:r>
          </w:p>
        </w:tc>
        <w:tc>
          <w:tcPr>
            <w:tcW w:w="1701"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rtl/>
                <w:lang w:eastAsia="en-US"/>
              </w:rPr>
            </w:pPr>
            <w:r w:rsidRPr="005F169E">
              <w:rPr>
                <w:rFonts w:asciiTheme="minorBidi" w:hAnsiTheme="minorBidi" w:cstheme="minorBidi"/>
                <w:rtl/>
                <w:lang w:eastAsia="en-US"/>
              </w:rPr>
              <w:t>64.8</w:t>
            </w:r>
          </w:p>
        </w:tc>
        <w:tc>
          <w:tcPr>
            <w:tcW w:w="1701"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53.2</w:t>
            </w:r>
          </w:p>
        </w:tc>
        <w:tc>
          <w:tcPr>
            <w:tcW w:w="1701"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45.3</w:t>
            </w:r>
          </w:p>
        </w:tc>
        <w:tc>
          <w:tcPr>
            <w:tcW w:w="1702" w:type="dxa"/>
            <w:tcBorders>
              <w:top w:val="nil"/>
              <w:left w:val="single" w:sz="8" w:space="0" w:color="auto"/>
              <w:bottom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39.5</w:t>
            </w:r>
          </w:p>
        </w:tc>
      </w:tr>
      <w:tr w:rsidR="00B75D26" w:rsidRPr="005F169E" w:rsidTr="009C3D16">
        <w:trPr>
          <w:trHeight w:val="315"/>
        </w:trPr>
        <w:tc>
          <w:tcPr>
            <w:tcW w:w="1320" w:type="dxa"/>
            <w:tcBorders>
              <w:top w:val="nil"/>
              <w:bottom w:val="nil"/>
              <w:right w:val="single" w:sz="8" w:space="0" w:color="auto"/>
            </w:tcBorders>
            <w:shd w:val="clear" w:color="000000" w:fill="BFBFBF"/>
            <w:noWrap/>
            <w:vAlign w:val="center"/>
            <w:hideMark/>
          </w:tcPr>
          <w:p w:rsidR="00B75D26" w:rsidRPr="005F169E" w:rsidRDefault="00B75D26" w:rsidP="00B75D26">
            <w:pPr>
              <w:rPr>
                <w:rFonts w:asciiTheme="minorBidi" w:hAnsiTheme="minorBidi" w:cstheme="minorBidi"/>
                <w:b/>
                <w:bCs/>
                <w:lang w:eastAsia="en-US"/>
              </w:rPr>
            </w:pPr>
            <w:r w:rsidRPr="005F169E">
              <w:rPr>
                <w:rFonts w:asciiTheme="minorBidi" w:hAnsiTheme="minorBidi" w:cstheme="minorBidi"/>
                <w:b/>
                <w:bCs/>
                <w:rtl/>
                <w:lang w:eastAsia="en-US"/>
              </w:rPr>
              <w:t>ישראל</w:t>
            </w:r>
          </w:p>
        </w:tc>
        <w:tc>
          <w:tcPr>
            <w:tcW w:w="1609"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b/>
                <w:bCs/>
                <w:lang w:eastAsia="en-US"/>
              </w:rPr>
            </w:pPr>
            <w:r w:rsidRPr="005F169E">
              <w:rPr>
                <w:rFonts w:asciiTheme="minorBidi" w:hAnsiTheme="minorBidi" w:cstheme="minorBidi"/>
                <w:b/>
                <w:bCs/>
                <w:rtl/>
                <w:lang w:eastAsia="en-US"/>
              </w:rPr>
              <w:t>88.0</w:t>
            </w:r>
          </w:p>
        </w:tc>
        <w:tc>
          <w:tcPr>
            <w:tcW w:w="1701"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b/>
                <w:bCs/>
                <w:lang w:eastAsia="en-US"/>
              </w:rPr>
            </w:pPr>
            <w:r w:rsidRPr="005F169E">
              <w:rPr>
                <w:rFonts w:asciiTheme="minorBidi" w:hAnsiTheme="minorBidi" w:cstheme="minorBidi"/>
                <w:b/>
                <w:bCs/>
                <w:rtl/>
                <w:lang w:eastAsia="en-US"/>
              </w:rPr>
              <w:t>75.0</w:t>
            </w:r>
          </w:p>
        </w:tc>
        <w:tc>
          <w:tcPr>
            <w:tcW w:w="1701"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b/>
                <w:bCs/>
                <w:lang w:eastAsia="en-US"/>
              </w:rPr>
            </w:pPr>
            <w:r w:rsidRPr="005F169E">
              <w:rPr>
                <w:rFonts w:asciiTheme="minorBidi" w:hAnsiTheme="minorBidi" w:cstheme="minorBidi"/>
                <w:b/>
                <w:bCs/>
                <w:rtl/>
                <w:lang w:eastAsia="en-US"/>
              </w:rPr>
              <w:t>65.9</w:t>
            </w:r>
          </w:p>
        </w:tc>
        <w:tc>
          <w:tcPr>
            <w:tcW w:w="1701"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b/>
                <w:bCs/>
                <w:lang w:eastAsia="en-US"/>
              </w:rPr>
            </w:pPr>
            <w:r w:rsidRPr="005F169E">
              <w:rPr>
                <w:rFonts w:asciiTheme="minorBidi" w:hAnsiTheme="minorBidi" w:cstheme="minorBidi"/>
                <w:b/>
                <w:bCs/>
                <w:rtl/>
                <w:lang w:eastAsia="en-US"/>
              </w:rPr>
              <w:t>58.9</w:t>
            </w:r>
          </w:p>
        </w:tc>
        <w:tc>
          <w:tcPr>
            <w:tcW w:w="1702" w:type="dxa"/>
            <w:tcBorders>
              <w:top w:val="nil"/>
              <w:left w:val="single" w:sz="8" w:space="0" w:color="auto"/>
              <w:bottom w:val="nil"/>
            </w:tcBorders>
            <w:shd w:val="clear" w:color="auto" w:fill="auto"/>
            <w:noWrap/>
            <w:vAlign w:val="center"/>
            <w:hideMark/>
          </w:tcPr>
          <w:p w:rsidR="00B75D26" w:rsidRPr="005F169E" w:rsidRDefault="00B75D26" w:rsidP="00B75D26">
            <w:pPr>
              <w:rPr>
                <w:rFonts w:asciiTheme="minorBidi" w:hAnsiTheme="minorBidi" w:cstheme="minorBidi"/>
                <w:b/>
                <w:bCs/>
                <w:lang w:eastAsia="en-US"/>
              </w:rPr>
            </w:pPr>
            <w:r w:rsidRPr="005F169E">
              <w:rPr>
                <w:rFonts w:asciiTheme="minorBidi" w:hAnsiTheme="minorBidi" w:cstheme="minorBidi"/>
                <w:b/>
                <w:bCs/>
                <w:rtl/>
                <w:lang w:eastAsia="en-US"/>
              </w:rPr>
              <w:t>53.4</w:t>
            </w:r>
          </w:p>
        </w:tc>
      </w:tr>
      <w:tr w:rsidR="00B75D26" w:rsidRPr="005F169E" w:rsidTr="009C3D16">
        <w:trPr>
          <w:trHeight w:val="300"/>
        </w:trPr>
        <w:tc>
          <w:tcPr>
            <w:tcW w:w="1320" w:type="dxa"/>
            <w:tcBorders>
              <w:top w:val="nil"/>
              <w:bottom w:val="nil"/>
              <w:right w:val="single" w:sz="8" w:space="0" w:color="auto"/>
            </w:tcBorders>
            <w:shd w:val="clear" w:color="000000" w:fill="BFBFBF"/>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לוקסמב</w:t>
            </w:r>
            <w:bookmarkStart w:id="74" w:name="_GoBack"/>
            <w:bookmarkEnd w:id="74"/>
            <w:r w:rsidRPr="005F169E">
              <w:rPr>
                <w:rFonts w:asciiTheme="minorBidi" w:hAnsiTheme="minorBidi" w:cstheme="minorBidi"/>
                <w:rtl/>
                <w:lang w:eastAsia="en-US"/>
              </w:rPr>
              <w:t>ורג</w:t>
            </w:r>
          </w:p>
        </w:tc>
        <w:tc>
          <w:tcPr>
            <w:tcW w:w="1609"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89.6</w:t>
            </w:r>
          </w:p>
        </w:tc>
        <w:tc>
          <w:tcPr>
            <w:tcW w:w="1701"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77.4</w:t>
            </w:r>
          </w:p>
        </w:tc>
        <w:tc>
          <w:tcPr>
            <w:tcW w:w="1701"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69.3</w:t>
            </w:r>
          </w:p>
        </w:tc>
        <w:tc>
          <w:tcPr>
            <w:tcW w:w="1701"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60.5</w:t>
            </w:r>
          </w:p>
        </w:tc>
        <w:tc>
          <w:tcPr>
            <w:tcW w:w="1702" w:type="dxa"/>
            <w:tcBorders>
              <w:top w:val="nil"/>
              <w:left w:val="single" w:sz="8" w:space="0" w:color="auto"/>
              <w:bottom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55.8</w:t>
            </w:r>
          </w:p>
        </w:tc>
      </w:tr>
      <w:tr w:rsidR="00B75D26" w:rsidRPr="005F169E" w:rsidTr="009C3D16">
        <w:trPr>
          <w:trHeight w:val="300"/>
        </w:trPr>
        <w:tc>
          <w:tcPr>
            <w:tcW w:w="1320" w:type="dxa"/>
            <w:tcBorders>
              <w:top w:val="nil"/>
              <w:bottom w:val="nil"/>
              <w:right w:val="single" w:sz="8" w:space="0" w:color="auto"/>
            </w:tcBorders>
            <w:shd w:val="clear" w:color="000000" w:fill="BFBFBF"/>
            <w:noWrap/>
            <w:vAlign w:val="center"/>
            <w:hideMark/>
          </w:tcPr>
          <w:p w:rsidR="00B75D26" w:rsidRPr="005F169E" w:rsidRDefault="00B75D26" w:rsidP="00B75D26">
            <w:pPr>
              <w:rPr>
                <w:rFonts w:asciiTheme="minorBidi" w:hAnsiTheme="minorBidi" w:cstheme="minorBidi"/>
                <w:lang w:eastAsia="en-US"/>
              </w:rPr>
            </w:pPr>
            <w:proofErr w:type="spellStart"/>
            <w:r w:rsidRPr="005F169E">
              <w:rPr>
                <w:rFonts w:asciiTheme="minorBidi" w:hAnsiTheme="minorBidi" w:cstheme="minorBidi"/>
                <w:rtl/>
                <w:lang w:eastAsia="en-US"/>
              </w:rPr>
              <w:t>לטבייה</w:t>
            </w:r>
            <w:proofErr w:type="spellEnd"/>
          </w:p>
        </w:tc>
        <w:tc>
          <w:tcPr>
            <w:tcW w:w="1609"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75.0</w:t>
            </w:r>
          </w:p>
        </w:tc>
        <w:tc>
          <w:tcPr>
            <w:tcW w:w="1701"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56.2</w:t>
            </w:r>
          </w:p>
        </w:tc>
        <w:tc>
          <w:tcPr>
            <w:tcW w:w="1701"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49.1</w:t>
            </w:r>
          </w:p>
        </w:tc>
        <w:tc>
          <w:tcPr>
            <w:tcW w:w="1701"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48.4</w:t>
            </w:r>
          </w:p>
        </w:tc>
        <w:tc>
          <w:tcPr>
            <w:tcW w:w="1702" w:type="dxa"/>
            <w:tcBorders>
              <w:top w:val="nil"/>
              <w:left w:val="single" w:sz="8" w:space="0" w:color="auto"/>
              <w:bottom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44.5</w:t>
            </w:r>
          </w:p>
        </w:tc>
      </w:tr>
      <w:tr w:rsidR="00B75D26" w:rsidRPr="005F169E" w:rsidTr="009C3D16">
        <w:trPr>
          <w:trHeight w:val="300"/>
        </w:trPr>
        <w:tc>
          <w:tcPr>
            <w:tcW w:w="1320" w:type="dxa"/>
            <w:tcBorders>
              <w:top w:val="nil"/>
              <w:bottom w:val="nil"/>
              <w:right w:val="single" w:sz="8" w:space="0" w:color="auto"/>
            </w:tcBorders>
            <w:shd w:val="clear" w:color="000000" w:fill="BFBFBF"/>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ליטא</w:t>
            </w:r>
          </w:p>
        </w:tc>
        <w:tc>
          <w:tcPr>
            <w:tcW w:w="1609"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63.6</w:t>
            </w:r>
          </w:p>
        </w:tc>
        <w:tc>
          <w:tcPr>
            <w:tcW w:w="1701"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47.6</w:t>
            </w:r>
          </w:p>
        </w:tc>
        <w:tc>
          <w:tcPr>
            <w:tcW w:w="1701"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37.9</w:t>
            </w:r>
          </w:p>
        </w:tc>
        <w:tc>
          <w:tcPr>
            <w:tcW w:w="1701"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33.4</w:t>
            </w:r>
          </w:p>
        </w:tc>
        <w:tc>
          <w:tcPr>
            <w:tcW w:w="1702" w:type="dxa"/>
            <w:tcBorders>
              <w:top w:val="nil"/>
              <w:left w:val="single" w:sz="8" w:space="0" w:color="auto"/>
              <w:bottom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26.4</w:t>
            </w:r>
          </w:p>
        </w:tc>
      </w:tr>
      <w:tr w:rsidR="00B75D26" w:rsidRPr="005F169E" w:rsidTr="009C3D16">
        <w:trPr>
          <w:trHeight w:val="300"/>
        </w:trPr>
        <w:tc>
          <w:tcPr>
            <w:tcW w:w="1320" w:type="dxa"/>
            <w:tcBorders>
              <w:top w:val="nil"/>
              <w:bottom w:val="nil"/>
              <w:right w:val="single" w:sz="8" w:space="0" w:color="auto"/>
            </w:tcBorders>
            <w:shd w:val="clear" w:color="000000" w:fill="BFBFBF"/>
            <w:noWrap/>
            <w:vAlign w:val="center"/>
            <w:hideMark/>
          </w:tcPr>
          <w:p w:rsidR="00B75D26" w:rsidRPr="005F169E" w:rsidRDefault="00B75D26" w:rsidP="00B75D26">
            <w:pPr>
              <w:rPr>
                <w:rFonts w:asciiTheme="minorBidi" w:hAnsiTheme="minorBidi" w:cstheme="minorBidi"/>
                <w:lang w:eastAsia="en-US"/>
              </w:rPr>
            </w:pPr>
            <w:proofErr w:type="spellStart"/>
            <w:r w:rsidRPr="005F169E">
              <w:rPr>
                <w:rFonts w:asciiTheme="minorBidi" w:hAnsiTheme="minorBidi" w:cstheme="minorBidi"/>
                <w:rtl/>
                <w:lang w:eastAsia="en-US"/>
              </w:rPr>
              <w:t>נורווגיה</w:t>
            </w:r>
            <w:proofErr w:type="spellEnd"/>
          </w:p>
        </w:tc>
        <w:tc>
          <w:tcPr>
            <w:tcW w:w="1609"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82.0</w:t>
            </w:r>
          </w:p>
        </w:tc>
        <w:tc>
          <w:tcPr>
            <w:tcW w:w="1701"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66.5</w:t>
            </w:r>
          </w:p>
        </w:tc>
        <w:tc>
          <w:tcPr>
            <w:tcW w:w="1701"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51.4</w:t>
            </w:r>
          </w:p>
        </w:tc>
        <w:tc>
          <w:tcPr>
            <w:tcW w:w="1701"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47.4</w:t>
            </w:r>
          </w:p>
        </w:tc>
        <w:tc>
          <w:tcPr>
            <w:tcW w:w="1702" w:type="dxa"/>
            <w:tcBorders>
              <w:top w:val="nil"/>
              <w:left w:val="single" w:sz="8" w:space="0" w:color="auto"/>
              <w:bottom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41.6</w:t>
            </w:r>
          </w:p>
        </w:tc>
      </w:tr>
      <w:tr w:rsidR="00B75D26" w:rsidRPr="005F169E" w:rsidTr="009C3D16">
        <w:trPr>
          <w:trHeight w:val="300"/>
        </w:trPr>
        <w:tc>
          <w:tcPr>
            <w:tcW w:w="1320" w:type="dxa"/>
            <w:tcBorders>
              <w:top w:val="nil"/>
              <w:bottom w:val="nil"/>
              <w:right w:val="single" w:sz="8" w:space="0" w:color="auto"/>
            </w:tcBorders>
            <w:shd w:val="clear" w:color="000000" w:fill="BFBFBF"/>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סלובניה</w:t>
            </w:r>
          </w:p>
        </w:tc>
        <w:tc>
          <w:tcPr>
            <w:tcW w:w="1609"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85.9</w:t>
            </w:r>
          </w:p>
        </w:tc>
        <w:tc>
          <w:tcPr>
            <w:tcW w:w="1701"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70.7</w:t>
            </w:r>
          </w:p>
        </w:tc>
        <w:tc>
          <w:tcPr>
            <w:tcW w:w="1701"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63.4</w:t>
            </w:r>
          </w:p>
        </w:tc>
        <w:tc>
          <w:tcPr>
            <w:tcW w:w="1701"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56.0</w:t>
            </w:r>
          </w:p>
        </w:tc>
        <w:tc>
          <w:tcPr>
            <w:tcW w:w="1702" w:type="dxa"/>
            <w:tcBorders>
              <w:top w:val="nil"/>
              <w:left w:val="single" w:sz="8" w:space="0" w:color="auto"/>
              <w:bottom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48.8</w:t>
            </w:r>
          </w:p>
        </w:tc>
      </w:tr>
      <w:tr w:rsidR="00B75D26" w:rsidRPr="005F169E" w:rsidTr="009C3D16">
        <w:trPr>
          <w:trHeight w:val="300"/>
        </w:trPr>
        <w:tc>
          <w:tcPr>
            <w:tcW w:w="1320" w:type="dxa"/>
            <w:tcBorders>
              <w:top w:val="nil"/>
              <w:bottom w:val="nil"/>
              <w:right w:val="single" w:sz="8" w:space="0" w:color="auto"/>
            </w:tcBorders>
            <w:shd w:val="clear" w:color="000000" w:fill="BFBFBF"/>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סלובקיה</w:t>
            </w:r>
          </w:p>
        </w:tc>
        <w:tc>
          <w:tcPr>
            <w:tcW w:w="1609"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84.2</w:t>
            </w:r>
          </w:p>
        </w:tc>
        <w:tc>
          <w:tcPr>
            <w:tcW w:w="1701"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70.9</w:t>
            </w:r>
          </w:p>
        </w:tc>
        <w:tc>
          <w:tcPr>
            <w:tcW w:w="1701"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60.6</w:t>
            </w:r>
          </w:p>
        </w:tc>
        <w:tc>
          <w:tcPr>
            <w:tcW w:w="1701"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51.5</w:t>
            </w:r>
          </w:p>
        </w:tc>
        <w:tc>
          <w:tcPr>
            <w:tcW w:w="1702" w:type="dxa"/>
            <w:tcBorders>
              <w:top w:val="nil"/>
              <w:left w:val="single" w:sz="8" w:space="0" w:color="auto"/>
              <w:bottom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55.1</w:t>
            </w:r>
          </w:p>
        </w:tc>
      </w:tr>
      <w:tr w:rsidR="00B75D26" w:rsidRPr="005F169E" w:rsidTr="009C3D16">
        <w:trPr>
          <w:trHeight w:val="300"/>
        </w:trPr>
        <w:tc>
          <w:tcPr>
            <w:tcW w:w="1320" w:type="dxa"/>
            <w:tcBorders>
              <w:top w:val="nil"/>
              <w:bottom w:val="nil"/>
              <w:right w:val="single" w:sz="8" w:space="0" w:color="auto"/>
            </w:tcBorders>
            <w:shd w:val="clear" w:color="000000" w:fill="BFBFBF"/>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ספרד</w:t>
            </w:r>
          </w:p>
        </w:tc>
        <w:tc>
          <w:tcPr>
            <w:tcW w:w="1609"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75.6</w:t>
            </w:r>
          </w:p>
        </w:tc>
        <w:tc>
          <w:tcPr>
            <w:tcW w:w="1701"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64.2</w:t>
            </w:r>
          </w:p>
        </w:tc>
        <w:tc>
          <w:tcPr>
            <w:tcW w:w="1701"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56.5</w:t>
            </w:r>
          </w:p>
        </w:tc>
        <w:tc>
          <w:tcPr>
            <w:tcW w:w="1701"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47.3</w:t>
            </w:r>
          </w:p>
        </w:tc>
        <w:tc>
          <w:tcPr>
            <w:tcW w:w="1702" w:type="dxa"/>
            <w:tcBorders>
              <w:top w:val="nil"/>
              <w:left w:val="single" w:sz="8" w:space="0" w:color="auto"/>
              <w:bottom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43.8</w:t>
            </w:r>
          </w:p>
        </w:tc>
      </w:tr>
      <w:tr w:rsidR="00B75D26" w:rsidRPr="005F169E" w:rsidTr="009C3D16">
        <w:trPr>
          <w:trHeight w:val="300"/>
        </w:trPr>
        <w:tc>
          <w:tcPr>
            <w:tcW w:w="1320" w:type="dxa"/>
            <w:tcBorders>
              <w:top w:val="nil"/>
              <w:bottom w:val="nil"/>
              <w:right w:val="single" w:sz="8" w:space="0" w:color="auto"/>
            </w:tcBorders>
            <w:shd w:val="clear" w:color="000000" w:fill="BFBFBF"/>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פורטוגל</w:t>
            </w:r>
          </w:p>
        </w:tc>
        <w:tc>
          <w:tcPr>
            <w:tcW w:w="1609"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71.3</w:t>
            </w:r>
          </w:p>
        </w:tc>
        <w:tc>
          <w:tcPr>
            <w:tcW w:w="1701"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55.3</w:t>
            </w:r>
          </w:p>
        </w:tc>
        <w:tc>
          <w:tcPr>
            <w:tcW w:w="1701"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45.7</w:t>
            </w:r>
          </w:p>
        </w:tc>
        <w:tc>
          <w:tcPr>
            <w:tcW w:w="1701"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37.2</w:t>
            </w:r>
          </w:p>
        </w:tc>
        <w:tc>
          <w:tcPr>
            <w:tcW w:w="1702" w:type="dxa"/>
            <w:tcBorders>
              <w:top w:val="nil"/>
              <w:left w:val="single" w:sz="8" w:space="0" w:color="auto"/>
              <w:bottom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33.7</w:t>
            </w:r>
          </w:p>
        </w:tc>
      </w:tr>
      <w:tr w:rsidR="00B75D26" w:rsidRPr="005F169E" w:rsidTr="009C3D16">
        <w:trPr>
          <w:trHeight w:val="300"/>
        </w:trPr>
        <w:tc>
          <w:tcPr>
            <w:tcW w:w="1320" w:type="dxa"/>
            <w:tcBorders>
              <w:top w:val="nil"/>
              <w:bottom w:val="nil"/>
              <w:right w:val="single" w:sz="8" w:space="0" w:color="auto"/>
            </w:tcBorders>
            <w:shd w:val="clear" w:color="000000" w:fill="BFBFBF"/>
            <w:noWrap/>
            <w:vAlign w:val="center"/>
            <w:hideMark/>
          </w:tcPr>
          <w:p w:rsidR="00B75D26" w:rsidRPr="005F169E" w:rsidRDefault="00B75D26" w:rsidP="00B75D26">
            <w:pPr>
              <w:rPr>
                <w:rFonts w:asciiTheme="minorBidi" w:hAnsiTheme="minorBidi" w:cstheme="minorBidi"/>
                <w:rtl/>
                <w:lang w:eastAsia="en-US"/>
              </w:rPr>
            </w:pPr>
            <w:r w:rsidRPr="005F169E">
              <w:rPr>
                <w:rFonts w:asciiTheme="minorBidi" w:hAnsiTheme="minorBidi" w:cstheme="minorBidi"/>
                <w:rtl/>
                <w:lang w:eastAsia="en-US"/>
              </w:rPr>
              <w:t>צ'כיה</w:t>
            </w:r>
          </w:p>
        </w:tc>
        <w:tc>
          <w:tcPr>
            <w:tcW w:w="1609"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84.6</w:t>
            </w:r>
          </w:p>
        </w:tc>
        <w:tc>
          <w:tcPr>
            <w:tcW w:w="1701"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71.5</w:t>
            </w:r>
          </w:p>
        </w:tc>
        <w:tc>
          <w:tcPr>
            <w:tcW w:w="1701"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61.9</w:t>
            </w:r>
          </w:p>
        </w:tc>
        <w:tc>
          <w:tcPr>
            <w:tcW w:w="1701" w:type="dxa"/>
            <w:tcBorders>
              <w:top w:val="nil"/>
              <w:left w:val="single" w:sz="8" w:space="0" w:color="auto"/>
              <w:bottom w:val="nil"/>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54.6</w:t>
            </w:r>
          </w:p>
        </w:tc>
        <w:tc>
          <w:tcPr>
            <w:tcW w:w="1702" w:type="dxa"/>
            <w:tcBorders>
              <w:top w:val="nil"/>
              <w:left w:val="single" w:sz="8" w:space="0" w:color="auto"/>
              <w:bottom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47.8</w:t>
            </w:r>
          </w:p>
        </w:tc>
      </w:tr>
      <w:tr w:rsidR="00B75D26" w:rsidRPr="005F169E" w:rsidTr="009C3D16">
        <w:trPr>
          <w:trHeight w:val="315"/>
        </w:trPr>
        <w:tc>
          <w:tcPr>
            <w:tcW w:w="1320" w:type="dxa"/>
            <w:tcBorders>
              <w:top w:val="nil"/>
              <w:bottom w:val="double" w:sz="6" w:space="0" w:color="auto"/>
              <w:right w:val="single" w:sz="8" w:space="0" w:color="auto"/>
            </w:tcBorders>
            <w:shd w:val="clear" w:color="000000" w:fill="BFBFBF"/>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שוודיה</w:t>
            </w:r>
          </w:p>
        </w:tc>
        <w:tc>
          <w:tcPr>
            <w:tcW w:w="1609" w:type="dxa"/>
            <w:tcBorders>
              <w:top w:val="nil"/>
              <w:left w:val="single" w:sz="8" w:space="0" w:color="auto"/>
              <w:bottom w:val="double" w:sz="6" w:space="0" w:color="auto"/>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96.8</w:t>
            </w:r>
          </w:p>
        </w:tc>
        <w:tc>
          <w:tcPr>
            <w:tcW w:w="1701" w:type="dxa"/>
            <w:tcBorders>
              <w:top w:val="nil"/>
              <w:left w:val="single" w:sz="8" w:space="0" w:color="auto"/>
              <w:bottom w:val="double" w:sz="6" w:space="0" w:color="auto"/>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86.8</w:t>
            </w:r>
          </w:p>
        </w:tc>
        <w:tc>
          <w:tcPr>
            <w:tcW w:w="1701" w:type="dxa"/>
            <w:tcBorders>
              <w:top w:val="nil"/>
              <w:left w:val="single" w:sz="8" w:space="0" w:color="auto"/>
              <w:bottom w:val="double" w:sz="6" w:space="0" w:color="auto"/>
              <w:right w:val="nil"/>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76.7</w:t>
            </w:r>
          </w:p>
        </w:tc>
        <w:tc>
          <w:tcPr>
            <w:tcW w:w="1701" w:type="dxa"/>
            <w:tcBorders>
              <w:top w:val="nil"/>
              <w:left w:val="single" w:sz="8" w:space="0" w:color="auto"/>
              <w:bottom w:val="double" w:sz="6" w:space="0" w:color="auto"/>
              <w:right w:val="single" w:sz="8" w:space="0" w:color="auto"/>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68.5</w:t>
            </w:r>
          </w:p>
        </w:tc>
        <w:tc>
          <w:tcPr>
            <w:tcW w:w="1702" w:type="dxa"/>
            <w:tcBorders>
              <w:top w:val="nil"/>
              <w:left w:val="single" w:sz="8" w:space="0" w:color="auto"/>
              <w:bottom w:val="double" w:sz="6" w:space="0" w:color="auto"/>
            </w:tcBorders>
            <w:shd w:val="clear" w:color="auto" w:fill="auto"/>
            <w:noWrap/>
            <w:vAlign w:val="center"/>
            <w:hideMark/>
          </w:tcPr>
          <w:p w:rsidR="00B75D26" w:rsidRPr="005F169E" w:rsidRDefault="00B75D26" w:rsidP="00B75D26">
            <w:pPr>
              <w:rPr>
                <w:rFonts w:asciiTheme="minorBidi" w:hAnsiTheme="minorBidi" w:cstheme="minorBidi"/>
                <w:lang w:eastAsia="en-US"/>
              </w:rPr>
            </w:pPr>
            <w:r w:rsidRPr="005F169E">
              <w:rPr>
                <w:rFonts w:asciiTheme="minorBidi" w:hAnsiTheme="minorBidi" w:cstheme="minorBidi"/>
                <w:rtl/>
                <w:lang w:eastAsia="en-US"/>
              </w:rPr>
              <w:t>60.8</w:t>
            </w:r>
          </w:p>
        </w:tc>
      </w:tr>
    </w:tbl>
    <w:p w:rsidR="00375061" w:rsidRPr="005F169E" w:rsidRDefault="00375061" w:rsidP="00F4277F">
      <w:pPr>
        <w:pStyle w:val="a"/>
        <w:jc w:val="left"/>
        <w:rPr>
          <w:rFonts w:asciiTheme="minorBidi" w:hAnsiTheme="minorBidi" w:cstheme="minorBidi"/>
          <w:sz w:val="24"/>
          <w:szCs w:val="24"/>
        </w:rPr>
      </w:pPr>
      <w:r w:rsidRPr="005F169E">
        <w:rPr>
          <w:rFonts w:asciiTheme="minorBidi" w:hAnsiTheme="minorBidi" w:cstheme="minorBidi"/>
          <w:sz w:val="24"/>
          <w:szCs w:val="24"/>
          <w:rtl/>
        </w:rPr>
        <w:t>בעת כתיבת הפרסום</w:t>
      </w:r>
      <w:r w:rsidR="00F119A4" w:rsidRPr="005F169E">
        <w:rPr>
          <w:rFonts w:asciiTheme="minorBidi" w:hAnsiTheme="minorBidi" w:cstheme="minorBidi"/>
          <w:sz w:val="24"/>
          <w:szCs w:val="24"/>
          <w:rtl/>
        </w:rPr>
        <w:t>,</w:t>
      </w:r>
      <w:r w:rsidRPr="005F169E">
        <w:rPr>
          <w:rFonts w:asciiTheme="minorBidi" w:hAnsiTheme="minorBidi" w:cstheme="minorBidi"/>
          <w:sz w:val="24"/>
          <w:szCs w:val="24"/>
          <w:rtl/>
        </w:rPr>
        <w:t xml:space="preserve"> הנתונים לשנת 2019 לא היו זמינים באתר ה-</w:t>
      </w:r>
      <w:r w:rsidRPr="005F169E">
        <w:rPr>
          <w:rFonts w:asciiTheme="minorBidi" w:hAnsiTheme="minorBidi" w:cstheme="minorBidi"/>
          <w:sz w:val="24"/>
          <w:szCs w:val="24"/>
        </w:rPr>
        <w:t>OECD</w:t>
      </w:r>
      <w:r w:rsidRPr="005F169E">
        <w:rPr>
          <w:rFonts w:asciiTheme="minorBidi" w:hAnsiTheme="minorBidi" w:cstheme="minorBidi"/>
          <w:sz w:val="24"/>
          <w:szCs w:val="24"/>
          <w:rtl/>
        </w:rPr>
        <w:t>.</w:t>
      </w:r>
      <w:r w:rsidRPr="005F169E">
        <w:rPr>
          <w:rFonts w:asciiTheme="minorBidi" w:hAnsiTheme="minorBidi" w:cstheme="minorBidi"/>
          <w:sz w:val="24"/>
          <w:szCs w:val="24"/>
        </w:rPr>
        <w:t xml:space="preserve"> </w:t>
      </w:r>
      <w:r w:rsidR="00F119A4" w:rsidRPr="005F169E">
        <w:rPr>
          <w:rFonts w:asciiTheme="minorBidi" w:hAnsiTheme="minorBidi" w:cstheme="minorBidi"/>
          <w:sz w:val="24"/>
          <w:szCs w:val="24"/>
          <w:rtl/>
        </w:rPr>
        <w:t>הנתונים המוצגים נכונים לסוף 2018.</w:t>
      </w:r>
    </w:p>
    <w:p w:rsidR="00B75D26" w:rsidRPr="005F169E" w:rsidRDefault="00B75D26" w:rsidP="00B75D26">
      <w:pPr>
        <w:numPr>
          <w:ilvl w:val="0"/>
          <w:numId w:val="17"/>
        </w:numPr>
        <w:spacing w:before="120" w:after="120"/>
        <w:ind w:left="397" w:hanging="397"/>
        <w:rPr>
          <w:rFonts w:asciiTheme="minorBidi" w:hAnsiTheme="minorBidi" w:cstheme="minorBidi"/>
          <w:rtl/>
        </w:rPr>
      </w:pPr>
      <w:r w:rsidRPr="005F169E">
        <w:rPr>
          <w:rFonts w:asciiTheme="minorBidi" w:hAnsiTheme="minorBidi" w:cstheme="minorBidi"/>
          <w:rtl/>
        </w:rPr>
        <w:t xml:space="preserve">לא כולל עסקים המסווגים כחברות אחזקה (תת-ענף 6420 בסדר </w:t>
      </w:r>
      <w:r w:rsidRPr="005F169E">
        <w:rPr>
          <w:rFonts w:asciiTheme="minorBidi" w:hAnsiTheme="minorBidi" w:cstheme="minorBidi"/>
        </w:rPr>
        <w:t>K</w:t>
      </w:r>
      <w:r w:rsidRPr="005F169E">
        <w:rPr>
          <w:rFonts w:asciiTheme="minorBidi" w:hAnsiTheme="minorBidi" w:cstheme="minorBidi"/>
          <w:rtl/>
        </w:rPr>
        <w:t>).</w:t>
      </w:r>
    </w:p>
    <w:p w:rsidR="00CB1DC8" w:rsidRPr="005F169E" w:rsidRDefault="00B75D26" w:rsidP="00DC5F04">
      <w:pPr>
        <w:numPr>
          <w:ilvl w:val="0"/>
          <w:numId w:val="17"/>
        </w:numPr>
        <w:spacing w:before="120" w:after="120"/>
        <w:ind w:left="397" w:hanging="397"/>
        <w:rPr>
          <w:rStyle w:val="Hyperlink"/>
          <w:rFonts w:asciiTheme="minorBidi" w:hAnsiTheme="minorBidi" w:cstheme="minorBidi"/>
          <w:color w:val="auto"/>
          <w:u w:val="none"/>
          <w:rtl/>
        </w:rPr>
      </w:pPr>
      <w:r w:rsidRPr="005F169E">
        <w:rPr>
          <w:rFonts w:asciiTheme="minorBidi" w:hAnsiTheme="minorBidi" w:cstheme="minorBidi"/>
          <w:rtl/>
        </w:rPr>
        <w:t>הנתונים נלקחו מספריית ה-</w:t>
      </w:r>
      <w:r w:rsidRPr="005F169E">
        <w:rPr>
          <w:rFonts w:asciiTheme="minorBidi" w:hAnsiTheme="minorBidi" w:cstheme="minorBidi"/>
        </w:rPr>
        <w:t>:OECD</w:t>
      </w:r>
      <w:r w:rsidRPr="005F169E">
        <w:rPr>
          <w:rFonts w:asciiTheme="minorBidi" w:hAnsiTheme="minorBidi" w:cstheme="minorBidi"/>
          <w:rtl/>
        </w:rPr>
        <w:t xml:space="preserve"> </w:t>
      </w:r>
      <w:hyperlink r:id="rId27" w:history="1">
        <w:r w:rsidR="00DC5F04" w:rsidRPr="005F169E">
          <w:rPr>
            <w:rStyle w:val="Hyperlink"/>
            <w:rFonts w:asciiTheme="minorBidi" w:hAnsiTheme="minorBidi" w:cstheme="minorBidi"/>
          </w:rPr>
          <w:t>oecd-ilibrary.org</w:t>
        </w:r>
      </w:hyperlink>
    </w:p>
    <w:p w:rsidR="00D32872" w:rsidRDefault="00D32872">
      <w:pPr>
        <w:bidi w:val="0"/>
        <w:rPr>
          <w:rFonts w:asciiTheme="minorBidi" w:hAnsiTheme="minorBidi" w:cstheme="minorBidi"/>
          <w:b/>
          <w:bCs/>
          <w:sz w:val="30"/>
          <w:szCs w:val="26"/>
          <w:rtl/>
          <w:lang w:eastAsia="en-US"/>
        </w:rPr>
      </w:pPr>
      <w:bookmarkStart w:id="75" w:name="_Toc501634460"/>
      <w:bookmarkStart w:id="76" w:name="_Toc11058763"/>
      <w:bookmarkStart w:id="77" w:name="_Toc61457272"/>
      <w:bookmarkStart w:id="78" w:name="_Toc77002176"/>
      <w:r>
        <w:rPr>
          <w:rFonts w:asciiTheme="minorBidi" w:hAnsiTheme="minorBidi" w:cstheme="minorBidi"/>
          <w:rtl/>
        </w:rPr>
        <w:br w:type="page"/>
      </w:r>
    </w:p>
    <w:p w:rsidR="00540292" w:rsidRPr="005F169E" w:rsidRDefault="00540292" w:rsidP="00B97DE5">
      <w:pPr>
        <w:pStyle w:val="2"/>
        <w:ind w:left="850" w:hanging="493"/>
        <w:rPr>
          <w:rFonts w:asciiTheme="minorBidi" w:hAnsiTheme="minorBidi" w:cstheme="minorBidi"/>
          <w:rtl/>
        </w:rPr>
      </w:pPr>
      <w:r w:rsidRPr="005F169E">
        <w:rPr>
          <w:rFonts w:asciiTheme="minorBidi" w:hAnsiTheme="minorBidi" w:cstheme="minorBidi"/>
          <w:rtl/>
        </w:rPr>
        <w:lastRenderedPageBreak/>
        <w:t>עסקים מהירי</w:t>
      </w:r>
      <w:r w:rsidR="008E0534" w:rsidRPr="005F169E">
        <w:rPr>
          <w:rFonts w:asciiTheme="minorBidi" w:hAnsiTheme="minorBidi" w:cstheme="minorBidi"/>
          <w:rtl/>
        </w:rPr>
        <w:t xml:space="preserve"> </w:t>
      </w:r>
      <w:r w:rsidRPr="005F169E">
        <w:rPr>
          <w:rFonts w:asciiTheme="minorBidi" w:hAnsiTheme="minorBidi" w:cstheme="minorBidi"/>
          <w:rtl/>
        </w:rPr>
        <w:t>צמיחה (</w:t>
      </w:r>
      <w:r w:rsidRPr="005F169E">
        <w:rPr>
          <w:rFonts w:asciiTheme="minorBidi" w:hAnsiTheme="minorBidi" w:cstheme="minorBidi"/>
          <w:sz w:val="24"/>
          <w:szCs w:val="24"/>
        </w:rPr>
        <w:t>High-Growth</w:t>
      </w:r>
      <w:r w:rsidR="00262183" w:rsidRPr="005F169E">
        <w:rPr>
          <w:rFonts w:asciiTheme="minorBidi" w:hAnsiTheme="minorBidi" w:cstheme="minorBidi"/>
          <w:sz w:val="24"/>
          <w:szCs w:val="24"/>
        </w:rPr>
        <w:t xml:space="preserve"> Businesses</w:t>
      </w:r>
      <w:r w:rsidRPr="005F169E">
        <w:rPr>
          <w:rFonts w:asciiTheme="minorBidi" w:hAnsiTheme="minorBidi" w:cstheme="minorBidi"/>
          <w:rtl/>
        </w:rPr>
        <w:t>)</w:t>
      </w:r>
      <w:bookmarkEnd w:id="75"/>
      <w:bookmarkEnd w:id="76"/>
      <w:bookmarkEnd w:id="77"/>
      <w:bookmarkEnd w:id="78"/>
    </w:p>
    <w:p w:rsidR="009D1E28" w:rsidRPr="005F169E" w:rsidRDefault="009D1E28" w:rsidP="004C4160">
      <w:pPr>
        <w:spacing w:before="240" w:line="380" w:lineRule="exact"/>
        <w:rPr>
          <w:rFonts w:asciiTheme="minorBidi" w:hAnsiTheme="minorBidi" w:cstheme="minorBidi"/>
          <w:rtl/>
        </w:rPr>
      </w:pPr>
      <w:r w:rsidRPr="005F169E">
        <w:rPr>
          <w:rFonts w:asciiTheme="minorBidi" w:hAnsiTheme="minorBidi" w:cstheme="minorBidi"/>
          <w:rtl/>
        </w:rPr>
        <w:t>על פי הגדרת ה-</w:t>
      </w:r>
      <w:r w:rsidRPr="005F169E">
        <w:rPr>
          <w:rFonts w:asciiTheme="minorBidi" w:hAnsiTheme="minorBidi" w:cstheme="minorBidi"/>
        </w:rPr>
        <w:t>OECD</w:t>
      </w:r>
      <w:r w:rsidRPr="005F169E">
        <w:rPr>
          <w:rFonts w:asciiTheme="minorBidi" w:hAnsiTheme="minorBidi" w:cstheme="minorBidi"/>
          <w:rtl/>
        </w:rPr>
        <w:t xml:space="preserve"> וה-</w:t>
      </w:r>
      <w:r w:rsidRPr="005F169E">
        <w:rPr>
          <w:rFonts w:asciiTheme="minorBidi" w:hAnsiTheme="minorBidi" w:cstheme="minorBidi"/>
        </w:rPr>
        <w:t>Euro</w:t>
      </w:r>
      <w:r w:rsidR="000652B0" w:rsidRPr="005F169E">
        <w:rPr>
          <w:rFonts w:asciiTheme="minorBidi" w:hAnsiTheme="minorBidi" w:cstheme="minorBidi"/>
        </w:rPr>
        <w:t>s</w:t>
      </w:r>
      <w:r w:rsidRPr="005F169E">
        <w:rPr>
          <w:rFonts w:asciiTheme="minorBidi" w:hAnsiTheme="minorBidi" w:cstheme="minorBidi"/>
        </w:rPr>
        <w:t>tat</w:t>
      </w:r>
      <w:r w:rsidR="005A6AEB" w:rsidRPr="005F169E">
        <w:rPr>
          <w:rFonts w:asciiTheme="minorBidi" w:hAnsiTheme="minorBidi" w:cstheme="minorBidi"/>
          <w:rtl/>
        </w:rPr>
        <w:t>,</w:t>
      </w:r>
      <w:r w:rsidRPr="005F169E">
        <w:rPr>
          <w:rFonts w:asciiTheme="minorBidi" w:hAnsiTheme="minorBidi" w:cstheme="minorBidi"/>
          <w:rtl/>
        </w:rPr>
        <w:t xml:space="preserve"> אוכלוסיית העסקים מהירי הצמיחה בשנה </w:t>
      </w:r>
      <w:r w:rsidRPr="005F169E">
        <w:rPr>
          <w:rFonts w:asciiTheme="minorBidi" w:hAnsiTheme="minorBidi" w:cstheme="minorBidi"/>
        </w:rPr>
        <w:t>t</w:t>
      </w:r>
      <w:r w:rsidRPr="005F169E">
        <w:rPr>
          <w:rFonts w:asciiTheme="minorBidi" w:hAnsiTheme="minorBidi" w:cstheme="minorBidi"/>
          <w:rtl/>
        </w:rPr>
        <w:t xml:space="preserve"> (לדוגמה שנת </w:t>
      </w:r>
      <w:r w:rsidR="00D2522C" w:rsidRPr="005F169E">
        <w:rPr>
          <w:rFonts w:asciiTheme="minorBidi" w:hAnsiTheme="minorBidi" w:cstheme="minorBidi"/>
          <w:rtl/>
        </w:rPr>
        <w:t>201</w:t>
      </w:r>
      <w:r w:rsidR="004C4160" w:rsidRPr="005F169E">
        <w:rPr>
          <w:rFonts w:asciiTheme="minorBidi" w:hAnsiTheme="minorBidi" w:cstheme="minorBidi"/>
          <w:rtl/>
        </w:rPr>
        <w:t>9</w:t>
      </w:r>
      <w:r w:rsidRPr="005F169E">
        <w:rPr>
          <w:rFonts w:asciiTheme="minorBidi" w:hAnsiTheme="minorBidi" w:cstheme="minorBidi"/>
          <w:rtl/>
        </w:rPr>
        <w:t xml:space="preserve">) כוללת את כל העסקים שהעסיקו בשנה </w:t>
      </w:r>
      <w:r w:rsidRPr="005F169E">
        <w:rPr>
          <w:rFonts w:asciiTheme="minorBidi" w:hAnsiTheme="minorBidi" w:cstheme="minorBidi"/>
        </w:rPr>
        <w:t>t-3</w:t>
      </w:r>
      <w:r w:rsidRPr="005F169E">
        <w:rPr>
          <w:rFonts w:asciiTheme="minorBidi" w:hAnsiTheme="minorBidi" w:cstheme="minorBidi"/>
          <w:rtl/>
        </w:rPr>
        <w:t xml:space="preserve"> (כלומר שנת </w:t>
      </w:r>
      <w:r w:rsidR="00D2522C" w:rsidRPr="005F169E">
        <w:rPr>
          <w:rFonts w:asciiTheme="minorBidi" w:hAnsiTheme="minorBidi" w:cstheme="minorBidi"/>
          <w:rtl/>
        </w:rPr>
        <w:t>201</w:t>
      </w:r>
      <w:r w:rsidR="004C4160" w:rsidRPr="005F169E">
        <w:rPr>
          <w:rFonts w:asciiTheme="minorBidi" w:hAnsiTheme="minorBidi" w:cstheme="minorBidi"/>
          <w:rtl/>
        </w:rPr>
        <w:t>6</w:t>
      </w:r>
      <w:r w:rsidRPr="005F169E">
        <w:rPr>
          <w:rFonts w:asciiTheme="minorBidi" w:hAnsiTheme="minorBidi" w:cstheme="minorBidi"/>
          <w:rtl/>
        </w:rPr>
        <w:t xml:space="preserve">) 10 משרות שכיר ומעלה, ואשר בשנת </w:t>
      </w:r>
      <w:r w:rsidRPr="005F169E">
        <w:rPr>
          <w:rFonts w:asciiTheme="minorBidi" w:hAnsiTheme="minorBidi" w:cstheme="minorBidi"/>
        </w:rPr>
        <w:t>t</w:t>
      </w:r>
      <w:r w:rsidRPr="005F169E">
        <w:rPr>
          <w:rFonts w:asciiTheme="minorBidi" w:hAnsiTheme="minorBidi" w:cstheme="minorBidi"/>
          <w:rtl/>
        </w:rPr>
        <w:t xml:space="preserve"> אובחן גידול שנתי </w:t>
      </w:r>
      <w:r w:rsidR="00182736" w:rsidRPr="005F169E">
        <w:rPr>
          <w:rFonts w:asciiTheme="minorBidi" w:hAnsiTheme="minorBidi" w:cstheme="minorBidi"/>
          <w:rtl/>
        </w:rPr>
        <w:t xml:space="preserve">ממוצע </w:t>
      </w:r>
      <w:r w:rsidRPr="005F169E">
        <w:rPr>
          <w:rFonts w:asciiTheme="minorBidi" w:hAnsiTheme="minorBidi" w:cstheme="minorBidi"/>
          <w:rtl/>
        </w:rPr>
        <w:t xml:space="preserve">של יותר מ-20% במספר משרות </w:t>
      </w:r>
      <w:r w:rsidR="00182736" w:rsidRPr="005F169E">
        <w:rPr>
          <w:rFonts w:asciiTheme="minorBidi" w:hAnsiTheme="minorBidi" w:cstheme="minorBidi"/>
          <w:rtl/>
        </w:rPr>
        <w:t>ה</w:t>
      </w:r>
      <w:r w:rsidRPr="005F169E">
        <w:rPr>
          <w:rFonts w:asciiTheme="minorBidi" w:hAnsiTheme="minorBidi" w:cstheme="minorBidi"/>
          <w:rtl/>
        </w:rPr>
        <w:t>שכיר (גידול מצטבר של 72.8% במהלך 3 שנים).</w:t>
      </w:r>
    </w:p>
    <w:p w:rsidR="009D1E28" w:rsidRPr="005F169E" w:rsidRDefault="009D1E28" w:rsidP="000A1311">
      <w:pPr>
        <w:spacing w:line="380" w:lineRule="exact"/>
        <w:rPr>
          <w:rFonts w:asciiTheme="minorBidi" w:hAnsiTheme="minorBidi" w:cstheme="minorBidi"/>
          <w:rtl/>
        </w:rPr>
      </w:pPr>
      <w:r w:rsidRPr="005F169E">
        <w:rPr>
          <w:rFonts w:asciiTheme="minorBidi" w:hAnsiTheme="minorBidi" w:cstheme="minorBidi"/>
          <w:rtl/>
        </w:rPr>
        <w:t xml:space="preserve">אחוז העסקים מהירי הצמיחה מחושב כיחס </w:t>
      </w:r>
      <w:r w:rsidR="000A1311" w:rsidRPr="005F169E">
        <w:rPr>
          <w:rFonts w:asciiTheme="minorBidi" w:hAnsiTheme="minorBidi" w:cstheme="minorBidi"/>
          <w:rtl/>
        </w:rPr>
        <w:t>ש</w:t>
      </w:r>
      <w:r w:rsidRPr="005F169E">
        <w:rPr>
          <w:rFonts w:asciiTheme="minorBidi" w:hAnsiTheme="minorBidi" w:cstheme="minorBidi"/>
          <w:rtl/>
        </w:rPr>
        <w:t>בין אוכלוסייה זו ל</w:t>
      </w:r>
      <w:r w:rsidR="000A1311" w:rsidRPr="005F169E">
        <w:rPr>
          <w:rFonts w:asciiTheme="minorBidi" w:hAnsiTheme="minorBidi" w:cstheme="minorBidi"/>
          <w:rtl/>
        </w:rPr>
        <w:t xml:space="preserve">בין </w:t>
      </w:r>
      <w:r w:rsidRPr="005F169E">
        <w:rPr>
          <w:rFonts w:asciiTheme="minorBidi" w:hAnsiTheme="minorBidi" w:cstheme="minorBidi"/>
          <w:rtl/>
        </w:rPr>
        <w:t xml:space="preserve">מספר העסקים הפעילים בשנה </w:t>
      </w:r>
      <w:r w:rsidRPr="005F169E">
        <w:rPr>
          <w:rFonts w:asciiTheme="minorBidi" w:hAnsiTheme="minorBidi" w:cstheme="minorBidi"/>
        </w:rPr>
        <w:t>t</w:t>
      </w:r>
      <w:r w:rsidR="00C977CF" w:rsidRPr="005F169E">
        <w:rPr>
          <w:rFonts w:asciiTheme="minorBidi" w:hAnsiTheme="minorBidi" w:cstheme="minorBidi"/>
          <w:rtl/>
        </w:rPr>
        <w:t xml:space="preserve"> המעסיקים יותר מ-10 משרות שכיר.</w:t>
      </w:r>
    </w:p>
    <w:p w:rsidR="009D1E28" w:rsidRPr="005F169E" w:rsidRDefault="009D1E28" w:rsidP="000A1311">
      <w:pPr>
        <w:spacing w:line="380" w:lineRule="exact"/>
        <w:rPr>
          <w:rFonts w:asciiTheme="minorBidi" w:hAnsiTheme="minorBidi" w:cstheme="minorBidi"/>
          <w:rtl/>
        </w:rPr>
      </w:pPr>
      <w:r w:rsidRPr="005F169E">
        <w:rPr>
          <w:rFonts w:asciiTheme="minorBidi" w:hAnsiTheme="minorBidi" w:cstheme="minorBidi"/>
          <w:rtl/>
        </w:rPr>
        <w:t xml:space="preserve">אחוז העסקים מהירי הצמיחה </w:t>
      </w:r>
      <w:r w:rsidRPr="005F169E">
        <w:rPr>
          <w:rFonts w:asciiTheme="minorBidi" w:hAnsiTheme="minorBidi" w:cstheme="minorBidi"/>
          <w:b/>
          <w:bCs/>
          <w:rtl/>
        </w:rPr>
        <w:t>הממוצע</w:t>
      </w:r>
      <w:r w:rsidRPr="005F169E">
        <w:rPr>
          <w:rFonts w:asciiTheme="minorBidi" w:hAnsiTheme="minorBidi" w:cstheme="minorBidi"/>
          <w:rtl/>
        </w:rPr>
        <w:t xml:space="preserve"> בשנים </w:t>
      </w:r>
      <w:r w:rsidR="00554858" w:rsidRPr="005F169E">
        <w:rPr>
          <w:rFonts w:asciiTheme="minorBidi" w:hAnsiTheme="minorBidi" w:cstheme="minorBidi"/>
          <w:rtl/>
        </w:rPr>
        <w:t>2017</w:t>
      </w:r>
      <w:r w:rsidR="00182736" w:rsidRPr="005F169E">
        <w:rPr>
          <w:rFonts w:asciiTheme="minorBidi" w:hAnsiTheme="minorBidi" w:cstheme="minorBidi"/>
          <w:rtl/>
        </w:rPr>
        <w:t>–</w:t>
      </w:r>
      <w:r w:rsidR="00554858" w:rsidRPr="005F169E">
        <w:rPr>
          <w:rFonts w:asciiTheme="minorBidi" w:hAnsiTheme="minorBidi" w:cstheme="minorBidi"/>
          <w:rtl/>
        </w:rPr>
        <w:t>2019</w:t>
      </w:r>
      <w:r w:rsidRPr="005F169E">
        <w:rPr>
          <w:rFonts w:asciiTheme="minorBidi" w:hAnsiTheme="minorBidi" w:cstheme="minorBidi"/>
          <w:rtl/>
        </w:rPr>
        <w:t xml:space="preserve"> היה 4.</w:t>
      </w:r>
      <w:r w:rsidR="00554858" w:rsidRPr="005F169E">
        <w:rPr>
          <w:rFonts w:asciiTheme="minorBidi" w:hAnsiTheme="minorBidi" w:cstheme="minorBidi"/>
          <w:rtl/>
        </w:rPr>
        <w:t>1</w:t>
      </w:r>
      <w:r w:rsidRPr="005F169E">
        <w:rPr>
          <w:rFonts w:asciiTheme="minorBidi" w:hAnsiTheme="minorBidi" w:cstheme="minorBidi"/>
          <w:rtl/>
        </w:rPr>
        <w:t>%.</w:t>
      </w:r>
    </w:p>
    <w:p w:rsidR="00BD7467" w:rsidRPr="005F169E" w:rsidRDefault="009D1E28" w:rsidP="000A1311">
      <w:pPr>
        <w:spacing w:line="380" w:lineRule="exact"/>
        <w:rPr>
          <w:rFonts w:asciiTheme="minorBidi" w:hAnsiTheme="minorBidi" w:cstheme="minorBidi"/>
        </w:rPr>
      </w:pPr>
      <w:r w:rsidRPr="005F169E">
        <w:rPr>
          <w:rFonts w:asciiTheme="minorBidi" w:hAnsiTheme="minorBidi" w:cstheme="minorBidi"/>
          <w:rtl/>
        </w:rPr>
        <w:t xml:space="preserve">אחוז העסקים מהירי הצמיחה </w:t>
      </w:r>
      <w:r w:rsidRPr="005F169E">
        <w:rPr>
          <w:rFonts w:asciiTheme="minorBidi" w:hAnsiTheme="minorBidi" w:cstheme="minorBidi"/>
          <w:b/>
          <w:bCs/>
          <w:rtl/>
        </w:rPr>
        <w:t>הגבוה ביותר</w:t>
      </w:r>
      <w:r w:rsidRPr="005F169E">
        <w:rPr>
          <w:rFonts w:asciiTheme="minorBidi" w:hAnsiTheme="minorBidi" w:cstheme="minorBidi"/>
          <w:rtl/>
        </w:rPr>
        <w:t xml:space="preserve"> </w:t>
      </w:r>
      <w:r w:rsidRPr="005F169E">
        <w:rPr>
          <w:rFonts w:asciiTheme="minorBidi" w:hAnsiTheme="minorBidi" w:cstheme="minorBidi"/>
          <w:b/>
          <w:bCs/>
          <w:rtl/>
        </w:rPr>
        <w:t>בממוצע</w:t>
      </w:r>
      <w:r w:rsidRPr="005F169E">
        <w:rPr>
          <w:rFonts w:asciiTheme="minorBidi" w:hAnsiTheme="minorBidi" w:cstheme="minorBidi"/>
          <w:rtl/>
        </w:rPr>
        <w:t xml:space="preserve"> לשנים </w:t>
      </w:r>
      <w:r w:rsidR="00F217F5" w:rsidRPr="005F169E">
        <w:rPr>
          <w:rFonts w:asciiTheme="minorBidi" w:hAnsiTheme="minorBidi" w:cstheme="minorBidi"/>
          <w:rtl/>
        </w:rPr>
        <w:t xml:space="preserve">2017–2019 </w:t>
      </w:r>
      <w:r w:rsidR="0025292A" w:rsidRPr="005F169E">
        <w:rPr>
          <w:rFonts w:asciiTheme="minorBidi" w:hAnsiTheme="minorBidi" w:cstheme="minorBidi"/>
          <w:rtl/>
        </w:rPr>
        <w:t>(</w:t>
      </w:r>
      <w:r w:rsidR="00F217F5" w:rsidRPr="005F169E">
        <w:rPr>
          <w:rFonts w:asciiTheme="minorBidi" w:hAnsiTheme="minorBidi" w:cstheme="minorBidi"/>
          <w:rtl/>
        </w:rPr>
        <w:t>10.0</w:t>
      </w:r>
      <w:r w:rsidR="0025292A" w:rsidRPr="005F169E">
        <w:rPr>
          <w:rFonts w:asciiTheme="minorBidi" w:hAnsiTheme="minorBidi" w:cstheme="minorBidi"/>
          <w:rtl/>
        </w:rPr>
        <w:t xml:space="preserve">%) </w:t>
      </w:r>
      <w:r w:rsidRPr="005F169E">
        <w:rPr>
          <w:rFonts w:asciiTheme="minorBidi" w:hAnsiTheme="minorBidi" w:cstheme="minorBidi"/>
          <w:rtl/>
        </w:rPr>
        <w:t xml:space="preserve">נרשם בענפי המידע והתקשורת (סדר </w:t>
      </w:r>
      <w:r w:rsidRPr="005F169E">
        <w:rPr>
          <w:rFonts w:asciiTheme="minorBidi" w:hAnsiTheme="minorBidi" w:cstheme="minorBidi"/>
        </w:rPr>
        <w:t>J</w:t>
      </w:r>
      <w:r w:rsidRPr="005F169E">
        <w:rPr>
          <w:rFonts w:asciiTheme="minorBidi" w:hAnsiTheme="minorBidi" w:cstheme="minorBidi"/>
          <w:rtl/>
        </w:rPr>
        <w:t xml:space="preserve">). לממוצע הגבוה בענף זה תורמים בעיקר עסקים המסווגים בענף </w:t>
      </w:r>
      <w:r w:rsidR="003C6D07" w:rsidRPr="005F169E">
        <w:rPr>
          <w:rFonts w:asciiTheme="minorBidi" w:hAnsiTheme="minorBidi" w:cstheme="minorBidi"/>
          <w:rtl/>
        </w:rPr>
        <w:t xml:space="preserve">משנה </w:t>
      </w:r>
      <w:r w:rsidRPr="005F169E">
        <w:rPr>
          <w:rFonts w:asciiTheme="minorBidi" w:hAnsiTheme="minorBidi" w:cstheme="minorBidi"/>
          <w:rtl/>
        </w:rPr>
        <w:t>תכנות מחשבים, ייעוץ בתחום המחשבים ושירותים נלווים אחרים</w:t>
      </w:r>
      <w:r w:rsidR="00182736" w:rsidRPr="005F169E">
        <w:rPr>
          <w:rFonts w:asciiTheme="minorBidi" w:hAnsiTheme="minorBidi" w:cstheme="minorBidi"/>
          <w:rtl/>
        </w:rPr>
        <w:t xml:space="preserve"> (ענף משנה 62</w:t>
      </w:r>
      <w:r w:rsidR="003C6D07" w:rsidRPr="005F169E">
        <w:rPr>
          <w:rFonts w:asciiTheme="minorBidi" w:hAnsiTheme="minorBidi" w:cstheme="minorBidi"/>
          <w:rtl/>
        </w:rPr>
        <w:t>0</w:t>
      </w:r>
      <w:r w:rsidR="00182736" w:rsidRPr="005F169E">
        <w:rPr>
          <w:rFonts w:asciiTheme="minorBidi" w:hAnsiTheme="minorBidi" w:cstheme="minorBidi"/>
          <w:rtl/>
        </w:rPr>
        <w:t xml:space="preserve">). </w:t>
      </w:r>
      <w:r w:rsidR="0064016A" w:rsidRPr="005F169E">
        <w:rPr>
          <w:rFonts w:asciiTheme="minorBidi" w:hAnsiTheme="minorBidi" w:cstheme="minorBidi"/>
          <w:rtl/>
        </w:rPr>
        <w:t>בהקשר זה נמצא כי אחוז העסקים מהירי הצמיחה בענפי ההיי-טק</w:t>
      </w:r>
      <w:r w:rsidR="000A1311" w:rsidRPr="005F169E">
        <w:rPr>
          <w:rFonts w:asciiTheme="minorBidi" w:hAnsiTheme="minorBidi" w:cstheme="minorBidi"/>
          <w:rtl/>
        </w:rPr>
        <w:t>,</w:t>
      </w:r>
      <w:r w:rsidR="0064016A" w:rsidRPr="005F169E">
        <w:rPr>
          <w:rFonts w:asciiTheme="minorBidi" w:hAnsiTheme="minorBidi" w:cstheme="minorBidi"/>
          <w:rtl/>
        </w:rPr>
        <w:t xml:space="preserve"> הכוללים בין היתר עסקים מענפי המידע והתקשורת (סדר </w:t>
      </w:r>
      <w:r w:rsidR="0064016A" w:rsidRPr="005F169E">
        <w:rPr>
          <w:rFonts w:asciiTheme="minorBidi" w:hAnsiTheme="minorBidi" w:cstheme="minorBidi"/>
        </w:rPr>
        <w:t>J</w:t>
      </w:r>
      <w:r w:rsidR="0064016A" w:rsidRPr="005F169E">
        <w:rPr>
          <w:rFonts w:asciiTheme="minorBidi" w:hAnsiTheme="minorBidi" w:cstheme="minorBidi"/>
          <w:rtl/>
        </w:rPr>
        <w:t>)</w:t>
      </w:r>
      <w:r w:rsidR="00220B5D" w:rsidRPr="005F169E">
        <w:rPr>
          <w:rFonts w:asciiTheme="minorBidi" w:hAnsiTheme="minorBidi" w:cstheme="minorBidi"/>
          <w:rtl/>
        </w:rPr>
        <w:t xml:space="preserve">, כמו גם מענפי התעשייה (סדר </w:t>
      </w:r>
      <w:r w:rsidR="00220B5D" w:rsidRPr="005F169E">
        <w:rPr>
          <w:rFonts w:asciiTheme="minorBidi" w:hAnsiTheme="minorBidi" w:cstheme="minorBidi"/>
        </w:rPr>
        <w:t>C</w:t>
      </w:r>
      <w:r w:rsidR="00220B5D" w:rsidRPr="005F169E">
        <w:rPr>
          <w:rFonts w:asciiTheme="minorBidi" w:hAnsiTheme="minorBidi" w:cstheme="minorBidi"/>
          <w:rtl/>
        </w:rPr>
        <w:t>)</w:t>
      </w:r>
      <w:r w:rsidR="0064016A" w:rsidRPr="005F169E">
        <w:rPr>
          <w:rFonts w:asciiTheme="minorBidi" w:hAnsiTheme="minorBidi" w:cstheme="minorBidi"/>
          <w:rtl/>
        </w:rPr>
        <w:t xml:space="preserve"> וענפי השירותים המקצועיים, מדעיים וטכניים (סדר </w:t>
      </w:r>
      <w:r w:rsidR="0064016A" w:rsidRPr="005F169E">
        <w:rPr>
          <w:rFonts w:asciiTheme="minorBidi" w:hAnsiTheme="minorBidi" w:cstheme="minorBidi"/>
        </w:rPr>
        <w:t>M</w:t>
      </w:r>
      <w:r w:rsidR="0064016A" w:rsidRPr="005F169E">
        <w:rPr>
          <w:rFonts w:asciiTheme="minorBidi" w:hAnsiTheme="minorBidi" w:cstheme="minorBidi"/>
          <w:rtl/>
        </w:rPr>
        <w:t xml:space="preserve">) בשנים אלה הוא גבוה במיוחד (9.9% בממוצע). </w:t>
      </w:r>
      <w:r w:rsidR="00182736" w:rsidRPr="005F169E">
        <w:rPr>
          <w:rFonts w:asciiTheme="minorBidi" w:hAnsiTheme="minorBidi" w:cstheme="minorBidi"/>
          <w:rtl/>
        </w:rPr>
        <w:t>לעומתם</w:t>
      </w:r>
      <w:r w:rsidRPr="005F169E">
        <w:rPr>
          <w:rFonts w:asciiTheme="minorBidi" w:hAnsiTheme="minorBidi" w:cstheme="minorBidi"/>
          <w:rtl/>
        </w:rPr>
        <w:t xml:space="preserve"> נמצא כי אחוז העסקים מהירי הצמיחה </w:t>
      </w:r>
      <w:r w:rsidRPr="005F169E">
        <w:rPr>
          <w:rFonts w:asciiTheme="minorBidi" w:hAnsiTheme="minorBidi" w:cstheme="minorBidi"/>
          <w:b/>
          <w:bCs/>
          <w:rtl/>
        </w:rPr>
        <w:t>הנמוך ביותר</w:t>
      </w:r>
      <w:r w:rsidRPr="005F169E">
        <w:rPr>
          <w:rFonts w:asciiTheme="minorBidi" w:hAnsiTheme="minorBidi" w:cstheme="minorBidi"/>
          <w:rtl/>
        </w:rPr>
        <w:t xml:space="preserve"> </w:t>
      </w:r>
      <w:r w:rsidRPr="005F169E">
        <w:rPr>
          <w:rFonts w:asciiTheme="minorBidi" w:hAnsiTheme="minorBidi" w:cstheme="minorBidi"/>
          <w:b/>
          <w:bCs/>
          <w:rtl/>
        </w:rPr>
        <w:t>בממוצע</w:t>
      </w:r>
      <w:r w:rsidRPr="005F169E">
        <w:rPr>
          <w:rFonts w:asciiTheme="minorBidi" w:hAnsiTheme="minorBidi" w:cstheme="minorBidi"/>
          <w:rtl/>
        </w:rPr>
        <w:t xml:space="preserve"> לשנים אלו נרשם בענפי התעשייה</w:t>
      </w:r>
      <w:r w:rsidR="000652B0" w:rsidRPr="005F169E">
        <w:rPr>
          <w:rFonts w:asciiTheme="minorBidi" w:hAnsiTheme="minorBidi" w:cstheme="minorBidi"/>
          <w:rtl/>
        </w:rPr>
        <w:t>;</w:t>
      </w:r>
      <w:r w:rsidRPr="005F169E">
        <w:rPr>
          <w:rFonts w:asciiTheme="minorBidi" w:hAnsiTheme="minorBidi" w:cstheme="minorBidi"/>
          <w:rtl/>
        </w:rPr>
        <w:t xml:space="preserve"> כרייה וחציבה </w:t>
      </w:r>
      <w:r w:rsidR="009C1978" w:rsidRPr="005F169E">
        <w:rPr>
          <w:rFonts w:asciiTheme="minorBidi" w:hAnsiTheme="minorBidi" w:cstheme="minorBidi"/>
          <w:rtl/>
        </w:rPr>
        <w:t xml:space="preserve">(סדרים </w:t>
      </w:r>
      <w:r w:rsidR="003C6D07" w:rsidRPr="005F169E">
        <w:rPr>
          <w:rFonts w:asciiTheme="minorBidi" w:hAnsiTheme="minorBidi" w:cstheme="minorBidi"/>
        </w:rPr>
        <w:t>C</w:t>
      </w:r>
      <w:r w:rsidR="00182736" w:rsidRPr="005F169E">
        <w:rPr>
          <w:rFonts w:asciiTheme="minorBidi" w:hAnsiTheme="minorBidi" w:cstheme="minorBidi"/>
          <w:rtl/>
        </w:rPr>
        <w:t>–</w:t>
      </w:r>
      <w:r w:rsidR="003C6D07" w:rsidRPr="005F169E">
        <w:rPr>
          <w:rFonts w:asciiTheme="minorBidi" w:hAnsiTheme="minorBidi" w:cstheme="minorBidi"/>
        </w:rPr>
        <w:t>B</w:t>
      </w:r>
      <w:r w:rsidR="009C1978" w:rsidRPr="005F169E">
        <w:rPr>
          <w:rFonts w:asciiTheme="minorBidi" w:hAnsiTheme="minorBidi" w:cstheme="minorBidi"/>
          <w:rtl/>
        </w:rPr>
        <w:t>)</w:t>
      </w:r>
      <w:r w:rsidRPr="005F169E">
        <w:rPr>
          <w:rFonts w:asciiTheme="minorBidi" w:hAnsiTheme="minorBidi" w:cstheme="minorBidi"/>
          <w:rtl/>
        </w:rPr>
        <w:t xml:space="preserve"> ובענפי החקלאות, ייעור ודיג (סדר </w:t>
      </w:r>
      <w:r w:rsidRPr="005F169E">
        <w:rPr>
          <w:rFonts w:asciiTheme="minorBidi" w:hAnsiTheme="minorBidi" w:cstheme="minorBidi"/>
        </w:rPr>
        <w:t>A</w:t>
      </w:r>
      <w:r w:rsidRPr="005F169E">
        <w:rPr>
          <w:rFonts w:asciiTheme="minorBidi" w:hAnsiTheme="minorBidi" w:cstheme="minorBidi"/>
          <w:rtl/>
        </w:rPr>
        <w:t>), 2.</w:t>
      </w:r>
      <w:r w:rsidR="00463E9E" w:rsidRPr="005F169E">
        <w:rPr>
          <w:rFonts w:asciiTheme="minorBidi" w:hAnsiTheme="minorBidi" w:cstheme="minorBidi"/>
          <w:rtl/>
        </w:rPr>
        <w:t>7</w:t>
      </w:r>
      <w:r w:rsidRPr="005F169E">
        <w:rPr>
          <w:rFonts w:asciiTheme="minorBidi" w:hAnsiTheme="minorBidi" w:cstheme="minorBidi"/>
          <w:rtl/>
        </w:rPr>
        <w:t xml:space="preserve">% </w:t>
      </w:r>
      <w:r w:rsidR="0064016A" w:rsidRPr="005F169E">
        <w:rPr>
          <w:rFonts w:asciiTheme="minorBidi" w:hAnsiTheme="minorBidi" w:cstheme="minorBidi"/>
          <w:rtl/>
        </w:rPr>
        <w:t>ו-2.4%</w:t>
      </w:r>
      <w:r w:rsidR="000A1311" w:rsidRPr="005F169E">
        <w:rPr>
          <w:rFonts w:asciiTheme="minorBidi" w:hAnsiTheme="minorBidi" w:cstheme="minorBidi"/>
          <w:rtl/>
        </w:rPr>
        <w:t xml:space="preserve">, </w:t>
      </w:r>
      <w:r w:rsidR="0064016A" w:rsidRPr="005F169E">
        <w:rPr>
          <w:rFonts w:asciiTheme="minorBidi" w:hAnsiTheme="minorBidi" w:cstheme="minorBidi"/>
          <w:rtl/>
        </w:rPr>
        <w:t>בהתאמה</w:t>
      </w:r>
      <w:r w:rsidR="008175E4" w:rsidRPr="005F169E">
        <w:rPr>
          <w:rFonts w:asciiTheme="minorBidi" w:hAnsiTheme="minorBidi" w:cstheme="minorBidi"/>
          <w:rtl/>
        </w:rPr>
        <w:t>.</w:t>
      </w:r>
      <w:r w:rsidR="00BD7467" w:rsidRPr="005F169E">
        <w:rPr>
          <w:rFonts w:asciiTheme="minorBidi" w:hAnsiTheme="minorBidi" w:cstheme="minorBidi"/>
          <w:rtl/>
          <w:lang w:eastAsia="en-US"/>
        </w:rPr>
        <w:br w:type="page"/>
      </w:r>
    </w:p>
    <w:p w:rsidR="00F27A50" w:rsidRPr="005F169E" w:rsidRDefault="00540292" w:rsidP="005962DF">
      <w:pPr>
        <w:spacing w:line="360" w:lineRule="auto"/>
        <w:jc w:val="center"/>
        <w:rPr>
          <w:rStyle w:val="af9"/>
          <w:b/>
          <w:bCs/>
          <w:rtl/>
        </w:rPr>
      </w:pPr>
      <w:r w:rsidRPr="005F169E">
        <w:rPr>
          <w:rStyle w:val="af9"/>
          <w:b/>
          <w:bCs/>
          <w:rtl/>
        </w:rPr>
        <w:t xml:space="preserve">לוח </w:t>
      </w:r>
      <w:proofErr w:type="spellStart"/>
      <w:r w:rsidR="005962DF" w:rsidRPr="005F169E">
        <w:rPr>
          <w:rStyle w:val="af9"/>
          <w:b/>
          <w:bCs/>
          <w:rtl/>
        </w:rPr>
        <w:t>יח</w:t>
      </w:r>
      <w:proofErr w:type="spellEnd"/>
      <w:r w:rsidR="00BD7467" w:rsidRPr="005F169E">
        <w:rPr>
          <w:rStyle w:val="af9"/>
          <w:b/>
          <w:bCs/>
          <w:rtl/>
        </w:rPr>
        <w:t>.</w:t>
      </w:r>
      <w:r w:rsidRPr="005F169E">
        <w:rPr>
          <w:rStyle w:val="af9"/>
          <w:b/>
          <w:bCs/>
          <w:rtl/>
        </w:rPr>
        <w:t xml:space="preserve"> עסקים מהירי</w:t>
      </w:r>
      <w:r w:rsidR="005A15F8" w:rsidRPr="005F169E">
        <w:rPr>
          <w:rStyle w:val="af9"/>
          <w:b/>
          <w:bCs/>
          <w:rtl/>
        </w:rPr>
        <w:t xml:space="preserve"> </w:t>
      </w:r>
      <w:r w:rsidRPr="005F169E">
        <w:rPr>
          <w:rStyle w:val="af9"/>
          <w:b/>
          <w:bCs/>
          <w:rtl/>
        </w:rPr>
        <w:t>צמיחה</w:t>
      </w:r>
      <w:r w:rsidR="00155648" w:rsidRPr="005F169E">
        <w:rPr>
          <w:rStyle w:val="af9"/>
          <w:b/>
          <w:bCs/>
          <w:rtl/>
        </w:rPr>
        <w:t xml:space="preserve"> במשק</w:t>
      </w:r>
      <w:r w:rsidRPr="005F169E">
        <w:rPr>
          <w:rStyle w:val="af9"/>
          <w:b/>
          <w:bCs/>
          <w:rtl/>
        </w:rPr>
        <w:t>, לפי ענף כלכלי (</w:t>
      </w:r>
      <w:r w:rsidR="0038741F" w:rsidRPr="005F169E">
        <w:rPr>
          <w:rStyle w:val="af9"/>
          <w:b/>
          <w:bCs/>
          <w:rtl/>
        </w:rPr>
        <w:t>סדר</w:t>
      </w:r>
      <w:r w:rsidRPr="005F169E">
        <w:rPr>
          <w:rStyle w:val="af9"/>
          <w:b/>
          <w:bCs/>
          <w:rtl/>
        </w:rPr>
        <w:t>)</w:t>
      </w:r>
    </w:p>
    <w:p w:rsidR="00540292" w:rsidRPr="005F169E" w:rsidRDefault="00DA5A96" w:rsidP="00DA5A96">
      <w:pPr>
        <w:spacing w:line="360" w:lineRule="auto"/>
        <w:jc w:val="center"/>
        <w:rPr>
          <w:rStyle w:val="af9"/>
          <w:b/>
          <w:bCs/>
          <w:rtl/>
        </w:rPr>
      </w:pPr>
      <w:r w:rsidRPr="005F169E">
        <w:rPr>
          <w:rStyle w:val="af9"/>
          <w:b/>
          <w:bCs/>
          <w:rtl/>
        </w:rPr>
        <w:t>2017</w:t>
      </w:r>
      <w:r w:rsidR="0077206C" w:rsidRPr="005F169E">
        <w:rPr>
          <w:rStyle w:val="af9"/>
          <w:b/>
          <w:bCs/>
          <w:rtl/>
        </w:rPr>
        <w:t>–</w:t>
      </w:r>
      <w:r w:rsidRPr="005F169E">
        <w:rPr>
          <w:rStyle w:val="af9"/>
          <w:b/>
          <w:bCs/>
          <w:rtl/>
        </w:rPr>
        <w:t>2019</w:t>
      </w:r>
    </w:p>
    <w:tbl>
      <w:tblPr>
        <w:bidiVisual/>
        <w:tblW w:w="10486" w:type="dxa"/>
        <w:tblInd w:w="-686" w:type="dxa"/>
        <w:tblLook w:val="04A0" w:firstRow="1" w:lastRow="0" w:firstColumn="1" w:lastColumn="0" w:noHBand="0" w:noVBand="1"/>
        <w:tblCaption w:val="לוח יח. עסקים מהירי צמיחה במשק, לפי ענף כלכלי (סדר) 2019-2017"/>
        <w:tblDescription w:val="לוח יח. עסקים מהירי צמיחה במשק, לפי ענף כלכלי (סדר) 2019-2017"/>
      </w:tblPr>
      <w:tblGrid>
        <w:gridCol w:w="1080"/>
        <w:gridCol w:w="2688"/>
        <w:gridCol w:w="1276"/>
        <w:gridCol w:w="1134"/>
        <w:gridCol w:w="1068"/>
        <w:gridCol w:w="1080"/>
        <w:gridCol w:w="1080"/>
        <w:gridCol w:w="1080"/>
      </w:tblGrid>
      <w:tr w:rsidR="00160E20" w:rsidRPr="005F169E" w:rsidTr="0069700E">
        <w:trPr>
          <w:trHeight w:val="2385"/>
          <w:tblHeader/>
        </w:trPr>
        <w:tc>
          <w:tcPr>
            <w:tcW w:w="1080" w:type="dxa"/>
            <w:tcBorders>
              <w:top w:val="double" w:sz="6" w:space="0" w:color="auto"/>
              <w:left w:val="nil"/>
              <w:bottom w:val="single" w:sz="8" w:space="0" w:color="000000"/>
              <w:right w:val="single" w:sz="8" w:space="0" w:color="auto"/>
            </w:tcBorders>
            <w:shd w:val="clear" w:color="000000" w:fill="BFBFBF"/>
            <w:vAlign w:val="center"/>
            <w:hideMark/>
          </w:tcPr>
          <w:p w:rsidR="00082B18" w:rsidRPr="005F169E" w:rsidRDefault="00082B18" w:rsidP="00DA5A96">
            <w:pPr>
              <w:jc w:val="center"/>
              <w:rPr>
                <w:rFonts w:asciiTheme="minorBidi" w:hAnsiTheme="minorBidi" w:cstheme="minorBidi"/>
                <w:b/>
                <w:bCs/>
                <w:rtl/>
                <w:lang w:eastAsia="en-US"/>
              </w:rPr>
            </w:pPr>
            <w:r w:rsidRPr="005F169E">
              <w:rPr>
                <w:rFonts w:asciiTheme="minorBidi" w:hAnsiTheme="minorBidi" w:cstheme="minorBidi"/>
                <w:b/>
                <w:bCs/>
                <w:rtl/>
                <w:lang w:eastAsia="en-US"/>
              </w:rPr>
              <w:t>סדר</w:t>
            </w:r>
          </w:p>
        </w:tc>
        <w:tc>
          <w:tcPr>
            <w:tcW w:w="2688" w:type="dxa"/>
            <w:tcBorders>
              <w:top w:val="double" w:sz="6" w:space="0" w:color="auto"/>
              <w:left w:val="single" w:sz="8" w:space="0" w:color="auto"/>
              <w:bottom w:val="single" w:sz="8" w:space="0" w:color="000000"/>
              <w:right w:val="single" w:sz="8" w:space="0" w:color="auto"/>
            </w:tcBorders>
            <w:shd w:val="clear" w:color="000000" w:fill="BFBFBF"/>
            <w:vAlign w:val="center"/>
            <w:hideMark/>
          </w:tcPr>
          <w:p w:rsidR="00082B18" w:rsidRPr="005F169E" w:rsidRDefault="00082B18" w:rsidP="00DA5A96">
            <w:pPr>
              <w:jc w:val="center"/>
              <w:rPr>
                <w:rFonts w:asciiTheme="minorBidi" w:hAnsiTheme="minorBidi" w:cstheme="minorBidi"/>
                <w:b/>
                <w:bCs/>
                <w:rtl/>
                <w:lang w:eastAsia="en-US"/>
              </w:rPr>
            </w:pPr>
            <w:r w:rsidRPr="005F169E">
              <w:rPr>
                <w:rFonts w:asciiTheme="minorBidi" w:hAnsiTheme="minorBidi" w:cstheme="minorBidi"/>
                <w:b/>
                <w:bCs/>
                <w:rtl/>
                <w:lang w:eastAsia="en-US"/>
              </w:rPr>
              <w:t>ענף כלכלי</w:t>
            </w:r>
          </w:p>
        </w:tc>
        <w:tc>
          <w:tcPr>
            <w:tcW w:w="1276" w:type="dxa"/>
            <w:tcBorders>
              <w:top w:val="double" w:sz="6" w:space="0" w:color="auto"/>
              <w:left w:val="nil"/>
              <w:bottom w:val="single" w:sz="8" w:space="0" w:color="auto"/>
              <w:right w:val="single" w:sz="8" w:space="0" w:color="auto"/>
            </w:tcBorders>
            <w:shd w:val="clear" w:color="000000" w:fill="BFBFBF"/>
            <w:vAlign w:val="center"/>
            <w:hideMark/>
          </w:tcPr>
          <w:p w:rsidR="00082B18" w:rsidRPr="005F169E" w:rsidRDefault="00082B18" w:rsidP="00E44C0D">
            <w:pPr>
              <w:bidi w:val="0"/>
              <w:jc w:val="center"/>
              <w:rPr>
                <w:rFonts w:asciiTheme="minorBidi" w:hAnsiTheme="minorBidi" w:cstheme="minorBidi"/>
                <w:b/>
                <w:bCs/>
                <w:lang w:eastAsia="en-US"/>
              </w:rPr>
            </w:pPr>
            <w:r w:rsidRPr="005F169E">
              <w:rPr>
                <w:rFonts w:asciiTheme="minorBidi" w:hAnsiTheme="minorBidi" w:cstheme="minorBidi"/>
                <w:b/>
                <w:bCs/>
                <w:lang w:eastAsia="en-US"/>
              </w:rPr>
              <w:t>2017</w:t>
            </w:r>
            <w:r w:rsidR="00E44C0D" w:rsidRPr="005F169E">
              <w:rPr>
                <w:rFonts w:asciiTheme="minorBidi" w:hAnsiTheme="minorBidi" w:cstheme="minorBidi"/>
                <w:b/>
                <w:bCs/>
                <w:lang w:eastAsia="en-US"/>
              </w:rPr>
              <w:br/>
            </w:r>
            <w:r w:rsidRPr="005F169E">
              <w:rPr>
                <w:rFonts w:asciiTheme="minorBidi" w:hAnsiTheme="minorBidi" w:cstheme="minorBidi"/>
                <w:b/>
                <w:bCs/>
                <w:lang w:eastAsia="en-US"/>
              </w:rPr>
              <w:t>(t-3</w:t>
            </w:r>
            <w:r w:rsidR="00E44C0D" w:rsidRPr="005F169E">
              <w:rPr>
                <w:rFonts w:asciiTheme="minorBidi" w:hAnsiTheme="minorBidi" w:cstheme="minorBidi"/>
                <w:b/>
                <w:bCs/>
                <w:lang w:eastAsia="en-US"/>
              </w:rPr>
              <w:br/>
            </w:r>
            <w:r w:rsidRPr="005F169E">
              <w:rPr>
                <w:rFonts w:asciiTheme="minorBidi" w:hAnsiTheme="minorBidi" w:cstheme="minorBidi"/>
                <w:b/>
                <w:bCs/>
                <w:lang w:eastAsia="en-US"/>
              </w:rPr>
              <w:t>=201</w:t>
            </w:r>
            <w:r w:rsidRPr="005F169E">
              <w:rPr>
                <w:rFonts w:asciiTheme="minorBidi" w:hAnsiTheme="minorBidi" w:cstheme="minorBidi"/>
                <w:b/>
                <w:bCs/>
                <w:rtl/>
                <w:lang w:eastAsia="en-US"/>
              </w:rPr>
              <w:t>4</w:t>
            </w:r>
            <w:r w:rsidRPr="005F169E">
              <w:rPr>
                <w:rFonts w:asciiTheme="minorBidi" w:hAnsiTheme="minorBidi" w:cstheme="minorBidi"/>
                <w:b/>
                <w:bCs/>
                <w:lang w:eastAsia="en-US"/>
              </w:rPr>
              <w:t xml:space="preserve">) </w:t>
            </w:r>
            <w:r w:rsidR="00E44C0D" w:rsidRPr="005F169E">
              <w:rPr>
                <w:rFonts w:asciiTheme="minorBidi" w:hAnsiTheme="minorBidi" w:cstheme="minorBidi"/>
                <w:b/>
                <w:bCs/>
                <w:lang w:eastAsia="en-US"/>
              </w:rPr>
              <w:br/>
            </w:r>
            <w:r w:rsidRPr="005F169E">
              <w:rPr>
                <w:rFonts w:asciiTheme="minorBidi" w:hAnsiTheme="minorBidi" w:cstheme="minorBidi"/>
                <w:b/>
                <w:bCs/>
                <w:rtl/>
                <w:lang w:eastAsia="en-US"/>
              </w:rPr>
              <w:t>מספרים מוחלטים</w:t>
            </w:r>
          </w:p>
        </w:tc>
        <w:tc>
          <w:tcPr>
            <w:tcW w:w="1134" w:type="dxa"/>
            <w:tcBorders>
              <w:top w:val="double" w:sz="6" w:space="0" w:color="auto"/>
              <w:left w:val="nil"/>
              <w:bottom w:val="single" w:sz="8" w:space="0" w:color="auto"/>
              <w:right w:val="single" w:sz="8" w:space="0" w:color="auto"/>
            </w:tcBorders>
            <w:shd w:val="clear" w:color="000000" w:fill="BFBFBF"/>
            <w:vAlign w:val="center"/>
            <w:hideMark/>
          </w:tcPr>
          <w:p w:rsidR="00082B18" w:rsidRPr="005F169E" w:rsidRDefault="00082B18" w:rsidP="00E44C0D">
            <w:pPr>
              <w:bidi w:val="0"/>
              <w:jc w:val="center"/>
              <w:rPr>
                <w:rFonts w:asciiTheme="minorBidi" w:hAnsiTheme="minorBidi" w:cstheme="minorBidi"/>
                <w:b/>
                <w:bCs/>
                <w:lang w:eastAsia="en-US"/>
              </w:rPr>
            </w:pPr>
            <w:r w:rsidRPr="005F169E">
              <w:rPr>
                <w:rFonts w:asciiTheme="minorBidi" w:hAnsiTheme="minorBidi" w:cstheme="minorBidi"/>
                <w:b/>
                <w:bCs/>
                <w:lang w:eastAsia="en-US"/>
              </w:rPr>
              <w:t>2017</w:t>
            </w:r>
            <w:r w:rsidR="00E44C0D" w:rsidRPr="005F169E">
              <w:rPr>
                <w:rFonts w:asciiTheme="minorBidi" w:hAnsiTheme="minorBidi" w:cstheme="minorBidi"/>
                <w:b/>
                <w:bCs/>
                <w:lang w:eastAsia="en-US"/>
              </w:rPr>
              <w:br/>
            </w:r>
            <w:r w:rsidRPr="005F169E">
              <w:rPr>
                <w:rFonts w:asciiTheme="minorBidi" w:hAnsiTheme="minorBidi" w:cstheme="minorBidi"/>
                <w:b/>
                <w:bCs/>
                <w:lang w:eastAsia="en-US"/>
              </w:rPr>
              <w:t xml:space="preserve"> (t-3</w:t>
            </w:r>
            <w:r w:rsidR="00E44C0D" w:rsidRPr="005F169E">
              <w:rPr>
                <w:rFonts w:asciiTheme="minorBidi" w:hAnsiTheme="minorBidi" w:cstheme="minorBidi"/>
                <w:b/>
                <w:bCs/>
                <w:lang w:eastAsia="en-US"/>
              </w:rPr>
              <w:br/>
            </w:r>
            <w:r w:rsidRPr="005F169E">
              <w:rPr>
                <w:rFonts w:asciiTheme="minorBidi" w:hAnsiTheme="minorBidi" w:cstheme="minorBidi"/>
                <w:b/>
                <w:bCs/>
                <w:lang w:eastAsia="en-US"/>
              </w:rPr>
              <w:t>=201</w:t>
            </w:r>
            <w:r w:rsidRPr="005F169E">
              <w:rPr>
                <w:rFonts w:asciiTheme="minorBidi" w:hAnsiTheme="minorBidi" w:cstheme="minorBidi"/>
                <w:b/>
                <w:bCs/>
                <w:rtl/>
                <w:lang w:eastAsia="en-US"/>
              </w:rPr>
              <w:t>4</w:t>
            </w:r>
            <w:r w:rsidRPr="005F169E">
              <w:rPr>
                <w:rFonts w:asciiTheme="minorBidi" w:hAnsiTheme="minorBidi" w:cstheme="minorBidi"/>
                <w:b/>
                <w:bCs/>
                <w:lang w:eastAsia="en-US"/>
              </w:rPr>
              <w:t>)</w:t>
            </w:r>
            <w:r w:rsidR="00E44C0D" w:rsidRPr="005F169E">
              <w:rPr>
                <w:rFonts w:asciiTheme="minorBidi" w:hAnsiTheme="minorBidi" w:cstheme="minorBidi"/>
                <w:b/>
                <w:bCs/>
                <w:lang w:eastAsia="en-US"/>
              </w:rPr>
              <w:br/>
            </w:r>
            <w:r w:rsidRPr="005F169E">
              <w:rPr>
                <w:rFonts w:asciiTheme="minorBidi" w:hAnsiTheme="minorBidi" w:cstheme="minorBidi"/>
                <w:b/>
                <w:bCs/>
                <w:rtl/>
                <w:lang w:eastAsia="en-US"/>
              </w:rPr>
              <w:t>אחוזים</w:t>
            </w:r>
          </w:p>
        </w:tc>
        <w:tc>
          <w:tcPr>
            <w:tcW w:w="1068" w:type="dxa"/>
            <w:tcBorders>
              <w:top w:val="double" w:sz="6" w:space="0" w:color="auto"/>
              <w:left w:val="nil"/>
              <w:bottom w:val="single" w:sz="8" w:space="0" w:color="auto"/>
              <w:right w:val="single" w:sz="8" w:space="0" w:color="auto"/>
            </w:tcBorders>
            <w:shd w:val="clear" w:color="000000" w:fill="BFBFBF"/>
            <w:vAlign w:val="center"/>
            <w:hideMark/>
          </w:tcPr>
          <w:p w:rsidR="00082B18" w:rsidRPr="005F169E" w:rsidRDefault="00082B18" w:rsidP="00E44C0D">
            <w:pPr>
              <w:bidi w:val="0"/>
              <w:jc w:val="center"/>
              <w:rPr>
                <w:rFonts w:asciiTheme="minorBidi" w:hAnsiTheme="minorBidi" w:cstheme="minorBidi"/>
                <w:b/>
                <w:bCs/>
                <w:lang w:eastAsia="en-US"/>
              </w:rPr>
            </w:pPr>
            <w:r w:rsidRPr="005F169E">
              <w:rPr>
                <w:rFonts w:asciiTheme="minorBidi" w:hAnsiTheme="minorBidi" w:cstheme="minorBidi"/>
                <w:b/>
                <w:bCs/>
                <w:lang w:eastAsia="en-US"/>
              </w:rPr>
              <w:t>2018</w:t>
            </w:r>
            <w:r w:rsidR="00E44C0D" w:rsidRPr="005F169E">
              <w:rPr>
                <w:rFonts w:asciiTheme="minorBidi" w:hAnsiTheme="minorBidi" w:cstheme="minorBidi"/>
                <w:b/>
                <w:bCs/>
                <w:lang w:eastAsia="en-US"/>
              </w:rPr>
              <w:br/>
            </w:r>
            <w:r w:rsidRPr="005F169E">
              <w:rPr>
                <w:rFonts w:asciiTheme="minorBidi" w:hAnsiTheme="minorBidi" w:cstheme="minorBidi"/>
                <w:b/>
                <w:bCs/>
                <w:lang w:eastAsia="en-US"/>
              </w:rPr>
              <w:t>(t-3</w:t>
            </w:r>
            <w:r w:rsidR="00E44C0D" w:rsidRPr="005F169E">
              <w:rPr>
                <w:rFonts w:asciiTheme="minorBidi" w:hAnsiTheme="minorBidi" w:cstheme="minorBidi"/>
                <w:b/>
                <w:bCs/>
                <w:lang w:eastAsia="en-US"/>
              </w:rPr>
              <w:br/>
            </w:r>
            <w:r w:rsidRPr="005F169E">
              <w:rPr>
                <w:rFonts w:asciiTheme="minorBidi" w:hAnsiTheme="minorBidi" w:cstheme="minorBidi"/>
                <w:b/>
                <w:bCs/>
                <w:lang w:eastAsia="en-US"/>
              </w:rPr>
              <w:t>=201</w:t>
            </w:r>
            <w:r w:rsidRPr="005F169E">
              <w:rPr>
                <w:rFonts w:asciiTheme="minorBidi" w:hAnsiTheme="minorBidi" w:cstheme="minorBidi"/>
                <w:b/>
                <w:bCs/>
                <w:rtl/>
                <w:lang w:eastAsia="en-US"/>
              </w:rPr>
              <w:t>5</w:t>
            </w:r>
            <w:r w:rsidRPr="005F169E">
              <w:rPr>
                <w:rFonts w:asciiTheme="minorBidi" w:hAnsiTheme="minorBidi" w:cstheme="minorBidi"/>
                <w:b/>
                <w:bCs/>
                <w:lang w:eastAsia="en-US"/>
              </w:rPr>
              <w:t xml:space="preserve">) </w:t>
            </w:r>
            <w:r w:rsidR="00E44C0D" w:rsidRPr="005F169E">
              <w:rPr>
                <w:rFonts w:asciiTheme="minorBidi" w:hAnsiTheme="minorBidi" w:cstheme="minorBidi"/>
                <w:b/>
                <w:bCs/>
                <w:lang w:eastAsia="en-US"/>
              </w:rPr>
              <w:br/>
            </w:r>
            <w:r w:rsidRPr="005F169E">
              <w:rPr>
                <w:rFonts w:asciiTheme="minorBidi" w:hAnsiTheme="minorBidi" w:cstheme="minorBidi"/>
                <w:b/>
                <w:bCs/>
                <w:rtl/>
                <w:lang w:eastAsia="en-US"/>
              </w:rPr>
              <w:t>מספרים מוחלטים</w:t>
            </w:r>
          </w:p>
        </w:tc>
        <w:tc>
          <w:tcPr>
            <w:tcW w:w="1080" w:type="dxa"/>
            <w:tcBorders>
              <w:top w:val="double" w:sz="6" w:space="0" w:color="auto"/>
              <w:left w:val="nil"/>
              <w:bottom w:val="single" w:sz="8" w:space="0" w:color="auto"/>
              <w:right w:val="nil"/>
            </w:tcBorders>
            <w:shd w:val="clear" w:color="000000" w:fill="BFBFBF"/>
            <w:vAlign w:val="center"/>
            <w:hideMark/>
          </w:tcPr>
          <w:p w:rsidR="00082B18" w:rsidRPr="005F169E" w:rsidRDefault="00082B18" w:rsidP="00E44C0D">
            <w:pPr>
              <w:bidi w:val="0"/>
              <w:jc w:val="center"/>
              <w:rPr>
                <w:rFonts w:asciiTheme="minorBidi" w:hAnsiTheme="minorBidi" w:cstheme="minorBidi"/>
                <w:b/>
                <w:bCs/>
                <w:lang w:eastAsia="en-US"/>
              </w:rPr>
            </w:pPr>
            <w:r w:rsidRPr="005F169E">
              <w:rPr>
                <w:rFonts w:asciiTheme="minorBidi" w:hAnsiTheme="minorBidi" w:cstheme="minorBidi"/>
                <w:b/>
                <w:bCs/>
                <w:lang w:eastAsia="en-US"/>
              </w:rPr>
              <w:t>2018</w:t>
            </w:r>
            <w:r w:rsidR="00E44C0D" w:rsidRPr="005F169E">
              <w:rPr>
                <w:rFonts w:asciiTheme="minorBidi" w:hAnsiTheme="minorBidi" w:cstheme="minorBidi"/>
                <w:b/>
                <w:bCs/>
                <w:lang w:eastAsia="en-US"/>
              </w:rPr>
              <w:br/>
            </w:r>
            <w:r w:rsidRPr="005F169E">
              <w:rPr>
                <w:rFonts w:asciiTheme="minorBidi" w:hAnsiTheme="minorBidi" w:cstheme="minorBidi"/>
                <w:b/>
                <w:bCs/>
                <w:lang w:eastAsia="en-US"/>
              </w:rPr>
              <w:t>(t-3</w:t>
            </w:r>
            <w:r w:rsidR="00E44C0D" w:rsidRPr="005F169E">
              <w:rPr>
                <w:rFonts w:asciiTheme="minorBidi" w:hAnsiTheme="minorBidi" w:cstheme="minorBidi"/>
                <w:b/>
                <w:bCs/>
                <w:lang w:eastAsia="en-US"/>
              </w:rPr>
              <w:br/>
            </w:r>
            <w:r w:rsidRPr="005F169E">
              <w:rPr>
                <w:rFonts w:asciiTheme="minorBidi" w:hAnsiTheme="minorBidi" w:cstheme="minorBidi"/>
                <w:b/>
                <w:bCs/>
                <w:lang w:eastAsia="en-US"/>
              </w:rPr>
              <w:t>=201</w:t>
            </w:r>
            <w:r w:rsidRPr="005F169E">
              <w:rPr>
                <w:rFonts w:asciiTheme="minorBidi" w:hAnsiTheme="minorBidi" w:cstheme="minorBidi"/>
                <w:b/>
                <w:bCs/>
                <w:rtl/>
                <w:lang w:eastAsia="en-US"/>
              </w:rPr>
              <w:t>5</w:t>
            </w:r>
            <w:r w:rsidRPr="005F169E">
              <w:rPr>
                <w:rFonts w:asciiTheme="minorBidi" w:hAnsiTheme="minorBidi" w:cstheme="minorBidi"/>
                <w:b/>
                <w:bCs/>
                <w:lang w:eastAsia="en-US"/>
              </w:rPr>
              <w:t>)</w:t>
            </w:r>
            <w:r w:rsidR="00E44C0D" w:rsidRPr="005F169E">
              <w:rPr>
                <w:rFonts w:asciiTheme="minorBidi" w:hAnsiTheme="minorBidi" w:cstheme="minorBidi"/>
                <w:b/>
                <w:bCs/>
                <w:lang w:eastAsia="en-US"/>
              </w:rPr>
              <w:br/>
            </w:r>
            <w:r w:rsidRPr="005F169E">
              <w:rPr>
                <w:rFonts w:asciiTheme="minorBidi" w:hAnsiTheme="minorBidi" w:cstheme="minorBidi"/>
                <w:b/>
                <w:bCs/>
                <w:rtl/>
                <w:lang w:eastAsia="en-US"/>
              </w:rPr>
              <w:t>אחוזים</w:t>
            </w:r>
          </w:p>
        </w:tc>
        <w:tc>
          <w:tcPr>
            <w:tcW w:w="1080" w:type="dxa"/>
            <w:tcBorders>
              <w:top w:val="double" w:sz="6" w:space="0" w:color="auto"/>
              <w:left w:val="single" w:sz="8" w:space="0" w:color="auto"/>
              <w:bottom w:val="single" w:sz="8" w:space="0" w:color="auto"/>
              <w:right w:val="single" w:sz="8" w:space="0" w:color="auto"/>
            </w:tcBorders>
            <w:shd w:val="clear" w:color="000000" w:fill="BFBFBF"/>
            <w:vAlign w:val="center"/>
            <w:hideMark/>
          </w:tcPr>
          <w:p w:rsidR="00082B18" w:rsidRPr="005F169E" w:rsidRDefault="00082B18" w:rsidP="00E44C0D">
            <w:pPr>
              <w:bidi w:val="0"/>
              <w:jc w:val="center"/>
              <w:rPr>
                <w:rFonts w:asciiTheme="minorBidi" w:hAnsiTheme="minorBidi" w:cstheme="minorBidi"/>
                <w:b/>
                <w:bCs/>
                <w:lang w:eastAsia="en-US"/>
              </w:rPr>
            </w:pPr>
            <w:r w:rsidRPr="005F169E">
              <w:rPr>
                <w:rFonts w:asciiTheme="minorBidi" w:hAnsiTheme="minorBidi" w:cstheme="minorBidi"/>
                <w:b/>
                <w:bCs/>
                <w:lang w:eastAsia="en-US"/>
              </w:rPr>
              <w:t>2019</w:t>
            </w:r>
            <w:r w:rsidR="00E44C0D" w:rsidRPr="005F169E">
              <w:rPr>
                <w:rFonts w:asciiTheme="minorBidi" w:hAnsiTheme="minorBidi" w:cstheme="minorBidi"/>
                <w:b/>
                <w:bCs/>
                <w:lang w:eastAsia="en-US"/>
              </w:rPr>
              <w:br/>
            </w:r>
            <w:r w:rsidRPr="005F169E">
              <w:rPr>
                <w:rFonts w:asciiTheme="minorBidi" w:hAnsiTheme="minorBidi" w:cstheme="minorBidi"/>
                <w:b/>
                <w:bCs/>
                <w:lang w:eastAsia="en-US"/>
              </w:rPr>
              <w:t>(t-3</w:t>
            </w:r>
            <w:r w:rsidR="00E44C0D" w:rsidRPr="005F169E">
              <w:rPr>
                <w:rFonts w:asciiTheme="minorBidi" w:hAnsiTheme="minorBidi" w:cstheme="minorBidi"/>
                <w:b/>
                <w:bCs/>
                <w:lang w:eastAsia="en-US"/>
              </w:rPr>
              <w:br/>
            </w:r>
            <w:r w:rsidRPr="005F169E">
              <w:rPr>
                <w:rFonts w:asciiTheme="minorBidi" w:hAnsiTheme="minorBidi" w:cstheme="minorBidi"/>
                <w:b/>
                <w:bCs/>
                <w:lang w:eastAsia="en-US"/>
              </w:rPr>
              <w:t>=201</w:t>
            </w:r>
            <w:r w:rsidRPr="005F169E">
              <w:rPr>
                <w:rFonts w:asciiTheme="minorBidi" w:hAnsiTheme="minorBidi" w:cstheme="minorBidi"/>
                <w:b/>
                <w:bCs/>
                <w:rtl/>
                <w:lang w:eastAsia="en-US"/>
              </w:rPr>
              <w:t>6</w:t>
            </w:r>
            <w:r w:rsidRPr="005F169E">
              <w:rPr>
                <w:rFonts w:asciiTheme="minorBidi" w:hAnsiTheme="minorBidi" w:cstheme="minorBidi"/>
                <w:b/>
                <w:bCs/>
                <w:lang w:eastAsia="en-US"/>
              </w:rPr>
              <w:t>)</w:t>
            </w:r>
            <w:r w:rsidR="00E44C0D" w:rsidRPr="005F169E">
              <w:rPr>
                <w:rFonts w:asciiTheme="minorBidi" w:hAnsiTheme="minorBidi" w:cstheme="minorBidi"/>
                <w:b/>
                <w:bCs/>
                <w:lang w:eastAsia="en-US"/>
              </w:rPr>
              <w:br/>
            </w:r>
            <w:r w:rsidRPr="005F169E">
              <w:rPr>
                <w:rFonts w:asciiTheme="minorBidi" w:hAnsiTheme="minorBidi" w:cstheme="minorBidi"/>
                <w:b/>
                <w:bCs/>
                <w:lang w:eastAsia="en-US"/>
              </w:rPr>
              <w:t xml:space="preserve"> </w:t>
            </w:r>
            <w:r w:rsidRPr="005F169E">
              <w:rPr>
                <w:rFonts w:asciiTheme="minorBidi" w:hAnsiTheme="minorBidi" w:cstheme="minorBidi"/>
                <w:b/>
                <w:bCs/>
                <w:rtl/>
                <w:lang w:eastAsia="en-US"/>
              </w:rPr>
              <w:t>מספרים מוחלטים</w:t>
            </w:r>
          </w:p>
        </w:tc>
        <w:tc>
          <w:tcPr>
            <w:tcW w:w="1080" w:type="dxa"/>
            <w:tcBorders>
              <w:top w:val="double" w:sz="6" w:space="0" w:color="auto"/>
              <w:left w:val="nil"/>
              <w:bottom w:val="single" w:sz="8" w:space="0" w:color="auto"/>
            </w:tcBorders>
            <w:shd w:val="clear" w:color="000000" w:fill="BFBFBF"/>
            <w:vAlign w:val="center"/>
            <w:hideMark/>
          </w:tcPr>
          <w:p w:rsidR="00082B18" w:rsidRPr="00F4277F" w:rsidRDefault="00082B18" w:rsidP="00E44C0D">
            <w:pPr>
              <w:bidi w:val="0"/>
              <w:jc w:val="center"/>
              <w:rPr>
                <w:rFonts w:asciiTheme="minorBidi" w:hAnsiTheme="minorBidi" w:cstheme="minorBidi"/>
                <w:lang w:eastAsia="en-US"/>
              </w:rPr>
            </w:pPr>
            <w:r w:rsidRPr="005F169E">
              <w:rPr>
                <w:rFonts w:asciiTheme="minorBidi" w:hAnsiTheme="minorBidi" w:cstheme="minorBidi"/>
                <w:b/>
                <w:bCs/>
                <w:lang w:eastAsia="en-US"/>
              </w:rPr>
              <w:t>2019</w:t>
            </w:r>
            <w:r w:rsidR="00E44C0D" w:rsidRPr="005F169E">
              <w:rPr>
                <w:rFonts w:asciiTheme="minorBidi" w:hAnsiTheme="minorBidi" w:cstheme="minorBidi"/>
                <w:b/>
                <w:bCs/>
                <w:lang w:eastAsia="en-US"/>
              </w:rPr>
              <w:br/>
            </w:r>
            <w:r w:rsidRPr="005F169E">
              <w:rPr>
                <w:rFonts w:asciiTheme="minorBidi" w:hAnsiTheme="minorBidi" w:cstheme="minorBidi"/>
                <w:b/>
                <w:bCs/>
                <w:lang w:eastAsia="en-US"/>
              </w:rPr>
              <w:t>(t-3</w:t>
            </w:r>
            <w:r w:rsidR="00E44C0D" w:rsidRPr="005F169E">
              <w:rPr>
                <w:rFonts w:asciiTheme="minorBidi" w:hAnsiTheme="minorBidi" w:cstheme="minorBidi"/>
                <w:b/>
                <w:bCs/>
                <w:lang w:eastAsia="en-US"/>
              </w:rPr>
              <w:br/>
            </w:r>
            <w:r w:rsidRPr="005F169E">
              <w:rPr>
                <w:rFonts w:asciiTheme="minorBidi" w:hAnsiTheme="minorBidi" w:cstheme="minorBidi"/>
                <w:b/>
                <w:bCs/>
                <w:lang w:eastAsia="en-US"/>
              </w:rPr>
              <w:t>=201</w:t>
            </w:r>
            <w:r w:rsidRPr="005F169E">
              <w:rPr>
                <w:rFonts w:asciiTheme="minorBidi" w:hAnsiTheme="minorBidi" w:cstheme="minorBidi"/>
                <w:b/>
                <w:bCs/>
                <w:rtl/>
                <w:lang w:eastAsia="en-US"/>
              </w:rPr>
              <w:t>6</w:t>
            </w:r>
            <w:r w:rsidRPr="005F169E">
              <w:rPr>
                <w:rFonts w:asciiTheme="minorBidi" w:hAnsiTheme="minorBidi" w:cstheme="minorBidi"/>
                <w:b/>
                <w:bCs/>
                <w:lang w:eastAsia="en-US"/>
              </w:rPr>
              <w:t>)</w:t>
            </w:r>
          </w:p>
          <w:p w:rsidR="00082B18" w:rsidRPr="005F169E" w:rsidRDefault="00082B18" w:rsidP="00DA5A96">
            <w:pPr>
              <w:bidi w:val="0"/>
              <w:jc w:val="center"/>
              <w:rPr>
                <w:rFonts w:asciiTheme="minorBidi" w:hAnsiTheme="minorBidi" w:cstheme="minorBidi"/>
                <w:b/>
                <w:bCs/>
                <w:lang w:eastAsia="en-US"/>
              </w:rPr>
            </w:pPr>
            <w:r w:rsidRPr="005F169E">
              <w:rPr>
                <w:rFonts w:asciiTheme="minorBidi" w:hAnsiTheme="minorBidi" w:cstheme="minorBidi"/>
                <w:b/>
                <w:bCs/>
                <w:lang w:eastAsia="en-US"/>
              </w:rPr>
              <w:t xml:space="preserve"> </w:t>
            </w:r>
            <w:r w:rsidRPr="005F169E">
              <w:rPr>
                <w:rFonts w:asciiTheme="minorBidi" w:hAnsiTheme="minorBidi" w:cstheme="minorBidi"/>
                <w:b/>
                <w:bCs/>
                <w:rtl/>
                <w:lang w:eastAsia="en-US"/>
              </w:rPr>
              <w:t>אחוזים</w:t>
            </w:r>
          </w:p>
        </w:tc>
      </w:tr>
      <w:tr w:rsidR="00160E20" w:rsidRPr="005F169E" w:rsidTr="0069700E">
        <w:trPr>
          <w:trHeight w:val="315"/>
        </w:trPr>
        <w:tc>
          <w:tcPr>
            <w:tcW w:w="1080" w:type="dxa"/>
            <w:tcBorders>
              <w:top w:val="nil"/>
              <w:left w:val="nil"/>
              <w:bottom w:val="nil"/>
              <w:right w:val="single" w:sz="8" w:space="0" w:color="auto"/>
            </w:tcBorders>
            <w:shd w:val="clear" w:color="000000" w:fill="BFBFBF"/>
            <w:noWrap/>
            <w:vAlign w:val="center"/>
            <w:hideMark/>
          </w:tcPr>
          <w:p w:rsidR="00DA5A96" w:rsidRPr="005F169E" w:rsidRDefault="005F169E" w:rsidP="00DA5A96">
            <w:pPr>
              <w:bidi w:val="0"/>
              <w:jc w:val="center"/>
              <w:rPr>
                <w:rFonts w:asciiTheme="minorBidi" w:hAnsiTheme="minorBidi" w:cstheme="minorBidi"/>
                <w:b/>
                <w:bCs/>
                <w:lang w:eastAsia="en-US"/>
              </w:rPr>
            </w:pPr>
            <w:r w:rsidRPr="005F169E">
              <w:rPr>
                <w:rFonts w:asciiTheme="minorBidi" w:hAnsiTheme="minorBidi" w:cstheme="minorBidi"/>
                <w:b/>
                <w:bCs/>
                <w:lang w:eastAsia="en-US"/>
              </w:rPr>
              <w:t>-</w:t>
            </w:r>
          </w:p>
        </w:tc>
        <w:tc>
          <w:tcPr>
            <w:tcW w:w="2688" w:type="dxa"/>
            <w:tcBorders>
              <w:top w:val="nil"/>
              <w:left w:val="nil"/>
              <w:bottom w:val="nil"/>
              <w:right w:val="single" w:sz="8" w:space="0" w:color="auto"/>
            </w:tcBorders>
            <w:shd w:val="clear" w:color="000000" w:fill="BFBFBF"/>
            <w:noWrap/>
            <w:vAlign w:val="center"/>
            <w:hideMark/>
          </w:tcPr>
          <w:p w:rsidR="00DA5A96" w:rsidRPr="005F169E" w:rsidRDefault="00DA5A96" w:rsidP="00DA5A96">
            <w:pPr>
              <w:rPr>
                <w:rFonts w:asciiTheme="minorBidi" w:hAnsiTheme="minorBidi" w:cstheme="minorBidi"/>
                <w:b/>
                <w:bCs/>
                <w:lang w:eastAsia="en-US"/>
              </w:rPr>
            </w:pPr>
            <w:r w:rsidRPr="005F169E">
              <w:rPr>
                <w:rFonts w:asciiTheme="minorBidi" w:hAnsiTheme="minorBidi" w:cstheme="minorBidi"/>
                <w:b/>
                <w:bCs/>
                <w:rtl/>
                <w:lang w:eastAsia="en-US"/>
              </w:rPr>
              <w:t>סך הכל</w:t>
            </w:r>
          </w:p>
        </w:tc>
        <w:tc>
          <w:tcPr>
            <w:tcW w:w="1276" w:type="dxa"/>
            <w:tcBorders>
              <w:top w:val="single" w:sz="8" w:space="0" w:color="auto"/>
              <w:left w:val="nil"/>
              <w:bottom w:val="nil"/>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1,894</w:t>
            </w:r>
          </w:p>
        </w:tc>
        <w:tc>
          <w:tcPr>
            <w:tcW w:w="1134" w:type="dxa"/>
            <w:tcBorders>
              <w:top w:val="single" w:sz="8" w:space="0" w:color="auto"/>
              <w:left w:val="nil"/>
              <w:bottom w:val="nil"/>
              <w:right w:val="single" w:sz="8" w:space="0" w:color="auto"/>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4.2</w:t>
            </w:r>
          </w:p>
        </w:tc>
        <w:tc>
          <w:tcPr>
            <w:tcW w:w="1068" w:type="dxa"/>
            <w:tcBorders>
              <w:top w:val="single" w:sz="8" w:space="0" w:color="auto"/>
              <w:left w:val="nil"/>
              <w:bottom w:val="nil"/>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1,924</w:t>
            </w:r>
          </w:p>
        </w:tc>
        <w:tc>
          <w:tcPr>
            <w:tcW w:w="1080" w:type="dxa"/>
            <w:tcBorders>
              <w:top w:val="single" w:sz="8" w:space="0" w:color="auto"/>
              <w:left w:val="nil"/>
              <w:bottom w:val="nil"/>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4.2</w:t>
            </w:r>
          </w:p>
        </w:tc>
        <w:tc>
          <w:tcPr>
            <w:tcW w:w="1080" w:type="dxa"/>
            <w:tcBorders>
              <w:top w:val="single" w:sz="8" w:space="0" w:color="auto"/>
              <w:left w:val="single" w:sz="8" w:space="0" w:color="auto"/>
              <w:bottom w:val="nil"/>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1,833</w:t>
            </w:r>
          </w:p>
        </w:tc>
        <w:tc>
          <w:tcPr>
            <w:tcW w:w="1080" w:type="dxa"/>
            <w:tcBorders>
              <w:top w:val="single" w:sz="8" w:space="0" w:color="auto"/>
              <w:left w:val="nil"/>
              <w:bottom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4.0</w:t>
            </w:r>
          </w:p>
        </w:tc>
      </w:tr>
      <w:tr w:rsidR="00160E20" w:rsidRPr="005F169E" w:rsidTr="0069700E">
        <w:trPr>
          <w:trHeight w:val="300"/>
        </w:trPr>
        <w:tc>
          <w:tcPr>
            <w:tcW w:w="1080" w:type="dxa"/>
            <w:tcBorders>
              <w:top w:val="nil"/>
              <w:left w:val="nil"/>
              <w:bottom w:val="nil"/>
              <w:right w:val="single" w:sz="8" w:space="0" w:color="auto"/>
            </w:tcBorders>
            <w:shd w:val="clear" w:color="000000" w:fill="BFBFBF"/>
            <w:noWrap/>
            <w:vAlign w:val="center"/>
            <w:hideMark/>
          </w:tcPr>
          <w:p w:rsidR="00DA5A96" w:rsidRPr="005F169E" w:rsidRDefault="00DA5A96" w:rsidP="00DA5A96">
            <w:pPr>
              <w:bidi w:val="0"/>
              <w:jc w:val="center"/>
              <w:rPr>
                <w:rFonts w:asciiTheme="minorBidi" w:hAnsiTheme="minorBidi" w:cstheme="minorBidi"/>
                <w:lang w:eastAsia="en-US"/>
              </w:rPr>
            </w:pPr>
            <w:r w:rsidRPr="005F169E">
              <w:rPr>
                <w:rFonts w:asciiTheme="minorBidi" w:hAnsiTheme="minorBidi" w:cstheme="minorBidi"/>
                <w:lang w:eastAsia="en-US"/>
              </w:rPr>
              <w:t>A</w:t>
            </w:r>
          </w:p>
        </w:tc>
        <w:tc>
          <w:tcPr>
            <w:tcW w:w="2688" w:type="dxa"/>
            <w:tcBorders>
              <w:top w:val="nil"/>
              <w:left w:val="nil"/>
              <w:bottom w:val="nil"/>
              <w:right w:val="single" w:sz="8" w:space="0" w:color="auto"/>
            </w:tcBorders>
            <w:shd w:val="clear" w:color="000000" w:fill="BFBFBF"/>
            <w:noWrap/>
            <w:vAlign w:val="center"/>
            <w:hideMark/>
          </w:tcPr>
          <w:p w:rsidR="00DA5A96" w:rsidRPr="005F169E" w:rsidRDefault="00DA5A96" w:rsidP="00DA5A96">
            <w:pPr>
              <w:rPr>
                <w:rFonts w:asciiTheme="minorBidi" w:hAnsiTheme="minorBidi" w:cstheme="minorBidi"/>
                <w:lang w:eastAsia="en-US"/>
              </w:rPr>
            </w:pPr>
            <w:r w:rsidRPr="005F169E">
              <w:rPr>
                <w:rFonts w:asciiTheme="minorBidi" w:hAnsiTheme="minorBidi" w:cstheme="minorBidi"/>
                <w:rtl/>
                <w:lang w:eastAsia="en-US"/>
              </w:rPr>
              <w:t>חקלאות, ייעור ודיג</w:t>
            </w:r>
          </w:p>
        </w:tc>
        <w:tc>
          <w:tcPr>
            <w:tcW w:w="1276" w:type="dxa"/>
            <w:tcBorders>
              <w:top w:val="nil"/>
              <w:left w:val="nil"/>
              <w:bottom w:val="nil"/>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57</w:t>
            </w:r>
          </w:p>
        </w:tc>
        <w:tc>
          <w:tcPr>
            <w:tcW w:w="1134" w:type="dxa"/>
            <w:tcBorders>
              <w:top w:val="nil"/>
              <w:left w:val="nil"/>
              <w:bottom w:val="nil"/>
              <w:right w:val="single" w:sz="8" w:space="0" w:color="auto"/>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3.1</w:t>
            </w:r>
          </w:p>
        </w:tc>
        <w:tc>
          <w:tcPr>
            <w:tcW w:w="1068" w:type="dxa"/>
            <w:tcBorders>
              <w:top w:val="nil"/>
              <w:left w:val="nil"/>
              <w:bottom w:val="nil"/>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42</w:t>
            </w:r>
          </w:p>
        </w:tc>
        <w:tc>
          <w:tcPr>
            <w:tcW w:w="1080" w:type="dxa"/>
            <w:tcBorders>
              <w:top w:val="nil"/>
              <w:left w:val="nil"/>
              <w:bottom w:val="nil"/>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2.3</w:t>
            </w:r>
          </w:p>
        </w:tc>
        <w:tc>
          <w:tcPr>
            <w:tcW w:w="1080" w:type="dxa"/>
            <w:tcBorders>
              <w:top w:val="nil"/>
              <w:left w:val="single" w:sz="8" w:space="0" w:color="auto"/>
              <w:bottom w:val="nil"/>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33</w:t>
            </w:r>
          </w:p>
        </w:tc>
        <w:tc>
          <w:tcPr>
            <w:tcW w:w="1080" w:type="dxa"/>
            <w:tcBorders>
              <w:top w:val="nil"/>
              <w:left w:val="nil"/>
              <w:bottom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1.8</w:t>
            </w:r>
          </w:p>
        </w:tc>
      </w:tr>
      <w:tr w:rsidR="00160E20" w:rsidRPr="005F169E" w:rsidTr="0069700E">
        <w:trPr>
          <w:trHeight w:val="300"/>
        </w:trPr>
        <w:tc>
          <w:tcPr>
            <w:tcW w:w="1080" w:type="dxa"/>
            <w:tcBorders>
              <w:top w:val="nil"/>
              <w:left w:val="nil"/>
              <w:bottom w:val="nil"/>
              <w:right w:val="single" w:sz="8" w:space="0" w:color="auto"/>
            </w:tcBorders>
            <w:shd w:val="clear" w:color="000000" w:fill="BFBFBF"/>
            <w:noWrap/>
            <w:vAlign w:val="center"/>
            <w:hideMark/>
          </w:tcPr>
          <w:p w:rsidR="00DA5A96" w:rsidRPr="005F169E" w:rsidRDefault="00DA5A96" w:rsidP="00DA5A96">
            <w:pPr>
              <w:bidi w:val="0"/>
              <w:jc w:val="center"/>
              <w:rPr>
                <w:rFonts w:asciiTheme="minorBidi" w:hAnsiTheme="minorBidi" w:cstheme="minorBidi"/>
                <w:lang w:eastAsia="en-US"/>
              </w:rPr>
            </w:pPr>
            <w:r w:rsidRPr="005F169E">
              <w:rPr>
                <w:rFonts w:asciiTheme="minorBidi" w:hAnsiTheme="minorBidi" w:cstheme="minorBidi"/>
                <w:lang w:eastAsia="en-US"/>
              </w:rPr>
              <w:t>B–C</w:t>
            </w:r>
          </w:p>
        </w:tc>
        <w:tc>
          <w:tcPr>
            <w:tcW w:w="2688" w:type="dxa"/>
            <w:tcBorders>
              <w:top w:val="nil"/>
              <w:left w:val="nil"/>
              <w:bottom w:val="nil"/>
              <w:right w:val="single" w:sz="8" w:space="0" w:color="auto"/>
            </w:tcBorders>
            <w:shd w:val="clear" w:color="000000" w:fill="BFBFBF"/>
            <w:noWrap/>
            <w:vAlign w:val="center"/>
            <w:hideMark/>
          </w:tcPr>
          <w:p w:rsidR="00DA5A96" w:rsidRPr="005F169E" w:rsidRDefault="00DA5A96" w:rsidP="00DA5A96">
            <w:pPr>
              <w:rPr>
                <w:rFonts w:asciiTheme="minorBidi" w:hAnsiTheme="minorBidi" w:cstheme="minorBidi"/>
                <w:lang w:eastAsia="en-US"/>
              </w:rPr>
            </w:pPr>
            <w:r w:rsidRPr="005F169E">
              <w:rPr>
                <w:rFonts w:asciiTheme="minorBidi" w:hAnsiTheme="minorBidi" w:cstheme="minorBidi"/>
                <w:rtl/>
                <w:lang w:eastAsia="en-US"/>
              </w:rPr>
              <w:t>תעשייה; כרייה וחציבה</w:t>
            </w:r>
          </w:p>
        </w:tc>
        <w:tc>
          <w:tcPr>
            <w:tcW w:w="1276" w:type="dxa"/>
            <w:tcBorders>
              <w:top w:val="nil"/>
              <w:left w:val="nil"/>
              <w:bottom w:val="nil"/>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141</w:t>
            </w:r>
          </w:p>
        </w:tc>
        <w:tc>
          <w:tcPr>
            <w:tcW w:w="1134" w:type="dxa"/>
            <w:tcBorders>
              <w:top w:val="nil"/>
              <w:left w:val="nil"/>
              <w:bottom w:val="nil"/>
              <w:right w:val="single" w:sz="8" w:space="0" w:color="auto"/>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3.1</w:t>
            </w:r>
          </w:p>
        </w:tc>
        <w:tc>
          <w:tcPr>
            <w:tcW w:w="1068" w:type="dxa"/>
            <w:tcBorders>
              <w:top w:val="nil"/>
              <w:left w:val="nil"/>
              <w:bottom w:val="nil"/>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118</w:t>
            </w:r>
          </w:p>
        </w:tc>
        <w:tc>
          <w:tcPr>
            <w:tcW w:w="1080" w:type="dxa"/>
            <w:tcBorders>
              <w:top w:val="nil"/>
              <w:left w:val="nil"/>
              <w:bottom w:val="nil"/>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2.7</w:t>
            </w:r>
          </w:p>
        </w:tc>
        <w:tc>
          <w:tcPr>
            <w:tcW w:w="1080" w:type="dxa"/>
            <w:tcBorders>
              <w:top w:val="nil"/>
              <w:left w:val="single" w:sz="8" w:space="0" w:color="auto"/>
              <w:bottom w:val="nil"/>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3</w:t>
            </w:r>
          </w:p>
        </w:tc>
        <w:tc>
          <w:tcPr>
            <w:tcW w:w="1080" w:type="dxa"/>
            <w:tcBorders>
              <w:top w:val="nil"/>
              <w:left w:val="nil"/>
              <w:bottom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2.2</w:t>
            </w:r>
          </w:p>
        </w:tc>
      </w:tr>
      <w:tr w:rsidR="00160E20" w:rsidRPr="005F169E" w:rsidTr="0069700E">
        <w:trPr>
          <w:trHeight w:val="300"/>
        </w:trPr>
        <w:tc>
          <w:tcPr>
            <w:tcW w:w="1080" w:type="dxa"/>
            <w:tcBorders>
              <w:top w:val="nil"/>
              <w:left w:val="nil"/>
              <w:bottom w:val="nil"/>
              <w:right w:val="single" w:sz="8" w:space="0" w:color="auto"/>
            </w:tcBorders>
            <w:shd w:val="clear" w:color="000000" w:fill="BFBFBF"/>
            <w:noWrap/>
            <w:vAlign w:val="center"/>
            <w:hideMark/>
          </w:tcPr>
          <w:p w:rsidR="00DA5A96" w:rsidRPr="005F169E" w:rsidRDefault="00DA5A96" w:rsidP="00DA5A96">
            <w:pPr>
              <w:bidi w:val="0"/>
              <w:jc w:val="center"/>
              <w:rPr>
                <w:rFonts w:asciiTheme="minorBidi" w:hAnsiTheme="minorBidi" w:cstheme="minorBidi"/>
                <w:lang w:eastAsia="en-US"/>
              </w:rPr>
            </w:pPr>
            <w:r w:rsidRPr="005F169E">
              <w:rPr>
                <w:rFonts w:asciiTheme="minorBidi" w:hAnsiTheme="minorBidi" w:cstheme="minorBidi"/>
                <w:lang w:eastAsia="en-US"/>
              </w:rPr>
              <w:t>D–E</w:t>
            </w:r>
          </w:p>
        </w:tc>
        <w:tc>
          <w:tcPr>
            <w:tcW w:w="2688" w:type="dxa"/>
            <w:tcBorders>
              <w:top w:val="nil"/>
              <w:left w:val="nil"/>
              <w:bottom w:val="nil"/>
              <w:right w:val="single" w:sz="8" w:space="0" w:color="auto"/>
            </w:tcBorders>
            <w:shd w:val="clear" w:color="000000" w:fill="BFBFBF"/>
            <w:noWrap/>
            <w:vAlign w:val="center"/>
            <w:hideMark/>
          </w:tcPr>
          <w:p w:rsidR="00DA5A96" w:rsidRPr="005F169E" w:rsidRDefault="00DA5A96" w:rsidP="00DA5A96">
            <w:pPr>
              <w:rPr>
                <w:rFonts w:asciiTheme="minorBidi" w:hAnsiTheme="minorBidi" w:cstheme="minorBidi"/>
                <w:lang w:eastAsia="en-US"/>
              </w:rPr>
            </w:pPr>
            <w:r w:rsidRPr="005F169E">
              <w:rPr>
                <w:rFonts w:asciiTheme="minorBidi" w:hAnsiTheme="minorBidi" w:cstheme="minorBidi"/>
                <w:rtl/>
                <w:lang w:eastAsia="en-US"/>
              </w:rPr>
              <w:t>אספקת חשמל ומים, שירותי</w:t>
            </w:r>
            <w:r w:rsidR="00D10818" w:rsidRPr="005F169E">
              <w:rPr>
                <w:rFonts w:asciiTheme="minorBidi" w:hAnsiTheme="minorBidi" w:cstheme="minorBidi"/>
                <w:rtl/>
                <w:lang w:eastAsia="en-US"/>
              </w:rPr>
              <w:t xml:space="preserve"> ביוב וטיפול בפסולת</w:t>
            </w:r>
          </w:p>
        </w:tc>
        <w:tc>
          <w:tcPr>
            <w:tcW w:w="1276" w:type="dxa"/>
            <w:tcBorders>
              <w:top w:val="nil"/>
              <w:left w:val="nil"/>
              <w:bottom w:val="nil"/>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15</w:t>
            </w:r>
          </w:p>
        </w:tc>
        <w:tc>
          <w:tcPr>
            <w:tcW w:w="1134" w:type="dxa"/>
            <w:tcBorders>
              <w:top w:val="nil"/>
              <w:left w:val="nil"/>
              <w:bottom w:val="nil"/>
              <w:right w:val="single" w:sz="8" w:space="0" w:color="auto"/>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5.7</w:t>
            </w:r>
          </w:p>
        </w:tc>
        <w:tc>
          <w:tcPr>
            <w:tcW w:w="1068" w:type="dxa"/>
            <w:tcBorders>
              <w:top w:val="nil"/>
              <w:left w:val="nil"/>
              <w:bottom w:val="nil"/>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10</w:t>
            </w:r>
          </w:p>
        </w:tc>
        <w:tc>
          <w:tcPr>
            <w:tcW w:w="1080" w:type="dxa"/>
            <w:tcBorders>
              <w:top w:val="nil"/>
              <w:left w:val="nil"/>
              <w:bottom w:val="nil"/>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3.9</w:t>
            </w:r>
          </w:p>
        </w:tc>
        <w:tc>
          <w:tcPr>
            <w:tcW w:w="1080" w:type="dxa"/>
            <w:tcBorders>
              <w:top w:val="nil"/>
              <w:left w:val="single" w:sz="8" w:space="0" w:color="auto"/>
              <w:bottom w:val="nil"/>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2</w:t>
            </w:r>
          </w:p>
        </w:tc>
        <w:tc>
          <w:tcPr>
            <w:tcW w:w="1080" w:type="dxa"/>
            <w:tcBorders>
              <w:top w:val="nil"/>
              <w:left w:val="nil"/>
              <w:bottom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3.5</w:t>
            </w:r>
          </w:p>
        </w:tc>
      </w:tr>
      <w:tr w:rsidR="00160E20" w:rsidRPr="005F169E" w:rsidTr="0069700E">
        <w:trPr>
          <w:trHeight w:val="300"/>
        </w:trPr>
        <w:tc>
          <w:tcPr>
            <w:tcW w:w="1080" w:type="dxa"/>
            <w:tcBorders>
              <w:top w:val="nil"/>
              <w:left w:val="nil"/>
              <w:bottom w:val="nil"/>
              <w:right w:val="single" w:sz="8" w:space="0" w:color="auto"/>
            </w:tcBorders>
            <w:shd w:val="clear" w:color="000000" w:fill="BFBFBF"/>
            <w:noWrap/>
            <w:vAlign w:val="center"/>
            <w:hideMark/>
          </w:tcPr>
          <w:p w:rsidR="00DA5A96" w:rsidRPr="005F169E" w:rsidRDefault="00DA5A96" w:rsidP="00DA5A96">
            <w:pPr>
              <w:bidi w:val="0"/>
              <w:jc w:val="center"/>
              <w:rPr>
                <w:rFonts w:asciiTheme="minorBidi" w:hAnsiTheme="minorBidi" w:cstheme="minorBidi"/>
                <w:lang w:eastAsia="en-US"/>
              </w:rPr>
            </w:pPr>
            <w:r w:rsidRPr="005F169E">
              <w:rPr>
                <w:rFonts w:asciiTheme="minorBidi" w:hAnsiTheme="minorBidi" w:cstheme="minorBidi"/>
                <w:lang w:eastAsia="en-US"/>
              </w:rPr>
              <w:t>F</w:t>
            </w:r>
          </w:p>
        </w:tc>
        <w:tc>
          <w:tcPr>
            <w:tcW w:w="2688" w:type="dxa"/>
            <w:tcBorders>
              <w:top w:val="nil"/>
              <w:left w:val="nil"/>
              <w:bottom w:val="nil"/>
              <w:right w:val="single" w:sz="8" w:space="0" w:color="auto"/>
            </w:tcBorders>
            <w:shd w:val="clear" w:color="000000" w:fill="BFBFBF"/>
            <w:noWrap/>
            <w:vAlign w:val="center"/>
            <w:hideMark/>
          </w:tcPr>
          <w:p w:rsidR="00DA5A96" w:rsidRPr="005F169E" w:rsidRDefault="00DA5A96" w:rsidP="00DA5A96">
            <w:pPr>
              <w:rPr>
                <w:rFonts w:asciiTheme="minorBidi" w:hAnsiTheme="minorBidi" w:cstheme="minorBidi"/>
                <w:lang w:eastAsia="en-US"/>
              </w:rPr>
            </w:pPr>
            <w:r w:rsidRPr="005F169E">
              <w:rPr>
                <w:rFonts w:asciiTheme="minorBidi" w:hAnsiTheme="minorBidi" w:cstheme="minorBidi"/>
                <w:rtl/>
                <w:lang w:eastAsia="en-US"/>
              </w:rPr>
              <w:t>בינוי</w:t>
            </w:r>
          </w:p>
        </w:tc>
        <w:tc>
          <w:tcPr>
            <w:tcW w:w="1276" w:type="dxa"/>
            <w:tcBorders>
              <w:top w:val="nil"/>
              <w:left w:val="nil"/>
              <w:bottom w:val="nil"/>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163</w:t>
            </w:r>
          </w:p>
        </w:tc>
        <w:tc>
          <w:tcPr>
            <w:tcW w:w="1134" w:type="dxa"/>
            <w:tcBorders>
              <w:top w:val="nil"/>
              <w:left w:val="nil"/>
              <w:bottom w:val="nil"/>
              <w:right w:val="single" w:sz="8" w:space="0" w:color="auto"/>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3.5</w:t>
            </w:r>
          </w:p>
        </w:tc>
        <w:tc>
          <w:tcPr>
            <w:tcW w:w="1068" w:type="dxa"/>
            <w:tcBorders>
              <w:top w:val="nil"/>
              <w:left w:val="nil"/>
              <w:bottom w:val="nil"/>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156</w:t>
            </w:r>
          </w:p>
        </w:tc>
        <w:tc>
          <w:tcPr>
            <w:tcW w:w="1080" w:type="dxa"/>
            <w:tcBorders>
              <w:top w:val="nil"/>
              <w:left w:val="nil"/>
              <w:bottom w:val="nil"/>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3.4</w:t>
            </w:r>
          </w:p>
        </w:tc>
        <w:tc>
          <w:tcPr>
            <w:tcW w:w="1080" w:type="dxa"/>
            <w:tcBorders>
              <w:top w:val="nil"/>
              <w:left w:val="single" w:sz="8" w:space="0" w:color="auto"/>
              <w:bottom w:val="nil"/>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155</w:t>
            </w:r>
          </w:p>
        </w:tc>
        <w:tc>
          <w:tcPr>
            <w:tcW w:w="1080" w:type="dxa"/>
            <w:tcBorders>
              <w:top w:val="nil"/>
              <w:left w:val="nil"/>
              <w:bottom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3.5</w:t>
            </w:r>
          </w:p>
        </w:tc>
      </w:tr>
      <w:tr w:rsidR="00160E20" w:rsidRPr="005F169E" w:rsidTr="0069700E">
        <w:trPr>
          <w:trHeight w:val="300"/>
        </w:trPr>
        <w:tc>
          <w:tcPr>
            <w:tcW w:w="1080" w:type="dxa"/>
            <w:tcBorders>
              <w:top w:val="nil"/>
              <w:left w:val="nil"/>
              <w:bottom w:val="nil"/>
              <w:right w:val="single" w:sz="8" w:space="0" w:color="auto"/>
            </w:tcBorders>
            <w:shd w:val="clear" w:color="000000" w:fill="BFBFBF"/>
            <w:noWrap/>
            <w:vAlign w:val="center"/>
            <w:hideMark/>
          </w:tcPr>
          <w:p w:rsidR="00DA5A96" w:rsidRPr="005F169E" w:rsidRDefault="00DA5A96" w:rsidP="00DA5A96">
            <w:pPr>
              <w:bidi w:val="0"/>
              <w:jc w:val="center"/>
              <w:rPr>
                <w:rFonts w:asciiTheme="minorBidi" w:hAnsiTheme="minorBidi" w:cstheme="minorBidi"/>
                <w:lang w:eastAsia="en-US"/>
              </w:rPr>
            </w:pPr>
            <w:r w:rsidRPr="005F169E">
              <w:rPr>
                <w:rFonts w:asciiTheme="minorBidi" w:hAnsiTheme="minorBidi" w:cstheme="minorBidi"/>
                <w:lang w:eastAsia="en-US"/>
              </w:rPr>
              <w:t>G</w:t>
            </w:r>
          </w:p>
        </w:tc>
        <w:tc>
          <w:tcPr>
            <w:tcW w:w="2688" w:type="dxa"/>
            <w:tcBorders>
              <w:top w:val="nil"/>
              <w:left w:val="nil"/>
              <w:bottom w:val="nil"/>
              <w:right w:val="single" w:sz="8" w:space="0" w:color="auto"/>
            </w:tcBorders>
            <w:shd w:val="clear" w:color="000000" w:fill="BFBFBF"/>
            <w:noWrap/>
            <w:vAlign w:val="center"/>
            <w:hideMark/>
          </w:tcPr>
          <w:p w:rsidR="00DA5A96" w:rsidRPr="005F169E" w:rsidRDefault="00DA5A96" w:rsidP="00DA5A96">
            <w:pPr>
              <w:rPr>
                <w:rFonts w:asciiTheme="minorBidi" w:hAnsiTheme="minorBidi" w:cstheme="minorBidi"/>
                <w:lang w:eastAsia="en-US"/>
              </w:rPr>
            </w:pPr>
            <w:r w:rsidRPr="005F169E">
              <w:rPr>
                <w:rFonts w:asciiTheme="minorBidi" w:hAnsiTheme="minorBidi" w:cstheme="minorBidi"/>
                <w:rtl/>
                <w:lang w:eastAsia="en-US"/>
              </w:rPr>
              <w:t>מסחר סיטוני וקמעוני ותיקון</w:t>
            </w:r>
            <w:r w:rsidR="00D10818" w:rsidRPr="005F169E">
              <w:rPr>
                <w:rFonts w:asciiTheme="minorBidi" w:hAnsiTheme="minorBidi" w:cstheme="minorBidi"/>
                <w:rtl/>
                <w:lang w:eastAsia="en-US"/>
              </w:rPr>
              <w:t xml:space="preserve"> כלי רכב מנועיים</w:t>
            </w:r>
          </w:p>
        </w:tc>
        <w:tc>
          <w:tcPr>
            <w:tcW w:w="1276" w:type="dxa"/>
            <w:tcBorders>
              <w:top w:val="nil"/>
              <w:left w:val="nil"/>
              <w:bottom w:val="nil"/>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307</w:t>
            </w:r>
          </w:p>
        </w:tc>
        <w:tc>
          <w:tcPr>
            <w:tcW w:w="1134" w:type="dxa"/>
            <w:tcBorders>
              <w:top w:val="nil"/>
              <w:left w:val="nil"/>
              <w:bottom w:val="nil"/>
              <w:right w:val="single" w:sz="8" w:space="0" w:color="auto"/>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3.6</w:t>
            </w:r>
          </w:p>
        </w:tc>
        <w:tc>
          <w:tcPr>
            <w:tcW w:w="1068" w:type="dxa"/>
            <w:tcBorders>
              <w:top w:val="nil"/>
              <w:left w:val="nil"/>
              <w:bottom w:val="nil"/>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317</w:t>
            </w:r>
          </w:p>
        </w:tc>
        <w:tc>
          <w:tcPr>
            <w:tcW w:w="1080" w:type="dxa"/>
            <w:tcBorders>
              <w:top w:val="nil"/>
              <w:left w:val="nil"/>
              <w:bottom w:val="nil"/>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3.7</w:t>
            </w:r>
          </w:p>
        </w:tc>
        <w:tc>
          <w:tcPr>
            <w:tcW w:w="1080" w:type="dxa"/>
            <w:tcBorders>
              <w:top w:val="nil"/>
              <w:left w:val="single" w:sz="8" w:space="0" w:color="auto"/>
              <w:bottom w:val="nil"/>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278</w:t>
            </w:r>
          </w:p>
        </w:tc>
        <w:tc>
          <w:tcPr>
            <w:tcW w:w="1080" w:type="dxa"/>
            <w:tcBorders>
              <w:top w:val="nil"/>
              <w:left w:val="nil"/>
              <w:bottom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3.3</w:t>
            </w:r>
          </w:p>
        </w:tc>
      </w:tr>
      <w:tr w:rsidR="00160E20" w:rsidRPr="005F169E" w:rsidTr="0069700E">
        <w:trPr>
          <w:trHeight w:val="300"/>
        </w:trPr>
        <w:tc>
          <w:tcPr>
            <w:tcW w:w="1080" w:type="dxa"/>
            <w:tcBorders>
              <w:top w:val="nil"/>
              <w:left w:val="nil"/>
              <w:bottom w:val="nil"/>
              <w:right w:val="single" w:sz="8" w:space="0" w:color="auto"/>
            </w:tcBorders>
            <w:shd w:val="clear" w:color="000000" w:fill="BFBFBF"/>
            <w:noWrap/>
            <w:vAlign w:val="center"/>
            <w:hideMark/>
          </w:tcPr>
          <w:p w:rsidR="00DA5A96" w:rsidRPr="005F169E" w:rsidRDefault="00DA5A96" w:rsidP="00DA5A96">
            <w:pPr>
              <w:bidi w:val="0"/>
              <w:jc w:val="center"/>
              <w:rPr>
                <w:rFonts w:asciiTheme="minorBidi" w:hAnsiTheme="minorBidi" w:cstheme="minorBidi"/>
                <w:lang w:eastAsia="en-US"/>
              </w:rPr>
            </w:pPr>
            <w:r w:rsidRPr="005F169E">
              <w:rPr>
                <w:rFonts w:asciiTheme="minorBidi" w:hAnsiTheme="minorBidi" w:cstheme="minorBidi"/>
                <w:lang w:eastAsia="en-US"/>
              </w:rPr>
              <w:t>H</w:t>
            </w:r>
          </w:p>
        </w:tc>
        <w:tc>
          <w:tcPr>
            <w:tcW w:w="2688" w:type="dxa"/>
            <w:tcBorders>
              <w:top w:val="nil"/>
              <w:left w:val="nil"/>
              <w:bottom w:val="nil"/>
              <w:right w:val="single" w:sz="8" w:space="0" w:color="auto"/>
            </w:tcBorders>
            <w:shd w:val="clear" w:color="000000" w:fill="BFBFBF"/>
            <w:noWrap/>
            <w:vAlign w:val="center"/>
            <w:hideMark/>
          </w:tcPr>
          <w:p w:rsidR="00DA5A96" w:rsidRPr="005F169E" w:rsidRDefault="00DA5A96" w:rsidP="00DA5A96">
            <w:pPr>
              <w:rPr>
                <w:rFonts w:asciiTheme="minorBidi" w:hAnsiTheme="minorBidi" w:cstheme="minorBidi"/>
                <w:lang w:eastAsia="en-US"/>
              </w:rPr>
            </w:pPr>
            <w:r w:rsidRPr="005F169E">
              <w:rPr>
                <w:rFonts w:asciiTheme="minorBidi" w:hAnsiTheme="minorBidi" w:cstheme="minorBidi"/>
                <w:rtl/>
                <w:lang w:eastAsia="en-US"/>
              </w:rPr>
              <w:t>שירותי תחבורה, אחסנה,</w:t>
            </w:r>
            <w:r w:rsidR="00D10818" w:rsidRPr="005F169E">
              <w:rPr>
                <w:rFonts w:asciiTheme="minorBidi" w:hAnsiTheme="minorBidi" w:cstheme="minorBidi"/>
                <w:rtl/>
                <w:lang w:eastAsia="en-US"/>
              </w:rPr>
              <w:t xml:space="preserve"> דואר ובלדרות</w:t>
            </w:r>
          </w:p>
        </w:tc>
        <w:tc>
          <w:tcPr>
            <w:tcW w:w="1276" w:type="dxa"/>
            <w:tcBorders>
              <w:top w:val="nil"/>
              <w:left w:val="nil"/>
              <w:bottom w:val="nil"/>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79</w:t>
            </w:r>
          </w:p>
        </w:tc>
        <w:tc>
          <w:tcPr>
            <w:tcW w:w="1134" w:type="dxa"/>
            <w:tcBorders>
              <w:top w:val="nil"/>
              <w:left w:val="nil"/>
              <w:bottom w:val="nil"/>
              <w:right w:val="single" w:sz="8" w:space="0" w:color="auto"/>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4.4</w:t>
            </w:r>
          </w:p>
        </w:tc>
        <w:tc>
          <w:tcPr>
            <w:tcW w:w="1068" w:type="dxa"/>
            <w:tcBorders>
              <w:top w:val="nil"/>
              <w:left w:val="nil"/>
              <w:bottom w:val="nil"/>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90</w:t>
            </w:r>
          </w:p>
        </w:tc>
        <w:tc>
          <w:tcPr>
            <w:tcW w:w="1080" w:type="dxa"/>
            <w:tcBorders>
              <w:top w:val="nil"/>
              <w:left w:val="nil"/>
              <w:bottom w:val="nil"/>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4.9</w:t>
            </w:r>
          </w:p>
        </w:tc>
        <w:tc>
          <w:tcPr>
            <w:tcW w:w="1080" w:type="dxa"/>
            <w:tcBorders>
              <w:top w:val="nil"/>
              <w:left w:val="single" w:sz="8" w:space="0" w:color="auto"/>
              <w:bottom w:val="nil"/>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88</w:t>
            </w:r>
          </w:p>
        </w:tc>
        <w:tc>
          <w:tcPr>
            <w:tcW w:w="1080" w:type="dxa"/>
            <w:tcBorders>
              <w:top w:val="nil"/>
              <w:left w:val="nil"/>
              <w:bottom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4.7</w:t>
            </w:r>
          </w:p>
        </w:tc>
      </w:tr>
      <w:tr w:rsidR="00160E20" w:rsidRPr="005F169E" w:rsidTr="0069700E">
        <w:trPr>
          <w:trHeight w:val="300"/>
        </w:trPr>
        <w:tc>
          <w:tcPr>
            <w:tcW w:w="1080" w:type="dxa"/>
            <w:tcBorders>
              <w:top w:val="nil"/>
              <w:left w:val="nil"/>
              <w:bottom w:val="nil"/>
              <w:right w:val="single" w:sz="8" w:space="0" w:color="auto"/>
            </w:tcBorders>
            <w:shd w:val="clear" w:color="000000" w:fill="BFBFBF"/>
            <w:noWrap/>
            <w:vAlign w:val="center"/>
            <w:hideMark/>
          </w:tcPr>
          <w:p w:rsidR="00DA5A96" w:rsidRPr="005F169E" w:rsidRDefault="00DA5A96" w:rsidP="00DA5A96">
            <w:pPr>
              <w:bidi w:val="0"/>
              <w:jc w:val="center"/>
              <w:rPr>
                <w:rFonts w:asciiTheme="minorBidi" w:hAnsiTheme="minorBidi" w:cstheme="minorBidi"/>
                <w:lang w:eastAsia="en-US"/>
              </w:rPr>
            </w:pPr>
            <w:r w:rsidRPr="005F169E">
              <w:rPr>
                <w:rFonts w:asciiTheme="minorBidi" w:hAnsiTheme="minorBidi" w:cstheme="minorBidi"/>
                <w:lang w:eastAsia="en-US"/>
              </w:rPr>
              <w:t>I</w:t>
            </w:r>
          </w:p>
        </w:tc>
        <w:tc>
          <w:tcPr>
            <w:tcW w:w="2688" w:type="dxa"/>
            <w:tcBorders>
              <w:top w:val="nil"/>
              <w:left w:val="nil"/>
              <w:bottom w:val="nil"/>
              <w:right w:val="single" w:sz="8" w:space="0" w:color="auto"/>
            </w:tcBorders>
            <w:shd w:val="clear" w:color="000000" w:fill="BFBFBF"/>
            <w:noWrap/>
            <w:vAlign w:val="center"/>
            <w:hideMark/>
          </w:tcPr>
          <w:p w:rsidR="00DA5A96" w:rsidRPr="005F169E" w:rsidRDefault="00DA5A96" w:rsidP="00DA5A96">
            <w:pPr>
              <w:rPr>
                <w:rFonts w:asciiTheme="minorBidi" w:hAnsiTheme="minorBidi" w:cstheme="minorBidi"/>
                <w:lang w:eastAsia="en-US"/>
              </w:rPr>
            </w:pPr>
            <w:r w:rsidRPr="005F169E">
              <w:rPr>
                <w:rFonts w:asciiTheme="minorBidi" w:hAnsiTheme="minorBidi" w:cstheme="minorBidi"/>
                <w:rtl/>
                <w:lang w:eastAsia="en-US"/>
              </w:rPr>
              <w:t>שירותי אירוח ואוכל</w:t>
            </w:r>
          </w:p>
        </w:tc>
        <w:tc>
          <w:tcPr>
            <w:tcW w:w="1276" w:type="dxa"/>
            <w:tcBorders>
              <w:top w:val="nil"/>
              <w:left w:val="nil"/>
              <w:bottom w:val="nil"/>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186</w:t>
            </w:r>
          </w:p>
        </w:tc>
        <w:tc>
          <w:tcPr>
            <w:tcW w:w="1134" w:type="dxa"/>
            <w:tcBorders>
              <w:top w:val="nil"/>
              <w:left w:val="nil"/>
              <w:bottom w:val="nil"/>
              <w:right w:val="single" w:sz="8" w:space="0" w:color="auto"/>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3.4</w:t>
            </w:r>
          </w:p>
        </w:tc>
        <w:tc>
          <w:tcPr>
            <w:tcW w:w="1068" w:type="dxa"/>
            <w:tcBorders>
              <w:top w:val="nil"/>
              <w:left w:val="nil"/>
              <w:bottom w:val="nil"/>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181</w:t>
            </w:r>
          </w:p>
        </w:tc>
        <w:tc>
          <w:tcPr>
            <w:tcW w:w="1080" w:type="dxa"/>
            <w:tcBorders>
              <w:top w:val="nil"/>
              <w:left w:val="nil"/>
              <w:bottom w:val="nil"/>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3.2</w:t>
            </w:r>
          </w:p>
        </w:tc>
        <w:tc>
          <w:tcPr>
            <w:tcW w:w="1080" w:type="dxa"/>
            <w:tcBorders>
              <w:top w:val="nil"/>
              <w:left w:val="single" w:sz="8" w:space="0" w:color="auto"/>
              <w:bottom w:val="nil"/>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172</w:t>
            </w:r>
          </w:p>
        </w:tc>
        <w:tc>
          <w:tcPr>
            <w:tcW w:w="1080" w:type="dxa"/>
            <w:tcBorders>
              <w:top w:val="nil"/>
              <w:left w:val="nil"/>
              <w:bottom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3.0</w:t>
            </w:r>
          </w:p>
        </w:tc>
      </w:tr>
      <w:tr w:rsidR="00160E20" w:rsidRPr="005F169E" w:rsidTr="0069700E">
        <w:trPr>
          <w:trHeight w:val="300"/>
        </w:trPr>
        <w:tc>
          <w:tcPr>
            <w:tcW w:w="1080" w:type="dxa"/>
            <w:tcBorders>
              <w:top w:val="nil"/>
              <w:left w:val="nil"/>
              <w:bottom w:val="nil"/>
              <w:right w:val="single" w:sz="8" w:space="0" w:color="auto"/>
            </w:tcBorders>
            <w:shd w:val="clear" w:color="000000" w:fill="BFBFBF"/>
            <w:noWrap/>
            <w:vAlign w:val="center"/>
            <w:hideMark/>
          </w:tcPr>
          <w:p w:rsidR="00DA5A96" w:rsidRPr="005F169E" w:rsidRDefault="00DA5A96" w:rsidP="00DA5A96">
            <w:pPr>
              <w:bidi w:val="0"/>
              <w:jc w:val="center"/>
              <w:rPr>
                <w:rFonts w:asciiTheme="minorBidi" w:hAnsiTheme="minorBidi" w:cstheme="minorBidi"/>
                <w:lang w:eastAsia="en-US"/>
              </w:rPr>
            </w:pPr>
            <w:r w:rsidRPr="005F169E">
              <w:rPr>
                <w:rFonts w:asciiTheme="minorBidi" w:hAnsiTheme="minorBidi" w:cstheme="minorBidi"/>
                <w:lang w:eastAsia="en-US"/>
              </w:rPr>
              <w:t>J</w:t>
            </w:r>
          </w:p>
        </w:tc>
        <w:tc>
          <w:tcPr>
            <w:tcW w:w="2688" w:type="dxa"/>
            <w:tcBorders>
              <w:top w:val="nil"/>
              <w:left w:val="nil"/>
              <w:bottom w:val="nil"/>
              <w:right w:val="single" w:sz="8" w:space="0" w:color="auto"/>
            </w:tcBorders>
            <w:shd w:val="clear" w:color="000000" w:fill="BFBFBF"/>
            <w:noWrap/>
            <w:vAlign w:val="center"/>
            <w:hideMark/>
          </w:tcPr>
          <w:p w:rsidR="00DA5A96" w:rsidRPr="005F169E" w:rsidRDefault="00DA5A96" w:rsidP="00DA5A96">
            <w:pPr>
              <w:rPr>
                <w:rFonts w:asciiTheme="minorBidi" w:hAnsiTheme="minorBidi" w:cstheme="minorBidi"/>
                <w:lang w:eastAsia="en-US"/>
              </w:rPr>
            </w:pPr>
            <w:r w:rsidRPr="005F169E">
              <w:rPr>
                <w:rFonts w:asciiTheme="minorBidi" w:hAnsiTheme="minorBidi" w:cstheme="minorBidi"/>
                <w:rtl/>
                <w:lang w:eastAsia="en-US"/>
              </w:rPr>
              <w:t>מידע ותקשורת</w:t>
            </w:r>
          </w:p>
        </w:tc>
        <w:tc>
          <w:tcPr>
            <w:tcW w:w="1276" w:type="dxa"/>
            <w:tcBorders>
              <w:top w:val="nil"/>
              <w:left w:val="nil"/>
              <w:bottom w:val="nil"/>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193</w:t>
            </w:r>
          </w:p>
        </w:tc>
        <w:tc>
          <w:tcPr>
            <w:tcW w:w="1134" w:type="dxa"/>
            <w:tcBorders>
              <w:top w:val="nil"/>
              <w:left w:val="nil"/>
              <w:bottom w:val="nil"/>
              <w:right w:val="single" w:sz="8" w:space="0" w:color="auto"/>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8.5</w:t>
            </w:r>
          </w:p>
        </w:tc>
        <w:tc>
          <w:tcPr>
            <w:tcW w:w="1068" w:type="dxa"/>
            <w:tcBorders>
              <w:top w:val="nil"/>
              <w:left w:val="nil"/>
              <w:bottom w:val="nil"/>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248</w:t>
            </w:r>
          </w:p>
        </w:tc>
        <w:tc>
          <w:tcPr>
            <w:tcW w:w="1080" w:type="dxa"/>
            <w:tcBorders>
              <w:top w:val="nil"/>
              <w:left w:val="nil"/>
              <w:bottom w:val="nil"/>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10.4</w:t>
            </w:r>
          </w:p>
        </w:tc>
        <w:tc>
          <w:tcPr>
            <w:tcW w:w="1080" w:type="dxa"/>
            <w:tcBorders>
              <w:top w:val="nil"/>
              <w:left w:val="single" w:sz="8" w:space="0" w:color="auto"/>
              <w:bottom w:val="nil"/>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275</w:t>
            </w:r>
          </w:p>
        </w:tc>
        <w:tc>
          <w:tcPr>
            <w:tcW w:w="1080" w:type="dxa"/>
            <w:tcBorders>
              <w:top w:val="nil"/>
              <w:left w:val="nil"/>
              <w:bottom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11.0</w:t>
            </w:r>
          </w:p>
        </w:tc>
      </w:tr>
      <w:tr w:rsidR="00160E20" w:rsidRPr="005F169E" w:rsidTr="0069700E">
        <w:trPr>
          <w:trHeight w:val="300"/>
        </w:trPr>
        <w:tc>
          <w:tcPr>
            <w:tcW w:w="1080" w:type="dxa"/>
            <w:tcBorders>
              <w:top w:val="nil"/>
              <w:left w:val="nil"/>
              <w:bottom w:val="nil"/>
              <w:right w:val="single" w:sz="8" w:space="0" w:color="auto"/>
            </w:tcBorders>
            <w:shd w:val="clear" w:color="000000" w:fill="BFBFBF"/>
            <w:noWrap/>
            <w:vAlign w:val="center"/>
            <w:hideMark/>
          </w:tcPr>
          <w:p w:rsidR="00DA5A96" w:rsidRPr="005F169E" w:rsidRDefault="00DA5A96" w:rsidP="00DA5A96">
            <w:pPr>
              <w:bidi w:val="0"/>
              <w:jc w:val="center"/>
              <w:rPr>
                <w:rFonts w:asciiTheme="minorBidi" w:hAnsiTheme="minorBidi" w:cstheme="minorBidi"/>
                <w:lang w:eastAsia="en-US"/>
              </w:rPr>
            </w:pPr>
            <w:r w:rsidRPr="005F169E">
              <w:rPr>
                <w:rFonts w:asciiTheme="minorBidi" w:hAnsiTheme="minorBidi" w:cstheme="minorBidi"/>
                <w:lang w:eastAsia="en-US"/>
              </w:rPr>
              <w:t>K</w:t>
            </w:r>
          </w:p>
        </w:tc>
        <w:tc>
          <w:tcPr>
            <w:tcW w:w="2688" w:type="dxa"/>
            <w:tcBorders>
              <w:top w:val="nil"/>
              <w:left w:val="nil"/>
              <w:bottom w:val="nil"/>
              <w:right w:val="single" w:sz="8" w:space="0" w:color="auto"/>
            </w:tcBorders>
            <w:shd w:val="clear" w:color="000000" w:fill="BFBFBF"/>
            <w:noWrap/>
            <w:vAlign w:val="center"/>
            <w:hideMark/>
          </w:tcPr>
          <w:p w:rsidR="00DA5A96" w:rsidRPr="005F169E" w:rsidRDefault="00DA5A96" w:rsidP="00DA5A96">
            <w:pPr>
              <w:rPr>
                <w:rFonts w:asciiTheme="minorBidi" w:hAnsiTheme="minorBidi" w:cstheme="minorBidi"/>
                <w:lang w:eastAsia="en-US"/>
              </w:rPr>
            </w:pPr>
            <w:r w:rsidRPr="005F169E">
              <w:rPr>
                <w:rFonts w:asciiTheme="minorBidi" w:hAnsiTheme="minorBidi" w:cstheme="minorBidi"/>
                <w:rtl/>
                <w:lang w:eastAsia="en-US"/>
              </w:rPr>
              <w:t>שירותים פיננסיים</w:t>
            </w:r>
            <w:r w:rsidR="00D10818" w:rsidRPr="005F169E">
              <w:rPr>
                <w:rFonts w:asciiTheme="minorBidi" w:hAnsiTheme="minorBidi" w:cstheme="minorBidi"/>
                <w:rtl/>
                <w:lang w:eastAsia="en-US"/>
              </w:rPr>
              <w:t xml:space="preserve"> ושירותי ביטוח</w:t>
            </w:r>
          </w:p>
        </w:tc>
        <w:tc>
          <w:tcPr>
            <w:tcW w:w="1276" w:type="dxa"/>
            <w:tcBorders>
              <w:top w:val="nil"/>
              <w:left w:val="nil"/>
              <w:bottom w:val="nil"/>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30</w:t>
            </w:r>
          </w:p>
        </w:tc>
        <w:tc>
          <w:tcPr>
            <w:tcW w:w="1134" w:type="dxa"/>
            <w:tcBorders>
              <w:top w:val="nil"/>
              <w:left w:val="nil"/>
              <w:bottom w:val="nil"/>
              <w:right w:val="single" w:sz="8" w:space="0" w:color="auto"/>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3.5</w:t>
            </w:r>
          </w:p>
        </w:tc>
        <w:tc>
          <w:tcPr>
            <w:tcW w:w="1068" w:type="dxa"/>
            <w:tcBorders>
              <w:top w:val="nil"/>
              <w:left w:val="nil"/>
              <w:bottom w:val="nil"/>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26</w:t>
            </w:r>
          </w:p>
        </w:tc>
        <w:tc>
          <w:tcPr>
            <w:tcW w:w="1080" w:type="dxa"/>
            <w:tcBorders>
              <w:top w:val="nil"/>
              <w:left w:val="nil"/>
              <w:bottom w:val="nil"/>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3.0</w:t>
            </w:r>
          </w:p>
        </w:tc>
        <w:tc>
          <w:tcPr>
            <w:tcW w:w="1080" w:type="dxa"/>
            <w:tcBorders>
              <w:top w:val="nil"/>
              <w:left w:val="single" w:sz="8" w:space="0" w:color="auto"/>
              <w:bottom w:val="nil"/>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27</w:t>
            </w:r>
          </w:p>
        </w:tc>
        <w:tc>
          <w:tcPr>
            <w:tcW w:w="1080" w:type="dxa"/>
            <w:tcBorders>
              <w:top w:val="nil"/>
              <w:left w:val="nil"/>
              <w:bottom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3.2</w:t>
            </w:r>
          </w:p>
        </w:tc>
      </w:tr>
      <w:tr w:rsidR="00160E20" w:rsidRPr="005F169E" w:rsidTr="0069700E">
        <w:trPr>
          <w:trHeight w:val="300"/>
        </w:trPr>
        <w:tc>
          <w:tcPr>
            <w:tcW w:w="1080" w:type="dxa"/>
            <w:tcBorders>
              <w:top w:val="nil"/>
              <w:left w:val="nil"/>
              <w:bottom w:val="nil"/>
              <w:right w:val="single" w:sz="8" w:space="0" w:color="auto"/>
            </w:tcBorders>
            <w:shd w:val="clear" w:color="000000" w:fill="BFBFBF"/>
            <w:noWrap/>
            <w:vAlign w:val="center"/>
            <w:hideMark/>
          </w:tcPr>
          <w:p w:rsidR="00DA5A96" w:rsidRPr="005F169E" w:rsidRDefault="00DA5A96" w:rsidP="00DA5A96">
            <w:pPr>
              <w:bidi w:val="0"/>
              <w:jc w:val="center"/>
              <w:rPr>
                <w:rFonts w:asciiTheme="minorBidi" w:hAnsiTheme="minorBidi" w:cstheme="minorBidi"/>
                <w:lang w:eastAsia="en-US"/>
              </w:rPr>
            </w:pPr>
            <w:r w:rsidRPr="005F169E">
              <w:rPr>
                <w:rFonts w:asciiTheme="minorBidi" w:hAnsiTheme="minorBidi" w:cstheme="minorBidi"/>
                <w:lang w:eastAsia="en-US"/>
              </w:rPr>
              <w:t>L</w:t>
            </w:r>
          </w:p>
        </w:tc>
        <w:tc>
          <w:tcPr>
            <w:tcW w:w="2688" w:type="dxa"/>
            <w:tcBorders>
              <w:top w:val="nil"/>
              <w:left w:val="nil"/>
              <w:bottom w:val="nil"/>
              <w:right w:val="single" w:sz="8" w:space="0" w:color="auto"/>
            </w:tcBorders>
            <w:shd w:val="clear" w:color="000000" w:fill="BFBFBF"/>
            <w:noWrap/>
            <w:vAlign w:val="center"/>
            <w:hideMark/>
          </w:tcPr>
          <w:p w:rsidR="00DA5A96" w:rsidRPr="005F169E" w:rsidRDefault="00DA5A96" w:rsidP="00DA5A96">
            <w:pPr>
              <w:rPr>
                <w:rFonts w:asciiTheme="minorBidi" w:hAnsiTheme="minorBidi" w:cstheme="minorBidi"/>
                <w:lang w:eastAsia="en-US"/>
              </w:rPr>
            </w:pPr>
            <w:r w:rsidRPr="005F169E">
              <w:rPr>
                <w:rFonts w:asciiTheme="minorBidi" w:hAnsiTheme="minorBidi" w:cstheme="minorBidi"/>
                <w:rtl/>
                <w:lang w:eastAsia="en-US"/>
              </w:rPr>
              <w:t>פעילויות בנדל"ן</w:t>
            </w:r>
          </w:p>
        </w:tc>
        <w:tc>
          <w:tcPr>
            <w:tcW w:w="1276" w:type="dxa"/>
            <w:tcBorders>
              <w:top w:val="nil"/>
              <w:left w:val="nil"/>
              <w:bottom w:val="nil"/>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15</w:t>
            </w:r>
          </w:p>
        </w:tc>
        <w:tc>
          <w:tcPr>
            <w:tcW w:w="1134" w:type="dxa"/>
            <w:tcBorders>
              <w:top w:val="nil"/>
              <w:left w:val="nil"/>
              <w:bottom w:val="nil"/>
              <w:right w:val="single" w:sz="8" w:space="0" w:color="auto"/>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3.4</w:t>
            </w:r>
          </w:p>
        </w:tc>
        <w:tc>
          <w:tcPr>
            <w:tcW w:w="1068" w:type="dxa"/>
            <w:tcBorders>
              <w:top w:val="nil"/>
              <w:left w:val="nil"/>
              <w:bottom w:val="nil"/>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21</w:t>
            </w:r>
          </w:p>
        </w:tc>
        <w:tc>
          <w:tcPr>
            <w:tcW w:w="1080" w:type="dxa"/>
            <w:tcBorders>
              <w:top w:val="nil"/>
              <w:left w:val="nil"/>
              <w:bottom w:val="nil"/>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4.9</w:t>
            </w:r>
          </w:p>
        </w:tc>
        <w:tc>
          <w:tcPr>
            <w:tcW w:w="1080" w:type="dxa"/>
            <w:tcBorders>
              <w:top w:val="nil"/>
              <w:left w:val="single" w:sz="8" w:space="0" w:color="auto"/>
              <w:bottom w:val="nil"/>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12</w:t>
            </w:r>
          </w:p>
        </w:tc>
        <w:tc>
          <w:tcPr>
            <w:tcW w:w="1080" w:type="dxa"/>
            <w:tcBorders>
              <w:top w:val="nil"/>
              <w:left w:val="nil"/>
              <w:bottom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2.6</w:t>
            </w:r>
          </w:p>
        </w:tc>
      </w:tr>
      <w:tr w:rsidR="00160E20" w:rsidRPr="005F169E" w:rsidTr="0069700E">
        <w:trPr>
          <w:trHeight w:val="300"/>
        </w:trPr>
        <w:tc>
          <w:tcPr>
            <w:tcW w:w="1080" w:type="dxa"/>
            <w:tcBorders>
              <w:top w:val="nil"/>
              <w:left w:val="nil"/>
              <w:bottom w:val="nil"/>
              <w:right w:val="single" w:sz="8" w:space="0" w:color="auto"/>
            </w:tcBorders>
            <w:shd w:val="clear" w:color="000000" w:fill="BFBFBF"/>
            <w:noWrap/>
            <w:vAlign w:val="center"/>
            <w:hideMark/>
          </w:tcPr>
          <w:p w:rsidR="00DA5A96" w:rsidRPr="005F169E" w:rsidRDefault="00DA5A96" w:rsidP="00DA5A96">
            <w:pPr>
              <w:bidi w:val="0"/>
              <w:jc w:val="center"/>
              <w:rPr>
                <w:rFonts w:asciiTheme="minorBidi" w:hAnsiTheme="minorBidi" w:cstheme="minorBidi"/>
                <w:lang w:eastAsia="en-US"/>
              </w:rPr>
            </w:pPr>
            <w:r w:rsidRPr="005F169E">
              <w:rPr>
                <w:rFonts w:asciiTheme="minorBidi" w:hAnsiTheme="minorBidi" w:cstheme="minorBidi"/>
                <w:lang w:eastAsia="en-US"/>
              </w:rPr>
              <w:t>M</w:t>
            </w:r>
          </w:p>
        </w:tc>
        <w:tc>
          <w:tcPr>
            <w:tcW w:w="2688" w:type="dxa"/>
            <w:tcBorders>
              <w:top w:val="nil"/>
              <w:left w:val="nil"/>
              <w:bottom w:val="nil"/>
              <w:right w:val="single" w:sz="8" w:space="0" w:color="auto"/>
            </w:tcBorders>
            <w:shd w:val="clear" w:color="000000" w:fill="BFBFBF"/>
            <w:noWrap/>
            <w:vAlign w:val="center"/>
            <w:hideMark/>
          </w:tcPr>
          <w:p w:rsidR="00DA5A96" w:rsidRPr="005F169E" w:rsidRDefault="00DA5A96" w:rsidP="00DA5A96">
            <w:pPr>
              <w:rPr>
                <w:rFonts w:asciiTheme="minorBidi" w:hAnsiTheme="minorBidi" w:cstheme="minorBidi"/>
                <w:lang w:eastAsia="en-US"/>
              </w:rPr>
            </w:pPr>
            <w:r w:rsidRPr="005F169E">
              <w:rPr>
                <w:rFonts w:asciiTheme="minorBidi" w:hAnsiTheme="minorBidi" w:cstheme="minorBidi"/>
                <w:rtl/>
                <w:lang w:eastAsia="en-US"/>
              </w:rPr>
              <w:t>שירותים מקצועיים,</w:t>
            </w:r>
            <w:r w:rsidR="00D10818" w:rsidRPr="005F169E">
              <w:rPr>
                <w:rFonts w:asciiTheme="minorBidi" w:hAnsiTheme="minorBidi" w:cstheme="minorBidi"/>
                <w:rtl/>
                <w:lang w:eastAsia="en-US"/>
              </w:rPr>
              <w:t xml:space="preserve"> מדעיים וטכניים</w:t>
            </w:r>
          </w:p>
        </w:tc>
        <w:tc>
          <w:tcPr>
            <w:tcW w:w="1276" w:type="dxa"/>
            <w:tcBorders>
              <w:top w:val="nil"/>
              <w:left w:val="nil"/>
              <w:bottom w:val="nil"/>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187</w:t>
            </w:r>
          </w:p>
        </w:tc>
        <w:tc>
          <w:tcPr>
            <w:tcW w:w="1134" w:type="dxa"/>
            <w:tcBorders>
              <w:top w:val="nil"/>
              <w:left w:val="nil"/>
              <w:bottom w:val="nil"/>
              <w:right w:val="single" w:sz="8" w:space="0" w:color="auto"/>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4.5</w:t>
            </w:r>
          </w:p>
        </w:tc>
        <w:tc>
          <w:tcPr>
            <w:tcW w:w="1068" w:type="dxa"/>
            <w:tcBorders>
              <w:top w:val="nil"/>
              <w:left w:val="nil"/>
              <w:bottom w:val="nil"/>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207</w:t>
            </w:r>
          </w:p>
        </w:tc>
        <w:tc>
          <w:tcPr>
            <w:tcW w:w="1080" w:type="dxa"/>
            <w:tcBorders>
              <w:top w:val="nil"/>
              <w:left w:val="nil"/>
              <w:bottom w:val="nil"/>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4.9</w:t>
            </w:r>
          </w:p>
        </w:tc>
        <w:tc>
          <w:tcPr>
            <w:tcW w:w="1080" w:type="dxa"/>
            <w:tcBorders>
              <w:top w:val="nil"/>
              <w:left w:val="single" w:sz="8" w:space="0" w:color="auto"/>
              <w:bottom w:val="nil"/>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200</w:t>
            </w:r>
          </w:p>
        </w:tc>
        <w:tc>
          <w:tcPr>
            <w:tcW w:w="1080" w:type="dxa"/>
            <w:tcBorders>
              <w:top w:val="nil"/>
              <w:left w:val="nil"/>
              <w:bottom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4.6</w:t>
            </w:r>
          </w:p>
        </w:tc>
      </w:tr>
      <w:tr w:rsidR="00160E20" w:rsidRPr="005F169E" w:rsidTr="0069700E">
        <w:trPr>
          <w:trHeight w:val="300"/>
        </w:trPr>
        <w:tc>
          <w:tcPr>
            <w:tcW w:w="1080" w:type="dxa"/>
            <w:tcBorders>
              <w:top w:val="nil"/>
              <w:left w:val="nil"/>
              <w:bottom w:val="nil"/>
              <w:right w:val="single" w:sz="8" w:space="0" w:color="auto"/>
            </w:tcBorders>
            <w:shd w:val="clear" w:color="000000" w:fill="BFBFBF"/>
            <w:noWrap/>
            <w:vAlign w:val="center"/>
            <w:hideMark/>
          </w:tcPr>
          <w:p w:rsidR="00DA5A96" w:rsidRPr="005F169E" w:rsidRDefault="00DA5A96" w:rsidP="00DA5A96">
            <w:pPr>
              <w:bidi w:val="0"/>
              <w:jc w:val="center"/>
              <w:rPr>
                <w:rFonts w:asciiTheme="minorBidi" w:hAnsiTheme="minorBidi" w:cstheme="minorBidi"/>
                <w:lang w:eastAsia="en-US"/>
              </w:rPr>
            </w:pPr>
            <w:r w:rsidRPr="005F169E">
              <w:rPr>
                <w:rFonts w:asciiTheme="minorBidi" w:hAnsiTheme="minorBidi" w:cstheme="minorBidi"/>
                <w:lang w:eastAsia="en-US"/>
              </w:rPr>
              <w:t>N</w:t>
            </w:r>
          </w:p>
        </w:tc>
        <w:tc>
          <w:tcPr>
            <w:tcW w:w="2688" w:type="dxa"/>
            <w:tcBorders>
              <w:top w:val="nil"/>
              <w:left w:val="nil"/>
              <w:bottom w:val="nil"/>
              <w:right w:val="single" w:sz="8" w:space="0" w:color="auto"/>
            </w:tcBorders>
            <w:shd w:val="clear" w:color="000000" w:fill="BFBFBF"/>
            <w:noWrap/>
            <w:vAlign w:val="center"/>
            <w:hideMark/>
          </w:tcPr>
          <w:p w:rsidR="00DA5A96" w:rsidRPr="005F169E" w:rsidRDefault="00DA5A96" w:rsidP="00DA5A96">
            <w:pPr>
              <w:rPr>
                <w:rFonts w:asciiTheme="minorBidi" w:hAnsiTheme="minorBidi" w:cstheme="minorBidi"/>
                <w:lang w:eastAsia="en-US"/>
              </w:rPr>
            </w:pPr>
            <w:r w:rsidRPr="005F169E">
              <w:rPr>
                <w:rFonts w:asciiTheme="minorBidi" w:hAnsiTheme="minorBidi" w:cstheme="minorBidi"/>
                <w:rtl/>
                <w:lang w:eastAsia="en-US"/>
              </w:rPr>
              <w:t>שירותי ניהול ותמיכה</w:t>
            </w:r>
          </w:p>
        </w:tc>
        <w:tc>
          <w:tcPr>
            <w:tcW w:w="1276" w:type="dxa"/>
            <w:tcBorders>
              <w:top w:val="nil"/>
              <w:left w:val="nil"/>
              <w:bottom w:val="nil"/>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150</w:t>
            </w:r>
          </w:p>
        </w:tc>
        <w:tc>
          <w:tcPr>
            <w:tcW w:w="1134" w:type="dxa"/>
            <w:tcBorders>
              <w:top w:val="nil"/>
              <w:left w:val="nil"/>
              <w:bottom w:val="nil"/>
              <w:right w:val="single" w:sz="8" w:space="0" w:color="auto"/>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6.2</w:t>
            </w:r>
          </w:p>
        </w:tc>
        <w:tc>
          <w:tcPr>
            <w:tcW w:w="1068" w:type="dxa"/>
            <w:tcBorders>
              <w:top w:val="nil"/>
              <w:left w:val="nil"/>
              <w:bottom w:val="nil"/>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128</w:t>
            </w:r>
          </w:p>
        </w:tc>
        <w:tc>
          <w:tcPr>
            <w:tcW w:w="1080" w:type="dxa"/>
            <w:tcBorders>
              <w:top w:val="nil"/>
              <w:left w:val="nil"/>
              <w:bottom w:val="nil"/>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5.2</w:t>
            </w:r>
          </w:p>
        </w:tc>
        <w:tc>
          <w:tcPr>
            <w:tcW w:w="1080" w:type="dxa"/>
            <w:tcBorders>
              <w:top w:val="nil"/>
              <w:left w:val="single" w:sz="8" w:space="0" w:color="auto"/>
              <w:bottom w:val="nil"/>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141</w:t>
            </w:r>
          </w:p>
        </w:tc>
        <w:tc>
          <w:tcPr>
            <w:tcW w:w="1080" w:type="dxa"/>
            <w:tcBorders>
              <w:top w:val="nil"/>
              <w:left w:val="nil"/>
              <w:bottom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5.6</w:t>
            </w:r>
          </w:p>
        </w:tc>
      </w:tr>
      <w:tr w:rsidR="00160E20" w:rsidRPr="005F169E" w:rsidTr="0069700E">
        <w:trPr>
          <w:trHeight w:val="300"/>
        </w:trPr>
        <w:tc>
          <w:tcPr>
            <w:tcW w:w="1080" w:type="dxa"/>
            <w:tcBorders>
              <w:top w:val="nil"/>
              <w:left w:val="nil"/>
              <w:bottom w:val="nil"/>
              <w:right w:val="single" w:sz="8" w:space="0" w:color="auto"/>
            </w:tcBorders>
            <w:shd w:val="clear" w:color="000000" w:fill="BFBFBF"/>
            <w:noWrap/>
            <w:vAlign w:val="center"/>
            <w:hideMark/>
          </w:tcPr>
          <w:p w:rsidR="00DA5A96" w:rsidRPr="005F169E" w:rsidRDefault="00DA5A96" w:rsidP="00DA5A96">
            <w:pPr>
              <w:bidi w:val="0"/>
              <w:jc w:val="center"/>
              <w:rPr>
                <w:rFonts w:asciiTheme="minorBidi" w:hAnsiTheme="minorBidi" w:cstheme="minorBidi"/>
                <w:lang w:eastAsia="en-US"/>
              </w:rPr>
            </w:pPr>
            <w:r w:rsidRPr="005F169E">
              <w:rPr>
                <w:rFonts w:asciiTheme="minorBidi" w:hAnsiTheme="minorBidi" w:cstheme="minorBidi"/>
                <w:lang w:eastAsia="en-US"/>
              </w:rPr>
              <w:t>P</w:t>
            </w:r>
          </w:p>
        </w:tc>
        <w:tc>
          <w:tcPr>
            <w:tcW w:w="2688" w:type="dxa"/>
            <w:tcBorders>
              <w:top w:val="nil"/>
              <w:left w:val="nil"/>
              <w:bottom w:val="nil"/>
              <w:right w:val="single" w:sz="8" w:space="0" w:color="auto"/>
            </w:tcBorders>
            <w:shd w:val="clear" w:color="000000" w:fill="BFBFBF"/>
            <w:noWrap/>
            <w:vAlign w:val="center"/>
            <w:hideMark/>
          </w:tcPr>
          <w:p w:rsidR="00DA5A96" w:rsidRPr="005F169E" w:rsidRDefault="00DA5A96" w:rsidP="00DA5A96">
            <w:pPr>
              <w:rPr>
                <w:rFonts w:asciiTheme="minorBidi" w:hAnsiTheme="minorBidi" w:cstheme="minorBidi"/>
                <w:lang w:eastAsia="en-US"/>
              </w:rPr>
            </w:pPr>
            <w:r w:rsidRPr="005F169E">
              <w:rPr>
                <w:rFonts w:asciiTheme="minorBidi" w:hAnsiTheme="minorBidi" w:cstheme="minorBidi"/>
                <w:rtl/>
                <w:lang w:eastAsia="en-US"/>
              </w:rPr>
              <w:t>חינוך</w:t>
            </w:r>
          </w:p>
        </w:tc>
        <w:tc>
          <w:tcPr>
            <w:tcW w:w="1276" w:type="dxa"/>
            <w:tcBorders>
              <w:top w:val="nil"/>
              <w:left w:val="nil"/>
              <w:bottom w:val="nil"/>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137</w:t>
            </w:r>
          </w:p>
        </w:tc>
        <w:tc>
          <w:tcPr>
            <w:tcW w:w="1134" w:type="dxa"/>
            <w:tcBorders>
              <w:top w:val="nil"/>
              <w:left w:val="nil"/>
              <w:bottom w:val="nil"/>
              <w:right w:val="single" w:sz="8" w:space="0" w:color="auto"/>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4.8</w:t>
            </w:r>
          </w:p>
        </w:tc>
        <w:tc>
          <w:tcPr>
            <w:tcW w:w="1068" w:type="dxa"/>
            <w:tcBorders>
              <w:top w:val="nil"/>
              <w:left w:val="nil"/>
              <w:bottom w:val="nil"/>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146</w:t>
            </w:r>
          </w:p>
        </w:tc>
        <w:tc>
          <w:tcPr>
            <w:tcW w:w="1080" w:type="dxa"/>
            <w:tcBorders>
              <w:top w:val="nil"/>
              <w:left w:val="nil"/>
              <w:bottom w:val="nil"/>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5.0</w:t>
            </w:r>
          </w:p>
        </w:tc>
        <w:tc>
          <w:tcPr>
            <w:tcW w:w="1080" w:type="dxa"/>
            <w:tcBorders>
              <w:top w:val="nil"/>
              <w:left w:val="single" w:sz="8" w:space="0" w:color="auto"/>
              <w:bottom w:val="nil"/>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126</w:t>
            </w:r>
          </w:p>
        </w:tc>
        <w:tc>
          <w:tcPr>
            <w:tcW w:w="1080" w:type="dxa"/>
            <w:tcBorders>
              <w:top w:val="nil"/>
              <w:left w:val="nil"/>
              <w:bottom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4.3</w:t>
            </w:r>
          </w:p>
        </w:tc>
      </w:tr>
      <w:tr w:rsidR="00160E20" w:rsidRPr="005F169E" w:rsidTr="0069700E">
        <w:trPr>
          <w:trHeight w:val="300"/>
        </w:trPr>
        <w:tc>
          <w:tcPr>
            <w:tcW w:w="1080" w:type="dxa"/>
            <w:tcBorders>
              <w:top w:val="nil"/>
              <w:left w:val="nil"/>
              <w:bottom w:val="nil"/>
              <w:right w:val="single" w:sz="8" w:space="0" w:color="auto"/>
            </w:tcBorders>
            <w:shd w:val="clear" w:color="000000" w:fill="BFBFBF"/>
            <w:noWrap/>
            <w:vAlign w:val="center"/>
            <w:hideMark/>
          </w:tcPr>
          <w:p w:rsidR="00DA5A96" w:rsidRPr="005F169E" w:rsidRDefault="00DA5A96" w:rsidP="00DA5A96">
            <w:pPr>
              <w:bidi w:val="0"/>
              <w:jc w:val="center"/>
              <w:rPr>
                <w:rFonts w:asciiTheme="minorBidi" w:hAnsiTheme="minorBidi" w:cstheme="minorBidi"/>
                <w:lang w:eastAsia="en-US"/>
              </w:rPr>
            </w:pPr>
            <w:r w:rsidRPr="005F169E">
              <w:rPr>
                <w:rFonts w:asciiTheme="minorBidi" w:hAnsiTheme="minorBidi" w:cstheme="minorBidi"/>
                <w:lang w:eastAsia="en-US"/>
              </w:rPr>
              <w:t>Q</w:t>
            </w:r>
          </w:p>
        </w:tc>
        <w:tc>
          <w:tcPr>
            <w:tcW w:w="2688" w:type="dxa"/>
            <w:tcBorders>
              <w:top w:val="nil"/>
              <w:left w:val="nil"/>
              <w:bottom w:val="nil"/>
              <w:right w:val="single" w:sz="8" w:space="0" w:color="auto"/>
            </w:tcBorders>
            <w:shd w:val="clear" w:color="000000" w:fill="BFBFBF"/>
            <w:noWrap/>
            <w:vAlign w:val="center"/>
            <w:hideMark/>
          </w:tcPr>
          <w:p w:rsidR="00DA5A96" w:rsidRPr="005F169E" w:rsidRDefault="00287E0A" w:rsidP="00287E0A">
            <w:pPr>
              <w:rPr>
                <w:rFonts w:asciiTheme="minorBidi" w:hAnsiTheme="minorBidi" w:cstheme="minorBidi"/>
                <w:lang w:eastAsia="en-US"/>
              </w:rPr>
            </w:pPr>
            <w:r w:rsidRPr="005F169E">
              <w:rPr>
                <w:rFonts w:asciiTheme="minorBidi" w:hAnsiTheme="minorBidi" w:cstheme="minorBidi"/>
                <w:rtl/>
                <w:lang w:eastAsia="en-US"/>
              </w:rPr>
              <w:t xml:space="preserve">שירותי בריאות, </w:t>
            </w:r>
            <w:r w:rsidR="00D10818" w:rsidRPr="005F169E">
              <w:rPr>
                <w:rFonts w:asciiTheme="minorBidi" w:hAnsiTheme="minorBidi" w:cstheme="minorBidi"/>
                <w:rtl/>
                <w:lang w:eastAsia="en-US"/>
              </w:rPr>
              <w:t>רווחה וסעד</w:t>
            </w:r>
          </w:p>
        </w:tc>
        <w:tc>
          <w:tcPr>
            <w:tcW w:w="1276" w:type="dxa"/>
            <w:tcBorders>
              <w:top w:val="nil"/>
              <w:left w:val="nil"/>
              <w:bottom w:val="nil"/>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74</w:t>
            </w:r>
          </w:p>
        </w:tc>
        <w:tc>
          <w:tcPr>
            <w:tcW w:w="1134" w:type="dxa"/>
            <w:tcBorders>
              <w:top w:val="nil"/>
              <w:left w:val="nil"/>
              <w:bottom w:val="nil"/>
              <w:right w:val="single" w:sz="8" w:space="0" w:color="auto"/>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3.6</w:t>
            </w:r>
          </w:p>
        </w:tc>
        <w:tc>
          <w:tcPr>
            <w:tcW w:w="1068" w:type="dxa"/>
            <w:tcBorders>
              <w:top w:val="nil"/>
              <w:left w:val="nil"/>
              <w:bottom w:val="nil"/>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76</w:t>
            </w:r>
          </w:p>
        </w:tc>
        <w:tc>
          <w:tcPr>
            <w:tcW w:w="1080" w:type="dxa"/>
            <w:tcBorders>
              <w:top w:val="nil"/>
              <w:left w:val="nil"/>
              <w:bottom w:val="nil"/>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3.7</w:t>
            </w:r>
          </w:p>
        </w:tc>
        <w:tc>
          <w:tcPr>
            <w:tcW w:w="1080" w:type="dxa"/>
            <w:tcBorders>
              <w:top w:val="nil"/>
              <w:left w:val="single" w:sz="8" w:space="0" w:color="auto"/>
              <w:bottom w:val="nil"/>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83</w:t>
            </w:r>
          </w:p>
        </w:tc>
        <w:tc>
          <w:tcPr>
            <w:tcW w:w="1080" w:type="dxa"/>
            <w:tcBorders>
              <w:top w:val="nil"/>
              <w:left w:val="nil"/>
              <w:bottom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3.9</w:t>
            </w:r>
          </w:p>
        </w:tc>
      </w:tr>
      <w:tr w:rsidR="00160E20" w:rsidRPr="005F169E" w:rsidTr="0069700E">
        <w:trPr>
          <w:trHeight w:val="300"/>
        </w:trPr>
        <w:tc>
          <w:tcPr>
            <w:tcW w:w="1080" w:type="dxa"/>
            <w:tcBorders>
              <w:top w:val="nil"/>
              <w:left w:val="nil"/>
              <w:bottom w:val="nil"/>
              <w:right w:val="single" w:sz="8" w:space="0" w:color="auto"/>
            </w:tcBorders>
            <w:shd w:val="clear" w:color="000000" w:fill="BFBFBF"/>
            <w:noWrap/>
            <w:vAlign w:val="center"/>
            <w:hideMark/>
          </w:tcPr>
          <w:p w:rsidR="00DA5A96" w:rsidRPr="005F169E" w:rsidRDefault="00DA5A96" w:rsidP="00DA5A96">
            <w:pPr>
              <w:bidi w:val="0"/>
              <w:jc w:val="center"/>
              <w:rPr>
                <w:rFonts w:asciiTheme="minorBidi" w:hAnsiTheme="minorBidi" w:cstheme="minorBidi"/>
                <w:lang w:eastAsia="en-US"/>
              </w:rPr>
            </w:pPr>
            <w:r w:rsidRPr="005F169E">
              <w:rPr>
                <w:rFonts w:asciiTheme="minorBidi" w:hAnsiTheme="minorBidi" w:cstheme="minorBidi"/>
                <w:lang w:eastAsia="en-US"/>
              </w:rPr>
              <w:t>R</w:t>
            </w:r>
          </w:p>
        </w:tc>
        <w:tc>
          <w:tcPr>
            <w:tcW w:w="2688" w:type="dxa"/>
            <w:tcBorders>
              <w:top w:val="nil"/>
              <w:left w:val="nil"/>
              <w:bottom w:val="nil"/>
              <w:right w:val="single" w:sz="8" w:space="0" w:color="auto"/>
            </w:tcBorders>
            <w:shd w:val="clear" w:color="000000" w:fill="BFBFBF"/>
            <w:noWrap/>
            <w:vAlign w:val="center"/>
            <w:hideMark/>
          </w:tcPr>
          <w:p w:rsidR="00DA5A96" w:rsidRPr="005F169E" w:rsidRDefault="00CD3644" w:rsidP="00DA5A96">
            <w:pPr>
              <w:rPr>
                <w:rFonts w:asciiTheme="minorBidi" w:hAnsiTheme="minorBidi" w:cstheme="minorBidi"/>
                <w:lang w:eastAsia="en-US"/>
              </w:rPr>
            </w:pPr>
            <w:r w:rsidRPr="005F169E">
              <w:rPr>
                <w:rFonts w:asciiTheme="minorBidi" w:hAnsiTheme="minorBidi" w:cstheme="minorBidi"/>
                <w:rtl/>
                <w:lang w:eastAsia="en-US"/>
              </w:rPr>
              <w:t>אמנות</w:t>
            </w:r>
            <w:r w:rsidR="00DA5A96" w:rsidRPr="005F169E">
              <w:rPr>
                <w:rFonts w:asciiTheme="minorBidi" w:hAnsiTheme="minorBidi" w:cstheme="minorBidi"/>
                <w:rtl/>
                <w:lang w:eastAsia="en-US"/>
              </w:rPr>
              <w:t>, בידור ופנאי</w:t>
            </w:r>
          </w:p>
        </w:tc>
        <w:tc>
          <w:tcPr>
            <w:tcW w:w="1276" w:type="dxa"/>
            <w:tcBorders>
              <w:top w:val="nil"/>
              <w:left w:val="nil"/>
              <w:bottom w:val="nil"/>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55</w:t>
            </w:r>
          </w:p>
        </w:tc>
        <w:tc>
          <w:tcPr>
            <w:tcW w:w="1134" w:type="dxa"/>
            <w:tcBorders>
              <w:top w:val="nil"/>
              <w:left w:val="nil"/>
              <w:bottom w:val="nil"/>
              <w:right w:val="single" w:sz="8" w:space="0" w:color="auto"/>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4.3</w:t>
            </w:r>
          </w:p>
        </w:tc>
        <w:tc>
          <w:tcPr>
            <w:tcW w:w="1068" w:type="dxa"/>
            <w:tcBorders>
              <w:top w:val="nil"/>
              <w:left w:val="nil"/>
              <w:bottom w:val="nil"/>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48</w:t>
            </w:r>
          </w:p>
        </w:tc>
        <w:tc>
          <w:tcPr>
            <w:tcW w:w="1080" w:type="dxa"/>
            <w:tcBorders>
              <w:top w:val="nil"/>
              <w:left w:val="nil"/>
              <w:bottom w:val="nil"/>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3.7</w:t>
            </w:r>
          </w:p>
        </w:tc>
        <w:tc>
          <w:tcPr>
            <w:tcW w:w="1080" w:type="dxa"/>
            <w:tcBorders>
              <w:top w:val="nil"/>
              <w:left w:val="single" w:sz="8" w:space="0" w:color="auto"/>
              <w:bottom w:val="nil"/>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39</w:t>
            </w:r>
          </w:p>
        </w:tc>
        <w:tc>
          <w:tcPr>
            <w:tcW w:w="1080" w:type="dxa"/>
            <w:tcBorders>
              <w:top w:val="nil"/>
              <w:left w:val="nil"/>
              <w:bottom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3.0</w:t>
            </w:r>
          </w:p>
        </w:tc>
      </w:tr>
      <w:tr w:rsidR="00160E20" w:rsidRPr="005F169E" w:rsidTr="0069700E">
        <w:trPr>
          <w:trHeight w:val="315"/>
        </w:trPr>
        <w:tc>
          <w:tcPr>
            <w:tcW w:w="1080" w:type="dxa"/>
            <w:tcBorders>
              <w:top w:val="nil"/>
              <w:left w:val="nil"/>
              <w:bottom w:val="single" w:sz="8" w:space="0" w:color="auto"/>
              <w:right w:val="single" w:sz="8" w:space="0" w:color="auto"/>
            </w:tcBorders>
            <w:shd w:val="clear" w:color="000000" w:fill="BFBFBF"/>
            <w:noWrap/>
            <w:vAlign w:val="center"/>
            <w:hideMark/>
          </w:tcPr>
          <w:p w:rsidR="00DA5A96" w:rsidRPr="005F169E" w:rsidRDefault="00DA5A96" w:rsidP="00DA5A96">
            <w:pPr>
              <w:bidi w:val="0"/>
              <w:jc w:val="center"/>
              <w:rPr>
                <w:rFonts w:asciiTheme="minorBidi" w:hAnsiTheme="minorBidi" w:cstheme="minorBidi"/>
                <w:lang w:eastAsia="en-US"/>
              </w:rPr>
            </w:pPr>
            <w:r w:rsidRPr="005F169E">
              <w:rPr>
                <w:rFonts w:asciiTheme="minorBidi" w:hAnsiTheme="minorBidi" w:cstheme="minorBidi"/>
                <w:lang w:eastAsia="en-US"/>
              </w:rPr>
              <w:t>S</w:t>
            </w:r>
          </w:p>
        </w:tc>
        <w:tc>
          <w:tcPr>
            <w:tcW w:w="2688" w:type="dxa"/>
            <w:tcBorders>
              <w:top w:val="nil"/>
              <w:left w:val="nil"/>
              <w:bottom w:val="single" w:sz="8" w:space="0" w:color="auto"/>
              <w:right w:val="single" w:sz="8" w:space="0" w:color="auto"/>
            </w:tcBorders>
            <w:shd w:val="clear" w:color="000000" w:fill="BFBFBF"/>
            <w:noWrap/>
            <w:vAlign w:val="center"/>
            <w:hideMark/>
          </w:tcPr>
          <w:p w:rsidR="00DA5A96" w:rsidRPr="005F169E" w:rsidRDefault="00DA5A96" w:rsidP="00DA5A96">
            <w:pPr>
              <w:rPr>
                <w:rFonts w:asciiTheme="minorBidi" w:hAnsiTheme="minorBidi" w:cstheme="minorBidi"/>
                <w:lang w:eastAsia="en-US"/>
              </w:rPr>
            </w:pPr>
            <w:r w:rsidRPr="005F169E">
              <w:rPr>
                <w:rFonts w:asciiTheme="minorBidi" w:hAnsiTheme="minorBidi" w:cstheme="minorBidi"/>
                <w:rtl/>
                <w:lang w:eastAsia="en-US"/>
              </w:rPr>
              <w:t>שירותים אחרים</w:t>
            </w:r>
          </w:p>
        </w:tc>
        <w:tc>
          <w:tcPr>
            <w:tcW w:w="1276" w:type="dxa"/>
            <w:tcBorders>
              <w:top w:val="nil"/>
              <w:left w:val="nil"/>
              <w:bottom w:val="single" w:sz="8" w:space="0" w:color="auto"/>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91</w:t>
            </w:r>
          </w:p>
        </w:tc>
        <w:tc>
          <w:tcPr>
            <w:tcW w:w="1134" w:type="dxa"/>
            <w:tcBorders>
              <w:top w:val="nil"/>
              <w:left w:val="nil"/>
              <w:bottom w:val="single" w:sz="8" w:space="0" w:color="auto"/>
              <w:right w:val="single" w:sz="8" w:space="0" w:color="auto"/>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6.1</w:t>
            </w:r>
          </w:p>
        </w:tc>
        <w:tc>
          <w:tcPr>
            <w:tcW w:w="1068" w:type="dxa"/>
            <w:tcBorders>
              <w:top w:val="nil"/>
              <w:left w:val="nil"/>
              <w:bottom w:val="single" w:sz="8" w:space="0" w:color="auto"/>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96</w:t>
            </w:r>
          </w:p>
        </w:tc>
        <w:tc>
          <w:tcPr>
            <w:tcW w:w="1080" w:type="dxa"/>
            <w:tcBorders>
              <w:top w:val="nil"/>
              <w:left w:val="nil"/>
              <w:bottom w:val="single" w:sz="8" w:space="0" w:color="auto"/>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6.1</w:t>
            </w:r>
          </w:p>
        </w:tc>
        <w:tc>
          <w:tcPr>
            <w:tcW w:w="1080" w:type="dxa"/>
            <w:tcBorders>
              <w:top w:val="nil"/>
              <w:left w:val="single" w:sz="8" w:space="0" w:color="auto"/>
              <w:bottom w:val="single" w:sz="8" w:space="0" w:color="auto"/>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81</w:t>
            </w:r>
          </w:p>
        </w:tc>
        <w:tc>
          <w:tcPr>
            <w:tcW w:w="1080" w:type="dxa"/>
            <w:tcBorders>
              <w:top w:val="nil"/>
              <w:left w:val="nil"/>
              <w:bottom w:val="single" w:sz="8" w:space="0" w:color="auto"/>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5.1</w:t>
            </w:r>
          </w:p>
        </w:tc>
      </w:tr>
      <w:tr w:rsidR="00160E20" w:rsidRPr="005F169E" w:rsidTr="0069700E">
        <w:trPr>
          <w:trHeight w:val="315"/>
        </w:trPr>
        <w:tc>
          <w:tcPr>
            <w:tcW w:w="1080" w:type="dxa"/>
            <w:tcBorders>
              <w:top w:val="nil"/>
              <w:left w:val="nil"/>
              <w:bottom w:val="double" w:sz="6" w:space="0" w:color="auto"/>
              <w:right w:val="single" w:sz="8" w:space="0" w:color="auto"/>
            </w:tcBorders>
            <w:shd w:val="clear" w:color="000000" w:fill="BFBFBF"/>
            <w:noWrap/>
            <w:vAlign w:val="center"/>
            <w:hideMark/>
          </w:tcPr>
          <w:p w:rsidR="00DA5A96" w:rsidRPr="005F169E" w:rsidRDefault="00DA5A96" w:rsidP="00DA5A96">
            <w:pPr>
              <w:bidi w:val="0"/>
              <w:jc w:val="center"/>
              <w:rPr>
                <w:rFonts w:asciiTheme="minorBidi" w:hAnsiTheme="minorBidi" w:cstheme="minorBidi"/>
                <w:lang w:eastAsia="en-US"/>
              </w:rPr>
            </w:pPr>
            <w:r w:rsidRPr="005F169E">
              <w:rPr>
                <w:rFonts w:asciiTheme="minorBidi" w:hAnsiTheme="minorBidi" w:cstheme="minorBidi"/>
                <w:lang w:eastAsia="en-US"/>
              </w:rPr>
              <w:t>(C,J,M)</w:t>
            </w:r>
          </w:p>
        </w:tc>
        <w:tc>
          <w:tcPr>
            <w:tcW w:w="2688" w:type="dxa"/>
            <w:tcBorders>
              <w:top w:val="nil"/>
              <w:left w:val="nil"/>
              <w:bottom w:val="double" w:sz="6" w:space="0" w:color="auto"/>
              <w:right w:val="single" w:sz="8" w:space="0" w:color="auto"/>
            </w:tcBorders>
            <w:shd w:val="clear" w:color="000000" w:fill="BFBFBF"/>
            <w:noWrap/>
            <w:vAlign w:val="center"/>
            <w:hideMark/>
          </w:tcPr>
          <w:p w:rsidR="00DA5A96" w:rsidRPr="005F169E" w:rsidRDefault="009E34CC" w:rsidP="00DA5A96">
            <w:pPr>
              <w:rPr>
                <w:rFonts w:asciiTheme="minorBidi" w:hAnsiTheme="minorBidi" w:cstheme="minorBidi"/>
                <w:lang w:eastAsia="en-US"/>
              </w:rPr>
            </w:pPr>
            <w:r w:rsidRPr="005F169E">
              <w:rPr>
                <w:rFonts w:asciiTheme="minorBidi" w:hAnsiTheme="minorBidi" w:cstheme="minorBidi"/>
                <w:rtl/>
                <w:lang w:eastAsia="en-US"/>
              </w:rPr>
              <w:t xml:space="preserve">מתוכם: </w:t>
            </w:r>
            <w:r w:rsidR="00DA5A96" w:rsidRPr="005F169E">
              <w:rPr>
                <w:rFonts w:asciiTheme="minorBidi" w:hAnsiTheme="minorBidi" w:cstheme="minorBidi"/>
                <w:rtl/>
                <w:lang w:eastAsia="en-US"/>
              </w:rPr>
              <w:t>ענפי ההיי-טק(1)</w:t>
            </w:r>
          </w:p>
        </w:tc>
        <w:tc>
          <w:tcPr>
            <w:tcW w:w="1276" w:type="dxa"/>
            <w:tcBorders>
              <w:top w:val="single" w:sz="8" w:space="0" w:color="auto"/>
              <w:left w:val="single" w:sz="8" w:space="0" w:color="auto"/>
              <w:bottom w:val="double" w:sz="6" w:space="0" w:color="auto"/>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269</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9.0</w:t>
            </w:r>
          </w:p>
        </w:tc>
        <w:tc>
          <w:tcPr>
            <w:tcW w:w="1068" w:type="dxa"/>
            <w:tcBorders>
              <w:top w:val="single" w:sz="8" w:space="0" w:color="auto"/>
              <w:left w:val="nil"/>
              <w:bottom w:val="double" w:sz="6" w:space="0" w:color="auto"/>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322</w:t>
            </w:r>
          </w:p>
        </w:tc>
        <w:tc>
          <w:tcPr>
            <w:tcW w:w="1080" w:type="dxa"/>
            <w:tcBorders>
              <w:top w:val="single" w:sz="8" w:space="0" w:color="auto"/>
              <w:left w:val="nil"/>
              <w:bottom w:val="double" w:sz="6" w:space="0" w:color="auto"/>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10.2</w:t>
            </w:r>
          </w:p>
        </w:tc>
        <w:tc>
          <w:tcPr>
            <w:tcW w:w="1080" w:type="dxa"/>
            <w:tcBorders>
              <w:top w:val="single" w:sz="8" w:space="0" w:color="auto"/>
              <w:left w:val="single" w:sz="8" w:space="0" w:color="auto"/>
              <w:bottom w:val="double" w:sz="6" w:space="0" w:color="auto"/>
              <w:right w:val="nil"/>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347</w:t>
            </w:r>
          </w:p>
        </w:tc>
        <w:tc>
          <w:tcPr>
            <w:tcW w:w="1080" w:type="dxa"/>
            <w:tcBorders>
              <w:top w:val="single" w:sz="8" w:space="0" w:color="auto"/>
              <w:left w:val="nil"/>
              <w:bottom w:val="double" w:sz="6" w:space="0" w:color="auto"/>
            </w:tcBorders>
            <w:shd w:val="clear" w:color="auto" w:fill="auto"/>
            <w:noWrap/>
            <w:vAlign w:val="center"/>
            <w:hideMark/>
          </w:tcPr>
          <w:p w:rsidR="00DA5A96" w:rsidRPr="005F169E" w:rsidRDefault="00DA5A96" w:rsidP="00DA5A96">
            <w:pPr>
              <w:bidi w:val="0"/>
              <w:jc w:val="right"/>
              <w:rPr>
                <w:rFonts w:asciiTheme="minorBidi" w:hAnsiTheme="minorBidi" w:cstheme="minorBidi"/>
                <w:lang w:eastAsia="en-US"/>
              </w:rPr>
            </w:pPr>
            <w:r w:rsidRPr="005F169E">
              <w:rPr>
                <w:rFonts w:asciiTheme="minorBidi" w:hAnsiTheme="minorBidi" w:cstheme="minorBidi"/>
                <w:lang w:eastAsia="en-US"/>
              </w:rPr>
              <w:t>10.5</w:t>
            </w:r>
          </w:p>
        </w:tc>
      </w:tr>
    </w:tbl>
    <w:p w:rsidR="00FB27F1" w:rsidRPr="005F169E" w:rsidRDefault="00FB27F1" w:rsidP="00373024">
      <w:pPr>
        <w:pStyle w:val="afb"/>
        <w:numPr>
          <w:ilvl w:val="0"/>
          <w:numId w:val="9"/>
        </w:numPr>
        <w:spacing w:before="60" w:line="260" w:lineRule="atLeast"/>
        <w:ind w:left="423" w:hanging="454"/>
        <w:rPr>
          <w:rFonts w:asciiTheme="minorBidi" w:hAnsiTheme="minorBidi" w:cstheme="minorBidi"/>
          <w:rtl/>
        </w:rPr>
      </w:pPr>
      <w:r w:rsidRPr="005F169E">
        <w:rPr>
          <w:rFonts w:asciiTheme="minorBidi" w:hAnsiTheme="minorBidi" w:cstheme="minorBidi"/>
          <w:rtl/>
        </w:rPr>
        <w:t>ענפי ההיי טק כוללים את תת-הענפים הבאים:</w:t>
      </w:r>
      <w:r w:rsidR="0065753E" w:rsidRPr="005F169E">
        <w:rPr>
          <w:rFonts w:asciiTheme="minorBidi" w:hAnsiTheme="minorBidi" w:cstheme="minorBidi"/>
          <w:rtl/>
        </w:rPr>
        <w:br/>
      </w:r>
      <w:r w:rsidRPr="005F169E">
        <w:rPr>
          <w:rFonts w:asciiTheme="minorBidi" w:hAnsiTheme="minorBidi" w:cstheme="minorBidi"/>
          <w:rtl/>
        </w:rPr>
        <w:t>מסדר</w:t>
      </w:r>
      <w:r w:rsidR="002E7BF8" w:rsidRPr="005F169E">
        <w:rPr>
          <w:rFonts w:asciiTheme="minorBidi" w:hAnsiTheme="minorBidi" w:cstheme="minorBidi"/>
        </w:rPr>
        <w:t xml:space="preserve"> </w:t>
      </w:r>
      <w:r w:rsidRPr="005F169E">
        <w:rPr>
          <w:rFonts w:asciiTheme="minorBidi" w:hAnsiTheme="minorBidi" w:cstheme="minorBidi"/>
        </w:rPr>
        <w:t xml:space="preserve">C </w:t>
      </w:r>
      <w:r w:rsidRPr="005F169E">
        <w:rPr>
          <w:rFonts w:asciiTheme="minorBidi" w:hAnsiTheme="minorBidi" w:cstheme="minorBidi"/>
          <w:rtl/>
        </w:rPr>
        <w:t>(תעשייה) – 2100, 2610, 2621, 2630, 2640, 2651, 2652, 2660, 2670, 2680, 3030</w:t>
      </w:r>
      <w:r w:rsidR="00B9107C" w:rsidRPr="005F169E">
        <w:rPr>
          <w:rFonts w:asciiTheme="minorBidi" w:hAnsiTheme="minorBidi" w:cstheme="minorBidi"/>
          <w:rtl/>
        </w:rPr>
        <w:t>.</w:t>
      </w:r>
    </w:p>
    <w:p w:rsidR="00FB27F1" w:rsidRPr="005F169E" w:rsidRDefault="00FB27F1" w:rsidP="00373024">
      <w:pPr>
        <w:spacing w:before="60" w:line="260" w:lineRule="atLeast"/>
        <w:ind w:left="423"/>
        <w:rPr>
          <w:rFonts w:asciiTheme="minorBidi" w:hAnsiTheme="minorBidi" w:cstheme="minorBidi"/>
          <w:rtl/>
        </w:rPr>
      </w:pPr>
      <w:r w:rsidRPr="005F169E">
        <w:rPr>
          <w:rFonts w:asciiTheme="minorBidi" w:hAnsiTheme="minorBidi" w:cstheme="minorBidi"/>
          <w:rtl/>
        </w:rPr>
        <w:t>מסדר</w:t>
      </w:r>
      <w:r w:rsidRPr="005F169E">
        <w:rPr>
          <w:rFonts w:asciiTheme="minorBidi" w:hAnsiTheme="minorBidi" w:cstheme="minorBidi"/>
        </w:rPr>
        <w:t xml:space="preserve">J </w:t>
      </w:r>
      <w:r w:rsidRPr="005F169E">
        <w:rPr>
          <w:rFonts w:asciiTheme="minorBidi" w:hAnsiTheme="minorBidi" w:cstheme="minorBidi"/>
          <w:rtl/>
        </w:rPr>
        <w:t xml:space="preserve"> (מידע ותקשורת) – 6110, 6120, 6130, 6190, 6201, 6202, 6203, 6209, 6311, 6312</w:t>
      </w:r>
      <w:r w:rsidR="00B9107C" w:rsidRPr="005F169E">
        <w:rPr>
          <w:rFonts w:asciiTheme="minorBidi" w:hAnsiTheme="minorBidi" w:cstheme="minorBidi"/>
          <w:rtl/>
        </w:rPr>
        <w:t>.</w:t>
      </w:r>
    </w:p>
    <w:p w:rsidR="00582AF0" w:rsidRPr="005F169E" w:rsidRDefault="00FD066F" w:rsidP="00373024">
      <w:pPr>
        <w:tabs>
          <w:tab w:val="left" w:pos="1132"/>
        </w:tabs>
        <w:spacing w:before="60" w:line="260" w:lineRule="atLeast"/>
        <w:ind w:left="423"/>
        <w:rPr>
          <w:rFonts w:asciiTheme="minorBidi" w:hAnsiTheme="minorBidi" w:cstheme="minorBidi"/>
          <w:rtl/>
          <w:lang w:eastAsia="en-US"/>
        </w:rPr>
      </w:pPr>
      <w:r w:rsidRPr="005F169E">
        <w:rPr>
          <w:rFonts w:asciiTheme="minorBidi" w:hAnsiTheme="minorBidi" w:cstheme="minorBidi"/>
          <w:rtl/>
        </w:rPr>
        <w:t>מסדר</w:t>
      </w:r>
      <w:r w:rsidR="00FB27F1" w:rsidRPr="005F169E">
        <w:rPr>
          <w:rFonts w:asciiTheme="minorBidi" w:hAnsiTheme="minorBidi" w:cstheme="minorBidi"/>
        </w:rPr>
        <w:t xml:space="preserve">M </w:t>
      </w:r>
      <w:r w:rsidR="00FB27F1" w:rsidRPr="005F169E">
        <w:rPr>
          <w:rFonts w:asciiTheme="minorBidi" w:hAnsiTheme="minorBidi" w:cstheme="minorBidi"/>
          <w:rtl/>
        </w:rPr>
        <w:t xml:space="preserve"> (שירותים מקצועיים, מדעיים וטכניים) – 7201, 7210, 7220</w:t>
      </w:r>
      <w:r w:rsidR="006073CD" w:rsidRPr="005F169E">
        <w:rPr>
          <w:rFonts w:asciiTheme="minorBidi" w:hAnsiTheme="minorBidi" w:cstheme="minorBidi"/>
          <w:rtl/>
        </w:rPr>
        <w:t>.</w:t>
      </w:r>
    </w:p>
    <w:p w:rsidR="00582AF0" w:rsidRPr="005F169E" w:rsidRDefault="00582AF0" w:rsidP="00582AF0">
      <w:pPr>
        <w:bidi w:val="0"/>
        <w:rPr>
          <w:rFonts w:asciiTheme="minorBidi" w:hAnsiTheme="minorBidi" w:cstheme="minorBidi"/>
          <w:lang w:eastAsia="en-US"/>
        </w:rPr>
      </w:pPr>
      <w:r w:rsidRPr="005F169E">
        <w:rPr>
          <w:rFonts w:asciiTheme="minorBidi" w:hAnsiTheme="minorBidi" w:cstheme="minorBidi"/>
          <w:rtl/>
          <w:lang w:eastAsia="en-US"/>
        </w:rPr>
        <w:br w:type="page"/>
      </w:r>
    </w:p>
    <w:p w:rsidR="00540292" w:rsidRPr="005F169E" w:rsidRDefault="00540292" w:rsidP="00B97DE5">
      <w:pPr>
        <w:pStyle w:val="1"/>
        <w:numPr>
          <w:ilvl w:val="0"/>
          <w:numId w:val="13"/>
        </w:numPr>
        <w:rPr>
          <w:rFonts w:asciiTheme="minorBidi" w:hAnsiTheme="minorBidi" w:cstheme="minorBidi"/>
          <w:rtl/>
        </w:rPr>
      </w:pPr>
      <w:bookmarkStart w:id="79" w:name="_Toc501634461"/>
      <w:bookmarkStart w:id="80" w:name="_Toc11058764"/>
      <w:bookmarkStart w:id="81" w:name="_Toc61457273"/>
      <w:bookmarkStart w:id="82" w:name="_Toc77002177"/>
      <w:r w:rsidRPr="005F169E">
        <w:rPr>
          <w:rFonts w:asciiTheme="minorBidi" w:hAnsiTheme="minorBidi" w:cstheme="minorBidi"/>
          <w:rtl/>
        </w:rPr>
        <w:t>מונחים, הגדרות והסברים</w:t>
      </w:r>
      <w:bookmarkEnd w:id="79"/>
      <w:bookmarkEnd w:id="80"/>
      <w:bookmarkEnd w:id="81"/>
      <w:bookmarkEnd w:id="82"/>
    </w:p>
    <w:p w:rsidR="00540292" w:rsidRPr="005F169E" w:rsidRDefault="00540292" w:rsidP="00D67F19">
      <w:pPr>
        <w:pStyle w:val="a4"/>
        <w:spacing w:before="0" w:after="120" w:line="360" w:lineRule="exact"/>
        <w:jc w:val="left"/>
        <w:rPr>
          <w:rFonts w:asciiTheme="minorBidi" w:hAnsiTheme="minorBidi" w:cstheme="minorBidi"/>
          <w:b/>
          <w:bCs/>
          <w:sz w:val="24"/>
          <w:szCs w:val="24"/>
          <w:rtl/>
        </w:rPr>
      </w:pPr>
      <w:bookmarkStart w:id="83" w:name="_Toc501634462"/>
      <w:bookmarkStart w:id="84" w:name="_Toc11058765"/>
      <w:r w:rsidRPr="005F169E">
        <w:rPr>
          <w:rFonts w:asciiTheme="minorBidi" w:hAnsiTheme="minorBidi" w:cstheme="minorBidi"/>
          <w:b/>
          <w:bCs/>
          <w:sz w:val="24"/>
          <w:szCs w:val="24"/>
          <w:rtl/>
        </w:rPr>
        <w:t>עסקים פעילים</w:t>
      </w:r>
      <w:bookmarkEnd w:id="83"/>
      <w:bookmarkEnd w:id="84"/>
    </w:p>
    <w:p w:rsidR="00540292" w:rsidRPr="005F169E" w:rsidRDefault="00540292" w:rsidP="007E67B7">
      <w:pPr>
        <w:pStyle w:val="a4"/>
        <w:spacing w:before="0" w:after="120" w:line="360" w:lineRule="exact"/>
        <w:jc w:val="left"/>
        <w:rPr>
          <w:rFonts w:asciiTheme="minorBidi" w:hAnsiTheme="minorBidi" w:cstheme="minorBidi"/>
          <w:sz w:val="24"/>
          <w:szCs w:val="24"/>
          <w:rtl/>
          <w:lang w:eastAsia="en-US"/>
        </w:rPr>
      </w:pPr>
      <w:r w:rsidRPr="005F169E">
        <w:rPr>
          <w:rFonts w:asciiTheme="minorBidi" w:hAnsiTheme="minorBidi" w:cstheme="minorBidi"/>
          <w:sz w:val="24"/>
          <w:szCs w:val="24"/>
          <w:rtl/>
        </w:rPr>
        <w:t xml:space="preserve">יחידת עסק הוגדרה כפעילה בשנת </w:t>
      </w:r>
      <w:r w:rsidR="00B4345E" w:rsidRPr="005F169E">
        <w:rPr>
          <w:rFonts w:asciiTheme="minorBidi" w:hAnsiTheme="minorBidi" w:cstheme="minorBidi"/>
          <w:sz w:val="24"/>
          <w:szCs w:val="24"/>
          <w:rtl/>
        </w:rPr>
        <w:t xml:space="preserve">הלוח (שנה </w:t>
      </w:r>
      <w:proofErr w:type="spellStart"/>
      <w:r w:rsidRPr="005F169E">
        <w:rPr>
          <w:rFonts w:asciiTheme="minorBidi" w:hAnsiTheme="minorBidi" w:cstheme="minorBidi"/>
          <w:sz w:val="24"/>
          <w:szCs w:val="24"/>
          <w:rtl/>
        </w:rPr>
        <w:t>קלנדרית</w:t>
      </w:r>
      <w:proofErr w:type="spellEnd"/>
      <w:r w:rsidR="00B4345E" w:rsidRPr="005F169E">
        <w:rPr>
          <w:rFonts w:asciiTheme="minorBidi" w:hAnsiTheme="minorBidi" w:cstheme="minorBidi"/>
          <w:sz w:val="24"/>
          <w:szCs w:val="24"/>
          <w:rtl/>
        </w:rPr>
        <w:t>)</w:t>
      </w:r>
      <w:r w:rsidRPr="005F169E">
        <w:rPr>
          <w:rFonts w:asciiTheme="minorBidi" w:hAnsiTheme="minorBidi" w:cstheme="minorBidi"/>
          <w:sz w:val="24"/>
          <w:szCs w:val="24"/>
          <w:rtl/>
        </w:rPr>
        <w:t xml:space="preserve"> אם נרשמה עבורה פעילות חיובית בחודש אחד לפחות באותה שנה. פעילות חיובית יכולה להירשם בפדיון חיובי או בתשומות חיוביות, ל</w:t>
      </w:r>
      <w:r w:rsidR="002006B0" w:rsidRPr="005F169E">
        <w:rPr>
          <w:rFonts w:asciiTheme="minorBidi" w:hAnsiTheme="minorBidi" w:cstheme="minorBidi"/>
          <w:sz w:val="24"/>
          <w:szCs w:val="24"/>
          <w:rtl/>
        </w:rPr>
        <w:t xml:space="preserve">רבות מספר </w:t>
      </w:r>
      <w:r w:rsidR="007E67B7" w:rsidRPr="005F169E">
        <w:rPr>
          <w:rFonts w:asciiTheme="minorBidi" w:hAnsiTheme="minorBidi" w:cstheme="minorBidi"/>
          <w:sz w:val="24"/>
          <w:szCs w:val="24"/>
          <w:rtl/>
        </w:rPr>
        <w:t xml:space="preserve">חיובי של </w:t>
      </w:r>
      <w:r w:rsidR="002006B0" w:rsidRPr="005F169E">
        <w:rPr>
          <w:rFonts w:asciiTheme="minorBidi" w:hAnsiTheme="minorBidi" w:cstheme="minorBidi"/>
          <w:sz w:val="24"/>
          <w:szCs w:val="24"/>
          <w:rtl/>
        </w:rPr>
        <w:t>עובדים מועסקים.</w:t>
      </w:r>
    </w:p>
    <w:p w:rsidR="00540292" w:rsidRPr="005F169E" w:rsidRDefault="00540292" w:rsidP="00D67F19">
      <w:pPr>
        <w:pStyle w:val="a4"/>
        <w:spacing w:before="0" w:after="120" w:line="360" w:lineRule="exact"/>
        <w:jc w:val="left"/>
        <w:rPr>
          <w:rFonts w:asciiTheme="minorBidi" w:hAnsiTheme="minorBidi" w:cstheme="minorBidi"/>
          <w:b/>
          <w:bCs/>
          <w:sz w:val="24"/>
          <w:szCs w:val="24"/>
          <w:rtl/>
        </w:rPr>
      </w:pPr>
      <w:bookmarkStart w:id="85" w:name="_Toc501634463"/>
      <w:bookmarkStart w:id="86" w:name="_Toc11058766"/>
      <w:r w:rsidRPr="005F169E">
        <w:rPr>
          <w:rFonts w:asciiTheme="minorBidi" w:hAnsiTheme="minorBidi" w:cstheme="minorBidi"/>
          <w:b/>
          <w:bCs/>
          <w:sz w:val="24"/>
          <w:szCs w:val="24"/>
          <w:rtl/>
        </w:rPr>
        <w:t>משרות שכיר</w:t>
      </w:r>
      <w:bookmarkEnd w:id="85"/>
      <w:bookmarkEnd w:id="86"/>
    </w:p>
    <w:p w:rsidR="00540292" w:rsidRPr="005F169E" w:rsidRDefault="00540292" w:rsidP="00AB1504">
      <w:pPr>
        <w:pStyle w:val="a4"/>
        <w:spacing w:before="0" w:after="120" w:line="360" w:lineRule="exact"/>
        <w:jc w:val="left"/>
        <w:rPr>
          <w:rFonts w:asciiTheme="minorBidi" w:hAnsiTheme="minorBidi" w:cstheme="minorBidi"/>
          <w:sz w:val="24"/>
          <w:szCs w:val="24"/>
          <w:rtl/>
        </w:rPr>
      </w:pPr>
      <w:r w:rsidRPr="005F169E">
        <w:rPr>
          <w:rFonts w:asciiTheme="minorBidi" w:hAnsiTheme="minorBidi" w:cstheme="minorBidi"/>
          <w:sz w:val="24"/>
          <w:szCs w:val="24"/>
          <w:rtl/>
        </w:rPr>
        <w:t>מספר כל מקומות העבודה (במפעלים ובמוסדות) של כלל השכירים במשק.</w:t>
      </w:r>
    </w:p>
    <w:p w:rsidR="00540292" w:rsidRPr="005F169E" w:rsidRDefault="00540292" w:rsidP="00AB1504">
      <w:pPr>
        <w:pStyle w:val="a4"/>
        <w:spacing w:before="0" w:after="120" w:line="360" w:lineRule="exact"/>
        <w:jc w:val="left"/>
        <w:rPr>
          <w:rFonts w:asciiTheme="minorBidi" w:hAnsiTheme="minorBidi" w:cstheme="minorBidi"/>
          <w:sz w:val="24"/>
          <w:szCs w:val="24"/>
          <w:rtl/>
        </w:rPr>
      </w:pPr>
      <w:r w:rsidRPr="005F169E">
        <w:rPr>
          <w:rFonts w:asciiTheme="minorBidi" w:hAnsiTheme="minorBidi" w:cstheme="minorBidi"/>
          <w:sz w:val="24"/>
          <w:szCs w:val="24"/>
          <w:rtl/>
        </w:rPr>
        <w:t>מספר משרות השכיר של עובדים (קבועים וארעיים) שעבדו באותה שנ</w:t>
      </w:r>
      <w:r w:rsidR="00B4345E" w:rsidRPr="005F169E">
        <w:rPr>
          <w:rFonts w:asciiTheme="minorBidi" w:hAnsiTheme="minorBidi" w:cstheme="minorBidi"/>
          <w:sz w:val="24"/>
          <w:szCs w:val="24"/>
          <w:rtl/>
        </w:rPr>
        <w:t>ת לוח</w:t>
      </w:r>
      <w:r w:rsidRPr="005F169E">
        <w:rPr>
          <w:rFonts w:asciiTheme="minorBidi" w:hAnsiTheme="minorBidi" w:cstheme="minorBidi"/>
          <w:sz w:val="24"/>
          <w:szCs w:val="24"/>
          <w:rtl/>
        </w:rPr>
        <w:t xml:space="preserve"> לפחות יום אחד (או נעדרו זמנית בתשלום עקב מחלה, חופשה, מילואים וכו'), המופיעות בגיליונו</w:t>
      </w:r>
      <w:r w:rsidR="00C977CF" w:rsidRPr="005F169E">
        <w:rPr>
          <w:rFonts w:asciiTheme="minorBidi" w:hAnsiTheme="minorBidi" w:cstheme="minorBidi"/>
          <w:sz w:val="24"/>
          <w:szCs w:val="24"/>
          <w:rtl/>
        </w:rPr>
        <w:t>ת התשלומים של מפעלים או מוסדות.</w:t>
      </w:r>
    </w:p>
    <w:p w:rsidR="00540292" w:rsidRPr="005F169E" w:rsidRDefault="00147DD1" w:rsidP="00AB1504">
      <w:pPr>
        <w:pStyle w:val="a4"/>
        <w:spacing w:before="0" w:after="120" w:line="360" w:lineRule="exact"/>
        <w:jc w:val="left"/>
        <w:rPr>
          <w:rFonts w:asciiTheme="minorBidi" w:hAnsiTheme="minorBidi" w:cstheme="minorBidi"/>
          <w:sz w:val="24"/>
          <w:szCs w:val="24"/>
          <w:rtl/>
        </w:rPr>
      </w:pPr>
      <w:r w:rsidRPr="005F169E">
        <w:rPr>
          <w:rFonts w:asciiTheme="minorBidi" w:hAnsiTheme="minorBidi" w:cstheme="minorBidi"/>
          <w:sz w:val="24"/>
          <w:szCs w:val="24"/>
          <w:rtl/>
        </w:rPr>
        <w:t>נכללות</w:t>
      </w:r>
      <w:r w:rsidR="00540292" w:rsidRPr="005F169E">
        <w:rPr>
          <w:rFonts w:asciiTheme="minorBidi" w:hAnsiTheme="minorBidi" w:cstheme="minorBidi"/>
          <w:sz w:val="24"/>
          <w:szCs w:val="24"/>
          <w:rtl/>
        </w:rPr>
        <w:t xml:space="preserve"> משרות שכיר </w:t>
      </w:r>
      <w:r w:rsidRPr="005F169E">
        <w:rPr>
          <w:rFonts w:asciiTheme="minorBidi" w:hAnsiTheme="minorBidi" w:cstheme="minorBidi"/>
          <w:sz w:val="24"/>
          <w:szCs w:val="24"/>
          <w:rtl/>
        </w:rPr>
        <w:t xml:space="preserve">של </w:t>
      </w:r>
      <w:r w:rsidR="00540292" w:rsidRPr="005F169E">
        <w:rPr>
          <w:rFonts w:asciiTheme="minorBidi" w:hAnsiTheme="minorBidi" w:cstheme="minorBidi"/>
          <w:sz w:val="24"/>
          <w:szCs w:val="24"/>
          <w:rtl/>
        </w:rPr>
        <w:t>עובדים ישראלים (המדווח</w:t>
      </w:r>
      <w:r w:rsidR="00155648" w:rsidRPr="005F169E">
        <w:rPr>
          <w:rFonts w:asciiTheme="minorBidi" w:hAnsiTheme="minorBidi" w:cstheme="minorBidi"/>
          <w:sz w:val="24"/>
          <w:szCs w:val="24"/>
          <w:rtl/>
        </w:rPr>
        <w:t>ים</w:t>
      </w:r>
      <w:r w:rsidR="00540292" w:rsidRPr="005F169E">
        <w:rPr>
          <w:rFonts w:asciiTheme="minorBidi" w:hAnsiTheme="minorBidi" w:cstheme="minorBidi"/>
          <w:sz w:val="24"/>
          <w:szCs w:val="24"/>
          <w:rtl/>
        </w:rPr>
        <w:t xml:space="preserve"> למוסד לביטוח לאומי בטופסי 102), </w:t>
      </w:r>
      <w:r w:rsidRPr="005F169E">
        <w:rPr>
          <w:rFonts w:asciiTheme="minorBidi" w:hAnsiTheme="minorBidi" w:cstheme="minorBidi"/>
          <w:sz w:val="24"/>
          <w:szCs w:val="24"/>
          <w:rtl/>
        </w:rPr>
        <w:t>של</w:t>
      </w:r>
      <w:r w:rsidR="00540292" w:rsidRPr="005F169E">
        <w:rPr>
          <w:rFonts w:asciiTheme="minorBidi" w:hAnsiTheme="minorBidi" w:cstheme="minorBidi"/>
          <w:sz w:val="24"/>
          <w:szCs w:val="24"/>
          <w:rtl/>
        </w:rPr>
        <w:t xml:space="preserve"> עובדים </w:t>
      </w:r>
      <w:r w:rsidRPr="005F169E">
        <w:rPr>
          <w:rFonts w:asciiTheme="minorBidi" w:hAnsiTheme="minorBidi" w:cstheme="minorBidi"/>
          <w:sz w:val="24"/>
          <w:szCs w:val="24"/>
          <w:rtl/>
        </w:rPr>
        <w:t>מחוץ לארץ (המדווחות למוסד לביטוח לאומי בטופסי 612) ושל עובדים מהרשות הפלסטינית</w:t>
      </w:r>
      <w:r w:rsidR="007646C8" w:rsidRPr="005F169E">
        <w:rPr>
          <w:rFonts w:asciiTheme="minorBidi" w:hAnsiTheme="minorBidi" w:cstheme="minorBidi"/>
          <w:sz w:val="24"/>
          <w:szCs w:val="24"/>
          <w:rtl/>
        </w:rPr>
        <w:t>.</w:t>
      </w:r>
      <w:r w:rsidR="00540292" w:rsidRPr="005F169E">
        <w:rPr>
          <w:rFonts w:asciiTheme="minorBidi" w:hAnsiTheme="minorBidi" w:cstheme="minorBidi"/>
          <w:sz w:val="24"/>
          <w:szCs w:val="24"/>
          <w:rtl/>
        </w:rPr>
        <w:t xml:space="preserve"> אולם אין הוא כולל עצמאים או חברות שאינן מדווחות על שכירים.</w:t>
      </w:r>
    </w:p>
    <w:p w:rsidR="007646C8" w:rsidRPr="005F169E" w:rsidRDefault="007646C8" w:rsidP="00AB1504">
      <w:pPr>
        <w:pStyle w:val="a4"/>
        <w:spacing w:before="0" w:after="120" w:line="360" w:lineRule="exact"/>
        <w:jc w:val="left"/>
        <w:rPr>
          <w:rFonts w:asciiTheme="minorBidi" w:hAnsiTheme="minorBidi" w:cstheme="minorBidi"/>
          <w:sz w:val="24"/>
          <w:szCs w:val="24"/>
          <w:rtl/>
        </w:rPr>
      </w:pPr>
      <w:r w:rsidRPr="005F169E">
        <w:rPr>
          <w:rFonts w:asciiTheme="minorBidi" w:hAnsiTheme="minorBidi" w:cstheme="minorBidi"/>
          <w:sz w:val="24"/>
          <w:szCs w:val="24"/>
          <w:rtl/>
        </w:rPr>
        <w:t>משרות שכיר המופיעות בגיליונות התשלומים של יותר ממפעל או מוסד אחד באותו חודש נספרות כמספר הפעמים שהן מופיעות, כך שלמעשה הנתונים מתייחסים למספר משרות השכיר שבעבורן שולם שכר באותו חודש.</w:t>
      </w:r>
      <w:r w:rsidR="00BC6FB6" w:rsidRPr="005F169E">
        <w:rPr>
          <w:rFonts w:asciiTheme="minorBidi" w:hAnsiTheme="minorBidi" w:cstheme="minorBidi"/>
          <w:sz w:val="24"/>
          <w:szCs w:val="24"/>
          <w:rtl/>
        </w:rPr>
        <w:t xml:space="preserve"> </w:t>
      </w:r>
      <w:r w:rsidRPr="005F169E">
        <w:rPr>
          <w:rFonts w:asciiTheme="minorBidi" w:hAnsiTheme="minorBidi" w:cstheme="minorBidi"/>
          <w:sz w:val="24"/>
          <w:szCs w:val="24"/>
          <w:rtl/>
        </w:rPr>
        <w:t>בעבר נעשה שימוש במונח שכירים.</w:t>
      </w:r>
    </w:p>
    <w:p w:rsidR="00540292" w:rsidRPr="005F169E" w:rsidRDefault="00540292" w:rsidP="00AB1504">
      <w:pPr>
        <w:pStyle w:val="a4"/>
        <w:spacing w:before="0" w:after="120" w:line="360" w:lineRule="exact"/>
        <w:jc w:val="left"/>
        <w:rPr>
          <w:rFonts w:asciiTheme="minorBidi" w:hAnsiTheme="minorBidi" w:cstheme="minorBidi"/>
          <w:sz w:val="24"/>
          <w:szCs w:val="24"/>
          <w:rtl/>
        </w:rPr>
      </w:pPr>
      <w:r w:rsidRPr="005F169E">
        <w:rPr>
          <w:rFonts w:asciiTheme="minorBidi" w:hAnsiTheme="minorBidi" w:cstheme="minorBidi"/>
          <w:sz w:val="24"/>
          <w:szCs w:val="24"/>
          <w:rtl/>
        </w:rPr>
        <w:t>אם אדם עובד כשכיר בכמה מקומות עבודה, יהיה מספר משרות השכיר שלו כמס</w:t>
      </w:r>
      <w:r w:rsidR="00C977CF" w:rsidRPr="005F169E">
        <w:rPr>
          <w:rFonts w:asciiTheme="minorBidi" w:hAnsiTheme="minorBidi" w:cstheme="minorBidi"/>
          <w:sz w:val="24"/>
          <w:szCs w:val="24"/>
          <w:rtl/>
        </w:rPr>
        <w:t>פר מקומות העבודה שבהם הוא עובד.</w:t>
      </w:r>
    </w:p>
    <w:p w:rsidR="00540292" w:rsidRPr="005F169E" w:rsidRDefault="008C0C5F" w:rsidP="00D67F19">
      <w:pPr>
        <w:pStyle w:val="a4"/>
        <w:spacing w:before="0" w:after="120" w:line="360" w:lineRule="exact"/>
        <w:jc w:val="left"/>
        <w:rPr>
          <w:rFonts w:asciiTheme="minorBidi" w:hAnsiTheme="minorBidi" w:cstheme="minorBidi"/>
          <w:b/>
          <w:bCs/>
          <w:sz w:val="24"/>
          <w:szCs w:val="24"/>
          <w:rtl/>
        </w:rPr>
      </w:pPr>
      <w:bookmarkStart w:id="87" w:name="_Toc501634464"/>
      <w:bookmarkStart w:id="88" w:name="_Toc11058767"/>
      <w:r w:rsidRPr="005F169E">
        <w:rPr>
          <w:rFonts w:asciiTheme="minorBidi" w:hAnsiTheme="minorBidi" w:cstheme="minorBidi"/>
          <w:b/>
          <w:bCs/>
          <w:sz w:val="24"/>
          <w:szCs w:val="24"/>
          <w:rtl/>
        </w:rPr>
        <w:t xml:space="preserve">משרות שכיר של </w:t>
      </w:r>
      <w:r w:rsidR="00540292" w:rsidRPr="005F169E">
        <w:rPr>
          <w:rFonts w:asciiTheme="minorBidi" w:hAnsiTheme="minorBidi" w:cstheme="minorBidi"/>
          <w:b/>
          <w:bCs/>
          <w:sz w:val="24"/>
          <w:szCs w:val="24"/>
          <w:rtl/>
        </w:rPr>
        <w:t>עובדים זרים</w:t>
      </w:r>
      <w:bookmarkEnd w:id="87"/>
      <w:bookmarkEnd w:id="88"/>
    </w:p>
    <w:p w:rsidR="00540292" w:rsidRPr="005F169E" w:rsidRDefault="008C0C5F" w:rsidP="00AB1504">
      <w:pPr>
        <w:pStyle w:val="a4"/>
        <w:spacing w:before="0" w:after="120" w:line="360" w:lineRule="exact"/>
        <w:jc w:val="left"/>
        <w:rPr>
          <w:rFonts w:asciiTheme="minorBidi" w:hAnsiTheme="minorBidi" w:cstheme="minorBidi"/>
          <w:sz w:val="24"/>
          <w:szCs w:val="24"/>
          <w:rtl/>
        </w:rPr>
      </w:pPr>
      <w:r w:rsidRPr="005F169E">
        <w:rPr>
          <w:rFonts w:asciiTheme="minorBidi" w:hAnsiTheme="minorBidi" w:cstheme="minorBidi"/>
          <w:sz w:val="24"/>
          <w:szCs w:val="24"/>
          <w:rtl/>
        </w:rPr>
        <w:t xml:space="preserve">מספר משרות השכיר של </w:t>
      </w:r>
      <w:r w:rsidR="00540292" w:rsidRPr="005F169E">
        <w:rPr>
          <w:rFonts w:asciiTheme="minorBidi" w:hAnsiTheme="minorBidi" w:cstheme="minorBidi"/>
          <w:sz w:val="24"/>
          <w:szCs w:val="24"/>
          <w:rtl/>
        </w:rPr>
        <w:t>עובדים מחוץ לארץ</w:t>
      </w:r>
      <w:r w:rsidRPr="005F169E">
        <w:rPr>
          <w:rFonts w:asciiTheme="minorBidi" w:hAnsiTheme="minorBidi" w:cstheme="minorBidi"/>
          <w:sz w:val="24"/>
          <w:szCs w:val="24"/>
          <w:rtl/>
        </w:rPr>
        <w:t>, וכן משרות השכיר של עובדים מהרשות הפלסטינית</w:t>
      </w:r>
      <w:r w:rsidR="00881B0A" w:rsidRPr="005F169E">
        <w:rPr>
          <w:rFonts w:asciiTheme="minorBidi" w:hAnsiTheme="minorBidi" w:cstheme="minorBidi"/>
          <w:sz w:val="24"/>
          <w:szCs w:val="24"/>
          <w:rtl/>
        </w:rPr>
        <w:t>.</w:t>
      </w:r>
    </w:p>
    <w:p w:rsidR="00540292" w:rsidRPr="005F169E" w:rsidRDefault="00540292" w:rsidP="00D67F19">
      <w:pPr>
        <w:pStyle w:val="a4"/>
        <w:spacing w:before="0" w:after="120" w:line="360" w:lineRule="exact"/>
        <w:jc w:val="left"/>
        <w:rPr>
          <w:rFonts w:asciiTheme="minorBidi" w:hAnsiTheme="minorBidi" w:cstheme="minorBidi"/>
          <w:b/>
          <w:bCs/>
          <w:sz w:val="24"/>
          <w:szCs w:val="24"/>
          <w:rtl/>
        </w:rPr>
      </w:pPr>
      <w:bookmarkStart w:id="89" w:name="_Toc501634465"/>
      <w:bookmarkStart w:id="90" w:name="_Toc11058768"/>
      <w:r w:rsidRPr="005F169E">
        <w:rPr>
          <w:rFonts w:asciiTheme="minorBidi" w:hAnsiTheme="minorBidi" w:cstheme="minorBidi"/>
          <w:b/>
          <w:bCs/>
          <w:sz w:val="24"/>
          <w:szCs w:val="24"/>
          <w:rtl/>
        </w:rPr>
        <w:t>שכר שנתי ממוצע למשרת שכיר</w:t>
      </w:r>
      <w:bookmarkEnd w:id="89"/>
      <w:bookmarkEnd w:id="90"/>
    </w:p>
    <w:p w:rsidR="00540292" w:rsidRPr="005F169E" w:rsidRDefault="00540292" w:rsidP="00AB1504">
      <w:pPr>
        <w:pStyle w:val="a4"/>
        <w:spacing w:before="0" w:after="120" w:line="360" w:lineRule="exact"/>
        <w:jc w:val="left"/>
        <w:rPr>
          <w:rFonts w:asciiTheme="minorBidi" w:hAnsiTheme="minorBidi" w:cstheme="minorBidi"/>
          <w:sz w:val="24"/>
          <w:szCs w:val="24"/>
          <w:rtl/>
        </w:rPr>
      </w:pPr>
      <w:r w:rsidRPr="005F169E">
        <w:rPr>
          <w:rFonts w:asciiTheme="minorBidi" w:hAnsiTheme="minorBidi" w:cstheme="minorBidi"/>
          <w:sz w:val="24"/>
          <w:szCs w:val="24"/>
          <w:rtl/>
        </w:rPr>
        <w:t xml:space="preserve">כל התשלומים ברוטו ששולמו לכל משרות השכיר בשנת הפעילות, כולל שכר יסוד, תוספות יוקר, תוספות ותק, הפרשים בעבור תקופות קודמות, מקדמות, תשלומים </w:t>
      </w:r>
      <w:r w:rsidR="009F1C09" w:rsidRPr="005F169E">
        <w:rPr>
          <w:rFonts w:asciiTheme="minorBidi" w:hAnsiTheme="minorBidi" w:cstheme="minorBidi"/>
          <w:sz w:val="24"/>
          <w:szCs w:val="24"/>
          <w:rtl/>
        </w:rPr>
        <w:t>בשל</w:t>
      </w:r>
      <w:r w:rsidRPr="005F169E">
        <w:rPr>
          <w:rFonts w:asciiTheme="minorBidi" w:hAnsiTheme="minorBidi" w:cstheme="minorBidi"/>
          <w:sz w:val="24"/>
          <w:szCs w:val="24"/>
          <w:rtl/>
        </w:rPr>
        <w:t xml:space="preserve"> שעות נוספות, פרמיות, תגמולים, מענקים ותוספות למיניהם (שוטפים או חד-פעמיים, כגון כוננויות, תורנויות, משכורת "חודש 13", </w:t>
      </w:r>
      <w:proofErr w:type="spellStart"/>
      <w:r w:rsidRPr="005F169E">
        <w:rPr>
          <w:rFonts w:asciiTheme="minorBidi" w:hAnsiTheme="minorBidi" w:cstheme="minorBidi"/>
          <w:sz w:val="24"/>
          <w:szCs w:val="24"/>
          <w:rtl/>
        </w:rPr>
        <w:t>קצובת</w:t>
      </w:r>
      <w:proofErr w:type="spellEnd"/>
      <w:r w:rsidRPr="005F169E">
        <w:rPr>
          <w:rFonts w:asciiTheme="minorBidi" w:hAnsiTheme="minorBidi" w:cstheme="minorBidi"/>
          <w:sz w:val="24"/>
          <w:szCs w:val="24"/>
          <w:rtl/>
        </w:rPr>
        <w:t xml:space="preserve"> נסיעה, </w:t>
      </w:r>
      <w:proofErr w:type="spellStart"/>
      <w:r w:rsidRPr="005F169E">
        <w:rPr>
          <w:rFonts w:asciiTheme="minorBidi" w:hAnsiTheme="minorBidi" w:cstheme="minorBidi"/>
          <w:sz w:val="24"/>
          <w:szCs w:val="24"/>
          <w:rtl/>
        </w:rPr>
        <w:t>קצובת</w:t>
      </w:r>
      <w:proofErr w:type="spellEnd"/>
      <w:r w:rsidRPr="005F169E">
        <w:rPr>
          <w:rFonts w:asciiTheme="minorBidi" w:hAnsiTheme="minorBidi" w:cstheme="minorBidi"/>
          <w:sz w:val="24"/>
          <w:szCs w:val="24"/>
          <w:rtl/>
        </w:rPr>
        <w:t xml:space="preserve"> הבראה, גמול השכלה, גמול השתלמות ותשלומים </w:t>
      </w:r>
      <w:r w:rsidR="009F1C09" w:rsidRPr="005F169E">
        <w:rPr>
          <w:rFonts w:asciiTheme="minorBidi" w:hAnsiTheme="minorBidi" w:cstheme="minorBidi"/>
          <w:sz w:val="24"/>
          <w:szCs w:val="24"/>
          <w:rtl/>
        </w:rPr>
        <w:t>בשל</w:t>
      </w:r>
      <w:r w:rsidRPr="005F169E">
        <w:rPr>
          <w:rFonts w:asciiTheme="minorBidi" w:hAnsiTheme="minorBidi" w:cstheme="minorBidi"/>
          <w:sz w:val="24"/>
          <w:szCs w:val="24"/>
          <w:rtl/>
        </w:rPr>
        <w:t xml:space="preserve"> אחזקת רכב). השכר ברוטו אינו כולל הוצאות עבודה נוספות וסכומים שהמעסיק משלם לקרנות (כגון קרנות פנסיה או ביטוח עבור שכירים), </w:t>
      </w:r>
      <w:r w:rsidR="009F1C09" w:rsidRPr="005F169E">
        <w:rPr>
          <w:rFonts w:asciiTheme="minorBidi" w:hAnsiTheme="minorBidi" w:cstheme="minorBidi"/>
          <w:sz w:val="24"/>
          <w:szCs w:val="24"/>
          <w:rtl/>
        </w:rPr>
        <w:t xml:space="preserve">ותשלומים בגין </w:t>
      </w:r>
      <w:r w:rsidRPr="005F169E">
        <w:rPr>
          <w:rFonts w:asciiTheme="minorBidi" w:hAnsiTheme="minorBidi" w:cstheme="minorBidi"/>
          <w:sz w:val="24"/>
          <w:szCs w:val="24"/>
          <w:rtl/>
        </w:rPr>
        <w:t>מס מעסיקים וכד'. השכר ברוטו לשנה מחולק בממוצע השנתי של משרות השכיר לכל מעסיק.</w:t>
      </w:r>
    </w:p>
    <w:p w:rsidR="00540292" w:rsidRPr="005F169E" w:rsidRDefault="00540292" w:rsidP="00D67F19">
      <w:pPr>
        <w:pStyle w:val="a4"/>
        <w:spacing w:before="0" w:after="120" w:line="360" w:lineRule="exact"/>
        <w:jc w:val="left"/>
        <w:rPr>
          <w:rFonts w:asciiTheme="minorBidi" w:hAnsiTheme="minorBidi" w:cstheme="minorBidi"/>
          <w:b/>
          <w:bCs/>
          <w:sz w:val="24"/>
          <w:szCs w:val="24"/>
          <w:rtl/>
        </w:rPr>
      </w:pPr>
      <w:bookmarkStart w:id="91" w:name="_Toc501634466"/>
      <w:bookmarkStart w:id="92" w:name="_Toc11058769"/>
      <w:r w:rsidRPr="005F169E">
        <w:rPr>
          <w:rFonts w:asciiTheme="minorBidi" w:hAnsiTheme="minorBidi" w:cstheme="minorBidi"/>
          <w:b/>
          <w:bCs/>
          <w:sz w:val="24"/>
          <w:szCs w:val="24"/>
          <w:rtl/>
        </w:rPr>
        <w:t>פתיחות וסגירות של עסקים</w:t>
      </w:r>
      <w:bookmarkEnd w:id="91"/>
      <w:bookmarkEnd w:id="92"/>
    </w:p>
    <w:p w:rsidR="00540292" w:rsidRPr="005F169E" w:rsidRDefault="00540292" w:rsidP="00AB1504">
      <w:pPr>
        <w:pStyle w:val="a4"/>
        <w:spacing w:before="0" w:after="120" w:line="360" w:lineRule="exact"/>
        <w:jc w:val="left"/>
        <w:rPr>
          <w:rFonts w:asciiTheme="minorBidi" w:hAnsiTheme="minorBidi" w:cstheme="minorBidi"/>
          <w:sz w:val="24"/>
          <w:szCs w:val="24"/>
          <w:rtl/>
        </w:rPr>
      </w:pPr>
      <w:r w:rsidRPr="005F169E">
        <w:rPr>
          <w:rFonts w:asciiTheme="minorBidi" w:hAnsiTheme="minorBidi" w:cstheme="minorBidi"/>
          <w:sz w:val="24"/>
          <w:szCs w:val="24"/>
          <w:rtl/>
        </w:rPr>
        <w:t xml:space="preserve">פתיחת עסק מוגדרת בשנת הפעילות </w:t>
      </w:r>
      <w:r w:rsidR="009F1C09" w:rsidRPr="005F169E">
        <w:rPr>
          <w:rFonts w:asciiTheme="minorBidi" w:hAnsiTheme="minorBidi" w:cstheme="minorBidi"/>
          <w:sz w:val="24"/>
          <w:szCs w:val="24"/>
          <w:rtl/>
        </w:rPr>
        <w:t>ש</w:t>
      </w:r>
      <w:r w:rsidRPr="005F169E">
        <w:rPr>
          <w:rFonts w:asciiTheme="minorBidi" w:hAnsiTheme="minorBidi" w:cstheme="minorBidi"/>
          <w:sz w:val="24"/>
          <w:szCs w:val="24"/>
          <w:rtl/>
        </w:rPr>
        <w:t xml:space="preserve">חל </w:t>
      </w:r>
      <w:r w:rsidR="009F1C09" w:rsidRPr="005F169E">
        <w:rPr>
          <w:rFonts w:asciiTheme="minorBidi" w:hAnsiTheme="minorBidi" w:cstheme="minorBidi"/>
          <w:sz w:val="24"/>
          <w:szCs w:val="24"/>
          <w:rtl/>
        </w:rPr>
        <w:t xml:space="preserve">בה </w:t>
      </w:r>
      <w:r w:rsidRPr="005F169E">
        <w:rPr>
          <w:rFonts w:asciiTheme="minorBidi" w:hAnsiTheme="minorBidi" w:cstheme="minorBidi"/>
          <w:sz w:val="24"/>
          <w:szCs w:val="24"/>
          <w:rtl/>
        </w:rPr>
        <w:t xml:space="preserve">תאריך הרישום של פתיחת העסק במע"מ. באופן דומה, סגירת עסק מוגדרת בשנת הפעילות </w:t>
      </w:r>
      <w:r w:rsidR="009F1C09" w:rsidRPr="005F169E">
        <w:rPr>
          <w:rFonts w:asciiTheme="minorBidi" w:hAnsiTheme="minorBidi" w:cstheme="minorBidi"/>
          <w:sz w:val="24"/>
          <w:szCs w:val="24"/>
          <w:rtl/>
        </w:rPr>
        <w:t>שחל בה</w:t>
      </w:r>
      <w:r w:rsidRPr="005F169E">
        <w:rPr>
          <w:rFonts w:asciiTheme="minorBidi" w:hAnsiTheme="minorBidi" w:cstheme="minorBidi"/>
          <w:sz w:val="24"/>
          <w:szCs w:val="24"/>
          <w:rtl/>
        </w:rPr>
        <w:t xml:space="preserve"> תאריך הרישום של סיום פעילות העסק במע"מ.</w:t>
      </w:r>
    </w:p>
    <w:p w:rsidR="00540292" w:rsidRPr="005F169E" w:rsidRDefault="009F1C09" w:rsidP="00AB1504">
      <w:pPr>
        <w:pStyle w:val="a4"/>
        <w:spacing w:before="0" w:after="120" w:line="360" w:lineRule="exact"/>
        <w:jc w:val="left"/>
        <w:rPr>
          <w:rFonts w:asciiTheme="minorBidi" w:hAnsiTheme="minorBidi" w:cstheme="minorBidi"/>
          <w:sz w:val="24"/>
          <w:szCs w:val="24"/>
          <w:rtl/>
        </w:rPr>
      </w:pPr>
      <w:r w:rsidRPr="005F169E">
        <w:rPr>
          <w:rFonts w:asciiTheme="minorBidi" w:hAnsiTheme="minorBidi" w:cstheme="minorBidi"/>
          <w:sz w:val="24"/>
          <w:szCs w:val="24"/>
          <w:rtl/>
        </w:rPr>
        <w:t>בשל</w:t>
      </w:r>
      <w:r w:rsidR="00540292" w:rsidRPr="005F169E">
        <w:rPr>
          <w:rFonts w:asciiTheme="minorBidi" w:hAnsiTheme="minorBidi" w:cstheme="minorBidi"/>
          <w:sz w:val="24"/>
          <w:szCs w:val="24"/>
          <w:rtl/>
        </w:rPr>
        <w:t xml:space="preserve"> חובת הדיווח של עסקים לשלטונות </w:t>
      </w:r>
      <w:r w:rsidRPr="005F169E">
        <w:rPr>
          <w:rFonts w:asciiTheme="minorBidi" w:hAnsiTheme="minorBidi" w:cstheme="minorBidi"/>
          <w:sz w:val="24"/>
          <w:szCs w:val="24"/>
          <w:rtl/>
        </w:rPr>
        <w:t>ה</w:t>
      </w:r>
      <w:r w:rsidR="00540292" w:rsidRPr="005F169E">
        <w:rPr>
          <w:rFonts w:asciiTheme="minorBidi" w:hAnsiTheme="minorBidi" w:cstheme="minorBidi"/>
          <w:sz w:val="24"/>
          <w:szCs w:val="24"/>
          <w:rtl/>
        </w:rPr>
        <w:t xml:space="preserve">מע"מ, </w:t>
      </w:r>
      <w:r w:rsidRPr="005F169E">
        <w:rPr>
          <w:rFonts w:asciiTheme="minorBidi" w:hAnsiTheme="minorBidi" w:cstheme="minorBidi"/>
          <w:sz w:val="24"/>
          <w:szCs w:val="24"/>
          <w:rtl/>
        </w:rPr>
        <w:t>אפשר</w:t>
      </w:r>
      <w:r w:rsidR="00540292" w:rsidRPr="005F169E">
        <w:rPr>
          <w:rFonts w:asciiTheme="minorBidi" w:hAnsiTheme="minorBidi" w:cstheme="minorBidi"/>
          <w:sz w:val="24"/>
          <w:szCs w:val="24"/>
          <w:rtl/>
        </w:rPr>
        <w:t xml:space="preserve"> לאתר את מועד פתיחתם וסגי</w:t>
      </w:r>
      <w:r w:rsidR="00C977CF" w:rsidRPr="005F169E">
        <w:rPr>
          <w:rFonts w:asciiTheme="minorBidi" w:hAnsiTheme="minorBidi" w:cstheme="minorBidi"/>
          <w:sz w:val="24"/>
          <w:szCs w:val="24"/>
          <w:rtl/>
        </w:rPr>
        <w:t>רתם של העסקים.</w:t>
      </w:r>
    </w:p>
    <w:p w:rsidR="00540292" w:rsidRPr="005F169E" w:rsidRDefault="00540292" w:rsidP="00AB1504">
      <w:pPr>
        <w:pStyle w:val="a4"/>
        <w:spacing w:before="0" w:after="120" w:line="360" w:lineRule="exact"/>
        <w:jc w:val="left"/>
        <w:rPr>
          <w:rFonts w:asciiTheme="minorBidi" w:hAnsiTheme="minorBidi" w:cstheme="minorBidi"/>
          <w:sz w:val="24"/>
          <w:szCs w:val="24"/>
        </w:rPr>
      </w:pPr>
      <w:r w:rsidRPr="005F169E">
        <w:rPr>
          <w:rFonts w:asciiTheme="minorBidi" w:hAnsiTheme="minorBidi" w:cstheme="minorBidi"/>
          <w:sz w:val="24"/>
          <w:szCs w:val="24"/>
          <w:rtl/>
        </w:rPr>
        <w:t xml:space="preserve">גופים כגון מלכ"רים (מוסדות ללא כוונת רווח), מוסדות פיננסיים ומשרדי ממשלה, אינם חייבים בדיווח למע"מ על פי הגדרה. </w:t>
      </w:r>
      <w:r w:rsidR="009F1C09" w:rsidRPr="005F169E">
        <w:rPr>
          <w:rFonts w:asciiTheme="minorBidi" w:hAnsiTheme="minorBidi" w:cstheme="minorBidi"/>
          <w:sz w:val="24"/>
          <w:szCs w:val="24"/>
          <w:rtl/>
        </w:rPr>
        <w:t xml:space="preserve">מכאן כי </w:t>
      </w:r>
      <w:r w:rsidRPr="005F169E">
        <w:rPr>
          <w:rFonts w:asciiTheme="minorBidi" w:hAnsiTheme="minorBidi" w:cstheme="minorBidi"/>
          <w:sz w:val="24"/>
          <w:szCs w:val="24"/>
          <w:rtl/>
        </w:rPr>
        <w:t>גם אם הם מעסיקים שכירים, גופים אלו אינם נכללים במניין זה. על כן, האוכלוסייה הנכללת במניין הפתיחות והסגירות משתייכת למגזר העסקי בלבד. מעשית, ייתכן שעסק אינו פעיל מאז פתיחתו, ואפילו ייתכן מצב ש</w:t>
      </w:r>
      <w:r w:rsidR="009F1C09" w:rsidRPr="005F169E">
        <w:rPr>
          <w:rFonts w:asciiTheme="minorBidi" w:hAnsiTheme="minorBidi" w:cstheme="minorBidi"/>
          <w:sz w:val="24"/>
          <w:szCs w:val="24"/>
          <w:rtl/>
        </w:rPr>
        <w:t xml:space="preserve">העסק </w:t>
      </w:r>
      <w:r w:rsidRPr="005F169E">
        <w:rPr>
          <w:rFonts w:asciiTheme="minorBidi" w:hAnsiTheme="minorBidi" w:cstheme="minorBidi"/>
          <w:sz w:val="24"/>
          <w:szCs w:val="24"/>
          <w:rtl/>
        </w:rPr>
        <w:t>לא ייצר שום עסקה עד לסגירתו או לַחֲלופין, הוא ממשיך לדווח על פדיון אפס, למרות היותו מוגדר תיק פתוח במע"מ ופעיל על פי הגדרות רשויות מע"מ. במקביל, עסקים מסוימים עשויים להיות ללא דיווח פעילות עסקית במע"מ בתקופת המניין, אולם אם על פי רשויות המע"מ הם מוגדרים פעילים</w:t>
      </w:r>
      <w:r w:rsidRPr="005F169E">
        <w:rPr>
          <w:rFonts w:asciiTheme="minorBidi" w:hAnsiTheme="minorBidi" w:cstheme="minorBidi"/>
          <w:sz w:val="24"/>
          <w:szCs w:val="24"/>
        </w:rPr>
        <w:t>,</w:t>
      </w:r>
      <w:r w:rsidRPr="005F169E">
        <w:rPr>
          <w:rFonts w:asciiTheme="minorBidi" w:hAnsiTheme="minorBidi" w:cstheme="minorBidi"/>
          <w:sz w:val="24"/>
          <w:szCs w:val="24"/>
          <w:rtl/>
        </w:rPr>
        <w:t xml:space="preserve"> הם לא ייחשבו </w:t>
      </w:r>
      <w:r w:rsidR="009F1C09" w:rsidRPr="005F169E">
        <w:rPr>
          <w:rFonts w:asciiTheme="minorBidi" w:hAnsiTheme="minorBidi" w:cstheme="minorBidi"/>
          <w:sz w:val="24"/>
          <w:szCs w:val="24"/>
          <w:rtl/>
        </w:rPr>
        <w:t>ל</w:t>
      </w:r>
      <w:r w:rsidRPr="005F169E">
        <w:rPr>
          <w:rFonts w:asciiTheme="minorBidi" w:hAnsiTheme="minorBidi" w:cstheme="minorBidi"/>
          <w:sz w:val="24"/>
          <w:szCs w:val="24"/>
          <w:rtl/>
        </w:rPr>
        <w:t>סגורים בשנת המניין, למרות שייתכן ש</w:t>
      </w:r>
      <w:r w:rsidR="009F1C09" w:rsidRPr="005F169E">
        <w:rPr>
          <w:rFonts w:asciiTheme="minorBidi" w:hAnsiTheme="minorBidi" w:cstheme="minorBidi"/>
          <w:sz w:val="24"/>
          <w:szCs w:val="24"/>
          <w:rtl/>
        </w:rPr>
        <w:t>עסקים אלו</w:t>
      </w:r>
      <w:r w:rsidRPr="005F169E">
        <w:rPr>
          <w:rFonts w:asciiTheme="minorBidi" w:hAnsiTheme="minorBidi" w:cstheme="minorBidi"/>
          <w:sz w:val="24"/>
          <w:szCs w:val="24"/>
          <w:rtl/>
        </w:rPr>
        <w:t xml:space="preserve"> הפכו לא פעילים מבחינה עסקית. </w:t>
      </w:r>
      <w:r w:rsidR="009F1C09" w:rsidRPr="005F169E">
        <w:rPr>
          <w:rFonts w:asciiTheme="minorBidi" w:hAnsiTheme="minorBidi" w:cstheme="minorBidi"/>
          <w:sz w:val="24"/>
          <w:szCs w:val="24"/>
          <w:rtl/>
        </w:rPr>
        <w:t xml:space="preserve">עם </w:t>
      </w:r>
      <w:r w:rsidRPr="005F169E">
        <w:rPr>
          <w:rFonts w:asciiTheme="minorBidi" w:hAnsiTheme="minorBidi" w:cstheme="minorBidi"/>
          <w:sz w:val="24"/>
          <w:szCs w:val="24"/>
          <w:rtl/>
        </w:rPr>
        <w:t>סך הפתיחות נמנו גם עסקים אשר נחשבו סגורים ודווח על חידוש פעילותם.</w:t>
      </w:r>
    </w:p>
    <w:p w:rsidR="00540292" w:rsidRPr="005F169E" w:rsidRDefault="00540292" w:rsidP="00AB1504">
      <w:pPr>
        <w:pStyle w:val="a4"/>
        <w:spacing w:before="0" w:after="120" w:line="360" w:lineRule="exact"/>
        <w:jc w:val="left"/>
        <w:rPr>
          <w:rFonts w:asciiTheme="minorBidi" w:hAnsiTheme="minorBidi" w:cstheme="minorBidi"/>
          <w:sz w:val="24"/>
          <w:szCs w:val="24"/>
          <w:rtl/>
        </w:rPr>
      </w:pPr>
      <w:r w:rsidRPr="005F169E">
        <w:rPr>
          <w:rFonts w:asciiTheme="minorBidi" w:hAnsiTheme="minorBidi" w:cstheme="minorBidi"/>
          <w:sz w:val="24"/>
          <w:szCs w:val="24"/>
          <w:rtl/>
        </w:rPr>
        <w:t>יש ל</w:t>
      </w:r>
      <w:r w:rsidR="009F1C09" w:rsidRPr="005F169E">
        <w:rPr>
          <w:rFonts w:asciiTheme="minorBidi" w:hAnsiTheme="minorBidi" w:cstheme="minorBidi"/>
          <w:sz w:val="24"/>
          <w:szCs w:val="24"/>
          <w:rtl/>
        </w:rPr>
        <w:t>ציין</w:t>
      </w:r>
      <w:r w:rsidRPr="005F169E">
        <w:rPr>
          <w:rFonts w:asciiTheme="minorBidi" w:hAnsiTheme="minorBidi" w:cstheme="minorBidi"/>
          <w:sz w:val="24"/>
          <w:szCs w:val="24"/>
          <w:rtl/>
        </w:rPr>
        <w:t xml:space="preserve"> שהדיווח על הפסקת הפעילות העסקית נעשה בדרך כלל באיחור ולע</w:t>
      </w:r>
      <w:r w:rsidR="009F1C09" w:rsidRPr="005F169E">
        <w:rPr>
          <w:rFonts w:asciiTheme="minorBidi" w:hAnsiTheme="minorBidi" w:cstheme="minorBidi"/>
          <w:sz w:val="24"/>
          <w:szCs w:val="24"/>
          <w:rtl/>
        </w:rPr>
        <w:t>י</w:t>
      </w:r>
      <w:r w:rsidRPr="005F169E">
        <w:rPr>
          <w:rFonts w:asciiTheme="minorBidi" w:hAnsiTheme="minorBidi" w:cstheme="minorBidi"/>
          <w:sz w:val="24"/>
          <w:szCs w:val="24"/>
          <w:rtl/>
        </w:rPr>
        <w:t>תים קרובות גם ב</w:t>
      </w:r>
      <w:r w:rsidR="009F1C09" w:rsidRPr="005F169E">
        <w:rPr>
          <w:rFonts w:asciiTheme="minorBidi" w:hAnsiTheme="minorBidi" w:cstheme="minorBidi"/>
          <w:sz w:val="24"/>
          <w:szCs w:val="24"/>
          <w:rtl/>
        </w:rPr>
        <w:t>דיעבד</w:t>
      </w:r>
      <w:r w:rsidRPr="005F169E">
        <w:rPr>
          <w:rFonts w:asciiTheme="minorBidi" w:hAnsiTheme="minorBidi" w:cstheme="minorBidi"/>
          <w:sz w:val="24"/>
          <w:szCs w:val="24"/>
          <w:rtl/>
        </w:rPr>
        <w:t xml:space="preserve">, כך שהגדרת מספר העסקים שנסגרו בתקופת זמן מושפעת מעיתוי המניין. נתונים אמינים ויציבים </w:t>
      </w:r>
      <w:r w:rsidR="009F1C09" w:rsidRPr="005F169E">
        <w:rPr>
          <w:rFonts w:asciiTheme="minorBidi" w:hAnsiTheme="minorBidi" w:cstheme="minorBidi"/>
          <w:sz w:val="24"/>
          <w:szCs w:val="24"/>
          <w:rtl/>
        </w:rPr>
        <w:t>אפשר</w:t>
      </w:r>
      <w:r w:rsidRPr="005F169E">
        <w:rPr>
          <w:rFonts w:asciiTheme="minorBidi" w:hAnsiTheme="minorBidi" w:cstheme="minorBidi"/>
          <w:sz w:val="24"/>
          <w:szCs w:val="24"/>
          <w:rtl/>
        </w:rPr>
        <w:t xml:space="preserve"> להפיק החל מהמחצית השנייה של </w:t>
      </w:r>
      <w:r w:rsidR="00C977CF" w:rsidRPr="005F169E">
        <w:rPr>
          <w:rFonts w:asciiTheme="minorBidi" w:hAnsiTheme="minorBidi" w:cstheme="minorBidi"/>
          <w:sz w:val="24"/>
          <w:szCs w:val="24"/>
          <w:rtl/>
        </w:rPr>
        <w:t>השנה העוקבת.</w:t>
      </w:r>
    </w:p>
    <w:p w:rsidR="00540292" w:rsidRPr="005F169E" w:rsidRDefault="00540292" w:rsidP="00D67F19">
      <w:pPr>
        <w:pStyle w:val="a4"/>
        <w:spacing w:before="0" w:after="120" w:line="360" w:lineRule="exact"/>
        <w:jc w:val="left"/>
        <w:rPr>
          <w:rFonts w:asciiTheme="minorBidi" w:hAnsiTheme="minorBidi" w:cstheme="minorBidi"/>
          <w:b/>
          <w:bCs/>
          <w:sz w:val="24"/>
          <w:szCs w:val="24"/>
          <w:rtl/>
        </w:rPr>
      </w:pPr>
      <w:bookmarkStart w:id="93" w:name="_Toc501634467"/>
      <w:bookmarkStart w:id="94" w:name="_Toc11058770"/>
      <w:r w:rsidRPr="005F169E">
        <w:rPr>
          <w:rFonts w:asciiTheme="minorBidi" w:hAnsiTheme="minorBidi" w:cstheme="minorBidi"/>
          <w:b/>
          <w:bCs/>
          <w:sz w:val="24"/>
          <w:szCs w:val="24"/>
          <w:rtl/>
        </w:rPr>
        <w:t>לידות עסקים</w:t>
      </w:r>
      <w:bookmarkEnd w:id="93"/>
      <w:bookmarkEnd w:id="94"/>
    </w:p>
    <w:p w:rsidR="00540292" w:rsidRPr="005F169E" w:rsidRDefault="00540292" w:rsidP="00AB1504">
      <w:pPr>
        <w:pStyle w:val="a4"/>
        <w:spacing w:before="0" w:after="120" w:line="360" w:lineRule="exact"/>
        <w:jc w:val="left"/>
        <w:rPr>
          <w:rFonts w:asciiTheme="minorBidi" w:hAnsiTheme="minorBidi" w:cstheme="minorBidi"/>
          <w:sz w:val="24"/>
          <w:szCs w:val="24"/>
          <w:rtl/>
          <w:lang w:eastAsia="en-US"/>
        </w:rPr>
      </w:pPr>
      <w:r w:rsidRPr="005F169E">
        <w:rPr>
          <w:rFonts w:asciiTheme="minorBidi" w:hAnsiTheme="minorBidi" w:cstheme="minorBidi"/>
          <w:sz w:val="24"/>
          <w:szCs w:val="24"/>
          <w:rtl/>
          <w:lang w:eastAsia="en-US"/>
        </w:rPr>
        <w:t>"לידה" של עסק מוגדרת עבור עסקים שנמצאו באוכלוסיית העסקים הפעילים</w:t>
      </w:r>
      <w:r w:rsidRPr="005F169E">
        <w:rPr>
          <w:rStyle w:val="a8"/>
          <w:rFonts w:asciiTheme="minorBidi" w:hAnsiTheme="minorBidi" w:cstheme="minorBidi"/>
          <w:sz w:val="24"/>
          <w:szCs w:val="24"/>
          <w:rtl/>
          <w:lang w:eastAsia="en-US"/>
        </w:rPr>
        <w:footnoteReference w:id="18"/>
      </w:r>
      <w:r w:rsidRPr="005F169E">
        <w:rPr>
          <w:rFonts w:asciiTheme="minorBidi" w:hAnsiTheme="minorBidi" w:cstheme="minorBidi"/>
          <w:sz w:val="24"/>
          <w:szCs w:val="24"/>
          <w:rtl/>
          <w:lang w:eastAsia="en-US"/>
        </w:rPr>
        <w:t xml:space="preserve"> (עסקים עם דיווחי מע"מ או דיווחי הַעֲסָקָה) בשנה </w:t>
      </w:r>
      <w:r w:rsidRPr="005F169E">
        <w:rPr>
          <w:rFonts w:asciiTheme="minorBidi" w:hAnsiTheme="minorBidi" w:cstheme="minorBidi"/>
          <w:sz w:val="24"/>
          <w:szCs w:val="24"/>
          <w:lang w:eastAsia="en-US"/>
        </w:rPr>
        <w:t>t</w:t>
      </w:r>
      <w:r w:rsidRPr="005F169E">
        <w:rPr>
          <w:rFonts w:asciiTheme="minorBidi" w:hAnsiTheme="minorBidi" w:cstheme="minorBidi"/>
          <w:sz w:val="24"/>
          <w:szCs w:val="24"/>
          <w:rtl/>
          <w:lang w:eastAsia="en-US"/>
        </w:rPr>
        <w:t xml:space="preserve"> (לדוגמה: שנת 2007</w:t>
      </w:r>
      <w:r w:rsidRPr="005F169E">
        <w:rPr>
          <w:rFonts w:asciiTheme="minorBidi" w:hAnsiTheme="minorBidi" w:cstheme="minorBidi"/>
          <w:sz w:val="24"/>
          <w:szCs w:val="24"/>
          <w:lang w:eastAsia="en-US"/>
        </w:rPr>
        <w:t>t=</w:t>
      </w:r>
      <w:r w:rsidRPr="005F169E">
        <w:rPr>
          <w:rFonts w:asciiTheme="minorBidi" w:hAnsiTheme="minorBidi" w:cstheme="minorBidi"/>
          <w:sz w:val="24"/>
          <w:szCs w:val="24"/>
          <w:rtl/>
          <w:lang w:eastAsia="en-US"/>
        </w:rPr>
        <w:t xml:space="preserve">), אך לא נמצאו באוכלוסייה זו בשנת </w:t>
      </w:r>
      <w:r w:rsidRPr="005F169E">
        <w:rPr>
          <w:rFonts w:asciiTheme="minorBidi" w:hAnsiTheme="minorBidi" w:cstheme="minorBidi"/>
          <w:sz w:val="24"/>
          <w:szCs w:val="24"/>
          <w:lang w:eastAsia="en-US"/>
        </w:rPr>
        <w:t>t-1</w:t>
      </w:r>
      <w:r w:rsidRPr="005F169E">
        <w:rPr>
          <w:rFonts w:asciiTheme="minorBidi" w:hAnsiTheme="minorBidi" w:cstheme="minorBidi"/>
          <w:sz w:val="24"/>
          <w:szCs w:val="24"/>
          <w:rtl/>
          <w:lang w:eastAsia="en-US"/>
        </w:rPr>
        <w:t xml:space="preserve"> (לדוגמה: 2006) ובשנת </w:t>
      </w:r>
      <w:r w:rsidRPr="005F169E">
        <w:rPr>
          <w:rFonts w:asciiTheme="minorBidi" w:hAnsiTheme="minorBidi" w:cstheme="minorBidi"/>
          <w:sz w:val="24"/>
          <w:szCs w:val="24"/>
          <w:lang w:eastAsia="en-US"/>
        </w:rPr>
        <w:t>t-2</w:t>
      </w:r>
      <w:r w:rsidRPr="005F169E">
        <w:rPr>
          <w:rFonts w:asciiTheme="minorBidi" w:hAnsiTheme="minorBidi" w:cstheme="minorBidi"/>
          <w:sz w:val="24"/>
          <w:szCs w:val="24"/>
          <w:rtl/>
          <w:lang w:eastAsia="en-US"/>
        </w:rPr>
        <w:t xml:space="preserve"> (לדוגמה: שנת 2005).</w:t>
      </w:r>
    </w:p>
    <w:p w:rsidR="008E560D" w:rsidRPr="005F169E" w:rsidRDefault="00540292" w:rsidP="00AB1504">
      <w:pPr>
        <w:pStyle w:val="a4"/>
        <w:spacing w:before="0" w:after="120" w:line="360" w:lineRule="exact"/>
        <w:jc w:val="left"/>
        <w:rPr>
          <w:rFonts w:asciiTheme="minorBidi" w:hAnsiTheme="minorBidi" w:cstheme="minorBidi"/>
          <w:sz w:val="24"/>
          <w:szCs w:val="24"/>
          <w:lang w:eastAsia="en-US"/>
        </w:rPr>
      </w:pPr>
      <w:r w:rsidRPr="005F169E">
        <w:rPr>
          <w:rFonts w:asciiTheme="minorBidi" w:hAnsiTheme="minorBidi" w:cstheme="minorBidi"/>
          <w:sz w:val="24"/>
          <w:szCs w:val="24"/>
          <w:rtl/>
          <w:lang w:eastAsia="en-US"/>
        </w:rPr>
        <w:t>הגדרה זו שונה ומורכבת יותר מהגדרה של פתיחת עסק, והמשתנה העיקרי והמכריע בה הוא העיתוי. הצורך בהגדרות נבדלות (בין פתיחת עסק ללידת עסק) נוצר בשל פער הזמנים בין מועד הרישום ברשויות המס לבין תחילת הפעילות הכלכלית של העסק או הפסקתה בפועל.</w:t>
      </w:r>
    </w:p>
    <w:p w:rsidR="00540292" w:rsidRPr="005F169E" w:rsidRDefault="00540292" w:rsidP="00AB1504">
      <w:pPr>
        <w:pStyle w:val="a4"/>
        <w:spacing w:before="0" w:after="120" w:line="360" w:lineRule="exact"/>
        <w:jc w:val="left"/>
        <w:rPr>
          <w:rFonts w:asciiTheme="minorBidi" w:hAnsiTheme="minorBidi" w:cstheme="minorBidi"/>
          <w:sz w:val="24"/>
          <w:szCs w:val="24"/>
          <w:rtl/>
          <w:lang w:eastAsia="en-US"/>
        </w:rPr>
      </w:pPr>
      <w:r w:rsidRPr="005F169E">
        <w:rPr>
          <w:rFonts w:asciiTheme="minorBidi" w:hAnsiTheme="minorBidi" w:cstheme="minorBidi"/>
          <w:sz w:val="24"/>
          <w:szCs w:val="24"/>
          <w:rtl/>
          <w:lang w:eastAsia="en-US"/>
        </w:rPr>
        <w:t>לפיכך הוחלט, בהתאם להגדרות</w:t>
      </w:r>
      <w:r w:rsidRPr="005F169E">
        <w:rPr>
          <w:rFonts w:asciiTheme="minorBidi" w:hAnsiTheme="minorBidi" w:cstheme="minorBidi"/>
          <w:sz w:val="24"/>
          <w:szCs w:val="24"/>
          <w:lang w:eastAsia="en-US"/>
        </w:rPr>
        <w:t xml:space="preserve"> </w:t>
      </w:r>
      <w:r w:rsidRPr="005F169E">
        <w:rPr>
          <w:rFonts w:asciiTheme="minorBidi" w:hAnsiTheme="minorBidi" w:cstheme="minorBidi"/>
          <w:sz w:val="24"/>
          <w:szCs w:val="24"/>
          <w:rtl/>
          <w:lang w:eastAsia="en-US"/>
        </w:rPr>
        <w:t>של ה-</w:t>
      </w:r>
      <w:r w:rsidRPr="005F169E">
        <w:rPr>
          <w:rFonts w:asciiTheme="minorBidi" w:hAnsiTheme="minorBidi" w:cstheme="minorBidi"/>
          <w:sz w:val="24"/>
          <w:szCs w:val="24"/>
          <w:lang w:eastAsia="en-US"/>
        </w:rPr>
        <w:t xml:space="preserve"> Eurostat</w:t>
      </w:r>
      <w:r w:rsidRPr="005F169E">
        <w:rPr>
          <w:rFonts w:asciiTheme="minorBidi" w:hAnsiTheme="minorBidi" w:cstheme="minorBidi"/>
          <w:sz w:val="24"/>
          <w:szCs w:val="24"/>
          <w:rtl/>
          <w:lang w:eastAsia="en-US"/>
        </w:rPr>
        <w:t>וה-</w:t>
      </w:r>
      <w:r w:rsidRPr="005F169E">
        <w:rPr>
          <w:rFonts w:asciiTheme="minorBidi" w:hAnsiTheme="minorBidi" w:cstheme="minorBidi"/>
          <w:sz w:val="24"/>
          <w:szCs w:val="24"/>
          <w:lang w:eastAsia="en-US"/>
        </w:rPr>
        <w:t>,OECD</w:t>
      </w:r>
      <w:r w:rsidRPr="005F169E">
        <w:rPr>
          <w:rFonts w:asciiTheme="minorBidi" w:hAnsiTheme="minorBidi" w:cstheme="minorBidi"/>
          <w:sz w:val="24"/>
          <w:szCs w:val="24"/>
          <w:vertAlign w:val="superscript"/>
          <w:rtl/>
          <w:lang w:eastAsia="en-US"/>
        </w:rPr>
        <w:footnoteReference w:id="19"/>
      </w:r>
      <w:r w:rsidRPr="005F169E">
        <w:rPr>
          <w:rFonts w:asciiTheme="minorBidi" w:hAnsiTheme="minorBidi" w:cstheme="minorBidi"/>
          <w:sz w:val="24"/>
          <w:szCs w:val="24"/>
          <w:rtl/>
          <w:lang w:eastAsia="en-US"/>
        </w:rPr>
        <w:t xml:space="preserve"> להתייחס ל"הופעתם" או ל"היעלמותם" של </w:t>
      </w:r>
      <w:r w:rsidRPr="005F169E">
        <w:rPr>
          <w:rFonts w:asciiTheme="minorBidi" w:hAnsiTheme="minorBidi" w:cstheme="minorBidi"/>
          <w:b/>
          <w:bCs/>
          <w:sz w:val="24"/>
          <w:szCs w:val="24"/>
          <w:rtl/>
          <w:lang w:eastAsia="en-US"/>
        </w:rPr>
        <w:t>דיווחים כמותיים</w:t>
      </w:r>
      <w:r w:rsidR="008E560D" w:rsidRPr="005F169E">
        <w:rPr>
          <w:rFonts w:asciiTheme="minorBidi" w:hAnsiTheme="minorBidi" w:cstheme="minorBidi"/>
          <w:b/>
          <w:bCs/>
          <w:sz w:val="24"/>
          <w:szCs w:val="24"/>
          <w:rtl/>
          <w:lang w:eastAsia="en-US"/>
        </w:rPr>
        <w:t>,</w:t>
      </w:r>
      <w:r w:rsidRPr="005F169E">
        <w:rPr>
          <w:rFonts w:asciiTheme="minorBidi" w:hAnsiTheme="minorBidi" w:cstheme="minorBidi"/>
          <w:sz w:val="24"/>
          <w:szCs w:val="24"/>
          <w:rtl/>
          <w:lang w:eastAsia="en-US"/>
        </w:rPr>
        <w:t xml:space="preserve"> כגון דיווחי העסקת שכירים או נתוני פדיון חיוביים ממע"מ, </w:t>
      </w:r>
      <w:r w:rsidR="008E560D" w:rsidRPr="005F169E">
        <w:rPr>
          <w:rFonts w:asciiTheme="minorBidi" w:hAnsiTheme="minorBidi" w:cstheme="minorBidi"/>
          <w:sz w:val="24"/>
          <w:szCs w:val="24"/>
          <w:rtl/>
          <w:lang w:eastAsia="en-US"/>
        </w:rPr>
        <w:t>וזאת כאמצעי לקביעת</w:t>
      </w:r>
      <w:r w:rsidRPr="005F169E">
        <w:rPr>
          <w:rFonts w:asciiTheme="minorBidi" w:hAnsiTheme="minorBidi" w:cstheme="minorBidi"/>
          <w:sz w:val="24"/>
          <w:szCs w:val="24"/>
          <w:rtl/>
          <w:lang w:eastAsia="en-US"/>
        </w:rPr>
        <w:t xml:space="preserve"> מועד תחילת פעילות העסק או להפסקתה, קרי ללידה של עסק או לעסק שלא שרד.</w:t>
      </w:r>
    </w:p>
    <w:p w:rsidR="00540292" w:rsidRPr="005F169E" w:rsidRDefault="00540292" w:rsidP="00D67F19">
      <w:pPr>
        <w:pStyle w:val="a4"/>
        <w:spacing w:before="0" w:after="120" w:line="360" w:lineRule="exact"/>
        <w:jc w:val="left"/>
        <w:rPr>
          <w:rFonts w:asciiTheme="minorBidi" w:hAnsiTheme="minorBidi" w:cstheme="minorBidi"/>
          <w:b/>
          <w:bCs/>
          <w:sz w:val="24"/>
          <w:szCs w:val="24"/>
          <w:rtl/>
        </w:rPr>
      </w:pPr>
      <w:bookmarkStart w:id="95" w:name="_Toc501634468"/>
      <w:bookmarkStart w:id="96" w:name="_Toc11058771"/>
      <w:r w:rsidRPr="005F169E">
        <w:rPr>
          <w:rFonts w:asciiTheme="minorBidi" w:hAnsiTheme="minorBidi" w:cstheme="minorBidi"/>
          <w:b/>
          <w:bCs/>
          <w:sz w:val="24"/>
          <w:szCs w:val="24"/>
          <w:rtl/>
        </w:rPr>
        <w:t>הישרדות עסקים</w:t>
      </w:r>
      <w:bookmarkEnd w:id="95"/>
      <w:bookmarkEnd w:id="96"/>
    </w:p>
    <w:p w:rsidR="00582AF0" w:rsidRPr="005F169E" w:rsidRDefault="00540292" w:rsidP="00AB1504">
      <w:pPr>
        <w:pStyle w:val="a4"/>
        <w:spacing w:before="0" w:after="120" w:line="360" w:lineRule="exact"/>
        <w:jc w:val="left"/>
        <w:rPr>
          <w:rStyle w:val="af8"/>
          <w:rFonts w:asciiTheme="minorBidi" w:hAnsiTheme="minorBidi" w:cstheme="minorBidi"/>
          <w:sz w:val="32"/>
          <w:szCs w:val="32"/>
          <w:rtl/>
        </w:rPr>
      </w:pPr>
      <w:r w:rsidRPr="005F169E">
        <w:rPr>
          <w:rFonts w:asciiTheme="minorBidi" w:hAnsiTheme="minorBidi" w:cstheme="minorBidi"/>
          <w:sz w:val="24"/>
          <w:szCs w:val="24"/>
          <w:rtl/>
          <w:lang w:eastAsia="en-US"/>
        </w:rPr>
        <w:t xml:space="preserve">עסק שנולד בשנת </w:t>
      </w:r>
      <w:r w:rsidRPr="005F169E">
        <w:rPr>
          <w:rFonts w:asciiTheme="minorBidi" w:hAnsiTheme="minorBidi" w:cstheme="minorBidi"/>
          <w:sz w:val="24"/>
          <w:szCs w:val="24"/>
          <w:lang w:eastAsia="en-US"/>
        </w:rPr>
        <w:t>t</w:t>
      </w:r>
      <w:r w:rsidRPr="005F169E">
        <w:rPr>
          <w:rFonts w:asciiTheme="minorBidi" w:hAnsiTheme="minorBidi" w:cstheme="minorBidi"/>
          <w:sz w:val="24"/>
          <w:szCs w:val="24"/>
          <w:rtl/>
          <w:lang w:eastAsia="en-US"/>
        </w:rPr>
        <w:t xml:space="preserve"> ייחשב </w:t>
      </w:r>
      <w:r w:rsidR="008E560D" w:rsidRPr="005F169E">
        <w:rPr>
          <w:rFonts w:asciiTheme="minorBidi" w:hAnsiTheme="minorBidi" w:cstheme="minorBidi"/>
          <w:sz w:val="24"/>
          <w:szCs w:val="24"/>
          <w:rtl/>
          <w:lang w:eastAsia="en-US"/>
        </w:rPr>
        <w:t>ל</w:t>
      </w:r>
      <w:r w:rsidRPr="005F169E">
        <w:rPr>
          <w:rFonts w:asciiTheme="minorBidi" w:hAnsiTheme="minorBidi" w:cstheme="minorBidi"/>
          <w:sz w:val="24"/>
          <w:szCs w:val="24"/>
          <w:rtl/>
          <w:lang w:eastAsia="en-US"/>
        </w:rPr>
        <w:t xml:space="preserve">שורד בשנת </w:t>
      </w:r>
      <w:r w:rsidRPr="005F169E">
        <w:rPr>
          <w:rFonts w:asciiTheme="minorBidi" w:hAnsiTheme="minorBidi" w:cstheme="minorBidi"/>
          <w:sz w:val="24"/>
          <w:szCs w:val="24"/>
          <w:lang w:eastAsia="en-US"/>
        </w:rPr>
        <w:t>t+1</w:t>
      </w:r>
      <w:r w:rsidRPr="005F169E">
        <w:rPr>
          <w:rFonts w:asciiTheme="minorBidi" w:hAnsiTheme="minorBidi" w:cstheme="minorBidi"/>
          <w:sz w:val="24"/>
          <w:szCs w:val="24"/>
          <w:rtl/>
          <w:lang w:eastAsia="en-US"/>
        </w:rPr>
        <w:t xml:space="preserve">, אם במהלך שנת </w:t>
      </w:r>
      <w:r w:rsidRPr="005F169E">
        <w:rPr>
          <w:rFonts w:asciiTheme="minorBidi" w:hAnsiTheme="minorBidi" w:cstheme="minorBidi"/>
          <w:sz w:val="24"/>
          <w:szCs w:val="24"/>
          <w:lang w:eastAsia="en-US"/>
        </w:rPr>
        <w:t>t+1</w:t>
      </w:r>
      <w:r w:rsidRPr="005F169E">
        <w:rPr>
          <w:rFonts w:asciiTheme="minorBidi" w:hAnsiTheme="minorBidi" w:cstheme="minorBidi"/>
          <w:sz w:val="24"/>
          <w:szCs w:val="24"/>
          <w:rtl/>
          <w:lang w:eastAsia="en-US"/>
        </w:rPr>
        <w:t xml:space="preserve"> היו לו נתונים חיוביים של פדיון או העסקת שכירים. חשוב לציין כי עסק שנולד בשנת </w:t>
      </w:r>
      <w:r w:rsidRPr="005F169E">
        <w:rPr>
          <w:rFonts w:asciiTheme="minorBidi" w:hAnsiTheme="minorBidi" w:cstheme="minorBidi"/>
          <w:sz w:val="24"/>
          <w:szCs w:val="24"/>
          <w:lang w:eastAsia="en-US"/>
        </w:rPr>
        <w:t>t</w:t>
      </w:r>
      <w:r w:rsidRPr="005F169E">
        <w:rPr>
          <w:rFonts w:asciiTheme="minorBidi" w:hAnsiTheme="minorBidi" w:cstheme="minorBidi"/>
          <w:sz w:val="24"/>
          <w:szCs w:val="24"/>
          <w:rtl/>
          <w:lang w:eastAsia="en-US"/>
        </w:rPr>
        <w:t xml:space="preserve"> ייחשב </w:t>
      </w:r>
      <w:r w:rsidR="008E560D" w:rsidRPr="005F169E">
        <w:rPr>
          <w:rFonts w:asciiTheme="minorBidi" w:hAnsiTheme="minorBidi" w:cstheme="minorBidi"/>
          <w:sz w:val="24"/>
          <w:szCs w:val="24"/>
          <w:rtl/>
          <w:lang w:eastAsia="en-US"/>
        </w:rPr>
        <w:t>ל</w:t>
      </w:r>
      <w:r w:rsidRPr="005F169E">
        <w:rPr>
          <w:rFonts w:asciiTheme="minorBidi" w:hAnsiTheme="minorBidi" w:cstheme="minorBidi"/>
          <w:sz w:val="24"/>
          <w:szCs w:val="24"/>
          <w:rtl/>
          <w:lang w:eastAsia="en-US"/>
        </w:rPr>
        <w:t xml:space="preserve">"שורד" בשנת </w:t>
      </w:r>
      <w:r w:rsidRPr="005F169E">
        <w:rPr>
          <w:rFonts w:asciiTheme="minorBidi" w:hAnsiTheme="minorBidi" w:cstheme="minorBidi"/>
          <w:sz w:val="24"/>
          <w:szCs w:val="24"/>
          <w:lang w:eastAsia="en-US"/>
        </w:rPr>
        <w:t>t+2</w:t>
      </w:r>
      <w:r w:rsidRPr="005F169E">
        <w:rPr>
          <w:rFonts w:asciiTheme="minorBidi" w:hAnsiTheme="minorBidi" w:cstheme="minorBidi"/>
          <w:sz w:val="24"/>
          <w:szCs w:val="24"/>
          <w:rtl/>
          <w:lang w:eastAsia="en-US"/>
        </w:rPr>
        <w:t xml:space="preserve"> רק אם אובחן כ</w:t>
      </w:r>
      <w:r w:rsidR="008E560D" w:rsidRPr="005F169E">
        <w:rPr>
          <w:rFonts w:asciiTheme="minorBidi" w:hAnsiTheme="minorBidi" w:cstheme="minorBidi"/>
          <w:sz w:val="24"/>
          <w:szCs w:val="24"/>
          <w:rtl/>
          <w:lang w:eastAsia="en-US"/>
        </w:rPr>
        <w:t xml:space="preserve">י הוא </w:t>
      </w:r>
      <w:r w:rsidRPr="005F169E">
        <w:rPr>
          <w:rFonts w:asciiTheme="minorBidi" w:hAnsiTheme="minorBidi" w:cstheme="minorBidi"/>
          <w:sz w:val="24"/>
          <w:szCs w:val="24"/>
          <w:rtl/>
          <w:lang w:eastAsia="en-US"/>
        </w:rPr>
        <w:t xml:space="preserve">פעיל </w:t>
      </w:r>
      <w:r w:rsidR="008E560D" w:rsidRPr="005F169E">
        <w:rPr>
          <w:rFonts w:asciiTheme="minorBidi" w:hAnsiTheme="minorBidi" w:cstheme="minorBidi"/>
          <w:sz w:val="24"/>
          <w:szCs w:val="24"/>
          <w:rtl/>
          <w:lang w:eastAsia="en-US"/>
        </w:rPr>
        <w:t>הן</w:t>
      </w:r>
      <w:r w:rsidRPr="005F169E">
        <w:rPr>
          <w:rFonts w:asciiTheme="minorBidi" w:hAnsiTheme="minorBidi" w:cstheme="minorBidi"/>
          <w:sz w:val="24"/>
          <w:szCs w:val="24"/>
          <w:rtl/>
          <w:lang w:eastAsia="en-US"/>
        </w:rPr>
        <w:t xml:space="preserve"> בשנת </w:t>
      </w:r>
      <w:r w:rsidRPr="005F169E">
        <w:rPr>
          <w:rFonts w:asciiTheme="minorBidi" w:hAnsiTheme="minorBidi" w:cstheme="minorBidi"/>
          <w:sz w:val="24"/>
          <w:szCs w:val="24"/>
          <w:lang w:eastAsia="en-US"/>
        </w:rPr>
        <w:t>t+1</w:t>
      </w:r>
      <w:r w:rsidRPr="005F169E">
        <w:rPr>
          <w:rFonts w:asciiTheme="minorBidi" w:hAnsiTheme="minorBidi" w:cstheme="minorBidi"/>
          <w:sz w:val="24"/>
          <w:szCs w:val="24"/>
          <w:rtl/>
          <w:lang w:eastAsia="en-US"/>
        </w:rPr>
        <w:t xml:space="preserve"> ו</w:t>
      </w:r>
      <w:r w:rsidR="008E560D" w:rsidRPr="005F169E">
        <w:rPr>
          <w:rFonts w:asciiTheme="minorBidi" w:hAnsiTheme="minorBidi" w:cstheme="minorBidi"/>
          <w:sz w:val="24"/>
          <w:szCs w:val="24"/>
          <w:rtl/>
          <w:lang w:eastAsia="en-US"/>
        </w:rPr>
        <w:t>הן</w:t>
      </w:r>
      <w:r w:rsidRPr="005F169E">
        <w:rPr>
          <w:rFonts w:asciiTheme="minorBidi" w:hAnsiTheme="minorBidi" w:cstheme="minorBidi"/>
          <w:sz w:val="24"/>
          <w:szCs w:val="24"/>
          <w:rtl/>
          <w:lang w:eastAsia="en-US"/>
        </w:rPr>
        <w:t xml:space="preserve"> בשנת </w:t>
      </w:r>
      <w:r w:rsidRPr="005F169E">
        <w:rPr>
          <w:rFonts w:asciiTheme="minorBidi" w:hAnsiTheme="minorBidi" w:cstheme="minorBidi"/>
          <w:sz w:val="24"/>
          <w:szCs w:val="24"/>
          <w:lang w:eastAsia="en-US"/>
        </w:rPr>
        <w:t>t+2</w:t>
      </w:r>
      <w:r w:rsidRPr="005F169E">
        <w:rPr>
          <w:rFonts w:asciiTheme="minorBidi" w:hAnsiTheme="minorBidi" w:cstheme="minorBidi"/>
          <w:sz w:val="24"/>
          <w:szCs w:val="24"/>
          <w:rtl/>
          <w:lang w:eastAsia="en-US"/>
        </w:rPr>
        <w:t>.</w:t>
      </w:r>
      <w:bookmarkStart w:id="97" w:name="_Toc501634469"/>
    </w:p>
    <w:p w:rsidR="00540292" w:rsidRPr="005F169E" w:rsidRDefault="00540292" w:rsidP="00D67F19">
      <w:pPr>
        <w:pStyle w:val="a4"/>
        <w:spacing w:before="0" w:after="120" w:line="360" w:lineRule="exact"/>
        <w:jc w:val="left"/>
        <w:rPr>
          <w:rFonts w:asciiTheme="minorBidi" w:hAnsiTheme="minorBidi" w:cstheme="minorBidi"/>
          <w:b/>
          <w:bCs/>
          <w:sz w:val="24"/>
          <w:szCs w:val="24"/>
          <w:rtl/>
        </w:rPr>
      </w:pPr>
      <w:bookmarkStart w:id="98" w:name="_Toc11058772"/>
      <w:r w:rsidRPr="005F169E">
        <w:rPr>
          <w:rFonts w:asciiTheme="minorBidi" w:hAnsiTheme="minorBidi" w:cstheme="minorBidi"/>
          <w:b/>
          <w:bCs/>
          <w:sz w:val="24"/>
          <w:szCs w:val="24"/>
          <w:rtl/>
        </w:rPr>
        <w:t>מיתות עסקים</w:t>
      </w:r>
      <w:bookmarkEnd w:id="97"/>
      <w:bookmarkEnd w:id="98"/>
    </w:p>
    <w:p w:rsidR="00540292" w:rsidRPr="005F169E" w:rsidRDefault="00540292" w:rsidP="00AB1504">
      <w:pPr>
        <w:pStyle w:val="a4"/>
        <w:spacing w:before="0" w:after="120" w:line="360" w:lineRule="exact"/>
        <w:jc w:val="left"/>
        <w:rPr>
          <w:rFonts w:asciiTheme="minorBidi" w:hAnsiTheme="minorBidi" w:cstheme="minorBidi"/>
          <w:sz w:val="24"/>
          <w:szCs w:val="24"/>
          <w:rtl/>
          <w:lang w:eastAsia="en-US"/>
        </w:rPr>
      </w:pPr>
      <w:r w:rsidRPr="005F169E">
        <w:rPr>
          <w:rFonts w:asciiTheme="minorBidi" w:hAnsiTheme="minorBidi" w:cstheme="minorBidi"/>
          <w:sz w:val="24"/>
          <w:szCs w:val="24"/>
          <w:rtl/>
          <w:lang w:eastAsia="en-US"/>
        </w:rPr>
        <w:t xml:space="preserve">עסקים אלו </w:t>
      </w:r>
      <w:r w:rsidR="008E560D" w:rsidRPr="005F169E">
        <w:rPr>
          <w:rFonts w:asciiTheme="minorBidi" w:hAnsiTheme="minorBidi" w:cstheme="minorBidi"/>
          <w:sz w:val="24"/>
          <w:szCs w:val="24"/>
          <w:rtl/>
          <w:lang w:eastAsia="en-US"/>
        </w:rPr>
        <w:t>הם</w:t>
      </w:r>
      <w:r w:rsidRPr="005F169E">
        <w:rPr>
          <w:rFonts w:asciiTheme="minorBidi" w:hAnsiTheme="minorBidi" w:cstheme="minorBidi"/>
          <w:sz w:val="24"/>
          <w:szCs w:val="24"/>
          <w:rtl/>
          <w:lang w:eastAsia="en-US"/>
        </w:rPr>
        <w:t xml:space="preserve"> </w:t>
      </w:r>
      <w:r w:rsidR="008E560D" w:rsidRPr="005F169E">
        <w:rPr>
          <w:rFonts w:asciiTheme="minorBidi" w:hAnsiTheme="minorBidi" w:cstheme="minorBidi"/>
          <w:sz w:val="24"/>
          <w:szCs w:val="24"/>
          <w:rtl/>
          <w:lang w:eastAsia="en-US"/>
        </w:rPr>
        <w:t>ה</w:t>
      </w:r>
      <w:r w:rsidRPr="005F169E">
        <w:rPr>
          <w:rFonts w:asciiTheme="minorBidi" w:hAnsiTheme="minorBidi" w:cstheme="minorBidi"/>
          <w:sz w:val="24"/>
          <w:szCs w:val="24"/>
          <w:rtl/>
          <w:lang w:eastAsia="en-US"/>
        </w:rPr>
        <w:t>עסקים שנמצאו באוכלוסיית העסקים הפעילים</w:t>
      </w:r>
      <w:r w:rsidRPr="005F169E">
        <w:rPr>
          <w:rStyle w:val="a8"/>
          <w:rFonts w:asciiTheme="minorBidi" w:hAnsiTheme="minorBidi" w:cstheme="minorBidi"/>
          <w:sz w:val="24"/>
          <w:szCs w:val="24"/>
          <w:rtl/>
          <w:lang w:eastAsia="en-US"/>
        </w:rPr>
        <w:footnoteReference w:id="20"/>
      </w:r>
      <w:r w:rsidRPr="005F169E">
        <w:rPr>
          <w:rFonts w:asciiTheme="minorBidi" w:hAnsiTheme="minorBidi" w:cstheme="minorBidi"/>
          <w:sz w:val="24"/>
          <w:szCs w:val="24"/>
          <w:rtl/>
          <w:lang w:eastAsia="en-US"/>
        </w:rPr>
        <w:t xml:space="preserve"> (עסקים</w:t>
      </w:r>
      <w:r w:rsidR="008E560D" w:rsidRPr="005F169E">
        <w:rPr>
          <w:rFonts w:asciiTheme="minorBidi" w:hAnsiTheme="minorBidi" w:cstheme="minorBidi"/>
          <w:sz w:val="24"/>
          <w:szCs w:val="24"/>
          <w:rtl/>
          <w:lang w:eastAsia="en-US"/>
        </w:rPr>
        <w:t xml:space="preserve"> שלה</w:t>
      </w:r>
      <w:r w:rsidRPr="005F169E">
        <w:rPr>
          <w:rFonts w:asciiTheme="minorBidi" w:hAnsiTheme="minorBidi" w:cstheme="minorBidi"/>
          <w:sz w:val="24"/>
          <w:szCs w:val="24"/>
          <w:rtl/>
          <w:lang w:eastAsia="en-US"/>
        </w:rPr>
        <w:t xml:space="preserve">ם דיווחי מע"מ או דיווחי הַעֲסָקָה) בשנת </w:t>
      </w:r>
      <w:r w:rsidRPr="005F169E">
        <w:rPr>
          <w:rFonts w:asciiTheme="minorBidi" w:hAnsiTheme="minorBidi" w:cstheme="minorBidi"/>
          <w:sz w:val="24"/>
          <w:szCs w:val="24"/>
          <w:lang w:eastAsia="en-US"/>
        </w:rPr>
        <w:t>t</w:t>
      </w:r>
      <w:r w:rsidRPr="005F169E">
        <w:rPr>
          <w:rFonts w:asciiTheme="minorBidi" w:hAnsiTheme="minorBidi" w:cstheme="minorBidi"/>
          <w:sz w:val="24"/>
          <w:szCs w:val="24"/>
          <w:rtl/>
          <w:lang w:eastAsia="en-US"/>
        </w:rPr>
        <w:t xml:space="preserve"> (לדוגמה: שנת 2003</w:t>
      </w:r>
      <w:r w:rsidRPr="005F169E">
        <w:rPr>
          <w:rFonts w:asciiTheme="minorBidi" w:hAnsiTheme="minorBidi" w:cstheme="minorBidi"/>
          <w:sz w:val="24"/>
          <w:szCs w:val="24"/>
          <w:lang w:eastAsia="en-US"/>
        </w:rPr>
        <w:t>t=</w:t>
      </w:r>
      <w:r w:rsidRPr="005F169E">
        <w:rPr>
          <w:rFonts w:asciiTheme="minorBidi" w:hAnsiTheme="minorBidi" w:cstheme="minorBidi"/>
          <w:sz w:val="24"/>
          <w:szCs w:val="24"/>
          <w:rtl/>
          <w:lang w:eastAsia="en-US"/>
        </w:rPr>
        <w:t xml:space="preserve">), אך לא נמצאו באוכלוסייה זו בשנת </w:t>
      </w:r>
      <w:r w:rsidRPr="005F169E">
        <w:rPr>
          <w:rFonts w:asciiTheme="minorBidi" w:hAnsiTheme="minorBidi" w:cstheme="minorBidi"/>
          <w:sz w:val="24"/>
          <w:szCs w:val="24"/>
          <w:lang w:eastAsia="en-US"/>
        </w:rPr>
        <w:t>t+1</w:t>
      </w:r>
      <w:r w:rsidRPr="005F169E">
        <w:rPr>
          <w:rFonts w:asciiTheme="minorBidi" w:hAnsiTheme="minorBidi" w:cstheme="minorBidi"/>
          <w:sz w:val="24"/>
          <w:szCs w:val="24"/>
          <w:rtl/>
          <w:lang w:eastAsia="en-US"/>
        </w:rPr>
        <w:t xml:space="preserve"> (לדוגמה: שנת 2004) ובשנת </w:t>
      </w:r>
      <w:r w:rsidRPr="005F169E">
        <w:rPr>
          <w:rFonts w:asciiTheme="minorBidi" w:hAnsiTheme="minorBidi" w:cstheme="minorBidi"/>
          <w:sz w:val="24"/>
          <w:szCs w:val="24"/>
          <w:lang w:eastAsia="en-US"/>
        </w:rPr>
        <w:t>t+2</w:t>
      </w:r>
      <w:r w:rsidRPr="005F169E">
        <w:rPr>
          <w:rFonts w:asciiTheme="minorBidi" w:hAnsiTheme="minorBidi" w:cstheme="minorBidi"/>
          <w:sz w:val="24"/>
          <w:szCs w:val="24"/>
          <w:rtl/>
          <w:lang w:eastAsia="en-US"/>
        </w:rPr>
        <w:t xml:space="preserve"> (לדוגמה: שנת 2005). הגדרה זו אם כן, מתארת מצב הפוך ל"לידות עסקים".</w:t>
      </w:r>
    </w:p>
    <w:p w:rsidR="00540292" w:rsidRPr="005F169E" w:rsidRDefault="00540292" w:rsidP="00AB1504">
      <w:pPr>
        <w:pStyle w:val="a4"/>
        <w:spacing w:before="0" w:after="120" w:line="360" w:lineRule="exact"/>
        <w:jc w:val="left"/>
        <w:rPr>
          <w:rFonts w:asciiTheme="minorBidi" w:hAnsiTheme="minorBidi" w:cstheme="minorBidi"/>
          <w:sz w:val="24"/>
          <w:szCs w:val="24"/>
          <w:rtl/>
          <w:lang w:eastAsia="en-US"/>
        </w:rPr>
      </w:pPr>
      <w:r w:rsidRPr="005F169E">
        <w:rPr>
          <w:rFonts w:asciiTheme="minorBidi" w:hAnsiTheme="minorBidi" w:cstheme="minorBidi"/>
          <w:sz w:val="24"/>
          <w:szCs w:val="24"/>
          <w:rtl/>
          <w:lang w:eastAsia="en-US"/>
        </w:rPr>
        <w:t>אולם הגדרה זו מורכבת יותר מהגדרה של סגירת עסק, והמשתנה העיקרי והמכריע בה הוא העיתוי. הצורך בהגדרות נבדלות (בין סגירת עסק לעסק שלא שרד) נוצר בשל פער הזמנים בין מועד הרישום ברשויות המס לבין תחילת הפעילות הכלכלית של העסק או הפסקתה בפועל.</w:t>
      </w:r>
    </w:p>
    <w:p w:rsidR="00540292" w:rsidRPr="005F169E" w:rsidRDefault="00540292" w:rsidP="00AB1504">
      <w:pPr>
        <w:pStyle w:val="a4"/>
        <w:spacing w:before="0" w:after="120" w:line="360" w:lineRule="exact"/>
        <w:jc w:val="left"/>
        <w:rPr>
          <w:rFonts w:asciiTheme="minorBidi" w:hAnsiTheme="minorBidi" w:cstheme="minorBidi"/>
          <w:sz w:val="24"/>
          <w:szCs w:val="24"/>
          <w:rtl/>
          <w:lang w:eastAsia="en-US"/>
        </w:rPr>
      </w:pPr>
      <w:r w:rsidRPr="005F169E">
        <w:rPr>
          <w:rFonts w:asciiTheme="minorBidi" w:hAnsiTheme="minorBidi" w:cstheme="minorBidi"/>
          <w:sz w:val="24"/>
          <w:szCs w:val="24"/>
          <w:rtl/>
          <w:lang w:eastAsia="en-US"/>
        </w:rPr>
        <w:t>לפיכך הוחלט, בהתאם להגדרות</w:t>
      </w:r>
      <w:r w:rsidRPr="005F169E">
        <w:rPr>
          <w:rFonts w:asciiTheme="minorBidi" w:hAnsiTheme="minorBidi" w:cstheme="minorBidi"/>
          <w:sz w:val="24"/>
          <w:szCs w:val="24"/>
          <w:lang w:eastAsia="en-US"/>
        </w:rPr>
        <w:t xml:space="preserve"> </w:t>
      </w:r>
      <w:r w:rsidRPr="005F169E">
        <w:rPr>
          <w:rFonts w:asciiTheme="minorBidi" w:hAnsiTheme="minorBidi" w:cstheme="minorBidi"/>
          <w:sz w:val="24"/>
          <w:szCs w:val="24"/>
          <w:rtl/>
          <w:lang w:eastAsia="en-US"/>
        </w:rPr>
        <w:t>של ה-</w:t>
      </w:r>
      <w:r w:rsidRPr="005F169E">
        <w:rPr>
          <w:rFonts w:asciiTheme="minorBidi" w:hAnsiTheme="minorBidi" w:cstheme="minorBidi"/>
          <w:sz w:val="24"/>
          <w:szCs w:val="24"/>
          <w:lang w:eastAsia="en-US"/>
        </w:rPr>
        <w:t xml:space="preserve"> Eurostat</w:t>
      </w:r>
      <w:r w:rsidRPr="005F169E">
        <w:rPr>
          <w:rFonts w:asciiTheme="minorBidi" w:hAnsiTheme="minorBidi" w:cstheme="minorBidi"/>
          <w:sz w:val="24"/>
          <w:szCs w:val="24"/>
          <w:rtl/>
          <w:lang w:eastAsia="en-US"/>
        </w:rPr>
        <w:t>וה-</w:t>
      </w:r>
      <w:r w:rsidRPr="005F169E">
        <w:rPr>
          <w:rFonts w:asciiTheme="minorBidi" w:hAnsiTheme="minorBidi" w:cstheme="minorBidi"/>
          <w:sz w:val="24"/>
          <w:szCs w:val="24"/>
          <w:lang w:eastAsia="en-US"/>
        </w:rPr>
        <w:t>OECD</w:t>
      </w:r>
      <w:r w:rsidRPr="005F169E">
        <w:rPr>
          <w:rFonts w:asciiTheme="minorBidi" w:hAnsiTheme="minorBidi" w:cstheme="minorBidi"/>
          <w:sz w:val="24"/>
          <w:szCs w:val="24"/>
          <w:rtl/>
          <w:lang w:eastAsia="en-US"/>
        </w:rPr>
        <w:t>,</w:t>
      </w:r>
      <w:r w:rsidRPr="005F169E">
        <w:rPr>
          <w:rFonts w:asciiTheme="minorBidi" w:hAnsiTheme="minorBidi" w:cstheme="minorBidi"/>
          <w:sz w:val="24"/>
          <w:szCs w:val="24"/>
          <w:vertAlign w:val="superscript"/>
          <w:rtl/>
          <w:lang w:eastAsia="en-US"/>
        </w:rPr>
        <w:footnoteReference w:id="21"/>
      </w:r>
      <w:r w:rsidRPr="005F169E">
        <w:rPr>
          <w:rFonts w:asciiTheme="minorBidi" w:hAnsiTheme="minorBidi" w:cstheme="minorBidi"/>
          <w:sz w:val="24"/>
          <w:szCs w:val="24"/>
          <w:rtl/>
          <w:lang w:eastAsia="en-US"/>
        </w:rPr>
        <w:t xml:space="preserve"> להתייחס ל"הופעתם" או ל"היעלמותם" של </w:t>
      </w:r>
      <w:r w:rsidRPr="005F169E">
        <w:rPr>
          <w:rFonts w:asciiTheme="minorBidi" w:hAnsiTheme="minorBidi" w:cstheme="minorBidi"/>
          <w:b/>
          <w:bCs/>
          <w:sz w:val="24"/>
          <w:szCs w:val="24"/>
          <w:rtl/>
          <w:lang w:eastAsia="en-US"/>
        </w:rPr>
        <w:t>דיווחים כמותיים</w:t>
      </w:r>
      <w:r w:rsidR="008E560D" w:rsidRPr="005F169E">
        <w:rPr>
          <w:rFonts w:asciiTheme="minorBidi" w:hAnsiTheme="minorBidi" w:cstheme="minorBidi"/>
          <w:b/>
          <w:bCs/>
          <w:sz w:val="24"/>
          <w:szCs w:val="24"/>
          <w:rtl/>
          <w:lang w:eastAsia="en-US"/>
        </w:rPr>
        <w:t>,</w:t>
      </w:r>
      <w:r w:rsidRPr="005F169E">
        <w:rPr>
          <w:rFonts w:asciiTheme="minorBidi" w:hAnsiTheme="minorBidi" w:cstheme="minorBidi"/>
          <w:sz w:val="24"/>
          <w:szCs w:val="24"/>
          <w:rtl/>
          <w:lang w:eastAsia="en-US"/>
        </w:rPr>
        <w:t xml:space="preserve"> כגון דיווחי העסקת שכירים או נתוני פדיון חיוביים ממע"מ, כאינדיקציה למועד תחילת פעילות העסק או להפסקתה, קרי ללידה של עסק או לעסק שלא שרד.</w:t>
      </w:r>
    </w:p>
    <w:p w:rsidR="00540292" w:rsidRPr="005F169E" w:rsidRDefault="00540292" w:rsidP="00D67F19">
      <w:pPr>
        <w:pStyle w:val="a4"/>
        <w:spacing w:before="0" w:after="120" w:line="360" w:lineRule="exact"/>
        <w:jc w:val="left"/>
        <w:rPr>
          <w:rFonts w:asciiTheme="minorBidi" w:hAnsiTheme="minorBidi" w:cstheme="minorBidi"/>
          <w:b/>
          <w:bCs/>
          <w:sz w:val="24"/>
          <w:szCs w:val="24"/>
          <w:rtl/>
        </w:rPr>
      </w:pPr>
      <w:bookmarkStart w:id="99" w:name="_Toc501634470"/>
      <w:bookmarkStart w:id="100" w:name="_Toc11058773"/>
      <w:r w:rsidRPr="005F169E">
        <w:rPr>
          <w:rFonts w:asciiTheme="minorBidi" w:hAnsiTheme="minorBidi" w:cstheme="minorBidi"/>
          <w:b/>
          <w:bCs/>
          <w:sz w:val="24"/>
          <w:szCs w:val="24"/>
          <w:rtl/>
        </w:rPr>
        <w:t>אחוז אי-הישרדות של עסקים</w:t>
      </w:r>
      <w:bookmarkEnd w:id="99"/>
      <w:bookmarkEnd w:id="100"/>
    </w:p>
    <w:p w:rsidR="00540292" w:rsidRPr="005F169E" w:rsidRDefault="00540292" w:rsidP="00AB1504">
      <w:pPr>
        <w:pStyle w:val="a4"/>
        <w:spacing w:before="0" w:after="120" w:line="360" w:lineRule="exact"/>
        <w:jc w:val="left"/>
        <w:rPr>
          <w:rFonts w:asciiTheme="minorBidi" w:hAnsiTheme="minorBidi" w:cstheme="minorBidi"/>
          <w:sz w:val="24"/>
          <w:szCs w:val="24"/>
          <w:rtl/>
          <w:lang w:eastAsia="en-US"/>
        </w:rPr>
      </w:pPr>
      <w:r w:rsidRPr="005F169E">
        <w:rPr>
          <w:rFonts w:asciiTheme="minorBidi" w:hAnsiTheme="minorBidi" w:cstheme="minorBidi"/>
          <w:sz w:val="24"/>
          <w:szCs w:val="24"/>
          <w:rtl/>
          <w:lang w:eastAsia="en-US"/>
        </w:rPr>
        <w:t xml:space="preserve">אחוז אי-הישרדות מחושב כהפרש בין מספר העסקים ששרדו בשנה </w:t>
      </w:r>
      <w:r w:rsidRPr="005F169E">
        <w:rPr>
          <w:rFonts w:asciiTheme="minorBidi" w:hAnsiTheme="minorBidi" w:cstheme="minorBidi"/>
          <w:sz w:val="24"/>
          <w:szCs w:val="24"/>
          <w:lang w:eastAsia="en-US"/>
        </w:rPr>
        <w:t>t-1</w:t>
      </w:r>
      <w:r w:rsidRPr="005F169E">
        <w:rPr>
          <w:rFonts w:asciiTheme="minorBidi" w:hAnsiTheme="minorBidi" w:cstheme="minorBidi"/>
          <w:sz w:val="24"/>
          <w:szCs w:val="24"/>
          <w:rtl/>
          <w:lang w:eastAsia="en-US"/>
        </w:rPr>
        <w:t xml:space="preserve"> למספר העסקים ששרדו בשנה </w:t>
      </w:r>
      <w:r w:rsidRPr="005F169E">
        <w:rPr>
          <w:rFonts w:asciiTheme="minorBidi" w:hAnsiTheme="minorBidi" w:cstheme="minorBidi"/>
          <w:sz w:val="24"/>
          <w:szCs w:val="24"/>
          <w:lang w:eastAsia="en-US"/>
        </w:rPr>
        <w:t>t</w:t>
      </w:r>
      <w:r w:rsidRPr="005F169E">
        <w:rPr>
          <w:rFonts w:asciiTheme="minorBidi" w:hAnsiTheme="minorBidi" w:cstheme="minorBidi"/>
          <w:sz w:val="24"/>
          <w:szCs w:val="24"/>
          <w:rtl/>
          <w:lang w:eastAsia="en-US"/>
        </w:rPr>
        <w:t xml:space="preserve">, מתוך העסקים ששרדו בשנה </w:t>
      </w:r>
      <w:r w:rsidRPr="005F169E">
        <w:rPr>
          <w:rFonts w:asciiTheme="minorBidi" w:hAnsiTheme="minorBidi" w:cstheme="minorBidi"/>
          <w:sz w:val="24"/>
          <w:szCs w:val="24"/>
          <w:lang w:eastAsia="en-US"/>
        </w:rPr>
        <w:t>t-1</w:t>
      </w:r>
      <w:r w:rsidR="00C977CF" w:rsidRPr="005F169E">
        <w:rPr>
          <w:rFonts w:asciiTheme="minorBidi" w:hAnsiTheme="minorBidi" w:cstheme="minorBidi"/>
          <w:sz w:val="24"/>
          <w:szCs w:val="24"/>
          <w:rtl/>
          <w:lang w:eastAsia="en-US"/>
        </w:rPr>
        <w:t>.</w:t>
      </w:r>
    </w:p>
    <w:p w:rsidR="00540292" w:rsidRPr="005F169E" w:rsidRDefault="00540292" w:rsidP="00D67F19">
      <w:pPr>
        <w:pStyle w:val="a4"/>
        <w:spacing w:before="0" w:after="120" w:line="360" w:lineRule="exact"/>
        <w:jc w:val="left"/>
        <w:rPr>
          <w:rFonts w:asciiTheme="minorBidi" w:hAnsiTheme="minorBidi" w:cstheme="minorBidi"/>
          <w:b/>
          <w:bCs/>
          <w:sz w:val="24"/>
          <w:szCs w:val="24"/>
          <w:rtl/>
        </w:rPr>
      </w:pPr>
      <w:bookmarkStart w:id="101" w:name="_Toc501634471"/>
      <w:bookmarkStart w:id="102" w:name="_Toc11058774"/>
      <w:r w:rsidRPr="005F169E">
        <w:rPr>
          <w:rFonts w:asciiTheme="minorBidi" w:hAnsiTheme="minorBidi" w:cstheme="minorBidi"/>
          <w:b/>
          <w:bCs/>
          <w:sz w:val="24"/>
          <w:szCs w:val="24"/>
          <w:rtl/>
        </w:rPr>
        <w:t>תנועת עסקים</w:t>
      </w:r>
      <w:bookmarkEnd w:id="101"/>
      <w:bookmarkEnd w:id="102"/>
    </w:p>
    <w:p w:rsidR="00582AF0" w:rsidRPr="005F169E" w:rsidRDefault="00540292" w:rsidP="008B574A">
      <w:pPr>
        <w:pStyle w:val="a4"/>
        <w:spacing w:before="0" w:after="120" w:line="360" w:lineRule="exact"/>
        <w:jc w:val="left"/>
        <w:rPr>
          <w:rStyle w:val="af8"/>
          <w:rFonts w:asciiTheme="minorBidi" w:hAnsiTheme="minorBidi" w:cstheme="minorBidi"/>
          <w:b w:val="0"/>
          <w:bCs w:val="0"/>
          <w:rtl/>
        </w:rPr>
      </w:pPr>
      <w:r w:rsidRPr="005F169E">
        <w:rPr>
          <w:rFonts w:asciiTheme="minorBidi" w:hAnsiTheme="minorBidi" w:cstheme="minorBidi"/>
          <w:sz w:val="24"/>
          <w:szCs w:val="24"/>
          <w:rtl/>
          <w:lang w:eastAsia="en-US"/>
        </w:rPr>
        <w:t xml:space="preserve">תנועת עסקים מתייחסת לכמות שנתית של לידות ושל </w:t>
      </w:r>
      <w:r w:rsidR="008B574A" w:rsidRPr="005F169E">
        <w:rPr>
          <w:rStyle w:val="af9"/>
          <w:rtl/>
        </w:rPr>
        <w:t>מיתות עסקים</w:t>
      </w:r>
      <w:r w:rsidRPr="005F169E">
        <w:rPr>
          <w:rFonts w:asciiTheme="minorBidi" w:hAnsiTheme="minorBidi" w:cstheme="minorBidi"/>
          <w:sz w:val="24"/>
          <w:szCs w:val="24"/>
          <w:rtl/>
          <w:lang w:eastAsia="en-US"/>
        </w:rPr>
        <w:t>, ביחס לכמות העסקים הפעילים באותה השנה.</w:t>
      </w:r>
      <w:bookmarkStart w:id="103" w:name="_Toc501634472"/>
    </w:p>
    <w:p w:rsidR="00540292" w:rsidRPr="005F169E" w:rsidRDefault="00540292" w:rsidP="00D67F19">
      <w:pPr>
        <w:pStyle w:val="a4"/>
        <w:spacing w:before="0" w:after="120" w:line="360" w:lineRule="exact"/>
        <w:jc w:val="left"/>
        <w:rPr>
          <w:rFonts w:asciiTheme="minorBidi" w:hAnsiTheme="minorBidi" w:cstheme="minorBidi"/>
          <w:b/>
          <w:bCs/>
          <w:sz w:val="24"/>
          <w:szCs w:val="24"/>
          <w:rtl/>
        </w:rPr>
      </w:pPr>
      <w:bookmarkStart w:id="104" w:name="_Toc11058775"/>
      <w:r w:rsidRPr="005F169E">
        <w:rPr>
          <w:rFonts w:asciiTheme="minorBidi" w:hAnsiTheme="minorBidi" w:cstheme="minorBidi"/>
          <w:b/>
          <w:bCs/>
          <w:sz w:val="24"/>
          <w:szCs w:val="24"/>
          <w:rtl/>
        </w:rPr>
        <w:t>ענף כלכלי</w:t>
      </w:r>
      <w:bookmarkEnd w:id="103"/>
      <w:bookmarkEnd w:id="104"/>
    </w:p>
    <w:p w:rsidR="00540292" w:rsidRPr="005F169E" w:rsidRDefault="00540292" w:rsidP="00AB1504">
      <w:pPr>
        <w:pStyle w:val="a4"/>
        <w:spacing w:before="0" w:after="120" w:line="360" w:lineRule="exact"/>
        <w:jc w:val="left"/>
        <w:rPr>
          <w:rFonts w:asciiTheme="minorBidi" w:hAnsiTheme="minorBidi" w:cstheme="minorBidi"/>
          <w:sz w:val="24"/>
          <w:szCs w:val="24"/>
          <w:rtl/>
          <w:lang w:eastAsia="en-US"/>
        </w:rPr>
      </w:pPr>
      <w:r w:rsidRPr="005F169E">
        <w:rPr>
          <w:rFonts w:asciiTheme="minorBidi" w:hAnsiTheme="minorBidi" w:cstheme="minorBidi"/>
          <w:sz w:val="24"/>
          <w:szCs w:val="24"/>
          <w:rtl/>
          <w:lang w:eastAsia="en-US"/>
        </w:rPr>
        <w:t>הפעילות העיקרית המבוצעת במקום העבודה.</w:t>
      </w:r>
    </w:p>
    <w:p w:rsidR="00540292" w:rsidRPr="005F169E" w:rsidRDefault="00540292" w:rsidP="00AB1504">
      <w:pPr>
        <w:pStyle w:val="a4"/>
        <w:spacing w:before="0" w:after="120" w:line="360" w:lineRule="exact"/>
        <w:jc w:val="left"/>
        <w:rPr>
          <w:rFonts w:asciiTheme="minorBidi" w:hAnsiTheme="minorBidi" w:cstheme="minorBidi"/>
          <w:sz w:val="24"/>
          <w:szCs w:val="24"/>
          <w:rtl/>
          <w:lang w:eastAsia="en-US"/>
        </w:rPr>
      </w:pPr>
      <w:r w:rsidRPr="005F169E">
        <w:rPr>
          <w:rFonts w:asciiTheme="minorBidi" w:hAnsiTheme="minorBidi" w:cstheme="minorBidi"/>
          <w:sz w:val="24"/>
          <w:szCs w:val="24"/>
          <w:rtl/>
          <w:lang w:eastAsia="en-US"/>
        </w:rPr>
        <w:t xml:space="preserve">ענפים כלכליים לדוגמה הם עבודות עפר, סלילת כבישים, בניית גשרים ומסלולי טיסה, שירותי מוניות בשירות מיוחד, סוגים אחרים של תיווך מוניטרי </w:t>
      </w:r>
      <w:r w:rsidR="001E7417" w:rsidRPr="005F169E">
        <w:rPr>
          <w:rFonts w:asciiTheme="minorBidi" w:hAnsiTheme="minorBidi" w:cstheme="minorBidi"/>
          <w:sz w:val="24"/>
          <w:szCs w:val="24"/>
          <w:rtl/>
          <w:lang w:eastAsia="en-US"/>
        </w:rPr>
        <w:t>ו</w:t>
      </w:r>
      <w:r w:rsidRPr="005F169E">
        <w:rPr>
          <w:rFonts w:asciiTheme="minorBidi" w:hAnsiTheme="minorBidi" w:cstheme="minorBidi"/>
          <w:sz w:val="24"/>
          <w:szCs w:val="24"/>
          <w:rtl/>
          <w:lang w:eastAsia="en-US"/>
        </w:rPr>
        <w:t>מרפאות ציבוריות.</w:t>
      </w:r>
    </w:p>
    <w:p w:rsidR="00582AF0" w:rsidRPr="005F169E" w:rsidRDefault="00540292" w:rsidP="00AB1504">
      <w:pPr>
        <w:pStyle w:val="a4"/>
        <w:spacing w:before="0" w:after="120" w:line="360" w:lineRule="exact"/>
        <w:jc w:val="left"/>
        <w:rPr>
          <w:rStyle w:val="af8"/>
          <w:rFonts w:asciiTheme="minorBidi" w:hAnsiTheme="minorBidi" w:cstheme="minorBidi"/>
          <w:b w:val="0"/>
          <w:bCs w:val="0"/>
          <w:rtl/>
        </w:rPr>
      </w:pPr>
      <w:r w:rsidRPr="005F169E">
        <w:rPr>
          <w:rFonts w:asciiTheme="minorBidi" w:hAnsiTheme="minorBidi" w:cstheme="minorBidi"/>
          <w:sz w:val="24"/>
          <w:szCs w:val="24"/>
          <w:rtl/>
          <w:lang w:eastAsia="en-US"/>
        </w:rPr>
        <w:t>הענפים הכלכליים המוצגים בפרסום זה ממוינים על פי הסיווג האחיד של ענפי הכלכלה 2011,</w:t>
      </w:r>
      <w:r w:rsidRPr="005F169E">
        <w:rPr>
          <w:rStyle w:val="a8"/>
          <w:rFonts w:asciiTheme="minorBidi" w:hAnsiTheme="minorBidi" w:cstheme="minorBidi"/>
          <w:sz w:val="24"/>
          <w:szCs w:val="24"/>
          <w:rtl/>
          <w:lang w:eastAsia="en-US"/>
        </w:rPr>
        <w:footnoteReference w:id="22"/>
      </w:r>
      <w:r w:rsidRPr="005F169E">
        <w:rPr>
          <w:rFonts w:asciiTheme="minorBidi" w:hAnsiTheme="minorBidi" w:cstheme="minorBidi"/>
          <w:sz w:val="24"/>
          <w:szCs w:val="24"/>
          <w:rtl/>
          <w:lang w:eastAsia="en-US"/>
        </w:rPr>
        <w:t xml:space="preserve"> ברמה של סדר או ברמה של ענף </w:t>
      </w:r>
      <w:r w:rsidR="00582AF0" w:rsidRPr="005F169E">
        <w:rPr>
          <w:rFonts w:asciiTheme="minorBidi" w:hAnsiTheme="minorBidi" w:cstheme="minorBidi"/>
          <w:sz w:val="24"/>
          <w:szCs w:val="24"/>
          <w:rtl/>
          <w:lang w:eastAsia="en-US"/>
        </w:rPr>
        <w:t>ראשי.</w:t>
      </w:r>
      <w:bookmarkStart w:id="105" w:name="_Toc501634473"/>
    </w:p>
    <w:p w:rsidR="00540292" w:rsidRPr="005F169E" w:rsidRDefault="00540292" w:rsidP="00D67F19">
      <w:pPr>
        <w:pStyle w:val="a4"/>
        <w:spacing w:before="0" w:after="120" w:line="360" w:lineRule="exact"/>
        <w:jc w:val="left"/>
        <w:rPr>
          <w:rFonts w:asciiTheme="minorBidi" w:hAnsiTheme="minorBidi" w:cstheme="minorBidi"/>
          <w:b/>
          <w:bCs/>
          <w:sz w:val="24"/>
          <w:szCs w:val="24"/>
          <w:rtl/>
        </w:rPr>
      </w:pPr>
      <w:bookmarkStart w:id="106" w:name="_Toc11058776"/>
      <w:r w:rsidRPr="005F169E">
        <w:rPr>
          <w:rFonts w:asciiTheme="minorBidi" w:hAnsiTheme="minorBidi" w:cstheme="minorBidi"/>
          <w:b/>
          <w:bCs/>
          <w:sz w:val="24"/>
          <w:szCs w:val="24"/>
          <w:rtl/>
        </w:rPr>
        <w:t>עסקים "מהירי</w:t>
      </w:r>
      <w:r w:rsidR="00EB5362" w:rsidRPr="005F169E">
        <w:rPr>
          <w:rFonts w:asciiTheme="minorBidi" w:hAnsiTheme="minorBidi" w:cstheme="minorBidi"/>
          <w:b/>
          <w:bCs/>
          <w:sz w:val="24"/>
          <w:szCs w:val="24"/>
          <w:rtl/>
        </w:rPr>
        <w:t xml:space="preserve"> </w:t>
      </w:r>
      <w:r w:rsidRPr="005F169E">
        <w:rPr>
          <w:rFonts w:asciiTheme="minorBidi" w:hAnsiTheme="minorBidi" w:cstheme="minorBidi"/>
          <w:b/>
          <w:bCs/>
          <w:sz w:val="24"/>
          <w:szCs w:val="24"/>
          <w:rtl/>
        </w:rPr>
        <w:t>צמיחה" (במקור:</w:t>
      </w:r>
      <w:r w:rsidR="001E7417" w:rsidRPr="005F169E">
        <w:rPr>
          <w:rFonts w:asciiTheme="minorBidi" w:hAnsiTheme="minorBidi" w:cstheme="minorBidi"/>
          <w:b/>
          <w:bCs/>
          <w:sz w:val="24"/>
          <w:szCs w:val="24"/>
          <w:rtl/>
        </w:rPr>
        <w:t xml:space="preserve"> </w:t>
      </w:r>
      <w:r w:rsidR="008D5170" w:rsidRPr="005F169E">
        <w:rPr>
          <w:rFonts w:asciiTheme="minorBidi" w:hAnsiTheme="minorBidi" w:cstheme="minorBidi"/>
          <w:b/>
          <w:bCs/>
          <w:sz w:val="24"/>
          <w:szCs w:val="24"/>
        </w:rPr>
        <w:t>Businesses</w:t>
      </w:r>
      <w:r w:rsidRPr="005F169E">
        <w:rPr>
          <w:rFonts w:asciiTheme="minorBidi" w:hAnsiTheme="minorBidi" w:cstheme="minorBidi"/>
          <w:b/>
          <w:bCs/>
          <w:sz w:val="24"/>
          <w:szCs w:val="24"/>
          <w:rtl/>
        </w:rPr>
        <w:t xml:space="preserve"> </w:t>
      </w:r>
      <w:r w:rsidRPr="005F169E">
        <w:rPr>
          <w:rFonts w:asciiTheme="minorBidi" w:hAnsiTheme="minorBidi" w:cstheme="minorBidi"/>
          <w:b/>
          <w:bCs/>
          <w:sz w:val="24"/>
          <w:szCs w:val="24"/>
        </w:rPr>
        <w:t>High-Growth</w:t>
      </w:r>
      <w:r w:rsidRPr="005F169E">
        <w:rPr>
          <w:rFonts w:asciiTheme="minorBidi" w:hAnsiTheme="minorBidi" w:cstheme="minorBidi"/>
          <w:b/>
          <w:bCs/>
          <w:sz w:val="24"/>
          <w:szCs w:val="24"/>
          <w:rtl/>
        </w:rPr>
        <w:t>)</w:t>
      </w:r>
      <w:bookmarkEnd w:id="105"/>
      <w:bookmarkEnd w:id="106"/>
    </w:p>
    <w:p w:rsidR="00D06606" w:rsidRPr="005F169E" w:rsidRDefault="00D06606" w:rsidP="00AB1504">
      <w:pPr>
        <w:spacing w:after="120" w:line="360" w:lineRule="exact"/>
        <w:rPr>
          <w:rFonts w:asciiTheme="minorBidi" w:eastAsia="Calibri" w:hAnsiTheme="minorBidi" w:cstheme="minorBidi"/>
          <w:rtl/>
          <w:lang w:eastAsia="en-US"/>
        </w:rPr>
      </w:pPr>
      <w:r w:rsidRPr="005F169E">
        <w:rPr>
          <w:rFonts w:asciiTheme="minorBidi" w:eastAsia="Calibri" w:hAnsiTheme="minorBidi" w:cstheme="minorBidi"/>
          <w:rtl/>
          <w:lang w:eastAsia="en-US"/>
        </w:rPr>
        <w:t>על פי הגדרת ה-</w:t>
      </w:r>
      <w:r w:rsidRPr="005F169E">
        <w:rPr>
          <w:rFonts w:asciiTheme="minorBidi" w:eastAsia="Calibri" w:hAnsiTheme="minorBidi" w:cstheme="minorBidi"/>
          <w:lang w:eastAsia="en-US"/>
        </w:rPr>
        <w:t>OECD</w:t>
      </w:r>
      <w:r w:rsidRPr="005F169E">
        <w:rPr>
          <w:rFonts w:asciiTheme="minorBidi" w:eastAsia="Calibri" w:hAnsiTheme="minorBidi" w:cstheme="minorBidi"/>
          <w:rtl/>
          <w:lang w:eastAsia="en-US"/>
        </w:rPr>
        <w:t xml:space="preserve"> וה-</w:t>
      </w:r>
      <w:r w:rsidRPr="005F169E">
        <w:rPr>
          <w:rFonts w:asciiTheme="minorBidi" w:eastAsia="Calibri" w:hAnsiTheme="minorBidi" w:cstheme="minorBidi"/>
          <w:lang w:eastAsia="en-US"/>
        </w:rPr>
        <w:t>Euro</w:t>
      </w:r>
      <w:r w:rsidR="00155648" w:rsidRPr="005F169E">
        <w:rPr>
          <w:rFonts w:asciiTheme="minorBidi" w:eastAsia="Calibri" w:hAnsiTheme="minorBidi" w:cstheme="minorBidi"/>
          <w:lang w:eastAsia="en-US"/>
        </w:rPr>
        <w:t>s</w:t>
      </w:r>
      <w:r w:rsidRPr="005F169E">
        <w:rPr>
          <w:rFonts w:asciiTheme="minorBidi" w:eastAsia="Calibri" w:hAnsiTheme="minorBidi" w:cstheme="minorBidi"/>
          <w:lang w:eastAsia="en-US"/>
        </w:rPr>
        <w:t>tat</w:t>
      </w:r>
      <w:r w:rsidRPr="005F169E">
        <w:rPr>
          <w:rFonts w:asciiTheme="minorBidi" w:eastAsia="Calibri" w:hAnsiTheme="minorBidi" w:cstheme="minorBidi"/>
          <w:rtl/>
          <w:lang w:eastAsia="en-US"/>
        </w:rPr>
        <w:t xml:space="preserve"> אוכלוסיית העסקים </w:t>
      </w:r>
      <w:r w:rsidR="008D5170" w:rsidRPr="005F169E">
        <w:rPr>
          <w:rFonts w:asciiTheme="minorBidi" w:eastAsia="Calibri" w:hAnsiTheme="minorBidi" w:cstheme="minorBidi"/>
          <w:rtl/>
          <w:lang w:eastAsia="en-US"/>
        </w:rPr>
        <w:t>"</w:t>
      </w:r>
      <w:r w:rsidRPr="005F169E">
        <w:rPr>
          <w:rFonts w:asciiTheme="minorBidi" w:eastAsia="Calibri" w:hAnsiTheme="minorBidi" w:cstheme="minorBidi"/>
          <w:rtl/>
          <w:lang w:eastAsia="en-US"/>
        </w:rPr>
        <w:t>מהירי הצמיחה</w:t>
      </w:r>
      <w:r w:rsidR="008D5170" w:rsidRPr="005F169E">
        <w:rPr>
          <w:rFonts w:asciiTheme="minorBidi" w:eastAsia="Calibri" w:hAnsiTheme="minorBidi" w:cstheme="minorBidi"/>
          <w:rtl/>
          <w:lang w:eastAsia="en-US"/>
        </w:rPr>
        <w:t>"</w:t>
      </w:r>
      <w:r w:rsidRPr="005F169E">
        <w:rPr>
          <w:rFonts w:asciiTheme="minorBidi" w:eastAsia="Calibri" w:hAnsiTheme="minorBidi" w:cstheme="minorBidi"/>
          <w:rtl/>
          <w:lang w:eastAsia="en-US"/>
        </w:rPr>
        <w:t xml:space="preserve"> בשנה </w:t>
      </w:r>
      <w:r w:rsidRPr="005F169E">
        <w:rPr>
          <w:rFonts w:asciiTheme="minorBidi" w:eastAsia="Calibri" w:hAnsiTheme="minorBidi" w:cstheme="minorBidi"/>
          <w:lang w:eastAsia="en-US"/>
        </w:rPr>
        <w:t>t</w:t>
      </w:r>
      <w:r w:rsidRPr="005F169E">
        <w:rPr>
          <w:rFonts w:asciiTheme="minorBidi" w:eastAsia="Calibri" w:hAnsiTheme="minorBidi" w:cstheme="minorBidi"/>
          <w:rtl/>
          <w:lang w:eastAsia="en-US"/>
        </w:rPr>
        <w:t xml:space="preserve"> (לדוגמה שנת 2014) כוללת את כל העסקים שהעסיקו בשנה </w:t>
      </w:r>
      <w:r w:rsidRPr="005F169E">
        <w:rPr>
          <w:rFonts w:asciiTheme="minorBidi" w:eastAsia="Calibri" w:hAnsiTheme="minorBidi" w:cstheme="minorBidi"/>
          <w:lang w:eastAsia="en-US"/>
        </w:rPr>
        <w:t>t-3</w:t>
      </w:r>
      <w:r w:rsidRPr="005F169E">
        <w:rPr>
          <w:rFonts w:asciiTheme="minorBidi" w:eastAsia="Calibri" w:hAnsiTheme="minorBidi" w:cstheme="minorBidi"/>
          <w:rtl/>
          <w:lang w:eastAsia="en-US"/>
        </w:rPr>
        <w:t xml:space="preserve"> (כלומר שנת 2011) 10 משרות שכיר ומעלה, ואשר בשנת </w:t>
      </w:r>
      <w:r w:rsidRPr="005F169E">
        <w:rPr>
          <w:rFonts w:asciiTheme="minorBidi" w:eastAsia="Calibri" w:hAnsiTheme="minorBidi" w:cstheme="minorBidi"/>
          <w:lang w:eastAsia="en-US"/>
        </w:rPr>
        <w:t>t</w:t>
      </w:r>
      <w:r w:rsidRPr="005F169E">
        <w:rPr>
          <w:rFonts w:asciiTheme="minorBidi" w:eastAsia="Calibri" w:hAnsiTheme="minorBidi" w:cstheme="minorBidi"/>
          <w:rtl/>
          <w:lang w:eastAsia="en-US"/>
        </w:rPr>
        <w:t xml:space="preserve"> </w:t>
      </w:r>
      <w:r w:rsidR="008D5170" w:rsidRPr="005F169E">
        <w:rPr>
          <w:rFonts w:asciiTheme="minorBidi" w:eastAsia="Calibri" w:hAnsiTheme="minorBidi" w:cstheme="minorBidi"/>
          <w:rtl/>
          <w:lang w:eastAsia="en-US"/>
        </w:rPr>
        <w:t>נמצא</w:t>
      </w:r>
      <w:r w:rsidRPr="005F169E">
        <w:rPr>
          <w:rFonts w:asciiTheme="minorBidi" w:eastAsia="Calibri" w:hAnsiTheme="minorBidi" w:cstheme="minorBidi"/>
          <w:rtl/>
          <w:lang w:eastAsia="en-US"/>
        </w:rPr>
        <w:t xml:space="preserve"> גידול ממוצע שנתי של יותר מ-20% במספר משרות שכיר (גידול מצטבר של 72.8% במהלך 3 שנים).</w:t>
      </w:r>
    </w:p>
    <w:p w:rsidR="00D67F19" w:rsidRPr="005F169E" w:rsidRDefault="00D06606" w:rsidP="00AB1504">
      <w:pPr>
        <w:spacing w:after="120" w:line="360" w:lineRule="exact"/>
        <w:rPr>
          <w:rFonts w:asciiTheme="minorBidi" w:eastAsia="Calibri" w:hAnsiTheme="minorBidi" w:cstheme="minorBidi"/>
          <w:rtl/>
          <w:lang w:eastAsia="en-US"/>
        </w:rPr>
      </w:pPr>
      <w:r w:rsidRPr="005F169E">
        <w:rPr>
          <w:rFonts w:asciiTheme="minorBidi" w:eastAsia="Calibri" w:hAnsiTheme="minorBidi" w:cstheme="minorBidi"/>
          <w:rtl/>
          <w:lang w:eastAsia="en-US"/>
        </w:rPr>
        <w:t xml:space="preserve">אחוז העסקים מהירי הצמיחה </w:t>
      </w:r>
      <w:r w:rsidR="008D5170" w:rsidRPr="005F169E">
        <w:rPr>
          <w:rFonts w:asciiTheme="minorBidi" w:eastAsia="Calibri" w:hAnsiTheme="minorBidi" w:cstheme="minorBidi"/>
          <w:rtl/>
          <w:lang w:eastAsia="en-US"/>
        </w:rPr>
        <w:t>הוא</w:t>
      </w:r>
      <w:r w:rsidRPr="005F169E">
        <w:rPr>
          <w:rFonts w:asciiTheme="minorBidi" w:eastAsia="Calibri" w:hAnsiTheme="minorBidi" w:cstheme="minorBidi"/>
          <w:rtl/>
          <w:lang w:eastAsia="en-US"/>
        </w:rPr>
        <w:t xml:space="preserve"> </w:t>
      </w:r>
      <w:r w:rsidR="008D5170" w:rsidRPr="005F169E">
        <w:rPr>
          <w:rFonts w:asciiTheme="minorBidi" w:eastAsia="Calibri" w:hAnsiTheme="minorBidi" w:cstheme="minorBidi"/>
          <w:rtl/>
          <w:lang w:eastAsia="en-US"/>
        </w:rPr>
        <w:t>ה</w:t>
      </w:r>
      <w:r w:rsidRPr="005F169E">
        <w:rPr>
          <w:rFonts w:asciiTheme="minorBidi" w:eastAsia="Calibri" w:hAnsiTheme="minorBidi" w:cstheme="minorBidi"/>
          <w:rtl/>
          <w:lang w:eastAsia="en-US"/>
        </w:rPr>
        <w:t xml:space="preserve">יחס </w:t>
      </w:r>
      <w:r w:rsidR="00EB5362" w:rsidRPr="005F169E">
        <w:rPr>
          <w:rFonts w:asciiTheme="minorBidi" w:eastAsia="Calibri" w:hAnsiTheme="minorBidi" w:cstheme="minorBidi"/>
          <w:rtl/>
          <w:lang w:eastAsia="en-US"/>
        </w:rPr>
        <w:t>ש</w:t>
      </w:r>
      <w:r w:rsidRPr="005F169E">
        <w:rPr>
          <w:rFonts w:asciiTheme="minorBidi" w:eastAsia="Calibri" w:hAnsiTheme="minorBidi" w:cstheme="minorBidi"/>
          <w:rtl/>
          <w:lang w:eastAsia="en-US"/>
        </w:rPr>
        <w:t xml:space="preserve">בין אוכלוסייה זו למספר העסקים הפעילים בשנה </w:t>
      </w:r>
      <w:r w:rsidRPr="005F169E">
        <w:rPr>
          <w:rFonts w:asciiTheme="minorBidi" w:eastAsia="Calibri" w:hAnsiTheme="minorBidi" w:cstheme="minorBidi"/>
          <w:lang w:eastAsia="en-US"/>
        </w:rPr>
        <w:t>t</w:t>
      </w:r>
      <w:r w:rsidR="00C977CF" w:rsidRPr="005F169E">
        <w:rPr>
          <w:rFonts w:asciiTheme="minorBidi" w:eastAsia="Calibri" w:hAnsiTheme="minorBidi" w:cstheme="minorBidi"/>
          <w:rtl/>
          <w:lang w:eastAsia="en-US"/>
        </w:rPr>
        <w:t xml:space="preserve"> המעסיקים יותר מ-10 משרות שכיר.</w:t>
      </w:r>
    </w:p>
    <w:p w:rsidR="00D67F19" w:rsidRPr="005F169E" w:rsidRDefault="00D67F19" w:rsidP="00D67F19">
      <w:pPr>
        <w:bidi w:val="0"/>
        <w:rPr>
          <w:rFonts w:asciiTheme="minorBidi" w:eastAsia="Calibri" w:hAnsiTheme="minorBidi" w:cstheme="minorBidi"/>
          <w:rtl/>
          <w:lang w:eastAsia="en-US"/>
        </w:rPr>
      </w:pPr>
      <w:r w:rsidRPr="005F169E">
        <w:rPr>
          <w:rFonts w:asciiTheme="minorBidi" w:eastAsia="Calibri" w:hAnsiTheme="minorBidi" w:cstheme="minorBidi"/>
          <w:rtl/>
          <w:lang w:eastAsia="en-US"/>
        </w:rPr>
        <w:br w:type="page"/>
      </w:r>
    </w:p>
    <w:p w:rsidR="00540292" w:rsidRPr="005F169E" w:rsidRDefault="00540292" w:rsidP="00B97DE5">
      <w:pPr>
        <w:pStyle w:val="1"/>
        <w:numPr>
          <w:ilvl w:val="0"/>
          <w:numId w:val="13"/>
        </w:numPr>
        <w:rPr>
          <w:rFonts w:asciiTheme="minorBidi" w:hAnsiTheme="minorBidi" w:cstheme="minorBidi"/>
          <w:rtl/>
        </w:rPr>
      </w:pPr>
      <w:bookmarkStart w:id="107" w:name="_Toc501634474"/>
      <w:bookmarkStart w:id="108" w:name="_Toc11058777"/>
      <w:bookmarkStart w:id="109" w:name="_Toc61457274"/>
      <w:bookmarkStart w:id="110" w:name="_Toc77002178"/>
      <w:r w:rsidRPr="005F169E">
        <w:rPr>
          <w:rFonts w:asciiTheme="minorBidi" w:hAnsiTheme="minorBidi" w:cstheme="minorBidi"/>
          <w:rtl/>
        </w:rPr>
        <w:t>שיטות</w:t>
      </w:r>
      <w:bookmarkEnd w:id="107"/>
      <w:bookmarkEnd w:id="108"/>
      <w:bookmarkEnd w:id="109"/>
      <w:bookmarkEnd w:id="110"/>
    </w:p>
    <w:p w:rsidR="00540292" w:rsidRPr="005F169E" w:rsidRDefault="00540292" w:rsidP="00D67F19">
      <w:pPr>
        <w:pStyle w:val="a4"/>
        <w:spacing w:before="0" w:after="120" w:line="360" w:lineRule="exact"/>
        <w:jc w:val="left"/>
        <w:rPr>
          <w:rFonts w:asciiTheme="minorBidi" w:hAnsiTheme="minorBidi" w:cstheme="minorBidi"/>
          <w:b/>
          <w:bCs/>
          <w:sz w:val="24"/>
          <w:szCs w:val="24"/>
          <w:rtl/>
        </w:rPr>
      </w:pPr>
      <w:bookmarkStart w:id="111" w:name="_Toc501634475"/>
      <w:bookmarkStart w:id="112" w:name="_Toc11058778"/>
      <w:r w:rsidRPr="005F169E">
        <w:rPr>
          <w:rFonts w:asciiTheme="minorBidi" w:hAnsiTheme="minorBidi" w:cstheme="minorBidi"/>
          <w:b/>
          <w:bCs/>
          <w:sz w:val="24"/>
          <w:szCs w:val="24"/>
          <w:rtl/>
        </w:rPr>
        <w:t>משרות שכיר</w:t>
      </w:r>
      <w:bookmarkEnd w:id="111"/>
      <w:bookmarkEnd w:id="112"/>
    </w:p>
    <w:p w:rsidR="00540292" w:rsidRPr="005F169E" w:rsidRDefault="00540292" w:rsidP="00AB1504">
      <w:pPr>
        <w:pStyle w:val="a4"/>
        <w:spacing w:before="0" w:after="120" w:line="360" w:lineRule="exact"/>
        <w:jc w:val="left"/>
        <w:rPr>
          <w:rFonts w:asciiTheme="minorBidi" w:hAnsiTheme="minorBidi" w:cstheme="minorBidi"/>
          <w:sz w:val="24"/>
          <w:szCs w:val="24"/>
          <w:rtl/>
          <w:lang w:eastAsia="en-US"/>
        </w:rPr>
      </w:pPr>
      <w:r w:rsidRPr="005F169E">
        <w:rPr>
          <w:rFonts w:asciiTheme="minorBidi" w:hAnsiTheme="minorBidi" w:cstheme="minorBidi"/>
          <w:b/>
          <w:bCs/>
          <w:sz w:val="26"/>
          <w:szCs w:val="26"/>
          <w:rtl/>
          <w:lang w:eastAsia="en-US"/>
        </w:rPr>
        <w:t>משרות שכיר בעסקים פעילים:</w:t>
      </w:r>
      <w:r w:rsidRPr="005F169E">
        <w:rPr>
          <w:rFonts w:asciiTheme="minorBidi" w:hAnsiTheme="minorBidi" w:cstheme="minorBidi"/>
          <w:sz w:val="24"/>
          <w:szCs w:val="24"/>
          <w:rtl/>
          <w:lang w:eastAsia="en-US"/>
        </w:rPr>
        <w:t xml:space="preserve"> החישוב מתייחס לסך משרות השכיר שהיו לעסק באותה שנה מחולק ב</w:t>
      </w:r>
      <w:r w:rsidR="00864F86" w:rsidRPr="005F169E">
        <w:rPr>
          <w:rFonts w:asciiTheme="minorBidi" w:hAnsiTheme="minorBidi" w:cstheme="minorBidi"/>
          <w:sz w:val="24"/>
          <w:szCs w:val="24"/>
          <w:rtl/>
          <w:lang w:eastAsia="en-US"/>
        </w:rPr>
        <w:t xml:space="preserve">מספר חודשי הפעילות (בשונה מפרסומים קודמים שבהם החישוב היה לפי סך </w:t>
      </w:r>
      <w:r w:rsidR="008D5170" w:rsidRPr="005F169E">
        <w:rPr>
          <w:rFonts w:asciiTheme="minorBidi" w:hAnsiTheme="minorBidi" w:cstheme="minorBidi"/>
          <w:sz w:val="24"/>
          <w:szCs w:val="24"/>
          <w:rtl/>
          <w:lang w:eastAsia="en-US"/>
        </w:rPr>
        <w:t>ה</w:t>
      </w:r>
      <w:r w:rsidR="00864F86" w:rsidRPr="005F169E">
        <w:rPr>
          <w:rFonts w:asciiTheme="minorBidi" w:hAnsiTheme="minorBidi" w:cstheme="minorBidi"/>
          <w:sz w:val="24"/>
          <w:szCs w:val="24"/>
          <w:rtl/>
          <w:lang w:eastAsia="en-US"/>
        </w:rPr>
        <w:t>משרות חלקי 12 חודשים)</w:t>
      </w:r>
      <w:r w:rsidR="00C977CF" w:rsidRPr="005F169E">
        <w:rPr>
          <w:rFonts w:asciiTheme="minorBidi" w:hAnsiTheme="minorBidi" w:cstheme="minorBidi"/>
          <w:sz w:val="24"/>
          <w:szCs w:val="24"/>
          <w:rtl/>
          <w:lang w:eastAsia="en-US"/>
        </w:rPr>
        <w:t>.</w:t>
      </w:r>
    </w:p>
    <w:p w:rsidR="00540292" w:rsidRPr="005F169E" w:rsidRDefault="00540292" w:rsidP="00305E3F">
      <w:pPr>
        <w:pStyle w:val="a4"/>
        <w:spacing w:before="0" w:after="120" w:line="360" w:lineRule="exact"/>
        <w:jc w:val="left"/>
        <w:rPr>
          <w:rFonts w:asciiTheme="minorBidi" w:hAnsiTheme="minorBidi" w:cstheme="minorBidi"/>
          <w:sz w:val="24"/>
          <w:szCs w:val="24"/>
          <w:rtl/>
          <w:lang w:eastAsia="en-US"/>
        </w:rPr>
      </w:pPr>
      <w:r w:rsidRPr="005F169E">
        <w:rPr>
          <w:rFonts w:asciiTheme="minorBidi" w:hAnsiTheme="minorBidi" w:cstheme="minorBidi"/>
          <w:b/>
          <w:bCs/>
          <w:sz w:val="26"/>
          <w:szCs w:val="26"/>
          <w:rtl/>
          <w:lang w:eastAsia="en-US"/>
        </w:rPr>
        <w:t xml:space="preserve">משרות שכיר בעסקים שנולדו </w:t>
      </w:r>
      <w:r w:rsidR="00305E3F" w:rsidRPr="005F169E">
        <w:rPr>
          <w:rStyle w:val="af9"/>
          <w:b/>
          <w:bCs/>
          <w:sz w:val="26"/>
          <w:szCs w:val="26"/>
          <w:rtl/>
        </w:rPr>
        <w:t>ומיתות עסקים</w:t>
      </w:r>
      <w:r w:rsidRPr="005F169E">
        <w:rPr>
          <w:rFonts w:asciiTheme="minorBidi" w:hAnsiTheme="minorBidi" w:cstheme="minorBidi"/>
          <w:b/>
          <w:bCs/>
          <w:sz w:val="26"/>
          <w:szCs w:val="26"/>
          <w:rtl/>
          <w:lang w:eastAsia="en-US"/>
        </w:rPr>
        <w:t>:</w:t>
      </w:r>
      <w:r w:rsidRPr="005F169E">
        <w:rPr>
          <w:rFonts w:asciiTheme="minorBidi" w:hAnsiTheme="minorBidi" w:cstheme="minorBidi"/>
          <w:sz w:val="24"/>
          <w:szCs w:val="24"/>
          <w:rtl/>
          <w:lang w:eastAsia="en-US"/>
        </w:rPr>
        <w:t xml:space="preserve"> החישוב מתייחס לסך משרות השכיר שהיו לעסק באותה שנה, מחולק במספר חודשי הפעילות </w:t>
      </w:r>
      <w:r w:rsidR="008D5170" w:rsidRPr="005F169E">
        <w:rPr>
          <w:rFonts w:asciiTheme="minorBidi" w:hAnsiTheme="minorBidi" w:cstheme="minorBidi"/>
          <w:sz w:val="24"/>
          <w:szCs w:val="24"/>
          <w:rtl/>
          <w:lang w:eastAsia="en-US"/>
        </w:rPr>
        <w:t>ש</w:t>
      </w:r>
      <w:r w:rsidRPr="005F169E">
        <w:rPr>
          <w:rFonts w:asciiTheme="minorBidi" w:hAnsiTheme="minorBidi" w:cstheme="minorBidi"/>
          <w:sz w:val="24"/>
          <w:szCs w:val="24"/>
          <w:rtl/>
          <w:lang w:eastAsia="en-US"/>
        </w:rPr>
        <w:t xml:space="preserve">בהם הייתה </w:t>
      </w:r>
      <w:r w:rsidR="00B47BCA" w:rsidRPr="005F169E">
        <w:rPr>
          <w:rFonts w:asciiTheme="minorBidi" w:hAnsiTheme="minorBidi" w:cstheme="minorBidi"/>
          <w:sz w:val="24"/>
          <w:szCs w:val="24"/>
          <w:rtl/>
          <w:lang w:eastAsia="en-US"/>
        </w:rPr>
        <w:t>הַעֲסָקָה</w:t>
      </w:r>
      <w:r w:rsidRPr="005F169E">
        <w:rPr>
          <w:rFonts w:asciiTheme="minorBidi" w:hAnsiTheme="minorBidi" w:cstheme="minorBidi"/>
          <w:sz w:val="24"/>
          <w:szCs w:val="24"/>
          <w:rtl/>
          <w:lang w:eastAsia="en-US"/>
        </w:rPr>
        <w:t>, בהתאם להנחיות ה</w:t>
      </w:r>
      <w:r w:rsidR="00540370" w:rsidRPr="005F169E">
        <w:rPr>
          <w:rFonts w:asciiTheme="minorBidi" w:hAnsiTheme="minorBidi" w:cstheme="minorBidi"/>
          <w:sz w:val="24"/>
          <w:szCs w:val="24"/>
          <w:rtl/>
          <w:lang w:eastAsia="en-US"/>
        </w:rPr>
        <w:noBreakHyphen/>
      </w:r>
      <w:r w:rsidRPr="005F169E">
        <w:rPr>
          <w:rFonts w:asciiTheme="minorBidi" w:hAnsiTheme="minorBidi" w:cstheme="minorBidi"/>
          <w:sz w:val="24"/>
          <w:szCs w:val="24"/>
          <w:lang w:eastAsia="en-US"/>
        </w:rPr>
        <w:t>OECD</w:t>
      </w:r>
      <w:r w:rsidRPr="005F169E">
        <w:rPr>
          <w:rFonts w:asciiTheme="minorBidi" w:hAnsiTheme="minorBidi" w:cstheme="minorBidi"/>
          <w:sz w:val="24"/>
          <w:szCs w:val="24"/>
          <w:rtl/>
          <w:lang w:eastAsia="en-US"/>
        </w:rPr>
        <w:t>.</w:t>
      </w:r>
    </w:p>
    <w:p w:rsidR="00540292" w:rsidRPr="005F169E" w:rsidRDefault="00540292" w:rsidP="00AB1504">
      <w:pPr>
        <w:pStyle w:val="a4"/>
        <w:spacing w:before="0" w:after="120" w:line="360" w:lineRule="exact"/>
        <w:jc w:val="left"/>
        <w:rPr>
          <w:rFonts w:asciiTheme="minorBidi" w:hAnsiTheme="minorBidi" w:cstheme="minorBidi"/>
          <w:sz w:val="24"/>
          <w:szCs w:val="24"/>
          <w:rtl/>
          <w:lang w:eastAsia="en-US"/>
        </w:rPr>
      </w:pPr>
      <w:r w:rsidRPr="005F169E">
        <w:rPr>
          <w:rFonts w:asciiTheme="minorBidi" w:hAnsiTheme="minorBidi" w:cstheme="minorBidi"/>
          <w:b/>
          <w:bCs/>
          <w:sz w:val="26"/>
          <w:szCs w:val="26"/>
          <w:rtl/>
          <w:lang w:eastAsia="en-US"/>
        </w:rPr>
        <w:t>הבהרה בנושא משרות שכיר של עובדים זרים:</w:t>
      </w:r>
      <w:r w:rsidRPr="005F169E">
        <w:rPr>
          <w:rFonts w:asciiTheme="minorBidi" w:hAnsiTheme="minorBidi" w:cstheme="minorBidi"/>
          <w:sz w:val="24"/>
          <w:szCs w:val="24"/>
          <w:rtl/>
          <w:lang w:eastAsia="en-US"/>
        </w:rPr>
        <w:t xml:space="preserve"> הנתון מתייחס למספר המשרות של עובדים מחוץ לארץ</w:t>
      </w:r>
      <w:r w:rsidR="00E17127" w:rsidRPr="005F169E">
        <w:rPr>
          <w:rFonts w:asciiTheme="minorBidi" w:hAnsiTheme="minorBidi" w:cstheme="minorBidi"/>
          <w:sz w:val="24"/>
          <w:szCs w:val="24"/>
          <w:rtl/>
          <w:lang w:eastAsia="en-US"/>
        </w:rPr>
        <w:t>,</w:t>
      </w:r>
      <w:r w:rsidRPr="005F169E">
        <w:rPr>
          <w:rFonts w:asciiTheme="minorBidi" w:hAnsiTheme="minorBidi" w:cstheme="minorBidi"/>
          <w:sz w:val="24"/>
          <w:szCs w:val="24"/>
          <w:rtl/>
          <w:lang w:eastAsia="en-US"/>
        </w:rPr>
        <w:t xml:space="preserve"> וכן למשרות של עובדים מאזורי יהודה והשומרון וחבל עזה (שאינם רשומים במרשם האוכלוסין של ישראל). עד סוף שנת 2003 קיבלו עובדים אלה את שכרם </w:t>
      </w:r>
      <w:proofErr w:type="spellStart"/>
      <w:r w:rsidRPr="005F169E">
        <w:rPr>
          <w:rFonts w:asciiTheme="minorBidi" w:hAnsiTheme="minorBidi" w:cstheme="minorBidi"/>
          <w:sz w:val="24"/>
          <w:szCs w:val="24"/>
          <w:rtl/>
          <w:lang w:eastAsia="en-US"/>
        </w:rPr>
        <w:t>ממינהל</w:t>
      </w:r>
      <w:proofErr w:type="spellEnd"/>
      <w:r w:rsidRPr="005F169E">
        <w:rPr>
          <w:rFonts w:asciiTheme="minorBidi" w:hAnsiTheme="minorBidi" w:cstheme="minorBidi"/>
          <w:sz w:val="24"/>
          <w:szCs w:val="24"/>
          <w:rtl/>
          <w:lang w:eastAsia="en-US"/>
        </w:rPr>
        <w:t xml:space="preserve"> התשלומים של שירות התעסוקה, אך משנת 2004 עובדים אלה מקבלים את שכרם באמצעות המעסיק, לפי חוק עובדים זרים. יש לציין כי נתוני משרות שכיר אלה באים לידי ביטוי בפרסום זה בלוחות המציגים מספר עסקים, מספר משרות שכיר ושכר ממוצע למשרות שכיר של זרים, והם מרוכזים בענף </w:t>
      </w:r>
      <w:r w:rsidR="0021667F" w:rsidRPr="005F169E">
        <w:rPr>
          <w:rFonts w:asciiTheme="minorBidi" w:hAnsiTheme="minorBidi" w:cstheme="minorBidi"/>
          <w:sz w:val="24"/>
          <w:szCs w:val="24"/>
          <w:rtl/>
          <w:lang w:eastAsia="en-US"/>
        </w:rPr>
        <w:t>שירותי תעסוקה</w:t>
      </w:r>
      <w:r w:rsidRPr="005F169E">
        <w:rPr>
          <w:rFonts w:asciiTheme="minorBidi" w:hAnsiTheme="minorBidi" w:cstheme="minorBidi"/>
          <w:sz w:val="24"/>
          <w:szCs w:val="24"/>
          <w:rtl/>
          <w:lang w:eastAsia="en-US"/>
        </w:rPr>
        <w:t xml:space="preserve"> (ענף ראשי 78), כפי שדווחו על ידי המוסד לביטוח לאומי.</w:t>
      </w:r>
    </w:p>
    <w:p w:rsidR="00540292" w:rsidRPr="005F169E" w:rsidRDefault="00540292" w:rsidP="00406627">
      <w:pPr>
        <w:pStyle w:val="a4"/>
        <w:spacing w:before="0" w:after="120" w:line="360" w:lineRule="exact"/>
        <w:jc w:val="left"/>
        <w:rPr>
          <w:rFonts w:asciiTheme="minorBidi" w:hAnsiTheme="minorBidi" w:cstheme="minorBidi"/>
          <w:sz w:val="24"/>
          <w:szCs w:val="24"/>
          <w:rtl/>
          <w:lang w:eastAsia="en-US"/>
        </w:rPr>
      </w:pPr>
      <w:r w:rsidRPr="005F169E">
        <w:rPr>
          <w:rFonts w:asciiTheme="minorBidi" w:hAnsiTheme="minorBidi" w:cstheme="minorBidi"/>
          <w:sz w:val="24"/>
          <w:szCs w:val="24"/>
          <w:rtl/>
          <w:lang w:eastAsia="en-US"/>
        </w:rPr>
        <w:t>מלבד אוכלוסייה זו</w:t>
      </w:r>
      <w:r w:rsidR="00406627" w:rsidRPr="005F169E">
        <w:rPr>
          <w:rFonts w:asciiTheme="minorBidi" w:hAnsiTheme="minorBidi" w:cstheme="minorBidi"/>
          <w:sz w:val="24"/>
          <w:szCs w:val="24"/>
          <w:rtl/>
          <w:lang w:eastAsia="en-US"/>
        </w:rPr>
        <w:t>,</w:t>
      </w:r>
      <w:r w:rsidRPr="005F169E">
        <w:rPr>
          <w:rFonts w:asciiTheme="minorBidi" w:hAnsiTheme="minorBidi" w:cstheme="minorBidi"/>
          <w:sz w:val="24"/>
          <w:szCs w:val="24"/>
          <w:rtl/>
          <w:lang w:eastAsia="en-US"/>
        </w:rPr>
        <w:t xml:space="preserve"> </w:t>
      </w:r>
      <w:r w:rsidR="00406627" w:rsidRPr="005F169E">
        <w:rPr>
          <w:rFonts w:asciiTheme="minorBidi" w:hAnsiTheme="minorBidi" w:cstheme="minorBidi"/>
          <w:sz w:val="24"/>
          <w:szCs w:val="24"/>
          <w:rtl/>
          <w:lang w:eastAsia="en-US"/>
        </w:rPr>
        <w:t>מ</w:t>
      </w:r>
      <w:r w:rsidR="00E17127" w:rsidRPr="005F169E">
        <w:rPr>
          <w:rFonts w:asciiTheme="minorBidi" w:hAnsiTheme="minorBidi" w:cstheme="minorBidi"/>
          <w:sz w:val="24"/>
          <w:szCs w:val="24"/>
          <w:rtl/>
          <w:lang w:eastAsia="en-US"/>
        </w:rPr>
        <w:t xml:space="preserve">שנת 2005 </w:t>
      </w:r>
      <w:r w:rsidRPr="005F169E">
        <w:rPr>
          <w:rFonts w:asciiTheme="minorBidi" w:hAnsiTheme="minorBidi" w:cstheme="minorBidi"/>
          <w:sz w:val="24"/>
          <w:szCs w:val="24"/>
          <w:rtl/>
          <w:lang w:eastAsia="en-US"/>
        </w:rPr>
        <w:t xml:space="preserve">נכללת </w:t>
      </w:r>
      <w:r w:rsidR="00E17127" w:rsidRPr="005F169E">
        <w:rPr>
          <w:rFonts w:asciiTheme="minorBidi" w:hAnsiTheme="minorBidi" w:cstheme="minorBidi"/>
          <w:sz w:val="24"/>
          <w:szCs w:val="24"/>
          <w:rtl/>
          <w:lang w:eastAsia="en-US"/>
        </w:rPr>
        <w:t>ב</w:t>
      </w:r>
      <w:r w:rsidRPr="005F169E">
        <w:rPr>
          <w:rFonts w:asciiTheme="minorBidi" w:hAnsiTheme="minorBidi" w:cstheme="minorBidi"/>
          <w:sz w:val="24"/>
          <w:szCs w:val="24"/>
          <w:rtl/>
          <w:lang w:eastAsia="en-US"/>
        </w:rPr>
        <w:t>הגדרה של עובדים זרים, על פי תיקון לחוק ביטוח לאומי בנוגע ל"ביטוח עובד זר המועסק באזור",</w:t>
      </w:r>
      <w:r w:rsidRPr="005F169E">
        <w:rPr>
          <w:rStyle w:val="a8"/>
          <w:rFonts w:asciiTheme="minorBidi" w:hAnsiTheme="minorBidi" w:cstheme="minorBidi"/>
          <w:sz w:val="24"/>
          <w:szCs w:val="24"/>
          <w:rtl/>
        </w:rPr>
        <w:footnoteReference w:id="23"/>
      </w:r>
      <w:r w:rsidRPr="005F169E">
        <w:rPr>
          <w:rFonts w:asciiTheme="minorBidi" w:hAnsiTheme="minorBidi" w:cstheme="minorBidi"/>
          <w:sz w:val="24"/>
          <w:szCs w:val="24"/>
          <w:rtl/>
          <w:lang w:eastAsia="en-US"/>
        </w:rPr>
        <w:t xml:space="preserve"> אוכלוסייה נוספת הכוללת עובדים זרים המועסקים מעבר לגבולות ה"קו הירוק", ביישובים ישראליים או באתרים צבאיים בלבד.</w:t>
      </w:r>
    </w:p>
    <w:p w:rsidR="00540292" w:rsidRPr="005F169E" w:rsidRDefault="00540292" w:rsidP="00305E3F">
      <w:pPr>
        <w:pStyle w:val="a4"/>
        <w:spacing w:before="0" w:after="120" w:line="360" w:lineRule="exact"/>
        <w:jc w:val="left"/>
        <w:rPr>
          <w:rFonts w:asciiTheme="minorBidi" w:hAnsiTheme="minorBidi" w:cstheme="minorBidi"/>
          <w:b/>
          <w:bCs/>
          <w:sz w:val="24"/>
          <w:szCs w:val="24"/>
          <w:rtl/>
        </w:rPr>
      </w:pPr>
      <w:bookmarkStart w:id="113" w:name="_Toc501634476"/>
      <w:bookmarkStart w:id="114" w:name="_Toc11058779"/>
      <w:r w:rsidRPr="005F169E">
        <w:rPr>
          <w:rFonts w:asciiTheme="minorBidi" w:hAnsiTheme="minorBidi" w:cstheme="minorBidi"/>
          <w:b/>
          <w:bCs/>
          <w:sz w:val="24"/>
          <w:szCs w:val="24"/>
          <w:rtl/>
        </w:rPr>
        <w:t>עסקים</w:t>
      </w:r>
      <w:r w:rsidR="008C0ACE" w:rsidRPr="005F169E">
        <w:rPr>
          <w:rFonts w:asciiTheme="minorBidi" w:hAnsiTheme="minorBidi" w:cstheme="minorBidi"/>
          <w:b/>
          <w:bCs/>
          <w:sz w:val="24"/>
          <w:szCs w:val="24"/>
          <w:rtl/>
        </w:rPr>
        <w:t xml:space="preserve"> שנולדו</w:t>
      </w:r>
      <w:r w:rsidRPr="005F169E">
        <w:rPr>
          <w:rFonts w:asciiTheme="minorBidi" w:hAnsiTheme="minorBidi" w:cstheme="minorBidi"/>
          <w:b/>
          <w:bCs/>
          <w:sz w:val="24"/>
          <w:szCs w:val="24"/>
          <w:rtl/>
        </w:rPr>
        <w:t xml:space="preserve"> לעומת </w:t>
      </w:r>
      <w:bookmarkEnd w:id="113"/>
      <w:bookmarkEnd w:id="114"/>
      <w:r w:rsidR="00305E3F" w:rsidRPr="005F169E">
        <w:rPr>
          <w:rStyle w:val="af9"/>
          <w:b/>
          <w:bCs/>
          <w:rtl/>
        </w:rPr>
        <w:t>מיתות עסקים</w:t>
      </w:r>
    </w:p>
    <w:p w:rsidR="00540292" w:rsidRPr="005F169E" w:rsidRDefault="00540292" w:rsidP="00305E3F">
      <w:pPr>
        <w:pStyle w:val="a4"/>
        <w:spacing w:before="0" w:after="120" w:line="360" w:lineRule="exact"/>
        <w:jc w:val="left"/>
        <w:rPr>
          <w:rFonts w:asciiTheme="minorBidi" w:hAnsiTheme="minorBidi" w:cstheme="minorBidi"/>
          <w:sz w:val="24"/>
          <w:szCs w:val="24"/>
          <w:rtl/>
          <w:lang w:eastAsia="en-US"/>
        </w:rPr>
      </w:pPr>
      <w:r w:rsidRPr="005F169E">
        <w:rPr>
          <w:rFonts w:asciiTheme="minorBidi" w:hAnsiTheme="minorBidi" w:cstheme="minorBidi"/>
          <w:sz w:val="24"/>
          <w:szCs w:val="24"/>
          <w:rtl/>
          <w:lang w:eastAsia="en-US"/>
        </w:rPr>
        <w:t>מבחינה מתודולוגית, איתור של עסקים</w:t>
      </w:r>
      <w:r w:rsidR="00EB5362" w:rsidRPr="005F169E">
        <w:rPr>
          <w:rFonts w:asciiTheme="minorBidi" w:hAnsiTheme="minorBidi" w:cstheme="minorBidi"/>
          <w:sz w:val="24"/>
          <w:szCs w:val="24"/>
          <w:rtl/>
          <w:lang w:eastAsia="en-US"/>
        </w:rPr>
        <w:t xml:space="preserve"> שנולדו</w:t>
      </w:r>
      <w:r w:rsidRPr="005F169E">
        <w:rPr>
          <w:rFonts w:asciiTheme="minorBidi" w:hAnsiTheme="minorBidi" w:cstheme="minorBidi"/>
          <w:sz w:val="24"/>
          <w:szCs w:val="24"/>
          <w:rtl/>
          <w:lang w:eastAsia="en-US"/>
        </w:rPr>
        <w:t xml:space="preserve"> ושל </w:t>
      </w:r>
      <w:r w:rsidR="00305E3F" w:rsidRPr="005F169E">
        <w:rPr>
          <w:rStyle w:val="af9"/>
          <w:rtl/>
        </w:rPr>
        <w:t xml:space="preserve">ומיתות עסקים </w:t>
      </w:r>
      <w:r w:rsidRPr="005F169E">
        <w:rPr>
          <w:rFonts w:asciiTheme="minorBidi" w:hAnsiTheme="minorBidi" w:cstheme="minorBidi"/>
          <w:sz w:val="24"/>
          <w:szCs w:val="24"/>
          <w:rtl/>
          <w:lang w:eastAsia="en-US"/>
        </w:rPr>
        <w:t xml:space="preserve">כולל בדיקת הימצאותם של דיווחים כמותיים </w:t>
      </w:r>
      <w:r w:rsidRPr="005F169E">
        <w:rPr>
          <w:rFonts w:asciiTheme="minorBidi" w:hAnsiTheme="minorBidi" w:cstheme="minorBidi"/>
          <w:b/>
          <w:bCs/>
          <w:sz w:val="24"/>
          <w:szCs w:val="24"/>
          <w:rtl/>
          <w:lang w:eastAsia="en-US"/>
        </w:rPr>
        <w:t>בשנתיים שלפני</w:t>
      </w:r>
      <w:r w:rsidRPr="005F169E">
        <w:rPr>
          <w:rFonts w:asciiTheme="minorBidi" w:hAnsiTheme="minorBidi" w:cstheme="minorBidi"/>
          <w:sz w:val="24"/>
          <w:szCs w:val="24"/>
          <w:rtl/>
          <w:lang w:eastAsia="en-US"/>
        </w:rPr>
        <w:t xml:space="preserve"> הלידה הפוטנציאלית </w:t>
      </w:r>
      <w:r w:rsidRPr="005F169E">
        <w:rPr>
          <w:rFonts w:asciiTheme="minorBidi" w:hAnsiTheme="minorBidi" w:cstheme="minorBidi"/>
          <w:b/>
          <w:bCs/>
          <w:sz w:val="24"/>
          <w:szCs w:val="24"/>
          <w:rtl/>
          <w:lang w:eastAsia="en-US"/>
        </w:rPr>
        <w:t>ו</w:t>
      </w:r>
      <w:r w:rsidR="00155648" w:rsidRPr="005F169E">
        <w:rPr>
          <w:rFonts w:asciiTheme="minorBidi" w:hAnsiTheme="minorBidi" w:cstheme="minorBidi"/>
          <w:b/>
          <w:bCs/>
          <w:sz w:val="24"/>
          <w:szCs w:val="24"/>
          <w:rtl/>
          <w:lang w:eastAsia="en-US"/>
        </w:rPr>
        <w:t>ב</w:t>
      </w:r>
      <w:r w:rsidRPr="005F169E">
        <w:rPr>
          <w:rFonts w:asciiTheme="minorBidi" w:hAnsiTheme="minorBidi" w:cstheme="minorBidi"/>
          <w:b/>
          <w:bCs/>
          <w:sz w:val="24"/>
          <w:szCs w:val="24"/>
          <w:rtl/>
          <w:lang w:eastAsia="en-US"/>
        </w:rPr>
        <w:t>שנתיים שלאחר</w:t>
      </w:r>
      <w:r w:rsidRPr="005F169E">
        <w:rPr>
          <w:rFonts w:asciiTheme="minorBidi" w:hAnsiTheme="minorBidi" w:cstheme="minorBidi"/>
          <w:sz w:val="24"/>
          <w:szCs w:val="24"/>
          <w:rtl/>
          <w:lang w:eastAsia="en-US"/>
        </w:rPr>
        <w:t xml:space="preserve"> אי-ההישרדות הפוטנציאלית.</w:t>
      </w:r>
    </w:p>
    <w:p w:rsidR="00540292" w:rsidRPr="005F169E" w:rsidRDefault="00540292" w:rsidP="00305E3F">
      <w:pPr>
        <w:pStyle w:val="a4"/>
        <w:spacing w:before="0" w:after="120" w:line="360" w:lineRule="exact"/>
        <w:jc w:val="left"/>
        <w:rPr>
          <w:rFonts w:asciiTheme="minorBidi" w:hAnsiTheme="minorBidi" w:cstheme="minorBidi"/>
          <w:sz w:val="24"/>
          <w:szCs w:val="24"/>
          <w:rtl/>
          <w:lang w:eastAsia="en-US"/>
        </w:rPr>
      </w:pPr>
      <w:r w:rsidRPr="005F169E">
        <w:rPr>
          <w:rFonts w:asciiTheme="minorBidi" w:hAnsiTheme="minorBidi" w:cstheme="minorBidi"/>
          <w:sz w:val="24"/>
          <w:szCs w:val="24"/>
          <w:rtl/>
          <w:lang w:eastAsia="en-US"/>
        </w:rPr>
        <w:t xml:space="preserve">כיוון שמרשם העסקים בישראל הוקם בשנת 2003, לא ניתן היה לחשב לידות עבור שנים שקדמו לשנת 2005. לגבי </w:t>
      </w:r>
      <w:r w:rsidR="00305E3F" w:rsidRPr="005F169E">
        <w:rPr>
          <w:rStyle w:val="af9"/>
          <w:rtl/>
        </w:rPr>
        <w:t>מיתות עסקים</w:t>
      </w:r>
      <w:r w:rsidRPr="005F169E">
        <w:rPr>
          <w:rFonts w:asciiTheme="minorBidi" w:hAnsiTheme="minorBidi" w:cstheme="minorBidi"/>
          <w:sz w:val="24"/>
          <w:szCs w:val="24"/>
          <w:rtl/>
          <w:lang w:eastAsia="en-US"/>
        </w:rPr>
        <w:t xml:space="preserve">, לא ניתן היה לחשב את מספרם מעבר לשנת </w:t>
      </w:r>
      <w:r w:rsidR="00B15316" w:rsidRPr="005F169E">
        <w:rPr>
          <w:rFonts w:asciiTheme="minorBidi" w:hAnsiTheme="minorBidi" w:cstheme="minorBidi"/>
          <w:sz w:val="24"/>
          <w:szCs w:val="24"/>
          <w:rtl/>
          <w:lang w:eastAsia="en-US"/>
        </w:rPr>
        <w:t>2017</w:t>
      </w:r>
      <w:r w:rsidRPr="005F169E">
        <w:rPr>
          <w:rFonts w:asciiTheme="minorBidi" w:hAnsiTheme="minorBidi" w:cstheme="minorBidi"/>
          <w:sz w:val="24"/>
          <w:szCs w:val="24"/>
          <w:rtl/>
          <w:lang w:eastAsia="en-US"/>
        </w:rPr>
        <w:t xml:space="preserve">, הואיל ועד למועד פרסום זה לא קיימים נתונים סופיים לשנת </w:t>
      </w:r>
      <w:r w:rsidR="00B15316" w:rsidRPr="005F169E">
        <w:rPr>
          <w:rFonts w:asciiTheme="minorBidi" w:hAnsiTheme="minorBidi" w:cstheme="minorBidi"/>
          <w:sz w:val="24"/>
          <w:szCs w:val="24"/>
          <w:rtl/>
          <w:lang w:eastAsia="en-US"/>
        </w:rPr>
        <w:t>2020</w:t>
      </w:r>
      <w:r w:rsidRPr="005F169E">
        <w:rPr>
          <w:rFonts w:asciiTheme="minorBidi" w:hAnsiTheme="minorBidi" w:cstheme="minorBidi"/>
          <w:sz w:val="24"/>
          <w:szCs w:val="24"/>
          <w:rtl/>
          <w:lang w:eastAsia="en-US"/>
        </w:rPr>
        <w:t>.</w:t>
      </w:r>
    </w:p>
    <w:p w:rsidR="00540292" w:rsidRPr="005F169E" w:rsidRDefault="00540292" w:rsidP="00305E3F">
      <w:pPr>
        <w:pStyle w:val="a4"/>
        <w:spacing w:before="0" w:after="120" w:line="360" w:lineRule="exact"/>
        <w:jc w:val="left"/>
        <w:rPr>
          <w:rFonts w:asciiTheme="minorBidi" w:hAnsiTheme="minorBidi" w:cstheme="minorBidi"/>
          <w:sz w:val="24"/>
          <w:szCs w:val="24"/>
          <w:rtl/>
          <w:lang w:eastAsia="en-US"/>
        </w:rPr>
      </w:pPr>
      <w:r w:rsidRPr="005F169E">
        <w:rPr>
          <w:rFonts w:asciiTheme="minorBidi" w:hAnsiTheme="minorBidi" w:cstheme="minorBidi"/>
          <w:sz w:val="24"/>
          <w:szCs w:val="24"/>
          <w:rtl/>
          <w:lang w:eastAsia="en-US"/>
        </w:rPr>
        <w:t xml:space="preserve">מן האמור לעיל משתמע כי השנים </w:t>
      </w:r>
      <w:r w:rsidR="00E17127" w:rsidRPr="005F169E">
        <w:rPr>
          <w:rFonts w:asciiTheme="minorBidi" w:hAnsiTheme="minorBidi" w:cstheme="minorBidi"/>
          <w:sz w:val="24"/>
          <w:szCs w:val="24"/>
          <w:rtl/>
          <w:lang w:eastAsia="en-US"/>
        </w:rPr>
        <w:t>ש</w:t>
      </w:r>
      <w:r w:rsidRPr="005F169E">
        <w:rPr>
          <w:rFonts w:asciiTheme="minorBidi" w:hAnsiTheme="minorBidi" w:cstheme="minorBidi"/>
          <w:sz w:val="24"/>
          <w:szCs w:val="24"/>
          <w:rtl/>
          <w:lang w:eastAsia="en-US"/>
        </w:rPr>
        <w:t xml:space="preserve">עבורן </w:t>
      </w:r>
      <w:r w:rsidR="00E17127" w:rsidRPr="005F169E">
        <w:rPr>
          <w:rFonts w:asciiTheme="minorBidi" w:hAnsiTheme="minorBidi" w:cstheme="minorBidi"/>
          <w:sz w:val="24"/>
          <w:szCs w:val="24"/>
          <w:rtl/>
          <w:lang w:eastAsia="en-US"/>
        </w:rPr>
        <w:t>אפשר</w:t>
      </w:r>
      <w:r w:rsidRPr="005F169E">
        <w:rPr>
          <w:rFonts w:asciiTheme="minorBidi" w:hAnsiTheme="minorBidi" w:cstheme="minorBidi"/>
          <w:sz w:val="24"/>
          <w:szCs w:val="24"/>
          <w:rtl/>
          <w:lang w:eastAsia="en-US"/>
        </w:rPr>
        <w:t xml:space="preserve"> היה לחשב נתונים דמוגרפיים מלאים, הכוללים גם עסקים</w:t>
      </w:r>
      <w:r w:rsidR="005276EA" w:rsidRPr="005F169E">
        <w:rPr>
          <w:rFonts w:asciiTheme="minorBidi" w:hAnsiTheme="minorBidi" w:cstheme="minorBidi"/>
          <w:sz w:val="24"/>
          <w:szCs w:val="24"/>
          <w:rtl/>
          <w:lang w:eastAsia="en-US"/>
        </w:rPr>
        <w:t xml:space="preserve"> שנולדו</w:t>
      </w:r>
      <w:r w:rsidRPr="005F169E">
        <w:rPr>
          <w:rFonts w:asciiTheme="minorBidi" w:hAnsiTheme="minorBidi" w:cstheme="minorBidi"/>
          <w:sz w:val="24"/>
          <w:szCs w:val="24"/>
          <w:rtl/>
          <w:lang w:eastAsia="en-US"/>
        </w:rPr>
        <w:t xml:space="preserve"> וגם </w:t>
      </w:r>
      <w:r w:rsidR="00305E3F" w:rsidRPr="005F169E">
        <w:rPr>
          <w:rStyle w:val="af9"/>
          <w:rtl/>
        </w:rPr>
        <w:t>מיתות עסקים</w:t>
      </w:r>
      <w:r w:rsidRPr="005F169E">
        <w:rPr>
          <w:rFonts w:asciiTheme="minorBidi" w:hAnsiTheme="minorBidi" w:cstheme="minorBidi"/>
          <w:sz w:val="24"/>
          <w:szCs w:val="24"/>
          <w:rtl/>
          <w:lang w:eastAsia="en-US"/>
        </w:rPr>
        <w:t>, הן 2005</w:t>
      </w:r>
      <w:r w:rsidR="00155648" w:rsidRPr="005F169E">
        <w:rPr>
          <w:rFonts w:asciiTheme="minorBidi" w:hAnsiTheme="minorBidi" w:cstheme="minorBidi"/>
          <w:sz w:val="24"/>
          <w:szCs w:val="24"/>
          <w:rtl/>
          <w:lang w:eastAsia="en-US"/>
        </w:rPr>
        <w:t xml:space="preserve"> עד </w:t>
      </w:r>
      <w:r w:rsidR="00B15316" w:rsidRPr="005F169E">
        <w:rPr>
          <w:rFonts w:asciiTheme="minorBidi" w:hAnsiTheme="minorBidi" w:cstheme="minorBidi"/>
          <w:sz w:val="24"/>
          <w:szCs w:val="24"/>
          <w:rtl/>
          <w:lang w:eastAsia="en-US"/>
        </w:rPr>
        <w:t>2017</w:t>
      </w:r>
      <w:r w:rsidRPr="005F169E">
        <w:rPr>
          <w:rFonts w:asciiTheme="minorBidi" w:hAnsiTheme="minorBidi" w:cstheme="minorBidi"/>
          <w:sz w:val="24"/>
          <w:szCs w:val="24"/>
          <w:rtl/>
          <w:lang w:eastAsia="en-US"/>
        </w:rPr>
        <w:t>.</w:t>
      </w:r>
    </w:p>
    <w:p w:rsidR="00540292" w:rsidRPr="005F169E" w:rsidRDefault="00DF4280" w:rsidP="00305E3F">
      <w:pPr>
        <w:pStyle w:val="a4"/>
        <w:spacing w:before="0" w:after="120" w:line="360" w:lineRule="exact"/>
        <w:jc w:val="left"/>
        <w:rPr>
          <w:rFonts w:asciiTheme="minorBidi" w:hAnsiTheme="minorBidi" w:cstheme="minorBidi"/>
          <w:sz w:val="24"/>
          <w:szCs w:val="24"/>
          <w:rtl/>
          <w:lang w:eastAsia="en-US"/>
        </w:rPr>
      </w:pPr>
      <w:r w:rsidRPr="005F169E">
        <w:rPr>
          <w:rFonts w:asciiTheme="minorBidi" w:hAnsiTheme="minorBidi" w:cstheme="minorBidi"/>
          <w:sz w:val="24"/>
          <w:szCs w:val="24"/>
          <w:rtl/>
          <w:lang w:eastAsia="en-US"/>
        </w:rPr>
        <w:t>בהתאם להגדרות</w:t>
      </w:r>
      <w:r w:rsidRPr="005F169E">
        <w:rPr>
          <w:rFonts w:asciiTheme="minorBidi" w:hAnsiTheme="minorBidi" w:cstheme="minorBidi"/>
          <w:sz w:val="24"/>
          <w:szCs w:val="24"/>
          <w:lang w:eastAsia="en-US"/>
        </w:rPr>
        <w:t xml:space="preserve"> </w:t>
      </w:r>
      <w:r w:rsidRPr="005F169E">
        <w:rPr>
          <w:rFonts w:asciiTheme="minorBidi" w:hAnsiTheme="minorBidi" w:cstheme="minorBidi"/>
          <w:sz w:val="24"/>
          <w:szCs w:val="24"/>
          <w:rtl/>
          <w:lang w:eastAsia="en-US"/>
        </w:rPr>
        <w:t>של ה</w:t>
      </w:r>
      <w:r w:rsidRPr="005F169E">
        <w:rPr>
          <w:rFonts w:asciiTheme="minorBidi" w:hAnsiTheme="minorBidi" w:cstheme="minorBidi"/>
          <w:sz w:val="24"/>
          <w:szCs w:val="24"/>
          <w:rtl/>
          <w:lang w:eastAsia="en-US"/>
        </w:rPr>
        <w:noBreakHyphen/>
      </w:r>
      <w:r w:rsidRPr="005F169E">
        <w:rPr>
          <w:rFonts w:asciiTheme="minorBidi" w:hAnsiTheme="minorBidi" w:cstheme="minorBidi"/>
          <w:sz w:val="24"/>
          <w:szCs w:val="24"/>
          <w:lang w:eastAsia="en-US"/>
        </w:rPr>
        <w:t xml:space="preserve"> Eurostat</w:t>
      </w:r>
      <w:r w:rsidRPr="005F169E">
        <w:rPr>
          <w:rFonts w:asciiTheme="minorBidi" w:hAnsiTheme="minorBidi" w:cstheme="minorBidi"/>
          <w:sz w:val="24"/>
          <w:szCs w:val="24"/>
          <w:rtl/>
          <w:lang w:eastAsia="en-US"/>
        </w:rPr>
        <w:t>וה-</w:t>
      </w:r>
      <w:r w:rsidRPr="005F169E">
        <w:rPr>
          <w:rFonts w:asciiTheme="minorBidi" w:hAnsiTheme="minorBidi" w:cstheme="minorBidi"/>
          <w:sz w:val="24"/>
          <w:szCs w:val="24"/>
          <w:lang w:eastAsia="en-US"/>
        </w:rPr>
        <w:t>OECD</w:t>
      </w:r>
      <w:r w:rsidRPr="005F169E">
        <w:rPr>
          <w:rFonts w:asciiTheme="minorBidi" w:hAnsiTheme="minorBidi" w:cstheme="minorBidi"/>
          <w:sz w:val="24"/>
          <w:szCs w:val="24"/>
          <w:rtl/>
        </w:rPr>
        <w:t xml:space="preserve">, </w:t>
      </w:r>
      <w:r w:rsidR="00540292" w:rsidRPr="005F169E">
        <w:rPr>
          <w:rFonts w:asciiTheme="minorBidi" w:hAnsiTheme="minorBidi" w:cstheme="minorBidi"/>
          <w:sz w:val="24"/>
          <w:szCs w:val="24"/>
          <w:rtl/>
        </w:rPr>
        <w:t xml:space="preserve">חישוב קבוצות גודל של מעסיקים </w:t>
      </w:r>
      <w:r w:rsidR="00540292" w:rsidRPr="005F169E">
        <w:rPr>
          <w:rFonts w:asciiTheme="minorBidi" w:hAnsiTheme="minorBidi" w:cstheme="minorBidi"/>
          <w:b/>
          <w:bCs/>
          <w:sz w:val="24"/>
          <w:szCs w:val="24"/>
          <w:rtl/>
        </w:rPr>
        <w:t>ב</w:t>
      </w:r>
      <w:r w:rsidR="008C0ACE" w:rsidRPr="005F169E">
        <w:rPr>
          <w:rFonts w:asciiTheme="minorBidi" w:hAnsiTheme="minorBidi" w:cstheme="minorBidi"/>
          <w:b/>
          <w:bCs/>
          <w:sz w:val="24"/>
          <w:szCs w:val="24"/>
          <w:rtl/>
        </w:rPr>
        <w:t>עסקים שנולדו</w:t>
      </w:r>
      <w:r w:rsidR="00540292" w:rsidRPr="005F169E">
        <w:rPr>
          <w:rFonts w:asciiTheme="minorBidi" w:hAnsiTheme="minorBidi" w:cstheme="minorBidi"/>
          <w:b/>
          <w:bCs/>
          <w:sz w:val="24"/>
          <w:szCs w:val="24"/>
          <w:rtl/>
        </w:rPr>
        <w:t xml:space="preserve"> </w:t>
      </w:r>
      <w:r w:rsidR="00305E3F" w:rsidRPr="005F169E">
        <w:rPr>
          <w:rStyle w:val="af9"/>
          <w:b/>
          <w:bCs/>
          <w:rtl/>
        </w:rPr>
        <w:t>ומיתות עסקים</w:t>
      </w:r>
      <w:r w:rsidR="00305E3F" w:rsidRPr="005F169E">
        <w:rPr>
          <w:rFonts w:asciiTheme="minorBidi" w:hAnsiTheme="minorBidi" w:cstheme="minorBidi"/>
          <w:sz w:val="24"/>
          <w:szCs w:val="24"/>
          <w:rtl/>
        </w:rPr>
        <w:t xml:space="preserve"> </w:t>
      </w:r>
      <w:r w:rsidR="00540292" w:rsidRPr="005F169E">
        <w:rPr>
          <w:rFonts w:asciiTheme="minorBidi" w:hAnsiTheme="minorBidi" w:cstheme="minorBidi"/>
          <w:sz w:val="24"/>
          <w:szCs w:val="24"/>
          <w:rtl/>
        </w:rPr>
        <w:t>נעשה לפי חלוקת סך השכירים על פי חודשי פעילות, ולא לפי חלוקה ב-12 חודשים</w:t>
      </w:r>
      <w:r w:rsidRPr="005F169E">
        <w:rPr>
          <w:rFonts w:asciiTheme="minorBidi" w:hAnsiTheme="minorBidi" w:cstheme="minorBidi"/>
          <w:sz w:val="24"/>
          <w:szCs w:val="24"/>
          <w:rtl/>
        </w:rPr>
        <w:t>.</w:t>
      </w:r>
    </w:p>
    <w:p w:rsidR="00855E8B" w:rsidRPr="005F169E" w:rsidRDefault="00855E8B">
      <w:pPr>
        <w:bidi w:val="0"/>
        <w:rPr>
          <w:rFonts w:asciiTheme="minorBidi" w:hAnsiTheme="minorBidi" w:cstheme="minorBidi"/>
          <w:b/>
          <w:bCs/>
        </w:rPr>
      </w:pPr>
      <w:bookmarkStart w:id="115" w:name="_Toc501634477"/>
      <w:bookmarkStart w:id="116" w:name="_Toc11058780"/>
      <w:r w:rsidRPr="005F169E">
        <w:rPr>
          <w:rFonts w:asciiTheme="minorBidi" w:hAnsiTheme="minorBidi" w:cstheme="minorBidi"/>
          <w:b/>
          <w:bCs/>
        </w:rPr>
        <w:br w:type="page"/>
      </w:r>
    </w:p>
    <w:p w:rsidR="00540292" w:rsidRPr="005F169E" w:rsidRDefault="00540292" w:rsidP="00D67F19">
      <w:pPr>
        <w:pStyle w:val="a4"/>
        <w:spacing w:before="0" w:after="120" w:line="360" w:lineRule="exact"/>
        <w:jc w:val="left"/>
        <w:rPr>
          <w:rFonts w:asciiTheme="minorBidi" w:hAnsiTheme="minorBidi" w:cstheme="minorBidi"/>
          <w:b/>
          <w:bCs/>
          <w:sz w:val="26"/>
          <w:szCs w:val="26"/>
          <w:rtl/>
        </w:rPr>
      </w:pPr>
      <w:r w:rsidRPr="005F169E">
        <w:rPr>
          <w:rFonts w:asciiTheme="minorBidi" w:hAnsiTheme="minorBidi" w:cstheme="minorBidi"/>
          <w:b/>
          <w:bCs/>
          <w:sz w:val="26"/>
          <w:szCs w:val="26"/>
          <w:rtl/>
        </w:rPr>
        <w:t xml:space="preserve">מרשם </w:t>
      </w:r>
      <w:r w:rsidR="00F1256B" w:rsidRPr="005F169E">
        <w:rPr>
          <w:rFonts w:asciiTheme="minorBidi" w:hAnsiTheme="minorBidi" w:cstheme="minorBidi"/>
          <w:b/>
          <w:bCs/>
          <w:sz w:val="26"/>
          <w:szCs w:val="26"/>
          <w:rtl/>
        </w:rPr>
        <w:t>ה</w:t>
      </w:r>
      <w:r w:rsidRPr="005F169E">
        <w:rPr>
          <w:rFonts w:asciiTheme="minorBidi" w:hAnsiTheme="minorBidi" w:cstheme="minorBidi"/>
          <w:b/>
          <w:bCs/>
          <w:sz w:val="26"/>
          <w:szCs w:val="26"/>
          <w:rtl/>
        </w:rPr>
        <w:t>עסקים</w:t>
      </w:r>
      <w:bookmarkEnd w:id="115"/>
      <w:bookmarkEnd w:id="116"/>
    </w:p>
    <w:p w:rsidR="00540292" w:rsidRPr="005F169E" w:rsidRDefault="00540292" w:rsidP="00D67F19">
      <w:pPr>
        <w:pStyle w:val="a4"/>
        <w:spacing w:before="0" w:after="120" w:line="360" w:lineRule="exact"/>
        <w:jc w:val="left"/>
        <w:rPr>
          <w:rFonts w:asciiTheme="minorBidi" w:hAnsiTheme="minorBidi" w:cstheme="minorBidi"/>
          <w:b/>
          <w:bCs/>
          <w:sz w:val="24"/>
          <w:szCs w:val="24"/>
          <w:rtl/>
        </w:rPr>
      </w:pPr>
      <w:bookmarkStart w:id="117" w:name="_Toc501634478"/>
      <w:bookmarkStart w:id="118" w:name="_Toc11058781"/>
      <w:r w:rsidRPr="005F169E">
        <w:rPr>
          <w:rFonts w:asciiTheme="minorBidi" w:hAnsiTheme="minorBidi" w:cstheme="minorBidi"/>
          <w:b/>
          <w:bCs/>
          <w:sz w:val="24"/>
          <w:szCs w:val="24"/>
          <w:rtl/>
        </w:rPr>
        <w:t>אוכלוסיית העסקים – במרשם העסקים</w:t>
      </w:r>
      <w:bookmarkEnd w:id="117"/>
      <w:bookmarkEnd w:id="118"/>
    </w:p>
    <w:p w:rsidR="00540292" w:rsidRPr="005F169E" w:rsidRDefault="00540292" w:rsidP="00AB1504">
      <w:pPr>
        <w:pStyle w:val="a4"/>
        <w:spacing w:before="0" w:after="120" w:line="360" w:lineRule="exact"/>
        <w:jc w:val="left"/>
        <w:rPr>
          <w:rFonts w:asciiTheme="minorBidi" w:hAnsiTheme="minorBidi" w:cstheme="minorBidi"/>
          <w:sz w:val="24"/>
          <w:szCs w:val="24"/>
          <w:rtl/>
          <w:lang w:eastAsia="en-US"/>
        </w:rPr>
      </w:pPr>
      <w:r w:rsidRPr="005F169E">
        <w:rPr>
          <w:rFonts w:asciiTheme="minorBidi" w:hAnsiTheme="minorBidi" w:cstheme="minorBidi"/>
          <w:sz w:val="24"/>
          <w:szCs w:val="24"/>
          <w:rtl/>
          <w:lang w:eastAsia="en-US"/>
        </w:rPr>
        <w:t xml:space="preserve">אוכלוסיית העסקים המצויים במרשם העסקים כוללת את כל היחידות הכלכליות הרשומות והחייבות דיווח למוסד לביטוח לאומי או לרשויות המע"מ. לפיכך המרשם כולל </w:t>
      </w:r>
      <w:r w:rsidR="00E17127" w:rsidRPr="005F169E">
        <w:rPr>
          <w:rFonts w:asciiTheme="minorBidi" w:hAnsiTheme="minorBidi" w:cstheme="minorBidi"/>
          <w:sz w:val="24"/>
          <w:szCs w:val="24"/>
          <w:rtl/>
          <w:lang w:eastAsia="en-US"/>
        </w:rPr>
        <w:t>מידע</w:t>
      </w:r>
      <w:r w:rsidRPr="005F169E">
        <w:rPr>
          <w:rFonts w:asciiTheme="minorBidi" w:hAnsiTheme="minorBidi" w:cstheme="minorBidi"/>
          <w:sz w:val="24"/>
          <w:szCs w:val="24"/>
          <w:rtl/>
          <w:lang w:eastAsia="en-US"/>
        </w:rPr>
        <w:t xml:space="preserve"> על גופים עסקיים המוגדרים </w:t>
      </w:r>
      <w:proofErr w:type="spellStart"/>
      <w:r w:rsidRPr="005F169E">
        <w:rPr>
          <w:rFonts w:asciiTheme="minorBidi" w:hAnsiTheme="minorBidi" w:cstheme="minorBidi"/>
          <w:sz w:val="24"/>
          <w:szCs w:val="24"/>
          <w:rtl/>
          <w:lang w:eastAsia="en-US"/>
        </w:rPr>
        <w:t>כחייבי</w:t>
      </w:r>
      <w:proofErr w:type="spellEnd"/>
      <w:r w:rsidRPr="005F169E">
        <w:rPr>
          <w:rFonts w:asciiTheme="minorBidi" w:hAnsiTheme="minorBidi" w:cstheme="minorBidi"/>
          <w:sz w:val="24"/>
          <w:szCs w:val="24"/>
          <w:rtl/>
          <w:lang w:eastAsia="en-US"/>
        </w:rPr>
        <w:t xml:space="preserve"> מע"מ: חברות, עצמאים, שותפויות או מעסיקים החייבים דיווח למוסד לביטוח לאומי ובכללם מוסדות ללא כוונת רווח, מוסדות ממשלה ורשויות מקומיות או בנקים וחברות ביטוח שאינם חייבים במע"מ אך מעסיקים עובדים.</w:t>
      </w:r>
    </w:p>
    <w:p w:rsidR="00540292" w:rsidRPr="005F169E" w:rsidRDefault="00540292" w:rsidP="00AB1504">
      <w:pPr>
        <w:pStyle w:val="a4"/>
        <w:spacing w:before="0" w:after="120" w:line="360" w:lineRule="exact"/>
        <w:jc w:val="left"/>
        <w:rPr>
          <w:rFonts w:asciiTheme="minorBidi" w:hAnsiTheme="minorBidi" w:cstheme="minorBidi"/>
          <w:sz w:val="24"/>
          <w:szCs w:val="24"/>
          <w:rtl/>
          <w:lang w:eastAsia="en-US"/>
        </w:rPr>
      </w:pPr>
      <w:r w:rsidRPr="005F169E">
        <w:rPr>
          <w:rFonts w:asciiTheme="minorBidi" w:hAnsiTheme="minorBidi" w:cstheme="minorBidi"/>
          <w:sz w:val="24"/>
          <w:szCs w:val="24"/>
          <w:rtl/>
          <w:lang w:eastAsia="en-US"/>
        </w:rPr>
        <w:t>חוק מע"מ מחייב שותפות רשומה להירשם כעוסק מע"מ. בנוסף</w:t>
      </w:r>
      <w:r w:rsidR="00E17127" w:rsidRPr="005F169E">
        <w:rPr>
          <w:rFonts w:asciiTheme="minorBidi" w:hAnsiTheme="minorBidi" w:cstheme="minorBidi"/>
          <w:sz w:val="24"/>
          <w:szCs w:val="24"/>
          <w:rtl/>
          <w:lang w:eastAsia="en-US"/>
        </w:rPr>
        <w:t xml:space="preserve"> החוק</w:t>
      </w:r>
      <w:r w:rsidRPr="005F169E">
        <w:rPr>
          <w:rFonts w:asciiTheme="minorBidi" w:hAnsiTheme="minorBidi" w:cstheme="minorBidi"/>
          <w:sz w:val="24"/>
          <w:szCs w:val="24"/>
          <w:rtl/>
          <w:lang w:eastAsia="en-US"/>
        </w:rPr>
        <w:t xml:space="preserve"> מאפשר גם לקבוצת </w:t>
      </w:r>
      <w:proofErr w:type="spellStart"/>
      <w:r w:rsidRPr="005F169E">
        <w:rPr>
          <w:rFonts w:asciiTheme="minorBidi" w:hAnsiTheme="minorBidi" w:cstheme="minorBidi"/>
          <w:sz w:val="24"/>
          <w:szCs w:val="24"/>
          <w:rtl/>
          <w:lang w:eastAsia="en-US"/>
        </w:rPr>
        <w:t>עוסקי</w:t>
      </w:r>
      <w:proofErr w:type="spellEnd"/>
      <w:r w:rsidRPr="005F169E">
        <w:rPr>
          <w:rFonts w:asciiTheme="minorBidi" w:hAnsiTheme="minorBidi" w:cstheme="minorBidi"/>
          <w:sz w:val="24"/>
          <w:szCs w:val="24"/>
          <w:rtl/>
          <w:lang w:eastAsia="en-US"/>
        </w:rPr>
        <w:t xml:space="preserve"> מע"מ שאינם שותפות רשומה לדווח כעוסק מע"מ המוגדר "שותפות מע"מ/איחוד עוסקים". על פי נתוני מע"מ קיימות כ-26,000 שותפויות מע"מ/איחודי עוסקים פעילים מדי שנה, המייצגות כ</w:t>
      </w:r>
      <w:r w:rsidR="00677B17" w:rsidRPr="005F169E">
        <w:rPr>
          <w:rFonts w:asciiTheme="minorBidi" w:hAnsiTheme="minorBidi" w:cstheme="minorBidi"/>
          <w:sz w:val="24"/>
          <w:szCs w:val="24"/>
          <w:rtl/>
          <w:lang w:eastAsia="en-US"/>
        </w:rPr>
        <w:noBreakHyphen/>
      </w:r>
      <w:r w:rsidRPr="005F169E">
        <w:rPr>
          <w:rFonts w:asciiTheme="minorBidi" w:hAnsiTheme="minorBidi" w:cstheme="minorBidi"/>
          <w:sz w:val="24"/>
          <w:szCs w:val="24"/>
          <w:rtl/>
          <w:lang w:eastAsia="en-US"/>
        </w:rPr>
        <w:t xml:space="preserve">100,000 </w:t>
      </w:r>
      <w:proofErr w:type="spellStart"/>
      <w:r w:rsidRPr="005F169E">
        <w:rPr>
          <w:rFonts w:asciiTheme="minorBidi" w:hAnsiTheme="minorBidi" w:cstheme="minorBidi"/>
          <w:sz w:val="24"/>
          <w:szCs w:val="24"/>
          <w:rtl/>
          <w:lang w:eastAsia="en-US"/>
        </w:rPr>
        <w:t>עוסקי</w:t>
      </w:r>
      <w:proofErr w:type="spellEnd"/>
      <w:r w:rsidRPr="005F169E">
        <w:rPr>
          <w:rFonts w:asciiTheme="minorBidi" w:hAnsiTheme="minorBidi" w:cstheme="minorBidi"/>
          <w:sz w:val="24"/>
          <w:szCs w:val="24"/>
          <w:rtl/>
          <w:lang w:eastAsia="en-US"/>
        </w:rPr>
        <w:t xml:space="preserve"> מע"מ.</w:t>
      </w:r>
    </w:p>
    <w:p w:rsidR="00540292" w:rsidRPr="005F169E" w:rsidRDefault="00540292" w:rsidP="00AB1504">
      <w:pPr>
        <w:pStyle w:val="a4"/>
        <w:spacing w:before="0" w:after="120" w:line="360" w:lineRule="exact"/>
        <w:jc w:val="left"/>
        <w:rPr>
          <w:rFonts w:asciiTheme="minorBidi" w:hAnsiTheme="minorBidi" w:cstheme="minorBidi"/>
          <w:sz w:val="24"/>
          <w:szCs w:val="24"/>
          <w:rtl/>
          <w:lang w:eastAsia="en-US"/>
        </w:rPr>
      </w:pPr>
      <w:r w:rsidRPr="005F169E">
        <w:rPr>
          <w:rFonts w:asciiTheme="minorBidi" w:hAnsiTheme="minorBidi" w:cstheme="minorBidi"/>
          <w:sz w:val="24"/>
          <w:szCs w:val="24"/>
          <w:rtl/>
          <w:lang w:eastAsia="en-US"/>
        </w:rPr>
        <w:t xml:space="preserve">במניית מספר העסקים הפעילים לשנה מסוימת, שותפות מע"מ נחשבת </w:t>
      </w:r>
      <w:r w:rsidR="00E17127" w:rsidRPr="005F169E">
        <w:rPr>
          <w:rFonts w:asciiTheme="minorBidi" w:hAnsiTheme="minorBidi" w:cstheme="minorBidi"/>
          <w:sz w:val="24"/>
          <w:szCs w:val="24"/>
          <w:rtl/>
          <w:lang w:eastAsia="en-US"/>
        </w:rPr>
        <w:t>ל</w:t>
      </w:r>
      <w:r w:rsidRPr="005F169E">
        <w:rPr>
          <w:rFonts w:asciiTheme="minorBidi" w:hAnsiTheme="minorBidi" w:cstheme="minorBidi"/>
          <w:sz w:val="24"/>
          <w:szCs w:val="24"/>
          <w:rtl/>
          <w:lang w:eastAsia="en-US"/>
        </w:rPr>
        <w:t xml:space="preserve">עסק </w:t>
      </w:r>
      <w:r w:rsidR="00E17127" w:rsidRPr="005F169E">
        <w:rPr>
          <w:rFonts w:asciiTheme="minorBidi" w:hAnsiTheme="minorBidi" w:cstheme="minorBidi"/>
          <w:sz w:val="24"/>
          <w:szCs w:val="24"/>
          <w:rtl/>
          <w:lang w:eastAsia="en-US"/>
        </w:rPr>
        <w:t>יחיד</w:t>
      </w:r>
      <w:r w:rsidRPr="005F169E">
        <w:rPr>
          <w:rFonts w:asciiTheme="minorBidi" w:hAnsiTheme="minorBidi" w:cstheme="minorBidi"/>
          <w:sz w:val="24"/>
          <w:szCs w:val="24"/>
          <w:rtl/>
          <w:lang w:eastAsia="en-US"/>
        </w:rPr>
        <w:t xml:space="preserve">, אם לכל אחד </w:t>
      </w:r>
      <w:proofErr w:type="spellStart"/>
      <w:r w:rsidRPr="005F169E">
        <w:rPr>
          <w:rFonts w:asciiTheme="minorBidi" w:hAnsiTheme="minorBidi" w:cstheme="minorBidi"/>
          <w:sz w:val="24"/>
          <w:szCs w:val="24"/>
          <w:rtl/>
          <w:lang w:eastAsia="en-US"/>
        </w:rPr>
        <w:t>מעוסקי</w:t>
      </w:r>
      <w:proofErr w:type="spellEnd"/>
      <w:r w:rsidRPr="005F169E">
        <w:rPr>
          <w:rFonts w:asciiTheme="minorBidi" w:hAnsiTheme="minorBidi" w:cstheme="minorBidi"/>
          <w:sz w:val="24"/>
          <w:szCs w:val="24"/>
          <w:rtl/>
          <w:lang w:eastAsia="en-US"/>
        </w:rPr>
        <w:t xml:space="preserve"> המע"מ השותפים לא נמדדת פעילות כלכלית נפרדת (נתוני פדיון ותשומות ממע"מ או העסקה מביטוח לאומי).</w:t>
      </w:r>
    </w:p>
    <w:p w:rsidR="00540292" w:rsidRPr="005F169E" w:rsidRDefault="00540292" w:rsidP="00AB1504">
      <w:pPr>
        <w:pStyle w:val="a4"/>
        <w:spacing w:before="0" w:after="120" w:line="360" w:lineRule="exact"/>
        <w:jc w:val="left"/>
        <w:rPr>
          <w:rFonts w:asciiTheme="minorBidi" w:hAnsiTheme="minorBidi" w:cstheme="minorBidi"/>
          <w:sz w:val="24"/>
          <w:szCs w:val="24"/>
          <w:rtl/>
          <w:lang w:eastAsia="en-US"/>
        </w:rPr>
      </w:pPr>
      <w:r w:rsidRPr="005F169E">
        <w:rPr>
          <w:rFonts w:asciiTheme="minorBidi" w:hAnsiTheme="minorBidi" w:cstheme="minorBidi"/>
          <w:sz w:val="24"/>
          <w:szCs w:val="24"/>
          <w:rtl/>
          <w:lang w:eastAsia="en-US"/>
        </w:rPr>
        <w:t>בפרסום זה לא נכללים עסקים הפטורים ממע"מ (עוסקים פטורים/זעירים).</w:t>
      </w:r>
    </w:p>
    <w:p w:rsidR="00540292" w:rsidRPr="005F169E" w:rsidRDefault="00540292" w:rsidP="00D67F19">
      <w:pPr>
        <w:pStyle w:val="a4"/>
        <w:spacing w:before="0" w:after="120" w:line="360" w:lineRule="exact"/>
        <w:jc w:val="left"/>
        <w:rPr>
          <w:rFonts w:asciiTheme="minorBidi" w:hAnsiTheme="minorBidi" w:cstheme="minorBidi"/>
          <w:b/>
          <w:bCs/>
          <w:sz w:val="24"/>
          <w:szCs w:val="24"/>
          <w:rtl/>
        </w:rPr>
      </w:pPr>
      <w:bookmarkStart w:id="119" w:name="_Toc501634479"/>
      <w:bookmarkStart w:id="120" w:name="_Toc11058782"/>
      <w:r w:rsidRPr="005F169E">
        <w:rPr>
          <w:rFonts w:asciiTheme="minorBidi" w:hAnsiTheme="minorBidi" w:cstheme="minorBidi"/>
          <w:b/>
          <w:bCs/>
          <w:sz w:val="24"/>
          <w:szCs w:val="24"/>
          <w:rtl/>
        </w:rPr>
        <w:t>נתוני מרשם העסקים</w:t>
      </w:r>
      <w:bookmarkEnd w:id="119"/>
      <w:bookmarkEnd w:id="120"/>
    </w:p>
    <w:p w:rsidR="00540292" w:rsidRPr="005F169E" w:rsidRDefault="00540292" w:rsidP="00AB1504">
      <w:pPr>
        <w:pStyle w:val="a4"/>
        <w:spacing w:before="0" w:after="120" w:line="360" w:lineRule="exact"/>
        <w:jc w:val="left"/>
        <w:rPr>
          <w:rFonts w:asciiTheme="minorBidi" w:hAnsiTheme="minorBidi" w:cstheme="minorBidi"/>
          <w:sz w:val="24"/>
          <w:szCs w:val="24"/>
          <w:rtl/>
          <w:lang w:eastAsia="en-US"/>
        </w:rPr>
      </w:pPr>
      <w:r w:rsidRPr="005F169E">
        <w:rPr>
          <w:rFonts w:asciiTheme="minorBidi" w:hAnsiTheme="minorBidi" w:cstheme="minorBidi"/>
          <w:sz w:val="24"/>
          <w:szCs w:val="24"/>
          <w:rtl/>
          <w:lang w:eastAsia="en-US"/>
        </w:rPr>
        <w:t xml:space="preserve">אוכלוסיית </w:t>
      </w:r>
      <w:proofErr w:type="spellStart"/>
      <w:r w:rsidRPr="005F169E">
        <w:rPr>
          <w:rFonts w:asciiTheme="minorBidi" w:hAnsiTheme="minorBidi" w:cstheme="minorBidi"/>
          <w:sz w:val="24"/>
          <w:szCs w:val="24"/>
          <w:rtl/>
          <w:lang w:eastAsia="en-US"/>
        </w:rPr>
        <w:t>עוסקי</w:t>
      </w:r>
      <w:proofErr w:type="spellEnd"/>
      <w:r w:rsidRPr="005F169E">
        <w:rPr>
          <w:rFonts w:asciiTheme="minorBidi" w:hAnsiTheme="minorBidi" w:cstheme="minorBidi"/>
          <w:sz w:val="24"/>
          <w:szCs w:val="24"/>
          <w:rtl/>
          <w:lang w:eastAsia="en-US"/>
        </w:rPr>
        <w:t xml:space="preserve"> המע"מ מתעדכנת במרשם העסקים מדי חודש, ואילו אוכלוסיית המעסיקים הפעילים מתעדכנת באופן מלא </w:t>
      </w:r>
      <w:r w:rsidR="00E17127" w:rsidRPr="005F169E">
        <w:rPr>
          <w:rFonts w:asciiTheme="minorBidi" w:hAnsiTheme="minorBidi" w:cstheme="minorBidi"/>
          <w:sz w:val="24"/>
          <w:szCs w:val="24"/>
          <w:rtl/>
          <w:lang w:eastAsia="en-US"/>
        </w:rPr>
        <w:t xml:space="preserve">בדרך כלל </w:t>
      </w:r>
      <w:r w:rsidRPr="005F169E">
        <w:rPr>
          <w:rFonts w:asciiTheme="minorBidi" w:hAnsiTheme="minorBidi" w:cstheme="minorBidi"/>
          <w:sz w:val="24"/>
          <w:szCs w:val="24"/>
          <w:rtl/>
          <w:lang w:eastAsia="en-US"/>
        </w:rPr>
        <w:t>פעמיים בשנה. הנתונים הכמותיים המצויים ביחידות מרשם העסקים ברמה חודשית הם: פדיון חייב, פדיון לא חייב (פדיון אפס) או תשומות, סך משרות שכיר ושכר.</w:t>
      </w:r>
    </w:p>
    <w:p w:rsidR="00540292" w:rsidRPr="005F169E" w:rsidRDefault="00540292" w:rsidP="00AB1504">
      <w:pPr>
        <w:pStyle w:val="a4"/>
        <w:spacing w:before="0" w:after="120" w:line="360" w:lineRule="exact"/>
        <w:jc w:val="left"/>
        <w:rPr>
          <w:rFonts w:asciiTheme="minorBidi" w:hAnsiTheme="minorBidi" w:cstheme="minorBidi"/>
          <w:sz w:val="24"/>
          <w:szCs w:val="24"/>
          <w:rtl/>
          <w:lang w:eastAsia="en-US"/>
        </w:rPr>
      </w:pPr>
      <w:r w:rsidRPr="005F169E">
        <w:rPr>
          <w:rFonts w:asciiTheme="minorBidi" w:hAnsiTheme="minorBidi" w:cstheme="minorBidi"/>
          <w:sz w:val="24"/>
          <w:szCs w:val="24"/>
          <w:rtl/>
          <w:lang w:eastAsia="en-US"/>
        </w:rPr>
        <w:t>נתוני מחזור מס הכנסה שנתיים מוזנים למרשם העסקים מדי שנה (בעיכוב של כשנתיים).</w:t>
      </w:r>
    </w:p>
    <w:p w:rsidR="00540292" w:rsidRPr="005F169E" w:rsidRDefault="00540292" w:rsidP="00406627">
      <w:pPr>
        <w:pStyle w:val="a4"/>
        <w:spacing w:before="0" w:after="120" w:line="360" w:lineRule="exact"/>
        <w:jc w:val="left"/>
        <w:rPr>
          <w:rFonts w:asciiTheme="minorBidi" w:hAnsiTheme="minorBidi" w:cstheme="minorBidi"/>
          <w:sz w:val="24"/>
          <w:szCs w:val="24"/>
          <w:rtl/>
          <w:lang w:eastAsia="en-US"/>
        </w:rPr>
      </w:pPr>
      <w:r w:rsidRPr="005F169E">
        <w:rPr>
          <w:rFonts w:asciiTheme="minorBidi" w:hAnsiTheme="minorBidi" w:cstheme="minorBidi"/>
          <w:sz w:val="24"/>
          <w:szCs w:val="24"/>
          <w:rtl/>
          <w:lang w:eastAsia="en-US"/>
        </w:rPr>
        <w:t xml:space="preserve">מכל מקור מתקבלים נתונים המתעדים את תאריכי הרישום ופתיחת הרשומות ברשויות המס, תאריכי פעילות, כתובות, סוג העסק ותיאורי פעילות לחלק מן היחידות. באמצעות נתונים אלו </w:t>
      </w:r>
      <w:r w:rsidR="00E17127" w:rsidRPr="005F169E">
        <w:rPr>
          <w:rFonts w:asciiTheme="minorBidi" w:hAnsiTheme="minorBidi" w:cstheme="minorBidi"/>
          <w:sz w:val="24"/>
          <w:szCs w:val="24"/>
          <w:rtl/>
          <w:lang w:eastAsia="en-US"/>
        </w:rPr>
        <w:t>אפשר</w:t>
      </w:r>
      <w:r w:rsidRPr="005F169E">
        <w:rPr>
          <w:rFonts w:asciiTheme="minorBidi" w:hAnsiTheme="minorBidi" w:cstheme="minorBidi"/>
          <w:sz w:val="24"/>
          <w:szCs w:val="24"/>
          <w:rtl/>
          <w:lang w:eastAsia="en-US"/>
        </w:rPr>
        <w:t xml:space="preserve"> להתחקות אחר פעילות של עסק ומשך תקופת פעילותו. כמו כן </w:t>
      </w:r>
      <w:r w:rsidR="00E17127" w:rsidRPr="005F169E">
        <w:rPr>
          <w:rFonts w:asciiTheme="minorBidi" w:hAnsiTheme="minorBidi" w:cstheme="minorBidi"/>
          <w:sz w:val="24"/>
          <w:szCs w:val="24"/>
          <w:rtl/>
          <w:lang w:eastAsia="en-US"/>
        </w:rPr>
        <w:t>אפשר</w:t>
      </w:r>
      <w:r w:rsidRPr="005F169E">
        <w:rPr>
          <w:rFonts w:asciiTheme="minorBidi" w:hAnsiTheme="minorBidi" w:cstheme="minorBidi"/>
          <w:sz w:val="24"/>
          <w:szCs w:val="24"/>
          <w:rtl/>
          <w:lang w:eastAsia="en-US"/>
        </w:rPr>
        <w:t xml:space="preserve"> לזהות קבוצות עסקים (עצמאים, חברות, מלכ"רים וכד') </w:t>
      </w:r>
      <w:r w:rsidR="00E17127" w:rsidRPr="005F169E">
        <w:rPr>
          <w:rFonts w:asciiTheme="minorBidi" w:hAnsiTheme="minorBidi" w:cstheme="minorBidi"/>
          <w:sz w:val="24"/>
          <w:szCs w:val="24"/>
          <w:rtl/>
          <w:lang w:eastAsia="en-US"/>
        </w:rPr>
        <w:t xml:space="preserve">ולהפריד ביניהן </w:t>
      </w:r>
      <w:r w:rsidRPr="005F169E">
        <w:rPr>
          <w:rFonts w:asciiTheme="minorBidi" w:hAnsiTheme="minorBidi" w:cstheme="minorBidi"/>
          <w:sz w:val="24"/>
          <w:szCs w:val="24"/>
          <w:rtl/>
          <w:lang w:eastAsia="en-US"/>
        </w:rPr>
        <w:t>על</w:t>
      </w:r>
      <w:r w:rsidR="007A507C" w:rsidRPr="005F169E">
        <w:rPr>
          <w:rFonts w:asciiTheme="minorBidi" w:hAnsiTheme="minorBidi" w:cstheme="minorBidi"/>
          <w:sz w:val="24"/>
          <w:szCs w:val="24"/>
          <w:rtl/>
          <w:lang w:eastAsia="en-US"/>
        </w:rPr>
        <w:t xml:space="preserve"> </w:t>
      </w:r>
      <w:r w:rsidRPr="005F169E">
        <w:rPr>
          <w:rFonts w:asciiTheme="minorBidi" w:hAnsiTheme="minorBidi" w:cstheme="minorBidi"/>
          <w:sz w:val="24"/>
          <w:szCs w:val="24"/>
          <w:rtl/>
          <w:lang w:eastAsia="en-US"/>
        </w:rPr>
        <w:t>פי מפתחות הזיהוי שניתנו לה</w:t>
      </w:r>
      <w:r w:rsidR="00406627" w:rsidRPr="005F169E">
        <w:rPr>
          <w:rFonts w:asciiTheme="minorBidi" w:hAnsiTheme="minorBidi" w:cstheme="minorBidi"/>
          <w:sz w:val="24"/>
          <w:szCs w:val="24"/>
          <w:rtl/>
          <w:lang w:eastAsia="en-US"/>
        </w:rPr>
        <w:t>ן</w:t>
      </w:r>
      <w:r w:rsidRPr="005F169E">
        <w:rPr>
          <w:rFonts w:asciiTheme="minorBidi" w:hAnsiTheme="minorBidi" w:cstheme="minorBidi"/>
          <w:sz w:val="24"/>
          <w:szCs w:val="24"/>
          <w:rtl/>
          <w:lang w:eastAsia="en-US"/>
        </w:rPr>
        <w:t xml:space="preserve"> על ידי המקורות </w:t>
      </w:r>
      <w:proofErr w:type="spellStart"/>
      <w:r w:rsidRPr="005F169E">
        <w:rPr>
          <w:rFonts w:asciiTheme="minorBidi" w:hAnsiTheme="minorBidi" w:cstheme="minorBidi"/>
          <w:sz w:val="24"/>
          <w:szCs w:val="24"/>
          <w:rtl/>
          <w:lang w:eastAsia="en-US"/>
        </w:rPr>
        <w:t>המינהליים</w:t>
      </w:r>
      <w:proofErr w:type="spellEnd"/>
      <w:r w:rsidRPr="005F169E">
        <w:rPr>
          <w:rFonts w:asciiTheme="minorBidi" w:hAnsiTheme="minorBidi" w:cstheme="minorBidi"/>
          <w:sz w:val="24"/>
          <w:szCs w:val="24"/>
          <w:rtl/>
          <w:lang w:eastAsia="en-US"/>
        </w:rPr>
        <w:t>.</w:t>
      </w:r>
    </w:p>
    <w:p w:rsidR="00540292" w:rsidRPr="005F169E" w:rsidRDefault="00540292" w:rsidP="00406627">
      <w:pPr>
        <w:pStyle w:val="a4"/>
        <w:spacing w:before="0" w:after="120" w:line="360" w:lineRule="exact"/>
        <w:jc w:val="left"/>
        <w:rPr>
          <w:rFonts w:asciiTheme="minorBidi" w:hAnsiTheme="minorBidi" w:cstheme="minorBidi"/>
          <w:sz w:val="24"/>
          <w:szCs w:val="24"/>
          <w:rtl/>
          <w:lang w:eastAsia="en-US"/>
        </w:rPr>
      </w:pPr>
      <w:r w:rsidRPr="005F169E">
        <w:rPr>
          <w:rFonts w:asciiTheme="minorBidi" w:hAnsiTheme="minorBidi" w:cstheme="minorBidi"/>
          <w:sz w:val="24"/>
          <w:szCs w:val="24"/>
          <w:rtl/>
          <w:lang w:eastAsia="en-US"/>
        </w:rPr>
        <w:t xml:space="preserve">קובץ מע"מ מכיל את כל </w:t>
      </w:r>
      <w:proofErr w:type="spellStart"/>
      <w:r w:rsidRPr="005F169E">
        <w:rPr>
          <w:rFonts w:asciiTheme="minorBidi" w:hAnsiTheme="minorBidi" w:cstheme="minorBidi"/>
          <w:sz w:val="24"/>
          <w:szCs w:val="24"/>
          <w:rtl/>
          <w:lang w:eastAsia="en-US"/>
        </w:rPr>
        <w:t>עוסקי</w:t>
      </w:r>
      <w:proofErr w:type="spellEnd"/>
      <w:r w:rsidRPr="005F169E">
        <w:rPr>
          <w:rFonts w:asciiTheme="minorBidi" w:hAnsiTheme="minorBidi" w:cstheme="minorBidi"/>
          <w:sz w:val="24"/>
          <w:szCs w:val="24"/>
          <w:rtl/>
          <w:lang w:eastAsia="en-US"/>
        </w:rPr>
        <w:t xml:space="preserve"> המע"מ במשק הישראלי המוגדרים פעילים והמחויבים בתשלום בגין עסקאות </w:t>
      </w:r>
      <w:r w:rsidR="00406627" w:rsidRPr="005F169E">
        <w:rPr>
          <w:rFonts w:asciiTheme="minorBidi" w:hAnsiTheme="minorBidi" w:cstheme="minorBidi"/>
          <w:sz w:val="24"/>
          <w:szCs w:val="24"/>
          <w:rtl/>
          <w:lang w:eastAsia="en-US"/>
        </w:rPr>
        <w:t xml:space="preserve">ב-12 החודשים האחרונים, </w:t>
      </w:r>
      <w:r w:rsidRPr="005F169E">
        <w:rPr>
          <w:rFonts w:asciiTheme="minorBidi" w:hAnsiTheme="minorBidi" w:cstheme="minorBidi"/>
          <w:sz w:val="24"/>
          <w:szCs w:val="24"/>
          <w:rtl/>
          <w:lang w:eastAsia="en-US"/>
        </w:rPr>
        <w:t>על פי חוק המע"מ.</w:t>
      </w:r>
    </w:p>
    <w:p w:rsidR="00540292" w:rsidRPr="005F169E" w:rsidRDefault="00540292" w:rsidP="00AB1504">
      <w:pPr>
        <w:pStyle w:val="a4"/>
        <w:spacing w:before="0" w:after="120" w:line="360" w:lineRule="exact"/>
        <w:jc w:val="left"/>
        <w:rPr>
          <w:rFonts w:asciiTheme="minorBidi" w:hAnsiTheme="minorBidi" w:cstheme="minorBidi"/>
          <w:sz w:val="24"/>
          <w:szCs w:val="24"/>
          <w:rtl/>
          <w:lang w:eastAsia="en-US"/>
        </w:rPr>
      </w:pPr>
      <w:r w:rsidRPr="005F169E">
        <w:rPr>
          <w:rFonts w:asciiTheme="minorBidi" w:hAnsiTheme="minorBidi" w:cstheme="minorBidi"/>
          <w:sz w:val="24"/>
          <w:szCs w:val="24"/>
          <w:rtl/>
          <w:lang w:eastAsia="en-US"/>
        </w:rPr>
        <w:t>במקביל המרשם מוזן מקובץ המעסיקים הפעילים והחייבים בביטוח ובדיווח למוסד לביטוח לאומי ב</w:t>
      </w:r>
      <w:r w:rsidR="00955835" w:rsidRPr="005F169E">
        <w:rPr>
          <w:rFonts w:asciiTheme="minorBidi" w:hAnsiTheme="minorBidi" w:cstheme="minorBidi"/>
          <w:sz w:val="24"/>
          <w:szCs w:val="24"/>
          <w:rtl/>
          <w:lang w:eastAsia="en-US"/>
        </w:rPr>
        <w:noBreakHyphen/>
      </w:r>
      <w:r w:rsidRPr="005F169E">
        <w:rPr>
          <w:rFonts w:asciiTheme="minorBidi" w:hAnsiTheme="minorBidi" w:cstheme="minorBidi"/>
          <w:sz w:val="24"/>
          <w:szCs w:val="24"/>
          <w:rtl/>
          <w:lang w:eastAsia="en-US"/>
        </w:rPr>
        <w:t>25 החודשים האחרונים.</w:t>
      </w:r>
    </w:p>
    <w:p w:rsidR="00540292" w:rsidRPr="005F169E" w:rsidRDefault="00540292" w:rsidP="00AB1504">
      <w:pPr>
        <w:pStyle w:val="a4"/>
        <w:spacing w:before="0" w:after="120" w:line="360" w:lineRule="exact"/>
        <w:jc w:val="left"/>
        <w:rPr>
          <w:rFonts w:asciiTheme="minorBidi" w:hAnsiTheme="minorBidi" w:cstheme="minorBidi"/>
          <w:sz w:val="24"/>
          <w:szCs w:val="24"/>
          <w:rtl/>
          <w:lang w:eastAsia="en-US"/>
        </w:rPr>
      </w:pPr>
      <w:r w:rsidRPr="005F169E">
        <w:rPr>
          <w:rFonts w:asciiTheme="minorBidi" w:hAnsiTheme="minorBidi" w:cstheme="minorBidi"/>
          <w:sz w:val="24"/>
          <w:szCs w:val="24"/>
          <w:rtl/>
          <w:lang w:eastAsia="en-US"/>
        </w:rPr>
        <w:t>לקבצים אלו נערכת הקבלה על פי מפתחות זהים לצורך קבלת רשומה המכילה נתוני עסק ממע"מ בצירוף נתוני הַעֲסָקָה.</w:t>
      </w:r>
    </w:p>
    <w:p w:rsidR="00540292" w:rsidRPr="005F169E" w:rsidRDefault="00540292" w:rsidP="00AB1504">
      <w:pPr>
        <w:pStyle w:val="a4"/>
        <w:spacing w:before="0" w:after="120" w:line="360" w:lineRule="exact"/>
        <w:jc w:val="left"/>
        <w:rPr>
          <w:rFonts w:asciiTheme="minorBidi" w:hAnsiTheme="minorBidi" w:cstheme="minorBidi"/>
          <w:sz w:val="24"/>
          <w:szCs w:val="24"/>
          <w:rtl/>
          <w:lang w:eastAsia="en-US"/>
        </w:rPr>
      </w:pPr>
      <w:r w:rsidRPr="005F169E">
        <w:rPr>
          <w:rFonts w:asciiTheme="minorBidi" w:hAnsiTheme="minorBidi" w:cstheme="minorBidi"/>
          <w:sz w:val="24"/>
          <w:szCs w:val="24"/>
          <w:rtl/>
          <w:lang w:eastAsia="en-US"/>
        </w:rPr>
        <w:t>הפקת לוח שנתי מהמרשם לשנה מסוימת אפשרית במהלך חודש מאי בשנה שלאחריה, וזאת לאחר השלמת עדכון הנתונים השנתיים במרשם העסקים.</w:t>
      </w:r>
    </w:p>
    <w:sectPr w:rsidR="00540292" w:rsidRPr="005F169E" w:rsidSect="00C977CF">
      <w:pgSz w:w="11906" w:h="16838" w:code="9"/>
      <w:pgMar w:top="1418" w:right="1418" w:bottom="1247" w:left="1418" w:header="709" w:footer="851"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18F" w:rsidRDefault="00DB118F" w:rsidP="00540292">
      <w:r>
        <w:separator/>
      </w:r>
    </w:p>
  </w:endnote>
  <w:endnote w:type="continuationSeparator" w:id="0">
    <w:p w:rsidR="00DB118F" w:rsidRDefault="00DB118F" w:rsidP="00540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18F" w:rsidRPr="00C54CCC" w:rsidRDefault="00DB118F" w:rsidP="00384118">
    <w:pPr>
      <w:pStyle w:val="af3"/>
      <w:bidi/>
      <w:jc w:val="center"/>
      <w:rPr>
        <w:rFonts w:ascii="Arial" w:hAnsi="Arial" w:cs="Arial"/>
        <w:sz w:val="24"/>
        <w:szCs w:val="24"/>
      </w:rPr>
    </w:pPr>
    <w:r>
      <w:rPr>
        <w:rStyle w:val="af5"/>
        <w:rFonts w:ascii="Arial" w:hAnsi="Arial" w:cs="Arial" w:hint="cs"/>
        <w:sz w:val="24"/>
        <w:szCs w:val="24"/>
        <w:rtl/>
      </w:rPr>
      <w:t xml:space="preserve">- </w:t>
    </w:r>
    <w:r w:rsidRPr="00C54CCC">
      <w:rPr>
        <w:rStyle w:val="af5"/>
        <w:rFonts w:ascii="Arial" w:hAnsi="Arial" w:cs="Arial"/>
        <w:sz w:val="24"/>
        <w:szCs w:val="24"/>
      </w:rPr>
      <w:fldChar w:fldCharType="begin"/>
    </w:r>
    <w:r w:rsidRPr="00C54CCC">
      <w:rPr>
        <w:rStyle w:val="af5"/>
        <w:rFonts w:ascii="Arial" w:hAnsi="Arial" w:cs="Arial"/>
        <w:sz w:val="24"/>
        <w:szCs w:val="24"/>
      </w:rPr>
      <w:instrText xml:space="preserve"> PAGE </w:instrText>
    </w:r>
    <w:r w:rsidRPr="00C54CCC">
      <w:rPr>
        <w:rStyle w:val="af5"/>
        <w:rFonts w:ascii="Arial" w:hAnsi="Arial" w:cs="Arial"/>
        <w:sz w:val="24"/>
        <w:szCs w:val="24"/>
      </w:rPr>
      <w:fldChar w:fldCharType="separate"/>
    </w:r>
    <w:r w:rsidR="00660839">
      <w:rPr>
        <w:rStyle w:val="af5"/>
        <w:rFonts w:ascii="Arial" w:hAnsi="Arial" w:cs="Arial"/>
        <w:noProof/>
        <w:sz w:val="24"/>
        <w:szCs w:val="24"/>
        <w:rtl/>
      </w:rPr>
      <w:t>33</w:t>
    </w:r>
    <w:r w:rsidRPr="00C54CCC">
      <w:rPr>
        <w:rStyle w:val="af5"/>
        <w:rFonts w:ascii="Arial" w:hAnsi="Arial" w:cs="Arial"/>
        <w:sz w:val="24"/>
        <w:szCs w:val="24"/>
      </w:rPr>
      <w:fldChar w:fldCharType="end"/>
    </w:r>
    <w:r>
      <w:rPr>
        <w:rFonts w:ascii="Arial" w:hAnsi="Arial" w:cs="Arial" w:hint="cs"/>
        <w:sz w:val="24"/>
        <w:szCs w:val="24"/>
        <w:rtl/>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18F" w:rsidRPr="00C977CF" w:rsidRDefault="00DB118F" w:rsidP="0074599F">
    <w:pPr>
      <w:pStyle w:val="af3"/>
      <w:jc w:val="center"/>
      <w:rPr>
        <w:rFonts w:ascii="Arial" w:hAnsi="Arial" w:cs="Arial"/>
        <w:sz w:val="24"/>
        <w:szCs w:val="24"/>
      </w:rPr>
    </w:pPr>
    <w:r w:rsidRPr="00C977CF">
      <w:rPr>
        <w:rFonts w:ascii="Arial" w:hAnsi="Arial" w:cs="Arial"/>
        <w:sz w:val="24"/>
        <w:szCs w:val="24"/>
      </w:rPr>
      <w:t xml:space="preserve">- </w:t>
    </w:r>
    <w:r w:rsidRPr="00C977CF">
      <w:rPr>
        <w:rStyle w:val="af5"/>
        <w:rFonts w:ascii="Arial" w:hAnsi="Arial" w:cs="Arial"/>
        <w:sz w:val="24"/>
        <w:szCs w:val="24"/>
      </w:rPr>
      <w:fldChar w:fldCharType="begin"/>
    </w:r>
    <w:r w:rsidRPr="00C977CF">
      <w:rPr>
        <w:rStyle w:val="af5"/>
        <w:rFonts w:ascii="Arial" w:hAnsi="Arial" w:cs="Arial"/>
        <w:sz w:val="24"/>
        <w:szCs w:val="24"/>
      </w:rPr>
      <w:instrText xml:space="preserve"> PAGE </w:instrText>
    </w:r>
    <w:r w:rsidRPr="00C977CF">
      <w:rPr>
        <w:rStyle w:val="af5"/>
        <w:rFonts w:ascii="Arial" w:hAnsi="Arial" w:cs="Arial"/>
        <w:sz w:val="24"/>
        <w:szCs w:val="24"/>
      </w:rPr>
      <w:fldChar w:fldCharType="separate"/>
    </w:r>
    <w:r w:rsidR="00660839">
      <w:rPr>
        <w:rStyle w:val="af5"/>
        <w:rFonts w:ascii="Arial" w:hAnsi="Arial" w:cs="Arial"/>
        <w:noProof/>
        <w:sz w:val="24"/>
        <w:szCs w:val="24"/>
      </w:rPr>
      <w:t>45</w:t>
    </w:r>
    <w:r w:rsidRPr="00C977CF">
      <w:rPr>
        <w:rStyle w:val="af5"/>
        <w:rFonts w:ascii="Arial" w:hAnsi="Arial" w:cs="Arial"/>
        <w:sz w:val="24"/>
        <w:szCs w:val="24"/>
      </w:rPr>
      <w:fldChar w:fldCharType="end"/>
    </w:r>
    <w:r w:rsidRPr="00C977CF">
      <w:rPr>
        <w:rFonts w:ascii="Arial" w:hAnsi="Arial" w:cs="Arial"/>
        <w:sz w:val="24"/>
        <w:szCs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18F" w:rsidRPr="000D0E82" w:rsidRDefault="00DB118F">
    <w:pPr>
      <w:pStyle w:val="af3"/>
      <w:rPr>
        <w:rFonts w:asciiTheme="minorBidi" w:hAnsiTheme="minorBidi" w:cstheme="minorBidi"/>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18F" w:rsidRPr="0044615B" w:rsidRDefault="00DB118F">
    <w:pPr>
      <w:pStyle w:val="af3"/>
      <w:rPr>
        <w:rFonts w:asciiTheme="minorBidi" w:hAnsiTheme="minorBidi" w:cstheme="minorBid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18F" w:rsidRDefault="00DB118F" w:rsidP="00540292">
      <w:r>
        <w:separator/>
      </w:r>
    </w:p>
  </w:footnote>
  <w:footnote w:type="continuationSeparator" w:id="0">
    <w:p w:rsidR="00DB118F" w:rsidRDefault="00DB118F" w:rsidP="00540292">
      <w:r>
        <w:continuationSeparator/>
      </w:r>
    </w:p>
  </w:footnote>
  <w:footnote w:id="1">
    <w:p w:rsidR="00DB118F" w:rsidRPr="005F169E" w:rsidRDefault="00DB118F" w:rsidP="009C302A">
      <w:pPr>
        <w:pStyle w:val="a6"/>
        <w:ind w:hanging="399"/>
        <w:rPr>
          <w:rFonts w:asciiTheme="minorBidi" w:hAnsiTheme="minorBidi" w:cstheme="minorBidi"/>
          <w:sz w:val="24"/>
          <w:szCs w:val="24"/>
          <w:rtl/>
        </w:rPr>
      </w:pPr>
      <w:r w:rsidRPr="005F169E">
        <w:rPr>
          <w:rStyle w:val="a8"/>
          <w:rFonts w:asciiTheme="minorBidi" w:hAnsiTheme="minorBidi" w:cstheme="minorBidi"/>
          <w:sz w:val="24"/>
          <w:szCs w:val="24"/>
        </w:rPr>
        <w:footnoteRef/>
      </w:r>
      <w:r w:rsidRPr="005F169E">
        <w:rPr>
          <w:rFonts w:asciiTheme="minorBidi" w:hAnsiTheme="minorBidi" w:cstheme="minorBidi"/>
          <w:sz w:val="24"/>
          <w:szCs w:val="24"/>
          <w:rtl/>
        </w:rPr>
        <w:tab/>
        <w:t>בפרסומים הקודמים מופיע כ"עסקים שלא שרדו".</w:t>
      </w:r>
    </w:p>
  </w:footnote>
  <w:footnote w:id="2">
    <w:p w:rsidR="00DB118F" w:rsidRPr="005F169E" w:rsidRDefault="00DB118F" w:rsidP="009C302A">
      <w:pPr>
        <w:pStyle w:val="a6"/>
        <w:spacing w:before="0" w:after="60" w:line="280" w:lineRule="exact"/>
        <w:ind w:hanging="399"/>
        <w:rPr>
          <w:rFonts w:asciiTheme="minorBidi" w:hAnsiTheme="minorBidi" w:cstheme="minorBidi"/>
          <w:sz w:val="24"/>
          <w:szCs w:val="24"/>
        </w:rPr>
      </w:pPr>
      <w:r w:rsidRPr="005F169E">
        <w:rPr>
          <w:rStyle w:val="a8"/>
          <w:rFonts w:asciiTheme="minorBidi" w:hAnsiTheme="minorBidi" w:cstheme="minorBidi"/>
          <w:sz w:val="24"/>
          <w:szCs w:val="24"/>
        </w:rPr>
        <w:footnoteRef/>
      </w:r>
      <w:r w:rsidRPr="005F169E">
        <w:rPr>
          <w:rFonts w:asciiTheme="minorBidi" w:hAnsiTheme="minorBidi" w:cstheme="minorBidi"/>
          <w:sz w:val="24"/>
          <w:szCs w:val="24"/>
          <w:rtl/>
        </w:rPr>
        <w:tab/>
        <w:t xml:space="preserve">בהתאם לסיווג האחיד של ענפי הכלכלה, 2011. ראו: הלשכה המרכזית לסטטיסטיקה (2012). </w:t>
      </w:r>
      <w:r w:rsidRPr="005F169E">
        <w:rPr>
          <w:rFonts w:asciiTheme="minorBidi" w:hAnsiTheme="minorBidi" w:cstheme="minorBidi"/>
          <w:i/>
          <w:iCs/>
          <w:sz w:val="24"/>
          <w:szCs w:val="24"/>
          <w:rtl/>
        </w:rPr>
        <w:t>הסיווג האחיד של ענפי הכלכלה 2011</w:t>
      </w:r>
      <w:r w:rsidRPr="005F169E">
        <w:rPr>
          <w:rFonts w:asciiTheme="minorBidi" w:hAnsiTheme="minorBidi" w:cstheme="minorBidi"/>
          <w:sz w:val="24"/>
          <w:szCs w:val="24"/>
          <w:rtl/>
        </w:rPr>
        <w:t>. פרסום טכני מס' 80. ירושלים: המחבר.</w:t>
      </w:r>
    </w:p>
  </w:footnote>
  <w:footnote w:id="3">
    <w:p w:rsidR="00DB118F" w:rsidRPr="005F169E" w:rsidRDefault="00DB118F" w:rsidP="00C61115">
      <w:pPr>
        <w:pStyle w:val="a6"/>
        <w:bidi w:val="0"/>
        <w:spacing w:before="0" w:after="60" w:line="280" w:lineRule="exact"/>
        <w:ind w:left="284" w:hanging="284"/>
        <w:rPr>
          <w:rFonts w:asciiTheme="minorBidi" w:hAnsiTheme="minorBidi" w:cstheme="minorBidi"/>
          <w:sz w:val="24"/>
          <w:szCs w:val="24"/>
          <w:lang w:eastAsia="en-US"/>
        </w:rPr>
      </w:pPr>
      <w:r w:rsidRPr="005F169E">
        <w:rPr>
          <w:rStyle w:val="a8"/>
          <w:rFonts w:asciiTheme="minorBidi" w:hAnsiTheme="minorBidi" w:cstheme="minorBidi"/>
          <w:spacing w:val="-2"/>
          <w:sz w:val="24"/>
          <w:szCs w:val="24"/>
        </w:rPr>
        <w:footnoteRef/>
      </w:r>
      <w:r w:rsidRPr="005F169E">
        <w:rPr>
          <w:rFonts w:asciiTheme="minorBidi" w:hAnsiTheme="minorBidi" w:cstheme="minorBidi"/>
          <w:spacing w:val="-2"/>
          <w:sz w:val="24"/>
          <w:szCs w:val="24"/>
          <w:rtl/>
          <w:lang w:eastAsia="en-US"/>
        </w:rPr>
        <w:tab/>
      </w:r>
      <w:proofErr w:type="gramStart"/>
      <w:r w:rsidRPr="005F169E">
        <w:rPr>
          <w:rFonts w:asciiTheme="minorBidi" w:hAnsiTheme="minorBidi" w:cstheme="minorBidi"/>
          <w:spacing w:val="-2"/>
          <w:sz w:val="24"/>
          <w:szCs w:val="24"/>
          <w:lang w:eastAsia="en-US"/>
        </w:rPr>
        <w:t>Eurostat-OECD (2007).</w:t>
      </w:r>
      <w:proofErr w:type="gramEnd"/>
      <w:r w:rsidRPr="005F169E">
        <w:rPr>
          <w:rFonts w:asciiTheme="minorBidi" w:hAnsiTheme="minorBidi" w:cstheme="minorBidi"/>
          <w:sz w:val="24"/>
          <w:szCs w:val="24"/>
          <w:lang w:eastAsia="en-US"/>
        </w:rPr>
        <w:t xml:space="preserve"> </w:t>
      </w:r>
      <w:proofErr w:type="gramStart"/>
      <w:r w:rsidRPr="005F169E">
        <w:rPr>
          <w:rFonts w:asciiTheme="minorBidi" w:hAnsiTheme="minorBidi" w:cstheme="minorBidi"/>
          <w:i/>
          <w:iCs/>
          <w:sz w:val="24"/>
          <w:szCs w:val="24"/>
          <w:lang w:eastAsia="en-US"/>
        </w:rPr>
        <w:t>Eurostat-OECD</w:t>
      </w:r>
      <w:r w:rsidRPr="005F169E">
        <w:rPr>
          <w:rFonts w:asciiTheme="minorBidi" w:hAnsiTheme="minorBidi" w:cstheme="minorBidi"/>
          <w:i/>
          <w:iCs/>
          <w:spacing w:val="-2"/>
          <w:sz w:val="24"/>
          <w:szCs w:val="24"/>
          <w:lang w:eastAsia="en-US"/>
        </w:rPr>
        <w:t xml:space="preserve"> Manual on Business Demography</w:t>
      </w:r>
      <w:r w:rsidRPr="005F169E">
        <w:rPr>
          <w:rFonts w:asciiTheme="minorBidi" w:hAnsiTheme="minorBidi" w:cstheme="minorBidi"/>
          <w:spacing w:val="-2"/>
          <w:sz w:val="24"/>
          <w:szCs w:val="24"/>
          <w:lang w:eastAsia="en-US"/>
        </w:rPr>
        <w:t xml:space="preserve"> </w:t>
      </w:r>
      <w:r w:rsidRPr="005F169E">
        <w:rPr>
          <w:rFonts w:asciiTheme="minorBidi" w:hAnsiTheme="minorBidi" w:cstheme="minorBidi"/>
          <w:i/>
          <w:iCs/>
          <w:spacing w:val="-2"/>
          <w:sz w:val="24"/>
          <w:szCs w:val="24"/>
          <w:lang w:eastAsia="en-US"/>
        </w:rPr>
        <w:t>Statistics</w:t>
      </w:r>
      <w:r w:rsidRPr="005F169E">
        <w:rPr>
          <w:rFonts w:asciiTheme="minorBidi" w:hAnsiTheme="minorBidi" w:cstheme="minorBidi"/>
          <w:spacing w:val="-2"/>
          <w:sz w:val="24"/>
          <w:szCs w:val="24"/>
          <w:lang w:eastAsia="en-US"/>
        </w:rPr>
        <w:t>.</w:t>
      </w:r>
      <w:proofErr w:type="gramEnd"/>
      <w:r w:rsidRPr="005F169E">
        <w:rPr>
          <w:rFonts w:asciiTheme="minorBidi" w:hAnsiTheme="minorBidi" w:cstheme="minorBidi"/>
          <w:spacing w:val="-2"/>
          <w:sz w:val="24"/>
          <w:szCs w:val="24"/>
          <w:lang w:eastAsia="en-US"/>
        </w:rPr>
        <w:t xml:space="preserve"> </w:t>
      </w:r>
      <w:proofErr w:type="gramStart"/>
      <w:r w:rsidRPr="005F169E">
        <w:rPr>
          <w:rFonts w:asciiTheme="minorBidi" w:hAnsiTheme="minorBidi" w:cstheme="minorBidi"/>
          <w:spacing w:val="-2"/>
          <w:sz w:val="24"/>
          <w:szCs w:val="24"/>
          <w:lang w:eastAsia="en-US"/>
        </w:rPr>
        <w:t xml:space="preserve">European Commission </w:t>
      </w:r>
      <w:r w:rsidRPr="005F169E">
        <w:rPr>
          <w:rFonts w:asciiTheme="minorBidi" w:hAnsiTheme="minorBidi" w:cstheme="minorBidi"/>
          <w:sz w:val="24"/>
          <w:szCs w:val="24"/>
          <w:lang w:eastAsia="en-US"/>
        </w:rPr>
        <w:t>–</w:t>
      </w:r>
      <w:r w:rsidRPr="005F169E">
        <w:rPr>
          <w:rFonts w:asciiTheme="minorBidi" w:hAnsiTheme="minorBidi" w:cstheme="minorBidi"/>
          <w:sz w:val="24"/>
          <w:szCs w:val="24"/>
          <w:rtl/>
          <w:lang w:eastAsia="en-US"/>
        </w:rPr>
        <w:t xml:space="preserve"> </w:t>
      </w:r>
      <w:r w:rsidRPr="005F169E">
        <w:rPr>
          <w:rFonts w:asciiTheme="minorBidi" w:hAnsiTheme="minorBidi" w:cstheme="minorBidi"/>
          <w:sz w:val="24"/>
          <w:szCs w:val="24"/>
          <w:lang w:eastAsia="en-US"/>
        </w:rPr>
        <w:t>ISBN 978-92-79-04726-8, Cat.</w:t>
      </w:r>
      <w:proofErr w:type="gramEnd"/>
      <w:r w:rsidRPr="005F169E">
        <w:rPr>
          <w:rFonts w:asciiTheme="minorBidi" w:hAnsiTheme="minorBidi" w:cstheme="minorBidi"/>
          <w:sz w:val="24"/>
          <w:szCs w:val="24"/>
          <w:lang w:eastAsia="en-US"/>
        </w:rPr>
        <w:t xml:space="preserve"> Number: KS-RA-07-010-EN-N, ISSN 1977-0375.</w:t>
      </w:r>
    </w:p>
  </w:footnote>
  <w:footnote w:id="4">
    <w:p w:rsidR="00DB118F" w:rsidRPr="005F169E" w:rsidRDefault="00DB118F" w:rsidP="00C61115">
      <w:pPr>
        <w:pStyle w:val="a6"/>
        <w:spacing w:before="0" w:after="60" w:line="280" w:lineRule="exact"/>
        <w:ind w:left="284" w:hanging="284"/>
        <w:rPr>
          <w:rFonts w:asciiTheme="minorBidi" w:hAnsiTheme="minorBidi" w:cstheme="minorBidi"/>
          <w:sz w:val="24"/>
          <w:szCs w:val="24"/>
          <w:rtl/>
        </w:rPr>
      </w:pPr>
      <w:r w:rsidRPr="005F169E">
        <w:rPr>
          <w:rStyle w:val="a8"/>
          <w:rFonts w:asciiTheme="minorBidi" w:hAnsiTheme="minorBidi" w:cstheme="minorBidi"/>
          <w:sz w:val="24"/>
          <w:szCs w:val="24"/>
        </w:rPr>
        <w:footnoteRef/>
      </w:r>
      <w:r w:rsidRPr="005F169E">
        <w:rPr>
          <w:rFonts w:asciiTheme="minorBidi" w:hAnsiTheme="minorBidi" w:cstheme="minorBidi"/>
          <w:sz w:val="24"/>
          <w:szCs w:val="24"/>
        </w:rPr>
        <w:tab/>
      </w:r>
      <w:r w:rsidRPr="005F169E">
        <w:rPr>
          <w:rFonts w:asciiTheme="minorBidi" w:hAnsiTheme="minorBidi" w:cstheme="minorBidi"/>
          <w:sz w:val="24"/>
          <w:szCs w:val="24"/>
          <w:rtl/>
        </w:rPr>
        <w:t xml:space="preserve">הסבר מפורט על </w:t>
      </w:r>
      <w:hyperlink r:id="rId1" w:history="1">
        <w:r w:rsidRPr="005F169E">
          <w:rPr>
            <w:rStyle w:val="Hyperlink"/>
            <w:rFonts w:asciiTheme="minorBidi" w:hAnsiTheme="minorBidi" w:cstheme="minorBidi"/>
            <w:sz w:val="24"/>
            <w:szCs w:val="24"/>
            <w:rtl/>
          </w:rPr>
          <w:t>המעבר לסיווג האחיד של ענפי הכלכלה 2011</w:t>
        </w:r>
      </w:hyperlink>
      <w:r w:rsidRPr="005F169E">
        <w:rPr>
          <w:rFonts w:asciiTheme="minorBidi" w:hAnsiTheme="minorBidi" w:cstheme="minorBidi"/>
          <w:sz w:val="24"/>
          <w:szCs w:val="24"/>
          <w:rtl/>
        </w:rPr>
        <w:t xml:space="preserve"> מופיע בהודעה לתקשורת שהתפרסמה באתר </w:t>
      </w:r>
      <w:proofErr w:type="spellStart"/>
      <w:r w:rsidRPr="005F169E">
        <w:rPr>
          <w:rFonts w:asciiTheme="minorBidi" w:hAnsiTheme="minorBidi" w:cstheme="minorBidi"/>
          <w:sz w:val="24"/>
          <w:szCs w:val="24"/>
          <w:rtl/>
        </w:rPr>
        <w:t>הלמ"ס</w:t>
      </w:r>
      <w:proofErr w:type="spellEnd"/>
      <w:r w:rsidRPr="005F169E">
        <w:rPr>
          <w:rFonts w:asciiTheme="minorBidi" w:hAnsiTheme="minorBidi" w:cstheme="minorBidi"/>
          <w:spacing w:val="-2"/>
          <w:sz w:val="24"/>
          <w:szCs w:val="24"/>
          <w:rtl/>
        </w:rPr>
        <w:t xml:space="preserve"> בתאריך 7 בנובמבר 2012.</w:t>
      </w:r>
    </w:p>
  </w:footnote>
  <w:footnote w:id="5">
    <w:p w:rsidR="00DB118F" w:rsidRPr="005F169E" w:rsidRDefault="00DB118F" w:rsidP="00C61115">
      <w:pPr>
        <w:pStyle w:val="a6"/>
        <w:spacing w:before="0" w:after="60" w:line="280" w:lineRule="exact"/>
        <w:ind w:left="284" w:hanging="284"/>
        <w:rPr>
          <w:rFonts w:asciiTheme="minorBidi" w:hAnsiTheme="minorBidi" w:cstheme="minorBidi"/>
          <w:sz w:val="24"/>
          <w:szCs w:val="24"/>
          <w:rtl/>
        </w:rPr>
      </w:pPr>
      <w:r w:rsidRPr="005F169E">
        <w:rPr>
          <w:rStyle w:val="a8"/>
          <w:rFonts w:asciiTheme="minorBidi" w:hAnsiTheme="minorBidi" w:cstheme="minorBidi"/>
          <w:sz w:val="24"/>
          <w:szCs w:val="24"/>
        </w:rPr>
        <w:footnoteRef/>
      </w:r>
      <w:r w:rsidRPr="005F169E">
        <w:rPr>
          <w:rFonts w:asciiTheme="minorBidi" w:hAnsiTheme="minorBidi" w:cstheme="minorBidi"/>
          <w:sz w:val="24"/>
          <w:szCs w:val="24"/>
          <w:rtl/>
        </w:rPr>
        <w:tab/>
        <w:t xml:space="preserve">ראו: הלשכה המרכזית לסטטיסטיקה (2013). </w:t>
      </w:r>
      <w:hyperlink r:id="rId2" w:history="1">
        <w:r w:rsidRPr="005F169E">
          <w:rPr>
            <w:rStyle w:val="Hyperlink"/>
            <w:rFonts w:asciiTheme="minorBidi" w:hAnsiTheme="minorBidi" w:cstheme="minorBidi"/>
            <w:sz w:val="24"/>
            <w:szCs w:val="24"/>
            <w:rtl/>
          </w:rPr>
          <w:t>דמוגרפיה של עסקים – מקבץ נתונים סטטיסטיים ממרשם העסקים 2003–2011</w:t>
        </w:r>
      </w:hyperlink>
      <w:r w:rsidRPr="005F169E">
        <w:rPr>
          <w:rFonts w:asciiTheme="minorBidi" w:hAnsiTheme="minorBidi" w:cstheme="minorBidi"/>
          <w:sz w:val="24"/>
          <w:szCs w:val="24"/>
          <w:rtl/>
        </w:rPr>
        <w:t>. פרסום מספר 1541. ירושלים: המחבר.</w:t>
      </w:r>
    </w:p>
  </w:footnote>
  <w:footnote w:id="6">
    <w:p w:rsidR="00DB118F" w:rsidRPr="005F169E" w:rsidRDefault="00DB118F" w:rsidP="00C61115">
      <w:pPr>
        <w:pStyle w:val="a6"/>
        <w:spacing w:before="0" w:after="60" w:line="280" w:lineRule="exact"/>
        <w:ind w:left="284" w:hanging="284"/>
        <w:rPr>
          <w:rFonts w:asciiTheme="minorBidi" w:hAnsiTheme="minorBidi" w:cstheme="minorBidi"/>
          <w:sz w:val="24"/>
          <w:szCs w:val="24"/>
          <w:rtl/>
          <w:lang w:eastAsia="en-US"/>
        </w:rPr>
      </w:pPr>
      <w:r w:rsidRPr="005F169E">
        <w:rPr>
          <w:rStyle w:val="a8"/>
          <w:rFonts w:asciiTheme="minorBidi" w:hAnsiTheme="minorBidi" w:cstheme="minorBidi"/>
          <w:spacing w:val="-2"/>
          <w:sz w:val="24"/>
          <w:szCs w:val="24"/>
        </w:rPr>
        <w:footnoteRef/>
      </w:r>
      <w:r w:rsidRPr="005F169E">
        <w:rPr>
          <w:rFonts w:asciiTheme="minorBidi" w:hAnsiTheme="minorBidi" w:cstheme="minorBidi"/>
          <w:spacing w:val="-2"/>
          <w:sz w:val="24"/>
          <w:szCs w:val="24"/>
          <w:rtl/>
          <w:lang w:eastAsia="en-US"/>
        </w:rPr>
        <w:tab/>
      </w:r>
      <w:hyperlink r:id="rId3" w:history="1">
        <w:proofErr w:type="gramStart"/>
        <w:r w:rsidRPr="005F169E">
          <w:rPr>
            <w:rStyle w:val="Hyperlink"/>
            <w:rFonts w:asciiTheme="minorBidi" w:hAnsiTheme="minorBidi" w:cstheme="minorBidi"/>
            <w:spacing w:val="-2"/>
            <w:sz w:val="24"/>
            <w:szCs w:val="24"/>
            <w:u w:val="none"/>
            <w:lang w:eastAsia="en-US"/>
          </w:rPr>
          <w:t>OECD</w:t>
        </w:r>
      </w:hyperlink>
      <w:r w:rsidRPr="005F169E">
        <w:rPr>
          <w:rFonts w:asciiTheme="minorBidi" w:hAnsiTheme="minorBidi" w:cstheme="minorBidi"/>
          <w:spacing w:val="-2"/>
          <w:sz w:val="24"/>
          <w:szCs w:val="24"/>
          <w:rtl/>
          <w:lang w:eastAsia="en-US"/>
        </w:rPr>
        <w:t xml:space="preserve"> – </w:t>
      </w:r>
      <w:r w:rsidRPr="005F169E">
        <w:rPr>
          <w:rFonts w:asciiTheme="minorBidi" w:hAnsiTheme="minorBidi" w:cstheme="minorBidi"/>
          <w:spacing w:val="-2"/>
          <w:sz w:val="24"/>
          <w:szCs w:val="24"/>
          <w:lang w:eastAsia="en-US"/>
        </w:rPr>
        <w:t>(</w:t>
      </w:r>
      <w:proofErr w:type="spellStart"/>
      <w:r w:rsidRPr="005F169E">
        <w:rPr>
          <w:rFonts w:asciiTheme="minorBidi" w:hAnsiTheme="minorBidi" w:cstheme="minorBidi"/>
          <w:spacing w:val="-2"/>
          <w:sz w:val="24"/>
          <w:szCs w:val="24"/>
          <w:lang w:eastAsia="en-US"/>
        </w:rPr>
        <w:t>Organisation</w:t>
      </w:r>
      <w:proofErr w:type="spellEnd"/>
      <w:r w:rsidRPr="005F169E">
        <w:rPr>
          <w:rFonts w:asciiTheme="minorBidi" w:hAnsiTheme="minorBidi" w:cstheme="minorBidi"/>
          <w:spacing w:val="-2"/>
          <w:sz w:val="24"/>
          <w:szCs w:val="24"/>
          <w:lang w:eastAsia="en-US"/>
        </w:rPr>
        <w:t xml:space="preserve"> for Economic Co-operation and</w:t>
      </w:r>
      <w:r w:rsidRPr="005F169E">
        <w:rPr>
          <w:rFonts w:asciiTheme="minorBidi" w:hAnsiTheme="minorBidi" w:cstheme="minorBidi"/>
          <w:sz w:val="24"/>
          <w:szCs w:val="24"/>
          <w:lang w:eastAsia="en-US"/>
        </w:rPr>
        <w:t xml:space="preserve"> Development)</w:t>
      </w:r>
      <w:r w:rsidRPr="005F169E">
        <w:rPr>
          <w:rFonts w:asciiTheme="minorBidi" w:hAnsiTheme="minorBidi" w:cstheme="minorBidi"/>
          <w:spacing w:val="-2"/>
          <w:sz w:val="24"/>
          <w:szCs w:val="24"/>
          <w:rtl/>
          <w:lang w:eastAsia="en-US"/>
        </w:rPr>
        <w:t>, הארגון לשיתוף פעולה ופיתוח כלכלי</w:t>
      </w:r>
      <w:r w:rsidRPr="005F169E">
        <w:rPr>
          <w:rFonts w:asciiTheme="minorBidi" w:hAnsiTheme="minorBidi" w:cstheme="minorBidi"/>
          <w:sz w:val="24"/>
          <w:szCs w:val="24"/>
          <w:rtl/>
          <w:lang w:eastAsia="en-US"/>
        </w:rPr>
        <w:t>.</w:t>
      </w:r>
      <w:proofErr w:type="gramEnd"/>
    </w:p>
  </w:footnote>
  <w:footnote w:id="7">
    <w:p w:rsidR="00DB118F" w:rsidRPr="005F169E" w:rsidRDefault="00DB118F" w:rsidP="005C3EDE">
      <w:pPr>
        <w:pStyle w:val="a6"/>
        <w:spacing w:before="0" w:line="240" w:lineRule="auto"/>
        <w:ind w:left="284" w:hanging="284"/>
        <w:rPr>
          <w:rFonts w:asciiTheme="minorBidi" w:hAnsiTheme="minorBidi" w:cstheme="minorBidi"/>
          <w:sz w:val="24"/>
          <w:szCs w:val="24"/>
          <w:rtl/>
        </w:rPr>
      </w:pPr>
      <w:r w:rsidRPr="005F169E">
        <w:rPr>
          <w:rStyle w:val="a8"/>
          <w:rFonts w:asciiTheme="minorBidi" w:hAnsiTheme="minorBidi" w:cstheme="minorBidi"/>
          <w:sz w:val="24"/>
          <w:szCs w:val="24"/>
        </w:rPr>
        <w:footnoteRef/>
      </w:r>
      <w:r w:rsidRPr="005F169E">
        <w:rPr>
          <w:rFonts w:asciiTheme="minorBidi" w:hAnsiTheme="minorBidi" w:cstheme="minorBidi"/>
          <w:sz w:val="24"/>
          <w:szCs w:val="24"/>
          <w:rtl/>
        </w:rPr>
        <w:tab/>
        <w:t xml:space="preserve">היות שמספר חודשי הפעילות החל להישמר במערכות העיבוד של מרשם העסקים משנת 2007 ואילך, אפשר לחשב "ממוצע </w:t>
      </w:r>
      <w:proofErr w:type="spellStart"/>
      <w:r w:rsidRPr="005F169E">
        <w:rPr>
          <w:rFonts w:asciiTheme="minorBidi" w:hAnsiTheme="minorBidi" w:cstheme="minorBidi"/>
          <w:sz w:val="24"/>
          <w:szCs w:val="24"/>
          <w:rtl/>
        </w:rPr>
        <w:t>אמיתי</w:t>
      </w:r>
      <w:proofErr w:type="spellEnd"/>
      <w:r w:rsidRPr="005F169E">
        <w:rPr>
          <w:rFonts w:asciiTheme="minorBidi" w:hAnsiTheme="minorBidi" w:cstheme="minorBidi"/>
          <w:sz w:val="24"/>
          <w:szCs w:val="24"/>
          <w:rtl/>
        </w:rPr>
        <w:t>" רק משנה זו ואילך. עקב כך ייתכנו שינויים בנתון זה לעומת פרסומים קודמים.</w:t>
      </w:r>
    </w:p>
  </w:footnote>
  <w:footnote w:id="8">
    <w:p w:rsidR="00DB118F" w:rsidRPr="005F169E" w:rsidRDefault="00DB118F" w:rsidP="008C5FC7">
      <w:pPr>
        <w:pStyle w:val="a6"/>
        <w:spacing w:after="60" w:line="280" w:lineRule="exact"/>
        <w:ind w:left="284" w:hanging="284"/>
        <w:rPr>
          <w:rFonts w:asciiTheme="minorBidi" w:hAnsiTheme="minorBidi" w:cstheme="minorBidi"/>
          <w:sz w:val="24"/>
          <w:szCs w:val="24"/>
        </w:rPr>
      </w:pPr>
      <w:r w:rsidRPr="005F169E">
        <w:rPr>
          <w:rStyle w:val="a8"/>
          <w:rFonts w:asciiTheme="minorBidi" w:hAnsiTheme="minorBidi" w:cstheme="minorBidi"/>
          <w:sz w:val="24"/>
          <w:szCs w:val="24"/>
        </w:rPr>
        <w:footnoteRef/>
      </w:r>
      <w:r w:rsidRPr="005F169E">
        <w:rPr>
          <w:rFonts w:asciiTheme="minorBidi" w:hAnsiTheme="minorBidi" w:cstheme="minorBidi"/>
          <w:sz w:val="24"/>
          <w:szCs w:val="24"/>
          <w:rtl/>
        </w:rPr>
        <w:tab/>
        <w:t xml:space="preserve">היות שמספר חודשי הפעילות החל להישמר במערכות העיבוד של מרשם העסקים משנת 2007 ואילך, אפשר לחשב "ממוצע </w:t>
      </w:r>
      <w:proofErr w:type="spellStart"/>
      <w:r w:rsidRPr="005F169E">
        <w:rPr>
          <w:rFonts w:asciiTheme="minorBidi" w:hAnsiTheme="minorBidi" w:cstheme="minorBidi"/>
          <w:sz w:val="24"/>
          <w:szCs w:val="24"/>
          <w:rtl/>
        </w:rPr>
        <w:t>אמיתי</w:t>
      </w:r>
      <w:proofErr w:type="spellEnd"/>
      <w:r w:rsidRPr="005F169E">
        <w:rPr>
          <w:rFonts w:asciiTheme="minorBidi" w:hAnsiTheme="minorBidi" w:cstheme="minorBidi"/>
          <w:sz w:val="24"/>
          <w:szCs w:val="24"/>
          <w:rtl/>
        </w:rPr>
        <w:t>" רק משנה זו ואילך. עקב כך ייתכנו שינויים בנתון זה לעומת פרסומים קודמים.</w:t>
      </w:r>
    </w:p>
  </w:footnote>
  <w:footnote w:id="9">
    <w:p w:rsidR="00DB118F" w:rsidRPr="005F169E" w:rsidRDefault="00DB118F" w:rsidP="00FA76A1">
      <w:pPr>
        <w:pStyle w:val="a6"/>
        <w:spacing w:before="0" w:after="60" w:line="280" w:lineRule="exact"/>
        <w:ind w:left="284" w:hanging="284"/>
        <w:rPr>
          <w:rFonts w:asciiTheme="minorBidi" w:hAnsiTheme="minorBidi" w:cstheme="minorBidi"/>
          <w:sz w:val="24"/>
          <w:szCs w:val="24"/>
          <w:rtl/>
        </w:rPr>
      </w:pPr>
      <w:r w:rsidRPr="005F169E">
        <w:rPr>
          <w:rStyle w:val="a8"/>
          <w:rFonts w:asciiTheme="minorBidi" w:hAnsiTheme="minorBidi" w:cstheme="minorBidi"/>
          <w:sz w:val="24"/>
          <w:szCs w:val="24"/>
        </w:rPr>
        <w:footnoteRef/>
      </w:r>
      <w:r w:rsidRPr="005F169E">
        <w:rPr>
          <w:rFonts w:asciiTheme="minorBidi" w:hAnsiTheme="minorBidi" w:cstheme="minorBidi"/>
          <w:sz w:val="24"/>
          <w:szCs w:val="24"/>
          <w:rtl/>
        </w:rPr>
        <w:tab/>
        <w:t xml:space="preserve">כדי לעמוד על ההבדל שבין פתיחות וסגירות לבין לידות </w:t>
      </w:r>
      <w:r w:rsidRPr="005F169E">
        <w:rPr>
          <w:rStyle w:val="af9"/>
          <w:rtl/>
        </w:rPr>
        <w:t>ומיתות עסקים</w:t>
      </w:r>
      <w:r w:rsidRPr="005F169E">
        <w:rPr>
          <w:rFonts w:asciiTheme="minorBidi" w:hAnsiTheme="minorBidi" w:cstheme="minorBidi"/>
          <w:sz w:val="24"/>
          <w:szCs w:val="24"/>
          <w:rtl/>
        </w:rPr>
        <w:t>, ראו ערכים מתאימים בפרק ההגדרות.</w:t>
      </w:r>
    </w:p>
  </w:footnote>
  <w:footnote w:id="10">
    <w:p w:rsidR="00DB118F" w:rsidRPr="005F169E" w:rsidRDefault="00DB118F" w:rsidP="00C16927">
      <w:pPr>
        <w:pStyle w:val="a6"/>
        <w:spacing w:before="0" w:after="60" w:line="280" w:lineRule="exact"/>
        <w:ind w:left="284" w:hanging="284"/>
        <w:rPr>
          <w:rFonts w:asciiTheme="minorBidi" w:hAnsiTheme="minorBidi" w:cstheme="minorBidi"/>
          <w:sz w:val="24"/>
          <w:szCs w:val="24"/>
          <w:rtl/>
        </w:rPr>
      </w:pPr>
      <w:r w:rsidRPr="005F169E">
        <w:rPr>
          <w:rStyle w:val="a8"/>
          <w:rFonts w:asciiTheme="minorBidi" w:hAnsiTheme="minorBidi" w:cstheme="minorBidi"/>
          <w:sz w:val="24"/>
          <w:szCs w:val="24"/>
        </w:rPr>
        <w:footnoteRef/>
      </w:r>
      <w:r w:rsidRPr="005F169E">
        <w:rPr>
          <w:rFonts w:asciiTheme="minorBidi" w:hAnsiTheme="minorBidi" w:cstheme="minorBidi"/>
          <w:sz w:val="24"/>
          <w:szCs w:val="24"/>
          <w:rtl/>
        </w:rPr>
        <w:tab/>
      </w:r>
      <w:hyperlink r:id="rId4" w:history="1">
        <w:r w:rsidRPr="005F169E">
          <w:rPr>
            <w:rStyle w:val="Hyperlink"/>
            <w:sz w:val="24"/>
            <w:szCs w:val="24"/>
            <w:rtl/>
            <w:lang w:val="en-GB"/>
          </w:rPr>
          <w:t>ההודעה האחרונה לתקשורת שהתפרסמה בנושא</w:t>
        </w:r>
      </w:hyperlink>
      <w:r w:rsidRPr="005F169E">
        <w:rPr>
          <w:rFonts w:asciiTheme="minorBidi" w:hAnsiTheme="minorBidi" w:cstheme="minorBidi"/>
          <w:sz w:val="24"/>
          <w:szCs w:val="24"/>
          <w:rtl/>
        </w:rPr>
        <w:t>, בתאריך 21.7.2020 באתר הלשכה המרכזית לסטטיסטיקה.</w:t>
      </w:r>
    </w:p>
  </w:footnote>
  <w:footnote w:id="11">
    <w:p w:rsidR="00DB118F" w:rsidRPr="005F169E" w:rsidRDefault="00DB118F" w:rsidP="00C823BB">
      <w:pPr>
        <w:pStyle w:val="a6"/>
        <w:spacing w:before="0" w:after="60" w:line="280" w:lineRule="exact"/>
        <w:ind w:left="284" w:hanging="284"/>
        <w:rPr>
          <w:rFonts w:asciiTheme="minorBidi" w:hAnsiTheme="minorBidi" w:cstheme="minorBidi"/>
          <w:sz w:val="24"/>
          <w:szCs w:val="24"/>
          <w:rtl/>
        </w:rPr>
      </w:pPr>
      <w:r w:rsidRPr="005F169E">
        <w:rPr>
          <w:rStyle w:val="a8"/>
          <w:rFonts w:asciiTheme="minorBidi" w:hAnsiTheme="minorBidi" w:cstheme="minorBidi"/>
          <w:sz w:val="24"/>
          <w:szCs w:val="24"/>
        </w:rPr>
        <w:footnoteRef/>
      </w:r>
      <w:r w:rsidRPr="005F169E">
        <w:rPr>
          <w:rFonts w:asciiTheme="minorBidi" w:hAnsiTheme="minorBidi" w:cstheme="minorBidi"/>
          <w:sz w:val="24"/>
          <w:szCs w:val="24"/>
          <w:rtl/>
        </w:rPr>
        <w:tab/>
        <w:t>למעט ענפים 83</w:t>
      </w:r>
      <w:r w:rsidRPr="005F169E">
        <w:rPr>
          <w:rFonts w:asciiTheme="minorBidi" w:hAnsiTheme="minorBidi" w:cstheme="minorBidi"/>
          <w:sz w:val="24"/>
          <w:szCs w:val="24"/>
          <w:rtl/>
          <w:lang w:eastAsia="en-US"/>
        </w:rPr>
        <w:t>–</w:t>
      </w:r>
      <w:r w:rsidRPr="005F169E">
        <w:rPr>
          <w:rFonts w:asciiTheme="minorBidi" w:hAnsiTheme="minorBidi" w:cstheme="minorBidi"/>
          <w:sz w:val="24"/>
          <w:szCs w:val="24"/>
          <w:rtl/>
        </w:rPr>
        <w:t>84 (</w:t>
      </w:r>
      <w:proofErr w:type="spellStart"/>
      <w:r w:rsidRPr="005F169E">
        <w:rPr>
          <w:rFonts w:asciiTheme="minorBidi" w:hAnsiTheme="minorBidi" w:cstheme="minorBidi"/>
          <w:sz w:val="24"/>
          <w:szCs w:val="24"/>
          <w:rtl/>
        </w:rPr>
        <w:t>מינהל</w:t>
      </w:r>
      <w:proofErr w:type="spellEnd"/>
      <w:r w:rsidRPr="005F169E">
        <w:rPr>
          <w:rFonts w:asciiTheme="minorBidi" w:hAnsiTheme="minorBidi" w:cstheme="minorBidi"/>
          <w:sz w:val="24"/>
          <w:szCs w:val="24"/>
          <w:rtl/>
        </w:rPr>
        <w:t xml:space="preserve"> מקומי, ציבורי וביטחון וביטוח לאומי), 97</w:t>
      </w:r>
      <w:r w:rsidRPr="005F169E">
        <w:rPr>
          <w:rFonts w:asciiTheme="minorBidi" w:hAnsiTheme="minorBidi" w:cstheme="minorBidi"/>
          <w:sz w:val="24"/>
          <w:szCs w:val="24"/>
          <w:rtl/>
          <w:lang w:eastAsia="en-US"/>
        </w:rPr>
        <w:t>–</w:t>
      </w:r>
      <w:r w:rsidRPr="005F169E">
        <w:rPr>
          <w:rFonts w:asciiTheme="minorBidi" w:hAnsiTheme="minorBidi" w:cstheme="minorBidi"/>
          <w:sz w:val="24"/>
          <w:szCs w:val="24"/>
          <w:rtl/>
        </w:rPr>
        <w:t xml:space="preserve">98 (משקי בית כמעסיקים) ו-99 (ארגונים וגופים חוץ-מדינתיים), אשר עבורם לא חושבו נתונים על לידות עסקים ועל </w:t>
      </w:r>
      <w:r w:rsidRPr="005F169E">
        <w:rPr>
          <w:rStyle w:val="af9"/>
          <w:rtl/>
        </w:rPr>
        <w:t>מיתות עסקים</w:t>
      </w:r>
      <w:r w:rsidRPr="005F169E">
        <w:rPr>
          <w:rFonts w:asciiTheme="minorBidi" w:hAnsiTheme="minorBidi" w:cstheme="minorBidi"/>
          <w:sz w:val="24"/>
          <w:szCs w:val="24"/>
          <w:rtl/>
        </w:rPr>
        <w:t>, בהתאם להגדרות ה-</w:t>
      </w:r>
      <w:r w:rsidRPr="005F169E">
        <w:rPr>
          <w:rFonts w:asciiTheme="minorBidi" w:hAnsiTheme="minorBidi" w:cstheme="minorBidi"/>
          <w:sz w:val="24"/>
          <w:szCs w:val="24"/>
        </w:rPr>
        <w:t>Eurostat</w:t>
      </w:r>
      <w:r w:rsidRPr="005F169E">
        <w:rPr>
          <w:rFonts w:asciiTheme="minorBidi" w:hAnsiTheme="minorBidi" w:cstheme="minorBidi"/>
          <w:sz w:val="24"/>
          <w:szCs w:val="24"/>
          <w:rtl/>
        </w:rPr>
        <w:t xml:space="preserve"> וה-</w:t>
      </w:r>
      <w:r w:rsidRPr="005F169E">
        <w:rPr>
          <w:rFonts w:asciiTheme="minorBidi" w:hAnsiTheme="minorBidi" w:cstheme="minorBidi"/>
          <w:sz w:val="24"/>
          <w:szCs w:val="24"/>
        </w:rPr>
        <w:t>OECD</w:t>
      </w:r>
      <w:r w:rsidRPr="005F169E">
        <w:rPr>
          <w:rFonts w:asciiTheme="minorBidi" w:hAnsiTheme="minorBidi" w:cstheme="minorBidi"/>
          <w:sz w:val="24"/>
          <w:szCs w:val="24"/>
          <w:rtl/>
        </w:rPr>
        <w:t>.</w:t>
      </w:r>
    </w:p>
  </w:footnote>
  <w:footnote w:id="12">
    <w:p w:rsidR="00DB118F" w:rsidRPr="005F169E" w:rsidRDefault="00DB118F" w:rsidP="00992D8F">
      <w:pPr>
        <w:pStyle w:val="a6"/>
        <w:spacing w:before="0" w:after="60" w:line="280" w:lineRule="exact"/>
        <w:ind w:left="284" w:hanging="284"/>
        <w:rPr>
          <w:rFonts w:asciiTheme="minorBidi" w:hAnsiTheme="minorBidi" w:cstheme="minorBidi"/>
          <w:sz w:val="24"/>
          <w:szCs w:val="24"/>
        </w:rPr>
      </w:pPr>
      <w:r w:rsidRPr="005F169E">
        <w:rPr>
          <w:rStyle w:val="a8"/>
          <w:rFonts w:asciiTheme="minorBidi" w:hAnsiTheme="minorBidi" w:cstheme="minorBidi"/>
          <w:sz w:val="24"/>
          <w:szCs w:val="24"/>
        </w:rPr>
        <w:footnoteRef/>
      </w:r>
      <w:r w:rsidRPr="005F169E">
        <w:rPr>
          <w:rFonts w:asciiTheme="minorBidi" w:hAnsiTheme="minorBidi" w:cstheme="minorBidi"/>
          <w:sz w:val="24"/>
          <w:szCs w:val="24"/>
          <w:rtl/>
        </w:rPr>
        <w:tab/>
        <w:t xml:space="preserve">תנועת עסקים מוגדרת ככמות השנתית של סך העסקים שנולדו </w:t>
      </w:r>
      <w:r w:rsidRPr="005F169E">
        <w:rPr>
          <w:rStyle w:val="af9"/>
          <w:rtl/>
        </w:rPr>
        <w:t>ומיתות עסקים</w:t>
      </w:r>
      <w:r w:rsidRPr="005F169E">
        <w:rPr>
          <w:rFonts w:asciiTheme="minorBidi" w:hAnsiTheme="minorBidi" w:cstheme="minorBidi"/>
          <w:sz w:val="24"/>
          <w:szCs w:val="24"/>
          <w:rtl/>
        </w:rPr>
        <w:t>, מתוך מספר העסקים הפעילים באותה שנה.</w:t>
      </w:r>
    </w:p>
  </w:footnote>
  <w:footnote w:id="13">
    <w:p w:rsidR="00DB118F" w:rsidRPr="005F169E" w:rsidRDefault="00DB118F" w:rsidP="006B6580">
      <w:pPr>
        <w:pStyle w:val="a6"/>
        <w:spacing w:before="0" w:line="280" w:lineRule="exact"/>
        <w:ind w:left="284" w:hanging="284"/>
        <w:rPr>
          <w:rFonts w:asciiTheme="minorBidi" w:hAnsiTheme="minorBidi" w:cstheme="minorBidi"/>
          <w:sz w:val="24"/>
          <w:szCs w:val="24"/>
          <w:rtl/>
        </w:rPr>
      </w:pPr>
      <w:r w:rsidRPr="005F169E">
        <w:rPr>
          <w:rStyle w:val="a8"/>
          <w:rFonts w:asciiTheme="minorBidi" w:hAnsiTheme="minorBidi" w:cstheme="minorBidi"/>
          <w:sz w:val="24"/>
          <w:szCs w:val="24"/>
        </w:rPr>
        <w:footnoteRef/>
      </w:r>
      <w:r w:rsidRPr="005F169E">
        <w:rPr>
          <w:rFonts w:asciiTheme="minorBidi" w:hAnsiTheme="minorBidi" w:cstheme="minorBidi"/>
          <w:sz w:val="24"/>
          <w:szCs w:val="24"/>
          <w:rtl/>
        </w:rPr>
        <w:tab/>
        <w:t>השיוך הגאוגרפי של עסק מתבסס על כתובת העסק כפי שמדווחת לרשויות המס.</w:t>
      </w:r>
    </w:p>
    <w:p w:rsidR="00DB118F" w:rsidRPr="005F169E" w:rsidRDefault="00DB118F" w:rsidP="00C61115">
      <w:pPr>
        <w:pStyle w:val="a6"/>
        <w:spacing w:before="0" w:after="60" w:line="280" w:lineRule="exact"/>
        <w:ind w:left="284" w:firstLine="0"/>
        <w:rPr>
          <w:rFonts w:asciiTheme="minorBidi" w:hAnsiTheme="minorBidi" w:cstheme="minorBidi"/>
          <w:sz w:val="24"/>
          <w:szCs w:val="24"/>
          <w:rtl/>
        </w:rPr>
      </w:pPr>
      <w:r w:rsidRPr="005F169E">
        <w:rPr>
          <w:rFonts w:asciiTheme="minorBidi" w:hAnsiTheme="minorBidi" w:cstheme="minorBidi"/>
          <w:sz w:val="24"/>
          <w:szCs w:val="24"/>
          <w:rtl/>
        </w:rPr>
        <w:t>במניין העסקים לא נכללים סניפים של רשתות (למעט זכיינים) אשר אינם מדווחים בנפרד לרשויות המס. כמו כן, משרות השכיר משויכות כולן לכתובת העסק בביטוח הלאומי, ואינן מתפלגות על פי כתובת הסניפים של העסק.</w:t>
      </w:r>
    </w:p>
  </w:footnote>
  <w:footnote w:id="14">
    <w:p w:rsidR="00DB118F" w:rsidRPr="005F169E" w:rsidRDefault="00DB118F" w:rsidP="006B6580">
      <w:pPr>
        <w:pStyle w:val="a6"/>
        <w:spacing w:before="0" w:after="60" w:line="280" w:lineRule="exact"/>
        <w:ind w:left="284" w:hanging="284"/>
        <w:rPr>
          <w:rFonts w:asciiTheme="minorBidi" w:hAnsiTheme="minorBidi" w:cstheme="minorBidi"/>
          <w:sz w:val="24"/>
          <w:szCs w:val="24"/>
        </w:rPr>
      </w:pPr>
      <w:r w:rsidRPr="005F169E">
        <w:rPr>
          <w:rStyle w:val="a8"/>
          <w:rFonts w:asciiTheme="minorBidi" w:hAnsiTheme="minorBidi" w:cstheme="minorBidi"/>
          <w:sz w:val="24"/>
          <w:szCs w:val="24"/>
        </w:rPr>
        <w:footnoteRef/>
      </w:r>
      <w:r w:rsidRPr="005F169E">
        <w:rPr>
          <w:rFonts w:asciiTheme="minorBidi" w:hAnsiTheme="minorBidi" w:cstheme="minorBidi"/>
          <w:sz w:val="24"/>
          <w:szCs w:val="24"/>
          <w:rtl/>
        </w:rPr>
        <w:tab/>
        <w:t xml:space="preserve">ראו פרק "מונחים, הגדרות והסברים" על ההבדלים שבין פתיחות עסקים לבין עסקים שנולדו לבין סגירות עסקים לבין </w:t>
      </w:r>
      <w:r w:rsidRPr="005F169E">
        <w:rPr>
          <w:rStyle w:val="af9"/>
          <w:rtl/>
        </w:rPr>
        <w:t>מיתות עסקים</w:t>
      </w:r>
      <w:r w:rsidRPr="005F169E">
        <w:rPr>
          <w:rFonts w:asciiTheme="minorBidi" w:hAnsiTheme="minorBidi" w:cstheme="minorBidi"/>
          <w:sz w:val="24"/>
          <w:szCs w:val="24"/>
          <w:rtl/>
        </w:rPr>
        <w:t>.</w:t>
      </w:r>
    </w:p>
  </w:footnote>
  <w:footnote w:id="15">
    <w:p w:rsidR="00DB118F" w:rsidRPr="005F169E" w:rsidRDefault="00DB118F" w:rsidP="00040F1B">
      <w:pPr>
        <w:pStyle w:val="a6"/>
        <w:spacing w:before="0" w:after="60" w:line="280" w:lineRule="exact"/>
        <w:ind w:left="284" w:hanging="284"/>
        <w:rPr>
          <w:rFonts w:asciiTheme="minorBidi" w:hAnsiTheme="minorBidi" w:cstheme="minorBidi"/>
          <w:sz w:val="24"/>
          <w:szCs w:val="24"/>
          <w:rtl/>
        </w:rPr>
      </w:pPr>
      <w:r w:rsidRPr="005F169E">
        <w:rPr>
          <w:rStyle w:val="a8"/>
          <w:rFonts w:asciiTheme="minorBidi" w:hAnsiTheme="minorBidi" w:cstheme="minorBidi"/>
          <w:sz w:val="24"/>
          <w:szCs w:val="24"/>
        </w:rPr>
        <w:footnoteRef/>
      </w:r>
      <w:r w:rsidRPr="005F169E">
        <w:rPr>
          <w:rFonts w:asciiTheme="minorBidi" w:hAnsiTheme="minorBidi" w:cstheme="minorBidi"/>
          <w:sz w:val="24"/>
          <w:szCs w:val="24"/>
          <w:rtl/>
        </w:rPr>
        <w:tab/>
        <w:t>נתוני הישרדות נוספים של עסקים שנולדו בשנים 2011</w:t>
      </w:r>
      <w:r w:rsidRPr="005F169E">
        <w:rPr>
          <w:rFonts w:asciiTheme="minorBidi" w:hAnsiTheme="minorBidi" w:cstheme="minorBidi"/>
          <w:sz w:val="24"/>
          <w:szCs w:val="24"/>
          <w:rtl/>
          <w:lang w:eastAsia="en-US"/>
        </w:rPr>
        <w:t>–</w:t>
      </w:r>
      <w:r w:rsidRPr="005F169E">
        <w:rPr>
          <w:rFonts w:asciiTheme="minorBidi" w:hAnsiTheme="minorBidi" w:cstheme="minorBidi"/>
          <w:sz w:val="24"/>
          <w:szCs w:val="24"/>
        </w:rPr>
        <w:t>2018</w:t>
      </w:r>
      <w:r w:rsidRPr="005F169E">
        <w:rPr>
          <w:rFonts w:asciiTheme="minorBidi" w:hAnsiTheme="minorBidi" w:cstheme="minorBidi"/>
          <w:sz w:val="24"/>
          <w:szCs w:val="24"/>
          <w:rtl/>
        </w:rPr>
        <w:t xml:space="preserve"> אפשר למצוא בפרק הלוחות.</w:t>
      </w:r>
    </w:p>
  </w:footnote>
  <w:footnote w:id="16">
    <w:p w:rsidR="00DB118F" w:rsidRPr="005F169E" w:rsidRDefault="00DB118F" w:rsidP="002B0EDC">
      <w:pPr>
        <w:pStyle w:val="a6"/>
        <w:spacing w:before="0" w:after="60" w:line="280" w:lineRule="exact"/>
        <w:ind w:left="284" w:hanging="284"/>
        <w:rPr>
          <w:rFonts w:asciiTheme="minorBidi" w:hAnsiTheme="minorBidi" w:cstheme="minorBidi"/>
          <w:sz w:val="24"/>
          <w:szCs w:val="24"/>
          <w:rtl/>
        </w:rPr>
      </w:pPr>
      <w:r w:rsidRPr="005F169E">
        <w:rPr>
          <w:rStyle w:val="a8"/>
          <w:rFonts w:asciiTheme="minorBidi" w:hAnsiTheme="minorBidi" w:cstheme="minorBidi"/>
          <w:sz w:val="24"/>
          <w:szCs w:val="24"/>
        </w:rPr>
        <w:footnoteRef/>
      </w:r>
      <w:r w:rsidRPr="005F169E">
        <w:rPr>
          <w:rFonts w:asciiTheme="minorBidi" w:hAnsiTheme="minorBidi" w:cstheme="minorBidi"/>
          <w:sz w:val="24"/>
          <w:szCs w:val="24"/>
          <w:rtl/>
        </w:rPr>
        <w:tab/>
        <w:t>כל הנתונים משנת 2011 ואילך מתבססים על הסיווג האחיד של ענפי הכלכלה 2011. עבור השנים שקדמו לשנה זו נקבע לכל עסק ענף כלכלי מחדש, על פי מפתח מעבר, וייתכן כי יימצאו אי-דיוקים בהתאמה.</w:t>
      </w:r>
    </w:p>
  </w:footnote>
  <w:footnote w:id="17">
    <w:p w:rsidR="00DB118F" w:rsidRPr="005F169E" w:rsidRDefault="00DB118F" w:rsidP="00723498">
      <w:pPr>
        <w:spacing w:after="60" w:line="280" w:lineRule="exact"/>
        <w:ind w:left="284" w:hanging="284"/>
        <w:rPr>
          <w:rFonts w:asciiTheme="minorBidi" w:hAnsiTheme="minorBidi" w:cstheme="minorBidi"/>
          <w:rtl/>
          <w:lang w:eastAsia="en-US"/>
        </w:rPr>
      </w:pPr>
      <w:r w:rsidRPr="005F169E">
        <w:rPr>
          <w:rStyle w:val="a8"/>
          <w:rFonts w:asciiTheme="minorBidi" w:hAnsiTheme="minorBidi" w:cstheme="minorBidi"/>
        </w:rPr>
        <w:footnoteRef/>
      </w:r>
      <w:r w:rsidRPr="005F169E">
        <w:rPr>
          <w:rFonts w:asciiTheme="minorBidi" w:hAnsiTheme="minorBidi" w:cstheme="minorBidi"/>
          <w:rtl/>
        </w:rPr>
        <w:tab/>
        <w:t>הנתונים</w:t>
      </w:r>
      <w:r w:rsidRPr="005F169E">
        <w:rPr>
          <w:rFonts w:asciiTheme="minorBidi" w:hAnsiTheme="minorBidi" w:cstheme="minorBidi"/>
          <w:rtl/>
          <w:lang w:eastAsia="en-US"/>
        </w:rPr>
        <w:t xml:space="preserve"> נלקחו מתוך: "</w:t>
      </w:r>
      <w:hyperlink r:id="rId5" w:history="1">
        <w:r w:rsidRPr="005F169E">
          <w:rPr>
            <w:rStyle w:val="Hyperlink"/>
            <w:rFonts w:asciiTheme="minorBidi" w:hAnsiTheme="minorBidi" w:cstheme="minorBidi"/>
            <w:i/>
            <w:iCs/>
            <w:lang w:eastAsia="en-US"/>
          </w:rPr>
          <w:t>Business Demography, UK: 2019</w:t>
        </w:r>
      </w:hyperlink>
      <w:r w:rsidRPr="005F169E">
        <w:rPr>
          <w:rFonts w:asciiTheme="minorBidi" w:hAnsiTheme="minorBidi" w:cstheme="minorBidi"/>
          <w:i/>
          <w:iCs/>
          <w:rtl/>
          <w:lang w:eastAsia="en-US"/>
        </w:rPr>
        <w:t>"</w:t>
      </w:r>
      <w:r w:rsidRPr="005F169E">
        <w:rPr>
          <w:rFonts w:asciiTheme="minorBidi" w:hAnsiTheme="minorBidi" w:cstheme="minorBidi"/>
          <w:rtl/>
          <w:lang w:eastAsia="en-US"/>
        </w:rPr>
        <w:t xml:space="preserve"> של ה-</w:t>
      </w:r>
      <w:r w:rsidRPr="005F169E">
        <w:rPr>
          <w:rFonts w:asciiTheme="minorBidi" w:hAnsiTheme="minorBidi" w:cstheme="minorBidi"/>
          <w:lang w:eastAsia="en-US"/>
        </w:rPr>
        <w:t>Office for National .Statistics</w:t>
      </w:r>
    </w:p>
  </w:footnote>
  <w:footnote w:id="18">
    <w:p w:rsidR="00DB118F" w:rsidRPr="005F169E" w:rsidRDefault="00DB118F" w:rsidP="00C61115">
      <w:pPr>
        <w:pStyle w:val="a6"/>
        <w:spacing w:before="0" w:after="60" w:line="280" w:lineRule="exact"/>
        <w:ind w:left="284" w:hanging="284"/>
        <w:rPr>
          <w:rFonts w:asciiTheme="minorBidi" w:hAnsiTheme="minorBidi" w:cstheme="minorBidi"/>
          <w:sz w:val="24"/>
          <w:szCs w:val="24"/>
          <w:rtl/>
        </w:rPr>
      </w:pPr>
      <w:r w:rsidRPr="005F169E">
        <w:rPr>
          <w:rStyle w:val="a8"/>
          <w:rFonts w:asciiTheme="minorBidi" w:hAnsiTheme="minorBidi" w:cstheme="minorBidi"/>
          <w:sz w:val="24"/>
          <w:szCs w:val="24"/>
        </w:rPr>
        <w:footnoteRef/>
      </w:r>
      <w:r w:rsidRPr="005F169E">
        <w:rPr>
          <w:rFonts w:asciiTheme="minorBidi" w:hAnsiTheme="minorBidi" w:cstheme="minorBidi"/>
          <w:sz w:val="24"/>
          <w:szCs w:val="24"/>
          <w:rtl/>
        </w:rPr>
        <w:tab/>
        <w:t>למעט ענפים 83–84 (</w:t>
      </w:r>
      <w:proofErr w:type="spellStart"/>
      <w:r w:rsidRPr="005F169E">
        <w:rPr>
          <w:rFonts w:asciiTheme="minorBidi" w:hAnsiTheme="minorBidi" w:cstheme="minorBidi"/>
          <w:sz w:val="24"/>
          <w:szCs w:val="24"/>
          <w:rtl/>
        </w:rPr>
        <w:t>מינהל</w:t>
      </w:r>
      <w:proofErr w:type="spellEnd"/>
      <w:r w:rsidRPr="005F169E">
        <w:rPr>
          <w:rFonts w:asciiTheme="minorBidi" w:hAnsiTheme="minorBidi" w:cstheme="minorBidi"/>
          <w:sz w:val="24"/>
          <w:szCs w:val="24"/>
          <w:rtl/>
        </w:rPr>
        <w:t xml:space="preserve"> מקומי, ציבורי וביטחון וביטוח לאומי), 97–98 (משקי בית כמעסיקים) ו-99 (ארגונים וגופים חוץ-מדינתיים), אשר עבורם לא חושבו לידות של עסקים, בהתאם להגדרות ה-</w:t>
      </w:r>
      <w:r w:rsidRPr="005F169E">
        <w:rPr>
          <w:rFonts w:asciiTheme="minorBidi" w:hAnsiTheme="minorBidi" w:cstheme="minorBidi"/>
          <w:sz w:val="24"/>
          <w:szCs w:val="24"/>
        </w:rPr>
        <w:t>Eurostat</w:t>
      </w:r>
      <w:r w:rsidRPr="005F169E">
        <w:rPr>
          <w:rFonts w:asciiTheme="minorBidi" w:hAnsiTheme="minorBidi" w:cstheme="minorBidi"/>
          <w:sz w:val="24"/>
          <w:szCs w:val="24"/>
          <w:rtl/>
        </w:rPr>
        <w:t xml:space="preserve"> וה-</w:t>
      </w:r>
      <w:r w:rsidRPr="005F169E">
        <w:rPr>
          <w:rFonts w:asciiTheme="minorBidi" w:hAnsiTheme="minorBidi" w:cstheme="minorBidi"/>
          <w:sz w:val="24"/>
          <w:szCs w:val="24"/>
        </w:rPr>
        <w:t>OECD</w:t>
      </w:r>
      <w:r w:rsidRPr="005F169E">
        <w:rPr>
          <w:rFonts w:asciiTheme="minorBidi" w:hAnsiTheme="minorBidi" w:cstheme="minorBidi"/>
          <w:sz w:val="24"/>
          <w:szCs w:val="24"/>
          <w:rtl/>
        </w:rPr>
        <w:t>.</w:t>
      </w:r>
    </w:p>
  </w:footnote>
  <w:footnote w:id="19">
    <w:p w:rsidR="00DB118F" w:rsidRPr="005F169E" w:rsidRDefault="00DB118F" w:rsidP="00C61115">
      <w:pPr>
        <w:pStyle w:val="a6"/>
        <w:bidi w:val="0"/>
        <w:spacing w:before="0" w:after="60" w:line="280" w:lineRule="exact"/>
        <w:ind w:left="284" w:hanging="284"/>
        <w:rPr>
          <w:rFonts w:asciiTheme="minorBidi" w:hAnsiTheme="minorBidi" w:cstheme="minorBidi"/>
          <w:sz w:val="24"/>
          <w:szCs w:val="24"/>
          <w:lang w:eastAsia="en-US"/>
        </w:rPr>
      </w:pPr>
      <w:r w:rsidRPr="005F169E">
        <w:rPr>
          <w:rStyle w:val="a8"/>
          <w:rFonts w:asciiTheme="minorBidi" w:hAnsiTheme="minorBidi" w:cstheme="minorBidi"/>
          <w:sz w:val="24"/>
          <w:szCs w:val="24"/>
        </w:rPr>
        <w:footnoteRef/>
      </w:r>
      <w:r w:rsidRPr="005F169E">
        <w:rPr>
          <w:rFonts w:asciiTheme="minorBidi" w:hAnsiTheme="minorBidi" w:cstheme="minorBidi"/>
          <w:sz w:val="24"/>
          <w:szCs w:val="24"/>
          <w:rtl/>
          <w:lang w:eastAsia="en-US"/>
        </w:rPr>
        <w:tab/>
      </w:r>
      <w:proofErr w:type="gramStart"/>
      <w:r w:rsidRPr="005F169E">
        <w:rPr>
          <w:rFonts w:asciiTheme="minorBidi" w:hAnsiTheme="minorBidi" w:cstheme="minorBidi"/>
          <w:sz w:val="24"/>
          <w:szCs w:val="24"/>
          <w:lang w:eastAsia="en-US"/>
        </w:rPr>
        <w:t xml:space="preserve">European Eurostat-OECD </w:t>
      </w:r>
      <w:r w:rsidRPr="005F169E">
        <w:rPr>
          <w:rFonts w:asciiTheme="minorBidi" w:hAnsiTheme="minorBidi" w:cstheme="minorBidi"/>
          <w:i/>
          <w:iCs/>
          <w:sz w:val="24"/>
          <w:szCs w:val="24"/>
          <w:lang w:eastAsia="en-US"/>
        </w:rPr>
        <w:t>Manual on Business Demography Statistics Communities/OECD (2007).</w:t>
      </w:r>
      <w:proofErr w:type="gramEnd"/>
    </w:p>
  </w:footnote>
  <w:footnote w:id="20">
    <w:p w:rsidR="00DB118F" w:rsidRPr="005F169E" w:rsidRDefault="00DB118F" w:rsidP="00B97DE5">
      <w:pPr>
        <w:pStyle w:val="a6"/>
        <w:spacing w:before="0" w:after="60" w:line="280" w:lineRule="exact"/>
        <w:ind w:left="284" w:hanging="284"/>
        <w:rPr>
          <w:rFonts w:asciiTheme="minorBidi" w:hAnsiTheme="minorBidi" w:cstheme="minorBidi"/>
          <w:sz w:val="24"/>
          <w:szCs w:val="24"/>
        </w:rPr>
      </w:pPr>
      <w:r w:rsidRPr="005F169E">
        <w:rPr>
          <w:rStyle w:val="a8"/>
          <w:rFonts w:asciiTheme="minorBidi" w:hAnsiTheme="minorBidi" w:cstheme="minorBidi"/>
          <w:sz w:val="24"/>
          <w:szCs w:val="24"/>
        </w:rPr>
        <w:footnoteRef/>
      </w:r>
      <w:r w:rsidRPr="005F169E">
        <w:rPr>
          <w:rFonts w:asciiTheme="minorBidi" w:hAnsiTheme="minorBidi" w:cstheme="minorBidi"/>
          <w:sz w:val="24"/>
          <w:szCs w:val="24"/>
          <w:rtl/>
        </w:rPr>
        <w:tab/>
        <w:t>למעט ענפים 83–84 (</w:t>
      </w:r>
      <w:proofErr w:type="spellStart"/>
      <w:r w:rsidRPr="005F169E">
        <w:rPr>
          <w:rFonts w:asciiTheme="minorBidi" w:hAnsiTheme="minorBidi" w:cstheme="minorBidi"/>
          <w:sz w:val="24"/>
          <w:szCs w:val="24"/>
          <w:rtl/>
        </w:rPr>
        <w:t>מינהל</w:t>
      </w:r>
      <w:proofErr w:type="spellEnd"/>
      <w:r w:rsidRPr="005F169E">
        <w:rPr>
          <w:rFonts w:asciiTheme="minorBidi" w:hAnsiTheme="minorBidi" w:cstheme="minorBidi"/>
          <w:sz w:val="24"/>
          <w:szCs w:val="24"/>
          <w:rtl/>
        </w:rPr>
        <w:t xml:space="preserve"> מקומי, ציבורי וביטחון וביטוח לאומי), 97–98 (משקי בית כמעסיקים) ו-99 (ארגונים וגופים חוץ-מדינתיים), אשר עבורם לא חושבו לידות של עסקים, בהתאם להגדרות ה-</w:t>
      </w:r>
      <w:r w:rsidRPr="005F169E">
        <w:rPr>
          <w:rFonts w:asciiTheme="minorBidi" w:hAnsiTheme="minorBidi" w:cstheme="minorBidi"/>
          <w:sz w:val="24"/>
          <w:szCs w:val="24"/>
        </w:rPr>
        <w:t>Eurostat</w:t>
      </w:r>
      <w:r w:rsidRPr="005F169E">
        <w:rPr>
          <w:rFonts w:asciiTheme="minorBidi" w:hAnsiTheme="minorBidi" w:cstheme="minorBidi"/>
          <w:sz w:val="24"/>
          <w:szCs w:val="24"/>
          <w:rtl/>
        </w:rPr>
        <w:t xml:space="preserve"> וה-</w:t>
      </w:r>
      <w:r w:rsidRPr="005F169E">
        <w:rPr>
          <w:rFonts w:asciiTheme="minorBidi" w:hAnsiTheme="minorBidi" w:cstheme="minorBidi"/>
          <w:sz w:val="24"/>
          <w:szCs w:val="24"/>
        </w:rPr>
        <w:t>OECD</w:t>
      </w:r>
      <w:r w:rsidRPr="005F169E">
        <w:rPr>
          <w:rFonts w:asciiTheme="minorBidi" w:hAnsiTheme="minorBidi" w:cstheme="minorBidi"/>
          <w:sz w:val="24"/>
          <w:szCs w:val="24"/>
          <w:rtl/>
        </w:rPr>
        <w:t>.</w:t>
      </w:r>
    </w:p>
  </w:footnote>
  <w:footnote w:id="21">
    <w:p w:rsidR="00DB118F" w:rsidRPr="005F169E" w:rsidRDefault="00DB118F" w:rsidP="00C61115">
      <w:pPr>
        <w:pStyle w:val="a6"/>
        <w:bidi w:val="0"/>
        <w:spacing w:before="0" w:after="60" w:line="280" w:lineRule="exact"/>
        <w:ind w:left="284" w:hanging="284"/>
        <w:rPr>
          <w:rFonts w:asciiTheme="minorBidi" w:hAnsiTheme="minorBidi" w:cstheme="minorBidi"/>
          <w:i/>
          <w:iCs/>
          <w:sz w:val="24"/>
          <w:szCs w:val="24"/>
          <w:lang w:eastAsia="en-US"/>
        </w:rPr>
      </w:pPr>
      <w:r w:rsidRPr="005F169E">
        <w:rPr>
          <w:rStyle w:val="a8"/>
          <w:rFonts w:asciiTheme="minorBidi" w:hAnsiTheme="minorBidi" w:cstheme="minorBidi"/>
          <w:sz w:val="24"/>
          <w:szCs w:val="24"/>
        </w:rPr>
        <w:footnoteRef/>
      </w:r>
      <w:r w:rsidRPr="005F169E">
        <w:rPr>
          <w:rFonts w:asciiTheme="minorBidi" w:hAnsiTheme="minorBidi" w:cstheme="minorBidi"/>
          <w:sz w:val="24"/>
          <w:szCs w:val="24"/>
          <w:rtl/>
          <w:lang w:eastAsia="en-US"/>
        </w:rPr>
        <w:tab/>
      </w:r>
      <w:proofErr w:type="gramStart"/>
      <w:r w:rsidRPr="005F169E">
        <w:rPr>
          <w:rFonts w:asciiTheme="minorBidi" w:hAnsiTheme="minorBidi" w:cstheme="minorBidi"/>
          <w:sz w:val="24"/>
          <w:szCs w:val="24"/>
          <w:lang w:eastAsia="en-US"/>
        </w:rPr>
        <w:t>European Communities/OECD (2007).</w:t>
      </w:r>
      <w:proofErr w:type="gramEnd"/>
      <w:r w:rsidRPr="005F169E">
        <w:rPr>
          <w:rFonts w:asciiTheme="minorBidi" w:hAnsiTheme="minorBidi" w:cstheme="minorBidi"/>
          <w:sz w:val="24"/>
          <w:szCs w:val="24"/>
          <w:lang w:eastAsia="en-US"/>
        </w:rPr>
        <w:t xml:space="preserve"> </w:t>
      </w:r>
      <w:proofErr w:type="gramStart"/>
      <w:r w:rsidRPr="005F169E">
        <w:rPr>
          <w:rFonts w:asciiTheme="minorBidi" w:hAnsiTheme="minorBidi" w:cstheme="minorBidi"/>
          <w:i/>
          <w:iCs/>
          <w:sz w:val="24"/>
          <w:szCs w:val="24"/>
          <w:lang w:eastAsia="en-US"/>
        </w:rPr>
        <w:t>Eurostat-OECD Manual on Business Demography Statistics.</w:t>
      </w:r>
      <w:proofErr w:type="gramEnd"/>
    </w:p>
  </w:footnote>
  <w:footnote w:id="22">
    <w:p w:rsidR="00DB118F" w:rsidRPr="005F169E" w:rsidRDefault="00DB118F" w:rsidP="00C61115">
      <w:pPr>
        <w:pStyle w:val="a6"/>
        <w:spacing w:before="0" w:after="60" w:line="280" w:lineRule="exact"/>
        <w:ind w:left="284" w:hanging="284"/>
        <w:rPr>
          <w:rFonts w:asciiTheme="minorBidi" w:hAnsiTheme="minorBidi" w:cstheme="minorBidi"/>
          <w:sz w:val="24"/>
          <w:szCs w:val="24"/>
          <w:rtl/>
        </w:rPr>
      </w:pPr>
      <w:r w:rsidRPr="005F169E">
        <w:rPr>
          <w:rStyle w:val="a8"/>
          <w:rFonts w:asciiTheme="minorBidi" w:hAnsiTheme="minorBidi" w:cstheme="minorBidi"/>
          <w:sz w:val="24"/>
          <w:szCs w:val="24"/>
        </w:rPr>
        <w:footnoteRef/>
      </w:r>
      <w:r w:rsidRPr="005F169E">
        <w:rPr>
          <w:rFonts w:asciiTheme="minorBidi" w:hAnsiTheme="minorBidi" w:cstheme="minorBidi"/>
          <w:sz w:val="24"/>
          <w:szCs w:val="24"/>
          <w:rtl/>
          <w:lang w:eastAsia="en-US"/>
        </w:rPr>
        <w:tab/>
      </w:r>
      <w:r w:rsidRPr="005F169E">
        <w:rPr>
          <w:rFonts w:asciiTheme="minorBidi" w:hAnsiTheme="minorBidi" w:cstheme="minorBidi"/>
          <w:sz w:val="24"/>
          <w:szCs w:val="24"/>
          <w:rtl/>
        </w:rPr>
        <w:t xml:space="preserve">הלשכה המרכזית לסטטיסטיקה (2012). </w:t>
      </w:r>
      <w:r w:rsidRPr="005F169E">
        <w:rPr>
          <w:rFonts w:asciiTheme="minorBidi" w:hAnsiTheme="minorBidi" w:cstheme="minorBidi"/>
          <w:i/>
          <w:iCs/>
          <w:sz w:val="24"/>
          <w:szCs w:val="24"/>
          <w:rtl/>
        </w:rPr>
        <w:t>הסיווג האחיד של ענפי הכלכלה 2011</w:t>
      </w:r>
      <w:r w:rsidRPr="005F169E">
        <w:rPr>
          <w:rFonts w:asciiTheme="minorBidi" w:hAnsiTheme="minorBidi" w:cstheme="minorBidi"/>
          <w:sz w:val="24"/>
          <w:szCs w:val="24"/>
          <w:rtl/>
        </w:rPr>
        <w:t>. פרסום טכני מס' 80. ירושלים: המחבר.</w:t>
      </w:r>
    </w:p>
  </w:footnote>
  <w:footnote w:id="23">
    <w:p w:rsidR="00DB118F" w:rsidRPr="005F169E" w:rsidRDefault="00DB118F" w:rsidP="00C61115">
      <w:pPr>
        <w:pStyle w:val="a6"/>
        <w:tabs>
          <w:tab w:val="left" w:pos="7320"/>
        </w:tabs>
        <w:spacing w:before="0" w:after="60" w:line="280" w:lineRule="exact"/>
        <w:ind w:left="284" w:hanging="284"/>
        <w:rPr>
          <w:rFonts w:asciiTheme="minorBidi" w:hAnsiTheme="minorBidi" w:cstheme="minorBidi"/>
          <w:sz w:val="24"/>
          <w:szCs w:val="24"/>
          <w:rtl/>
          <w:lang w:eastAsia="en-US"/>
        </w:rPr>
      </w:pPr>
      <w:r w:rsidRPr="005F169E">
        <w:rPr>
          <w:rStyle w:val="a8"/>
          <w:rFonts w:asciiTheme="minorBidi" w:hAnsiTheme="minorBidi" w:cstheme="minorBidi"/>
          <w:sz w:val="24"/>
          <w:szCs w:val="24"/>
        </w:rPr>
        <w:footnoteRef/>
      </w:r>
      <w:r w:rsidRPr="005F169E">
        <w:rPr>
          <w:rFonts w:asciiTheme="minorBidi" w:hAnsiTheme="minorBidi" w:cstheme="minorBidi"/>
          <w:sz w:val="24"/>
          <w:szCs w:val="24"/>
          <w:rtl/>
          <w:lang w:eastAsia="en-US"/>
        </w:rPr>
        <w:tab/>
      </w:r>
      <w:r w:rsidRPr="005F169E">
        <w:rPr>
          <w:rFonts w:asciiTheme="minorBidi" w:hAnsiTheme="minorBidi" w:cstheme="minorBidi"/>
          <w:sz w:val="24"/>
          <w:szCs w:val="24"/>
          <w:rtl/>
        </w:rPr>
        <w:t xml:space="preserve">תיקון 81 לחוק הביטוח הלאומי, סעיף 378א'. מתוך אתר </w:t>
      </w:r>
      <w:hyperlink r:id="rId6" w:history="1">
        <w:r w:rsidRPr="005F169E">
          <w:rPr>
            <w:rStyle w:val="Hyperlink"/>
            <w:rFonts w:asciiTheme="minorBidi" w:hAnsiTheme="minorBidi" w:cstheme="minorBidi"/>
            <w:sz w:val="24"/>
            <w:szCs w:val="24"/>
            <w:rtl/>
          </w:rPr>
          <w:t>הביטוח הלאומי</w:t>
        </w:r>
      </w:hyperlink>
      <w:r w:rsidRPr="005F169E">
        <w:rPr>
          <w:rFonts w:asciiTheme="minorBidi" w:hAnsiTheme="minorBidi" w:cstheme="minorBidi"/>
          <w:sz w:val="24"/>
          <w:szCs w:val="24"/>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45F3"/>
    <w:multiLevelType w:val="hybridMultilevel"/>
    <w:tmpl w:val="F84AC90C"/>
    <w:lvl w:ilvl="0" w:tplc="04090001">
      <w:start w:val="1"/>
      <w:numFmt w:val="bullet"/>
      <w:lvlText w:val=""/>
      <w:lvlJc w:val="left"/>
      <w:pPr>
        <w:tabs>
          <w:tab w:val="num" w:pos="587"/>
        </w:tabs>
        <w:ind w:left="587" w:hanging="360"/>
      </w:pPr>
      <w:rPr>
        <w:rFonts w:ascii="Symbol" w:hAnsi="Symbol" w:hint="default"/>
      </w:rPr>
    </w:lvl>
    <w:lvl w:ilvl="1" w:tplc="04090003" w:tentative="1">
      <w:start w:val="1"/>
      <w:numFmt w:val="bullet"/>
      <w:lvlText w:val="o"/>
      <w:lvlJc w:val="left"/>
      <w:pPr>
        <w:tabs>
          <w:tab w:val="num" w:pos="1307"/>
        </w:tabs>
        <w:ind w:left="1307" w:right="1307" w:hanging="360"/>
      </w:pPr>
      <w:rPr>
        <w:rFonts w:ascii="Courier New" w:hAnsi="Courier New" w:cs="Courier New" w:hint="default"/>
      </w:rPr>
    </w:lvl>
    <w:lvl w:ilvl="2" w:tplc="04090005" w:tentative="1">
      <w:start w:val="1"/>
      <w:numFmt w:val="bullet"/>
      <w:lvlText w:val=""/>
      <w:lvlJc w:val="left"/>
      <w:pPr>
        <w:tabs>
          <w:tab w:val="num" w:pos="2027"/>
        </w:tabs>
        <w:ind w:left="2027" w:right="2027" w:hanging="360"/>
      </w:pPr>
      <w:rPr>
        <w:rFonts w:ascii="Wingdings" w:hAnsi="Wingdings" w:hint="default"/>
      </w:rPr>
    </w:lvl>
    <w:lvl w:ilvl="3" w:tplc="04090001" w:tentative="1">
      <w:start w:val="1"/>
      <w:numFmt w:val="bullet"/>
      <w:lvlText w:val=""/>
      <w:lvlJc w:val="left"/>
      <w:pPr>
        <w:tabs>
          <w:tab w:val="num" w:pos="2747"/>
        </w:tabs>
        <w:ind w:left="2747" w:right="2747" w:hanging="360"/>
      </w:pPr>
      <w:rPr>
        <w:rFonts w:ascii="Symbol" w:hAnsi="Symbol" w:hint="default"/>
      </w:rPr>
    </w:lvl>
    <w:lvl w:ilvl="4" w:tplc="04090003" w:tentative="1">
      <w:start w:val="1"/>
      <w:numFmt w:val="bullet"/>
      <w:lvlText w:val="o"/>
      <w:lvlJc w:val="left"/>
      <w:pPr>
        <w:tabs>
          <w:tab w:val="num" w:pos="3467"/>
        </w:tabs>
        <w:ind w:left="3467" w:right="3467" w:hanging="360"/>
      </w:pPr>
      <w:rPr>
        <w:rFonts w:ascii="Courier New" w:hAnsi="Courier New" w:cs="Courier New" w:hint="default"/>
      </w:rPr>
    </w:lvl>
    <w:lvl w:ilvl="5" w:tplc="04090005" w:tentative="1">
      <w:start w:val="1"/>
      <w:numFmt w:val="bullet"/>
      <w:lvlText w:val=""/>
      <w:lvlJc w:val="left"/>
      <w:pPr>
        <w:tabs>
          <w:tab w:val="num" w:pos="4187"/>
        </w:tabs>
        <w:ind w:left="4187" w:right="4187" w:hanging="360"/>
      </w:pPr>
      <w:rPr>
        <w:rFonts w:ascii="Wingdings" w:hAnsi="Wingdings" w:hint="default"/>
      </w:rPr>
    </w:lvl>
    <w:lvl w:ilvl="6" w:tplc="04090001" w:tentative="1">
      <w:start w:val="1"/>
      <w:numFmt w:val="bullet"/>
      <w:lvlText w:val=""/>
      <w:lvlJc w:val="left"/>
      <w:pPr>
        <w:tabs>
          <w:tab w:val="num" w:pos="4907"/>
        </w:tabs>
        <w:ind w:left="4907" w:right="4907" w:hanging="360"/>
      </w:pPr>
      <w:rPr>
        <w:rFonts w:ascii="Symbol" w:hAnsi="Symbol" w:hint="default"/>
      </w:rPr>
    </w:lvl>
    <w:lvl w:ilvl="7" w:tplc="04090003" w:tentative="1">
      <w:start w:val="1"/>
      <w:numFmt w:val="bullet"/>
      <w:lvlText w:val="o"/>
      <w:lvlJc w:val="left"/>
      <w:pPr>
        <w:tabs>
          <w:tab w:val="num" w:pos="5627"/>
        </w:tabs>
        <w:ind w:left="5627" w:right="5627" w:hanging="360"/>
      </w:pPr>
      <w:rPr>
        <w:rFonts w:ascii="Courier New" w:hAnsi="Courier New" w:cs="Courier New" w:hint="default"/>
      </w:rPr>
    </w:lvl>
    <w:lvl w:ilvl="8" w:tplc="04090005" w:tentative="1">
      <w:start w:val="1"/>
      <w:numFmt w:val="bullet"/>
      <w:lvlText w:val=""/>
      <w:lvlJc w:val="left"/>
      <w:pPr>
        <w:tabs>
          <w:tab w:val="num" w:pos="6347"/>
        </w:tabs>
        <w:ind w:left="6347" w:right="6347" w:hanging="360"/>
      </w:pPr>
      <w:rPr>
        <w:rFonts w:ascii="Wingdings" w:hAnsi="Wingdings" w:hint="default"/>
      </w:rPr>
    </w:lvl>
  </w:abstractNum>
  <w:abstractNum w:abstractNumId="1">
    <w:nsid w:val="03113FF8"/>
    <w:multiLevelType w:val="multilevel"/>
    <w:tmpl w:val="74BA64FE"/>
    <w:lvl w:ilvl="0">
      <w:start w:val="1"/>
      <w:numFmt w:val="decimal"/>
      <w:pStyle w:val="1"/>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03" w:hanging="720"/>
      </w:pPr>
      <w:rPr>
        <w:rFonts w:hint="default"/>
      </w:rPr>
    </w:lvl>
    <w:lvl w:ilvl="3">
      <w:start w:val="1"/>
      <w:numFmt w:val="decimal"/>
      <w:lvlText w:val="2.3.6.%4"/>
      <w:lvlJc w:val="left"/>
      <w:pPr>
        <w:ind w:left="1287" w:hanging="720"/>
      </w:pPr>
      <w:rPr>
        <w:rFonts w:cs="Arial" w:hint="default"/>
        <w:bCs/>
        <w:iCs w:val="0"/>
        <w:szCs w:val="26"/>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7F62C04"/>
    <w:multiLevelType w:val="multilevel"/>
    <w:tmpl w:val="E9FCF872"/>
    <w:lvl w:ilvl="0">
      <w:start w:val="2"/>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lvlText w:val="4.3.%3"/>
      <w:lvlJc w:val="left"/>
      <w:pPr>
        <w:ind w:left="1003" w:hanging="720"/>
      </w:pPr>
      <w:rPr>
        <w:rFonts w:cs="Arial" w:hint="default"/>
        <w:bCs/>
        <w:iCs w:val="0"/>
        <w:szCs w:val="26"/>
      </w:rPr>
    </w:lvl>
    <w:lvl w:ilvl="3">
      <w:start w:val="1"/>
      <w:numFmt w:val="decimal"/>
      <w:isLgl/>
      <w:lvlText w:val="%1.%2.%3.%4"/>
      <w:lvlJc w:val="left"/>
      <w:pPr>
        <w:ind w:left="1287"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95E04FE"/>
    <w:multiLevelType w:val="multilevel"/>
    <w:tmpl w:val="8B107E9C"/>
    <w:lvl w:ilvl="0">
      <w:start w:val="2"/>
      <w:numFmt w:val="decimal"/>
      <w:lvlText w:val="%1"/>
      <w:lvlJc w:val="left"/>
      <w:pPr>
        <w:ind w:left="525" w:hanging="525"/>
      </w:pPr>
      <w:rPr>
        <w:rFonts w:hint="default"/>
      </w:rPr>
    </w:lvl>
    <w:lvl w:ilvl="1">
      <w:start w:val="3"/>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
    <w:nsid w:val="0B253247"/>
    <w:multiLevelType w:val="multilevel"/>
    <w:tmpl w:val="9BCE9BCE"/>
    <w:lvl w:ilvl="0">
      <w:start w:val="2"/>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lvlText w:val="2.1.%3"/>
      <w:lvlJc w:val="left"/>
      <w:pPr>
        <w:ind w:left="1003" w:hanging="720"/>
      </w:pPr>
      <w:rPr>
        <w:rFonts w:cs="Arial" w:hint="default"/>
        <w:bCs/>
        <w:iCs w:val="0"/>
        <w:szCs w:val="26"/>
      </w:rPr>
    </w:lvl>
    <w:lvl w:ilvl="3">
      <w:start w:val="1"/>
      <w:numFmt w:val="decimal"/>
      <w:isLgl/>
      <w:lvlText w:val="%1.%2.%3.%4"/>
      <w:lvlJc w:val="left"/>
      <w:pPr>
        <w:ind w:left="1287"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B7948FD"/>
    <w:multiLevelType w:val="hybridMultilevel"/>
    <w:tmpl w:val="B93484FE"/>
    <w:lvl w:ilvl="0" w:tplc="E36AE2BA">
      <w:start w:val="1"/>
      <w:numFmt w:val="decimal"/>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6">
    <w:nsid w:val="1A7B1312"/>
    <w:multiLevelType w:val="hybridMultilevel"/>
    <w:tmpl w:val="A28E98FA"/>
    <w:lvl w:ilvl="0" w:tplc="0409000F">
      <w:start w:val="1"/>
      <w:numFmt w:val="decimal"/>
      <w:lvlText w:val="%1."/>
      <w:lvlJc w:val="left"/>
      <w:pPr>
        <w:ind w:left="904" w:hanging="360"/>
      </w:p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7">
    <w:nsid w:val="1EF73276"/>
    <w:multiLevelType w:val="hybridMultilevel"/>
    <w:tmpl w:val="11F2B6A4"/>
    <w:lvl w:ilvl="0" w:tplc="38DCDA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4B045F"/>
    <w:multiLevelType w:val="hybridMultilevel"/>
    <w:tmpl w:val="83003F8A"/>
    <w:lvl w:ilvl="0" w:tplc="252C4BA6">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9">
    <w:nsid w:val="2D7F2676"/>
    <w:multiLevelType w:val="hybridMultilevel"/>
    <w:tmpl w:val="C058A5A8"/>
    <w:lvl w:ilvl="0" w:tplc="189A3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CF6DD6"/>
    <w:multiLevelType w:val="hybridMultilevel"/>
    <w:tmpl w:val="4E42A4FC"/>
    <w:lvl w:ilvl="0" w:tplc="06D43840">
      <w:start w:val="1"/>
      <w:numFmt w:val="decimal"/>
      <w:lvlText w:val="(%1)"/>
      <w:lvlJc w:val="left"/>
      <w:pPr>
        <w:ind w:left="36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32DA003C"/>
    <w:multiLevelType w:val="hybridMultilevel"/>
    <w:tmpl w:val="0450C900"/>
    <w:lvl w:ilvl="0" w:tplc="850449EE">
      <w:start w:val="1"/>
      <w:numFmt w:val="decimal"/>
      <w:pStyle w:val="4"/>
      <w:lvlText w:val="2.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E63B0F"/>
    <w:multiLevelType w:val="hybridMultilevel"/>
    <w:tmpl w:val="FE62844C"/>
    <w:lvl w:ilvl="0" w:tplc="243A3E28">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94699D"/>
    <w:multiLevelType w:val="hybridMultilevel"/>
    <w:tmpl w:val="1B1C7E6C"/>
    <w:lvl w:ilvl="0" w:tplc="AF40A548">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03139D"/>
    <w:multiLevelType w:val="multilevel"/>
    <w:tmpl w:val="BFA4B0C6"/>
    <w:lvl w:ilvl="0">
      <w:start w:val="2"/>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lvlText w:val="2.2.%3"/>
      <w:lvlJc w:val="left"/>
      <w:pPr>
        <w:ind w:left="1003" w:hanging="720"/>
      </w:pPr>
      <w:rPr>
        <w:rFonts w:cs="Arial" w:hint="default"/>
        <w:bCs/>
        <w:iCs w:val="0"/>
        <w:szCs w:val="26"/>
      </w:rPr>
    </w:lvl>
    <w:lvl w:ilvl="3">
      <w:start w:val="1"/>
      <w:numFmt w:val="decimal"/>
      <w:isLgl/>
      <w:lvlText w:val="%1.%2.%3.%4"/>
      <w:lvlJc w:val="left"/>
      <w:pPr>
        <w:ind w:left="1287"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B0E71F6"/>
    <w:multiLevelType w:val="multilevel"/>
    <w:tmpl w:val="15CA4188"/>
    <w:lvl w:ilvl="0">
      <w:start w:val="1"/>
      <w:numFmt w:val="decimal"/>
      <w:lvlText w:val="%1."/>
      <w:lvlJc w:val="left"/>
      <w:pPr>
        <w:ind w:left="360" w:hanging="360"/>
      </w:pPr>
      <w:rPr>
        <w:rFonts w:hint="default"/>
      </w:rPr>
    </w:lvl>
    <w:lvl w:ilvl="1">
      <w:start w:val="1"/>
      <w:numFmt w:val="decimal"/>
      <w:pStyle w:val="2"/>
      <w:lvlText w:val="%1.%2"/>
      <w:lvlJc w:val="left"/>
      <w:pPr>
        <w:ind w:left="1640" w:hanging="720"/>
      </w:pPr>
      <w:rPr>
        <w:rFonts w:hint="default"/>
      </w:rPr>
    </w:lvl>
    <w:lvl w:ilvl="2">
      <w:start w:val="1"/>
      <w:numFmt w:val="decimal"/>
      <w:lvlText w:val="%1.%2.%3"/>
      <w:lvlJc w:val="left"/>
      <w:pPr>
        <w:ind w:left="2560" w:hanging="720"/>
      </w:pPr>
      <w:rPr>
        <w:rFonts w:hint="default"/>
      </w:rPr>
    </w:lvl>
    <w:lvl w:ilvl="3">
      <w:start w:val="1"/>
      <w:numFmt w:val="decimal"/>
      <w:lvlText w:val="%1.%2.%3.%4"/>
      <w:lvlJc w:val="left"/>
      <w:pPr>
        <w:ind w:left="3840" w:hanging="1080"/>
      </w:pPr>
      <w:rPr>
        <w:rFonts w:hint="default"/>
      </w:rPr>
    </w:lvl>
    <w:lvl w:ilvl="4">
      <w:start w:val="1"/>
      <w:numFmt w:val="decimal"/>
      <w:lvlText w:val="%1.%2.%3.%4.%5"/>
      <w:lvlJc w:val="left"/>
      <w:pPr>
        <w:ind w:left="4760" w:hanging="1080"/>
      </w:pPr>
      <w:rPr>
        <w:rFonts w:hint="default"/>
      </w:rPr>
    </w:lvl>
    <w:lvl w:ilvl="5">
      <w:start w:val="1"/>
      <w:numFmt w:val="decimal"/>
      <w:lvlText w:val="%1.%2.%3.%4.%5.%6"/>
      <w:lvlJc w:val="left"/>
      <w:pPr>
        <w:ind w:left="6040" w:hanging="1440"/>
      </w:pPr>
      <w:rPr>
        <w:rFonts w:hint="default"/>
      </w:rPr>
    </w:lvl>
    <w:lvl w:ilvl="6">
      <w:start w:val="1"/>
      <w:numFmt w:val="decimal"/>
      <w:lvlText w:val="%1.%2.%3.%4.%5.%6.%7"/>
      <w:lvlJc w:val="left"/>
      <w:pPr>
        <w:ind w:left="7320" w:hanging="1800"/>
      </w:pPr>
      <w:rPr>
        <w:rFonts w:hint="default"/>
      </w:rPr>
    </w:lvl>
    <w:lvl w:ilvl="7">
      <w:start w:val="1"/>
      <w:numFmt w:val="decimal"/>
      <w:lvlText w:val="%1.%2.%3.%4.%5.%6.%7.%8"/>
      <w:lvlJc w:val="left"/>
      <w:pPr>
        <w:ind w:left="8240" w:hanging="1800"/>
      </w:pPr>
      <w:rPr>
        <w:rFonts w:hint="default"/>
      </w:rPr>
    </w:lvl>
    <w:lvl w:ilvl="8">
      <w:start w:val="1"/>
      <w:numFmt w:val="decimal"/>
      <w:lvlText w:val="%1.%2.%3.%4.%5.%6.%7.%8.%9"/>
      <w:lvlJc w:val="left"/>
      <w:pPr>
        <w:ind w:left="9520" w:hanging="2160"/>
      </w:pPr>
      <w:rPr>
        <w:rFonts w:hint="default"/>
      </w:rPr>
    </w:lvl>
  </w:abstractNum>
  <w:abstractNum w:abstractNumId="16">
    <w:nsid w:val="5C6E2A80"/>
    <w:multiLevelType w:val="multilevel"/>
    <w:tmpl w:val="B470C8F8"/>
    <w:lvl w:ilvl="0">
      <w:start w:val="2"/>
      <w:numFmt w:val="decimal"/>
      <w:lvlText w:val="%1"/>
      <w:lvlJc w:val="left"/>
      <w:pPr>
        <w:ind w:left="525" w:hanging="525"/>
      </w:pPr>
      <w:rPr>
        <w:rFonts w:hint="default"/>
      </w:rPr>
    </w:lvl>
    <w:lvl w:ilvl="1">
      <w:start w:val="3"/>
      <w:numFmt w:val="decimal"/>
      <w:lvlText w:val="%1.%2"/>
      <w:lvlJc w:val="left"/>
      <w:pPr>
        <w:ind w:left="705" w:hanging="525"/>
      </w:pPr>
      <w:rPr>
        <w:rFonts w:hint="default"/>
      </w:rPr>
    </w:lvl>
    <w:lvl w:ilvl="2">
      <w:start w:val="1"/>
      <w:numFmt w:val="decimal"/>
      <w:lvlText w:val="2.3.%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7">
    <w:nsid w:val="60487800"/>
    <w:multiLevelType w:val="hybridMultilevel"/>
    <w:tmpl w:val="AD3C671A"/>
    <w:lvl w:ilvl="0" w:tplc="DB96816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C63C1C"/>
    <w:multiLevelType w:val="hybridMultilevel"/>
    <w:tmpl w:val="7BC84AD4"/>
    <w:lvl w:ilvl="0" w:tplc="2A50B3A2">
      <w:start w:val="1"/>
      <w:numFmt w:val="bullet"/>
      <w:lvlText w:val=""/>
      <w:lvlJc w:val="left"/>
      <w:pPr>
        <w:ind w:left="587"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9717AA"/>
    <w:multiLevelType w:val="multilevel"/>
    <w:tmpl w:val="8B107E9C"/>
    <w:lvl w:ilvl="0">
      <w:start w:val="2"/>
      <w:numFmt w:val="decimal"/>
      <w:lvlText w:val="%1"/>
      <w:lvlJc w:val="left"/>
      <w:pPr>
        <w:ind w:left="525" w:hanging="525"/>
      </w:pPr>
      <w:rPr>
        <w:rFonts w:hint="default"/>
      </w:rPr>
    </w:lvl>
    <w:lvl w:ilvl="1">
      <w:start w:val="3"/>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0">
    <w:nsid w:val="69A479D8"/>
    <w:multiLevelType w:val="multilevel"/>
    <w:tmpl w:val="5234F654"/>
    <w:lvl w:ilvl="0">
      <w:start w:val="2"/>
      <w:numFmt w:val="decimal"/>
      <w:lvlText w:val="%1"/>
      <w:lvlJc w:val="left"/>
      <w:pPr>
        <w:ind w:left="720" w:hanging="720"/>
      </w:pPr>
      <w:rPr>
        <w:rFonts w:hint="default"/>
      </w:rPr>
    </w:lvl>
    <w:lvl w:ilvl="1">
      <w:start w:val="3"/>
      <w:numFmt w:val="decimal"/>
      <w:lvlText w:val="%1.%2"/>
      <w:lvlJc w:val="left"/>
      <w:pPr>
        <w:ind w:left="840" w:hanging="720"/>
      </w:pPr>
      <w:rPr>
        <w:rFonts w:hint="default"/>
      </w:rPr>
    </w:lvl>
    <w:lvl w:ilvl="2">
      <w:start w:val="2"/>
      <w:numFmt w:val="decimal"/>
      <w:lvlText w:val="%1.%2.%3"/>
      <w:lvlJc w:val="left"/>
      <w:pPr>
        <w:ind w:left="960" w:hanging="720"/>
      </w:pPr>
      <w:rPr>
        <w:rFonts w:hint="default"/>
      </w:rPr>
    </w:lvl>
    <w:lvl w:ilvl="3">
      <w:start w:val="2"/>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21">
    <w:nsid w:val="6AC12B79"/>
    <w:multiLevelType w:val="multilevel"/>
    <w:tmpl w:val="65B2D87E"/>
    <w:lvl w:ilvl="0">
      <w:start w:val="2"/>
      <w:numFmt w:val="decimal"/>
      <w:lvlText w:val="%1"/>
      <w:lvlJc w:val="left"/>
      <w:pPr>
        <w:ind w:left="720" w:hanging="720"/>
      </w:pPr>
      <w:rPr>
        <w:rFonts w:hint="default"/>
      </w:rPr>
    </w:lvl>
    <w:lvl w:ilvl="1">
      <w:start w:val="3"/>
      <w:numFmt w:val="decimal"/>
      <w:lvlText w:val="%1.%2"/>
      <w:lvlJc w:val="left"/>
      <w:pPr>
        <w:ind w:left="909" w:hanging="720"/>
      </w:pPr>
      <w:rPr>
        <w:rFonts w:hint="default"/>
      </w:rPr>
    </w:lvl>
    <w:lvl w:ilvl="2">
      <w:start w:val="6"/>
      <w:numFmt w:val="decimal"/>
      <w:lvlText w:val="%1.%2.%3"/>
      <w:lvlJc w:val="left"/>
      <w:pPr>
        <w:ind w:left="1098" w:hanging="720"/>
      </w:pPr>
      <w:rPr>
        <w:rFonts w:hint="default"/>
      </w:rPr>
    </w:lvl>
    <w:lvl w:ilvl="3">
      <w:start w:val="1"/>
      <w:numFmt w:val="decimal"/>
      <w:lvlText w:val="2.3.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312" w:hanging="1800"/>
      </w:pPr>
      <w:rPr>
        <w:rFonts w:hint="default"/>
      </w:rPr>
    </w:lvl>
  </w:abstractNum>
  <w:abstractNum w:abstractNumId="22">
    <w:nsid w:val="6AF57485"/>
    <w:multiLevelType w:val="hybridMultilevel"/>
    <w:tmpl w:val="C316B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C0F4B73"/>
    <w:multiLevelType w:val="hybridMultilevel"/>
    <w:tmpl w:val="A140C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5B56BC8"/>
    <w:multiLevelType w:val="multilevel"/>
    <w:tmpl w:val="58D8B05E"/>
    <w:lvl w:ilvl="0">
      <w:start w:val="2"/>
      <w:numFmt w:val="decimal"/>
      <w:lvlText w:val="%1"/>
      <w:lvlJc w:val="left"/>
      <w:pPr>
        <w:ind w:left="720" w:hanging="720"/>
      </w:pPr>
      <w:rPr>
        <w:rFonts w:hint="default"/>
      </w:rPr>
    </w:lvl>
    <w:lvl w:ilvl="1">
      <w:start w:val="3"/>
      <w:numFmt w:val="decimal"/>
      <w:lvlText w:val="%1.%2"/>
      <w:lvlJc w:val="left"/>
      <w:pPr>
        <w:ind w:left="840" w:hanging="720"/>
      </w:pPr>
      <w:rPr>
        <w:rFonts w:hint="default"/>
      </w:rPr>
    </w:lvl>
    <w:lvl w:ilvl="2">
      <w:start w:val="2"/>
      <w:numFmt w:val="decimal"/>
      <w:lvlText w:val="%1.%2.%3"/>
      <w:lvlJc w:val="left"/>
      <w:pPr>
        <w:ind w:left="960" w:hanging="720"/>
      </w:pPr>
      <w:rPr>
        <w:rFonts w:hint="default"/>
      </w:rPr>
    </w:lvl>
    <w:lvl w:ilvl="3">
      <w:start w:val="4"/>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25">
    <w:nsid w:val="75FD3949"/>
    <w:multiLevelType w:val="multilevel"/>
    <w:tmpl w:val="D45A048C"/>
    <w:lvl w:ilvl="0">
      <w:start w:val="2"/>
      <w:numFmt w:val="decimal"/>
      <w:lvlText w:val="%1"/>
      <w:lvlJc w:val="left"/>
      <w:pPr>
        <w:ind w:left="720" w:hanging="720"/>
      </w:pPr>
      <w:rPr>
        <w:rFonts w:hint="default"/>
      </w:rPr>
    </w:lvl>
    <w:lvl w:ilvl="1">
      <w:start w:val="3"/>
      <w:numFmt w:val="decimal"/>
      <w:lvlText w:val="%1.%2"/>
      <w:lvlJc w:val="left"/>
      <w:pPr>
        <w:ind w:left="909" w:hanging="720"/>
      </w:pPr>
      <w:rPr>
        <w:rFonts w:hint="default"/>
      </w:rPr>
    </w:lvl>
    <w:lvl w:ilvl="2">
      <w:start w:val="6"/>
      <w:numFmt w:val="decimal"/>
      <w:lvlText w:val="%1.%2.%3"/>
      <w:lvlJc w:val="left"/>
      <w:pPr>
        <w:ind w:left="1098" w:hanging="720"/>
      </w:pPr>
      <w:rPr>
        <w:rFonts w:hint="default"/>
      </w:rPr>
    </w:lvl>
    <w:lvl w:ilvl="3">
      <w:start w:val="4"/>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312" w:hanging="1800"/>
      </w:pPr>
      <w:rPr>
        <w:rFonts w:hint="default"/>
      </w:rPr>
    </w:lvl>
  </w:abstractNum>
  <w:abstractNum w:abstractNumId="26">
    <w:nsid w:val="77B778AC"/>
    <w:multiLevelType w:val="hybridMultilevel"/>
    <w:tmpl w:val="C4F0C970"/>
    <w:lvl w:ilvl="0" w:tplc="13A629B2">
      <w:start w:val="1"/>
      <w:numFmt w:val="bullet"/>
      <w:pStyle w:val="a"/>
      <w:lvlText w:val=""/>
      <w:lvlJc w:val="left"/>
      <w:pPr>
        <w:tabs>
          <w:tab w:val="num" w:pos="587"/>
        </w:tabs>
        <w:ind w:left="284" w:right="284" w:hanging="57"/>
      </w:pPr>
      <w:rPr>
        <w:rFonts w:ascii="Symbol" w:eastAsia="Times New Roman" w:hAnsi="Symbol" w:cs="David" w:hint="default"/>
        <w:sz w:val="24"/>
        <w:szCs w:val="24"/>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7">
    <w:nsid w:val="7A3632CF"/>
    <w:multiLevelType w:val="multilevel"/>
    <w:tmpl w:val="8BAAA172"/>
    <w:lvl w:ilvl="0">
      <w:start w:val="1"/>
      <w:numFmt w:val="decimal"/>
      <w:lvlText w:val="%1."/>
      <w:lvlJc w:val="left"/>
      <w:pPr>
        <w:tabs>
          <w:tab w:val="num" w:pos="720"/>
        </w:tabs>
        <w:ind w:left="720" w:right="720" w:hanging="360"/>
      </w:pPr>
      <w:rPr>
        <w:rFonts w:hint="cs"/>
      </w:rPr>
    </w:lvl>
    <w:lvl w:ilvl="1">
      <w:start w:val="3"/>
      <w:numFmt w:val="decimal"/>
      <w:isLgl/>
      <w:lvlText w:val="%1.%2"/>
      <w:lvlJc w:val="left"/>
      <w:pPr>
        <w:ind w:left="1140" w:hanging="780"/>
      </w:pPr>
      <w:rPr>
        <w:rFonts w:hint="default"/>
        <w:color w:val="auto"/>
      </w:rPr>
    </w:lvl>
    <w:lvl w:ilvl="2">
      <w:start w:val="5"/>
      <w:numFmt w:val="decimal"/>
      <w:isLgl/>
      <w:lvlText w:val="%1.%2.%3"/>
      <w:lvlJc w:val="left"/>
      <w:pPr>
        <w:ind w:left="1140" w:hanging="78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800" w:hanging="144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2160" w:hanging="180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28">
    <w:nsid w:val="7DEA4C10"/>
    <w:multiLevelType w:val="hybridMultilevel"/>
    <w:tmpl w:val="A0207D58"/>
    <w:lvl w:ilvl="0" w:tplc="0276D05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6"/>
  </w:num>
  <w:num w:numId="3">
    <w:abstractNumId w:val="0"/>
  </w:num>
  <w:num w:numId="4">
    <w:abstractNumId w:val="27"/>
  </w:num>
  <w:num w:numId="5">
    <w:abstractNumId w:val="18"/>
  </w:num>
  <w:num w:numId="6">
    <w:abstractNumId w:val="10"/>
  </w:num>
  <w:num w:numId="7">
    <w:abstractNumId w:val="13"/>
  </w:num>
  <w:num w:numId="8">
    <w:abstractNumId w:val="7"/>
  </w:num>
  <w:num w:numId="9">
    <w:abstractNumId w:val="9"/>
  </w:num>
  <w:num w:numId="10">
    <w:abstractNumId w:val="1"/>
  </w:num>
  <w:num w:numId="11">
    <w:abstractNumId w:val="4"/>
  </w:num>
  <w:num w:numId="12">
    <w:abstractNumId w:val="3"/>
  </w:num>
  <w:num w:numId="13">
    <w:abstractNumId w:val="15"/>
  </w:num>
  <w:num w:numId="14">
    <w:abstractNumId w:val="28"/>
  </w:num>
  <w:num w:numId="15">
    <w:abstractNumId w:val="2"/>
  </w:num>
  <w:num w:numId="16">
    <w:abstractNumId w:val="14"/>
  </w:num>
  <w:num w:numId="17">
    <w:abstractNumId w:val="17"/>
  </w:num>
  <w:num w:numId="18">
    <w:abstractNumId w:val="12"/>
  </w:num>
  <w:num w:numId="19">
    <w:abstractNumId w:val="26"/>
  </w:num>
  <w:num w:numId="20">
    <w:abstractNumId w:val="1"/>
  </w:num>
  <w:num w:numId="21">
    <w:abstractNumId w:val="25"/>
  </w:num>
  <w:num w:numId="22">
    <w:abstractNumId w:val="19"/>
  </w:num>
  <w:num w:numId="23">
    <w:abstractNumId w:val="20"/>
  </w:num>
  <w:num w:numId="24">
    <w:abstractNumId w:val="24"/>
  </w:num>
  <w:num w:numId="25">
    <w:abstractNumId w:val="22"/>
  </w:num>
  <w:num w:numId="26">
    <w:abstractNumId w:val="23"/>
  </w:num>
  <w:num w:numId="27">
    <w:abstractNumId w:val="6"/>
  </w:num>
  <w:num w:numId="28">
    <w:abstractNumId w:val="5"/>
  </w:num>
  <w:num w:numId="29">
    <w:abstractNumId w:val="21"/>
  </w:num>
  <w:num w:numId="30">
    <w:abstractNumId w:val="11"/>
  </w:num>
  <w:num w:numId="31">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292"/>
    <w:rsid w:val="00000CF1"/>
    <w:rsid w:val="00002347"/>
    <w:rsid w:val="0000325F"/>
    <w:rsid w:val="00004ED6"/>
    <w:rsid w:val="000057D0"/>
    <w:rsid w:val="00006273"/>
    <w:rsid w:val="00006C00"/>
    <w:rsid w:val="00007B50"/>
    <w:rsid w:val="00007D2E"/>
    <w:rsid w:val="00010750"/>
    <w:rsid w:val="0001138A"/>
    <w:rsid w:val="0001440E"/>
    <w:rsid w:val="0001446E"/>
    <w:rsid w:val="000155D8"/>
    <w:rsid w:val="00015BFF"/>
    <w:rsid w:val="00017C1B"/>
    <w:rsid w:val="00017CDA"/>
    <w:rsid w:val="00023760"/>
    <w:rsid w:val="00027F0D"/>
    <w:rsid w:val="00030FAB"/>
    <w:rsid w:val="000312E4"/>
    <w:rsid w:val="000317BA"/>
    <w:rsid w:val="000319A1"/>
    <w:rsid w:val="00033A61"/>
    <w:rsid w:val="00033E43"/>
    <w:rsid w:val="00034174"/>
    <w:rsid w:val="00037F4A"/>
    <w:rsid w:val="00040F1B"/>
    <w:rsid w:val="00044EFF"/>
    <w:rsid w:val="00046133"/>
    <w:rsid w:val="00053799"/>
    <w:rsid w:val="00055B67"/>
    <w:rsid w:val="000577CE"/>
    <w:rsid w:val="0006039B"/>
    <w:rsid w:val="00060C6A"/>
    <w:rsid w:val="00061A5B"/>
    <w:rsid w:val="000652B0"/>
    <w:rsid w:val="00066643"/>
    <w:rsid w:val="00067EC0"/>
    <w:rsid w:val="00070CEE"/>
    <w:rsid w:val="000715A2"/>
    <w:rsid w:val="0007161D"/>
    <w:rsid w:val="00071FF0"/>
    <w:rsid w:val="00073B80"/>
    <w:rsid w:val="0007517A"/>
    <w:rsid w:val="000754E4"/>
    <w:rsid w:val="00076BC2"/>
    <w:rsid w:val="00082B18"/>
    <w:rsid w:val="00082C87"/>
    <w:rsid w:val="00083E32"/>
    <w:rsid w:val="00084193"/>
    <w:rsid w:val="0008555E"/>
    <w:rsid w:val="000859EB"/>
    <w:rsid w:val="000859EF"/>
    <w:rsid w:val="00086E84"/>
    <w:rsid w:val="00087D01"/>
    <w:rsid w:val="000907AA"/>
    <w:rsid w:val="00095A64"/>
    <w:rsid w:val="00095FC8"/>
    <w:rsid w:val="000960EF"/>
    <w:rsid w:val="0009781F"/>
    <w:rsid w:val="000A036E"/>
    <w:rsid w:val="000A1311"/>
    <w:rsid w:val="000A14E4"/>
    <w:rsid w:val="000A2AA3"/>
    <w:rsid w:val="000A2B6A"/>
    <w:rsid w:val="000A2CB6"/>
    <w:rsid w:val="000A4929"/>
    <w:rsid w:val="000A7538"/>
    <w:rsid w:val="000B0C5C"/>
    <w:rsid w:val="000B6320"/>
    <w:rsid w:val="000B6814"/>
    <w:rsid w:val="000B7860"/>
    <w:rsid w:val="000C0248"/>
    <w:rsid w:val="000C2274"/>
    <w:rsid w:val="000C5D39"/>
    <w:rsid w:val="000C5FBC"/>
    <w:rsid w:val="000C6889"/>
    <w:rsid w:val="000C6C22"/>
    <w:rsid w:val="000C7708"/>
    <w:rsid w:val="000C7F32"/>
    <w:rsid w:val="000D0E82"/>
    <w:rsid w:val="000D4747"/>
    <w:rsid w:val="000D4CFE"/>
    <w:rsid w:val="000D660B"/>
    <w:rsid w:val="000D68C5"/>
    <w:rsid w:val="000E0723"/>
    <w:rsid w:val="000E158A"/>
    <w:rsid w:val="000E19B9"/>
    <w:rsid w:val="000E2B0D"/>
    <w:rsid w:val="000E359A"/>
    <w:rsid w:val="000E3C77"/>
    <w:rsid w:val="000E45E1"/>
    <w:rsid w:val="000E5815"/>
    <w:rsid w:val="000F067B"/>
    <w:rsid w:val="000F0A2D"/>
    <w:rsid w:val="000F32EC"/>
    <w:rsid w:val="000F4A8D"/>
    <w:rsid w:val="00100703"/>
    <w:rsid w:val="00100C34"/>
    <w:rsid w:val="001023C2"/>
    <w:rsid w:val="0010241C"/>
    <w:rsid w:val="00102567"/>
    <w:rsid w:val="00102ABC"/>
    <w:rsid w:val="00103A8A"/>
    <w:rsid w:val="00104F16"/>
    <w:rsid w:val="00106745"/>
    <w:rsid w:val="00106C72"/>
    <w:rsid w:val="001120E0"/>
    <w:rsid w:val="00112696"/>
    <w:rsid w:val="00113CC4"/>
    <w:rsid w:val="001147A5"/>
    <w:rsid w:val="00116B0C"/>
    <w:rsid w:val="001179A2"/>
    <w:rsid w:val="00120295"/>
    <w:rsid w:val="00120676"/>
    <w:rsid w:val="0012231F"/>
    <w:rsid w:val="00122D6C"/>
    <w:rsid w:val="00125EE9"/>
    <w:rsid w:val="00126692"/>
    <w:rsid w:val="00126C6D"/>
    <w:rsid w:val="0012705C"/>
    <w:rsid w:val="00127D17"/>
    <w:rsid w:val="001328F2"/>
    <w:rsid w:val="00133078"/>
    <w:rsid w:val="001367B4"/>
    <w:rsid w:val="001369D9"/>
    <w:rsid w:val="00140E08"/>
    <w:rsid w:val="00141B4F"/>
    <w:rsid w:val="00141EF3"/>
    <w:rsid w:val="00142382"/>
    <w:rsid w:val="00142A80"/>
    <w:rsid w:val="001447FE"/>
    <w:rsid w:val="00144A15"/>
    <w:rsid w:val="00144D25"/>
    <w:rsid w:val="00147448"/>
    <w:rsid w:val="00147A39"/>
    <w:rsid w:val="00147B90"/>
    <w:rsid w:val="00147DD1"/>
    <w:rsid w:val="00150AC1"/>
    <w:rsid w:val="00152B38"/>
    <w:rsid w:val="00155578"/>
    <w:rsid w:val="00155648"/>
    <w:rsid w:val="0016080B"/>
    <w:rsid w:val="00160E20"/>
    <w:rsid w:val="0016143D"/>
    <w:rsid w:val="00161E7B"/>
    <w:rsid w:val="00161E89"/>
    <w:rsid w:val="001625CC"/>
    <w:rsid w:val="00163064"/>
    <w:rsid w:val="0016316C"/>
    <w:rsid w:val="00163DD9"/>
    <w:rsid w:val="00164234"/>
    <w:rsid w:val="00165F72"/>
    <w:rsid w:val="00170504"/>
    <w:rsid w:val="00171549"/>
    <w:rsid w:val="00173D25"/>
    <w:rsid w:val="001754EA"/>
    <w:rsid w:val="00177449"/>
    <w:rsid w:val="0017791B"/>
    <w:rsid w:val="00177F42"/>
    <w:rsid w:val="0018013F"/>
    <w:rsid w:val="0018161F"/>
    <w:rsid w:val="00181744"/>
    <w:rsid w:val="00181925"/>
    <w:rsid w:val="00182736"/>
    <w:rsid w:val="001837D7"/>
    <w:rsid w:val="00183D4A"/>
    <w:rsid w:val="00184B46"/>
    <w:rsid w:val="00186833"/>
    <w:rsid w:val="001907BB"/>
    <w:rsid w:val="001926B9"/>
    <w:rsid w:val="0019280E"/>
    <w:rsid w:val="001941C2"/>
    <w:rsid w:val="00195745"/>
    <w:rsid w:val="00196BE7"/>
    <w:rsid w:val="001A0D65"/>
    <w:rsid w:val="001A7384"/>
    <w:rsid w:val="001B040F"/>
    <w:rsid w:val="001B3550"/>
    <w:rsid w:val="001B4173"/>
    <w:rsid w:val="001B51C5"/>
    <w:rsid w:val="001C0D55"/>
    <w:rsid w:val="001C263E"/>
    <w:rsid w:val="001C48DA"/>
    <w:rsid w:val="001C61B6"/>
    <w:rsid w:val="001C668E"/>
    <w:rsid w:val="001C77F8"/>
    <w:rsid w:val="001D09C7"/>
    <w:rsid w:val="001D2334"/>
    <w:rsid w:val="001D2E7B"/>
    <w:rsid w:val="001D3986"/>
    <w:rsid w:val="001D550D"/>
    <w:rsid w:val="001D67EF"/>
    <w:rsid w:val="001D6BA7"/>
    <w:rsid w:val="001D74D5"/>
    <w:rsid w:val="001D79E4"/>
    <w:rsid w:val="001E0631"/>
    <w:rsid w:val="001E0C91"/>
    <w:rsid w:val="001E0E7B"/>
    <w:rsid w:val="001E2BF0"/>
    <w:rsid w:val="001E4D14"/>
    <w:rsid w:val="001E5B8F"/>
    <w:rsid w:val="001E6A2F"/>
    <w:rsid w:val="001E7417"/>
    <w:rsid w:val="001F3272"/>
    <w:rsid w:val="001F5213"/>
    <w:rsid w:val="001F5793"/>
    <w:rsid w:val="001F5B57"/>
    <w:rsid w:val="001F6EC2"/>
    <w:rsid w:val="002006B0"/>
    <w:rsid w:val="002008C2"/>
    <w:rsid w:val="00201335"/>
    <w:rsid w:val="00202A4A"/>
    <w:rsid w:val="002038D2"/>
    <w:rsid w:val="00205197"/>
    <w:rsid w:val="00205681"/>
    <w:rsid w:val="00205A31"/>
    <w:rsid w:val="00206002"/>
    <w:rsid w:val="0020716B"/>
    <w:rsid w:val="002114D7"/>
    <w:rsid w:val="00211CC7"/>
    <w:rsid w:val="0021667F"/>
    <w:rsid w:val="0022003C"/>
    <w:rsid w:val="00220B5D"/>
    <w:rsid w:val="00222B30"/>
    <w:rsid w:val="00224821"/>
    <w:rsid w:val="0022555B"/>
    <w:rsid w:val="00226A4F"/>
    <w:rsid w:val="00227551"/>
    <w:rsid w:val="00227FEE"/>
    <w:rsid w:val="00230A89"/>
    <w:rsid w:val="002311E3"/>
    <w:rsid w:val="0023151E"/>
    <w:rsid w:val="002347D4"/>
    <w:rsid w:val="00234841"/>
    <w:rsid w:val="00234C80"/>
    <w:rsid w:val="00243E0C"/>
    <w:rsid w:val="00244A6F"/>
    <w:rsid w:val="00244CC0"/>
    <w:rsid w:val="00245C9D"/>
    <w:rsid w:val="00245F44"/>
    <w:rsid w:val="00246051"/>
    <w:rsid w:val="002464F7"/>
    <w:rsid w:val="00250824"/>
    <w:rsid w:val="00250A4E"/>
    <w:rsid w:val="00250F72"/>
    <w:rsid w:val="0025159A"/>
    <w:rsid w:val="0025292A"/>
    <w:rsid w:val="00253F7B"/>
    <w:rsid w:val="0025511A"/>
    <w:rsid w:val="002563A9"/>
    <w:rsid w:val="0025728B"/>
    <w:rsid w:val="002572E4"/>
    <w:rsid w:val="00257CD0"/>
    <w:rsid w:val="00262183"/>
    <w:rsid w:val="0026227A"/>
    <w:rsid w:val="002655A8"/>
    <w:rsid w:val="00265AF2"/>
    <w:rsid w:val="0026689B"/>
    <w:rsid w:val="002719FA"/>
    <w:rsid w:val="00272F60"/>
    <w:rsid w:val="00272F89"/>
    <w:rsid w:val="0027349D"/>
    <w:rsid w:val="00273D64"/>
    <w:rsid w:val="002742CB"/>
    <w:rsid w:val="00275E7F"/>
    <w:rsid w:val="0027681F"/>
    <w:rsid w:val="00276FA9"/>
    <w:rsid w:val="002772D9"/>
    <w:rsid w:val="0027792B"/>
    <w:rsid w:val="00282ADC"/>
    <w:rsid w:val="002832A9"/>
    <w:rsid w:val="002837C8"/>
    <w:rsid w:val="00285773"/>
    <w:rsid w:val="00286280"/>
    <w:rsid w:val="00287E0A"/>
    <w:rsid w:val="00290A76"/>
    <w:rsid w:val="0029145D"/>
    <w:rsid w:val="00291BAF"/>
    <w:rsid w:val="00292234"/>
    <w:rsid w:val="0029320B"/>
    <w:rsid w:val="002932BF"/>
    <w:rsid w:val="00295485"/>
    <w:rsid w:val="00296AF9"/>
    <w:rsid w:val="00297840"/>
    <w:rsid w:val="002A002D"/>
    <w:rsid w:val="002A0859"/>
    <w:rsid w:val="002A1257"/>
    <w:rsid w:val="002A4C20"/>
    <w:rsid w:val="002A517A"/>
    <w:rsid w:val="002A51C9"/>
    <w:rsid w:val="002B0DC2"/>
    <w:rsid w:val="002B0EDC"/>
    <w:rsid w:val="002B2357"/>
    <w:rsid w:val="002B2669"/>
    <w:rsid w:val="002B2B27"/>
    <w:rsid w:val="002B4A3D"/>
    <w:rsid w:val="002B4D07"/>
    <w:rsid w:val="002B5ED9"/>
    <w:rsid w:val="002B6979"/>
    <w:rsid w:val="002B6CAA"/>
    <w:rsid w:val="002B71CB"/>
    <w:rsid w:val="002C00CC"/>
    <w:rsid w:val="002C0655"/>
    <w:rsid w:val="002C472C"/>
    <w:rsid w:val="002C6DB1"/>
    <w:rsid w:val="002C7857"/>
    <w:rsid w:val="002D0B65"/>
    <w:rsid w:val="002D11E2"/>
    <w:rsid w:val="002D362B"/>
    <w:rsid w:val="002D50C7"/>
    <w:rsid w:val="002D7437"/>
    <w:rsid w:val="002D74AF"/>
    <w:rsid w:val="002D7E5E"/>
    <w:rsid w:val="002E13EB"/>
    <w:rsid w:val="002E162D"/>
    <w:rsid w:val="002E60F8"/>
    <w:rsid w:val="002E6189"/>
    <w:rsid w:val="002E7BF8"/>
    <w:rsid w:val="002F0B00"/>
    <w:rsid w:val="002F25F2"/>
    <w:rsid w:val="002F329B"/>
    <w:rsid w:val="002F573F"/>
    <w:rsid w:val="0030081B"/>
    <w:rsid w:val="003017BE"/>
    <w:rsid w:val="00301B86"/>
    <w:rsid w:val="00302C93"/>
    <w:rsid w:val="00303C46"/>
    <w:rsid w:val="00303EF3"/>
    <w:rsid w:val="0030469C"/>
    <w:rsid w:val="00304A6D"/>
    <w:rsid w:val="003054F2"/>
    <w:rsid w:val="00305E3F"/>
    <w:rsid w:val="003063DE"/>
    <w:rsid w:val="003121A0"/>
    <w:rsid w:val="0031347D"/>
    <w:rsid w:val="003176EE"/>
    <w:rsid w:val="003201FB"/>
    <w:rsid w:val="00320D8D"/>
    <w:rsid w:val="00322971"/>
    <w:rsid w:val="003229B3"/>
    <w:rsid w:val="003229C8"/>
    <w:rsid w:val="0032314F"/>
    <w:rsid w:val="00325744"/>
    <w:rsid w:val="00325CB9"/>
    <w:rsid w:val="003269AF"/>
    <w:rsid w:val="00326B50"/>
    <w:rsid w:val="003315AD"/>
    <w:rsid w:val="00333375"/>
    <w:rsid w:val="00333524"/>
    <w:rsid w:val="00333E36"/>
    <w:rsid w:val="00333EB9"/>
    <w:rsid w:val="00336466"/>
    <w:rsid w:val="00337DBD"/>
    <w:rsid w:val="00340828"/>
    <w:rsid w:val="003422BD"/>
    <w:rsid w:val="0034476D"/>
    <w:rsid w:val="00344C17"/>
    <w:rsid w:val="00345E73"/>
    <w:rsid w:val="00346756"/>
    <w:rsid w:val="00346851"/>
    <w:rsid w:val="00347FFA"/>
    <w:rsid w:val="003528F8"/>
    <w:rsid w:val="00352D0F"/>
    <w:rsid w:val="003550F0"/>
    <w:rsid w:val="003574E3"/>
    <w:rsid w:val="003603ED"/>
    <w:rsid w:val="003614B6"/>
    <w:rsid w:val="003628C4"/>
    <w:rsid w:val="0036403D"/>
    <w:rsid w:val="003646E8"/>
    <w:rsid w:val="003648B5"/>
    <w:rsid w:val="003654D9"/>
    <w:rsid w:val="00366A61"/>
    <w:rsid w:val="00367082"/>
    <w:rsid w:val="00370545"/>
    <w:rsid w:val="00372B82"/>
    <w:rsid w:val="00373024"/>
    <w:rsid w:val="00373179"/>
    <w:rsid w:val="00373F5E"/>
    <w:rsid w:val="00374BDD"/>
    <w:rsid w:val="00375061"/>
    <w:rsid w:val="003764C3"/>
    <w:rsid w:val="0037683D"/>
    <w:rsid w:val="00377B8B"/>
    <w:rsid w:val="003800BB"/>
    <w:rsid w:val="00381584"/>
    <w:rsid w:val="003822BD"/>
    <w:rsid w:val="00382B0B"/>
    <w:rsid w:val="00383F63"/>
    <w:rsid w:val="00384118"/>
    <w:rsid w:val="00384F55"/>
    <w:rsid w:val="003857FD"/>
    <w:rsid w:val="00386BB9"/>
    <w:rsid w:val="0038721B"/>
    <w:rsid w:val="0038741F"/>
    <w:rsid w:val="00387B89"/>
    <w:rsid w:val="00390565"/>
    <w:rsid w:val="003907CD"/>
    <w:rsid w:val="00391452"/>
    <w:rsid w:val="00391D08"/>
    <w:rsid w:val="003932FA"/>
    <w:rsid w:val="00393C24"/>
    <w:rsid w:val="0039426B"/>
    <w:rsid w:val="003964EC"/>
    <w:rsid w:val="00396F49"/>
    <w:rsid w:val="003A1632"/>
    <w:rsid w:val="003A1691"/>
    <w:rsid w:val="003A1AA0"/>
    <w:rsid w:val="003A2B77"/>
    <w:rsid w:val="003A3DCB"/>
    <w:rsid w:val="003A418F"/>
    <w:rsid w:val="003A4378"/>
    <w:rsid w:val="003A69FE"/>
    <w:rsid w:val="003A7050"/>
    <w:rsid w:val="003A79CD"/>
    <w:rsid w:val="003B0A64"/>
    <w:rsid w:val="003B12D7"/>
    <w:rsid w:val="003B1CD2"/>
    <w:rsid w:val="003B4DCC"/>
    <w:rsid w:val="003B62E6"/>
    <w:rsid w:val="003B722A"/>
    <w:rsid w:val="003B747C"/>
    <w:rsid w:val="003C16AD"/>
    <w:rsid w:val="003C24EB"/>
    <w:rsid w:val="003C2E85"/>
    <w:rsid w:val="003C46CF"/>
    <w:rsid w:val="003C4BB0"/>
    <w:rsid w:val="003C5473"/>
    <w:rsid w:val="003C6D07"/>
    <w:rsid w:val="003D0209"/>
    <w:rsid w:val="003D06E3"/>
    <w:rsid w:val="003D0896"/>
    <w:rsid w:val="003D11E9"/>
    <w:rsid w:val="003D2403"/>
    <w:rsid w:val="003D2DF4"/>
    <w:rsid w:val="003D3F6F"/>
    <w:rsid w:val="003D4D11"/>
    <w:rsid w:val="003E0F16"/>
    <w:rsid w:val="003E2CAC"/>
    <w:rsid w:val="003E2DB4"/>
    <w:rsid w:val="003E4617"/>
    <w:rsid w:val="003E6DB2"/>
    <w:rsid w:val="003F211B"/>
    <w:rsid w:val="003F2B8B"/>
    <w:rsid w:val="003F2D62"/>
    <w:rsid w:val="003F5F37"/>
    <w:rsid w:val="003F64BE"/>
    <w:rsid w:val="003F6CE5"/>
    <w:rsid w:val="003F6F1E"/>
    <w:rsid w:val="003F7996"/>
    <w:rsid w:val="003F7CD5"/>
    <w:rsid w:val="00400625"/>
    <w:rsid w:val="00400A5B"/>
    <w:rsid w:val="00401AFD"/>
    <w:rsid w:val="00401EFB"/>
    <w:rsid w:val="0040349B"/>
    <w:rsid w:val="00405BF5"/>
    <w:rsid w:val="00406627"/>
    <w:rsid w:val="0040682A"/>
    <w:rsid w:val="0040766F"/>
    <w:rsid w:val="004104F1"/>
    <w:rsid w:val="00411DC8"/>
    <w:rsid w:val="00412C38"/>
    <w:rsid w:val="00413A7F"/>
    <w:rsid w:val="00414DDA"/>
    <w:rsid w:val="004157CF"/>
    <w:rsid w:val="004170F4"/>
    <w:rsid w:val="00421474"/>
    <w:rsid w:val="00421DC5"/>
    <w:rsid w:val="00421DEA"/>
    <w:rsid w:val="00424B2F"/>
    <w:rsid w:val="00425223"/>
    <w:rsid w:val="00425B63"/>
    <w:rsid w:val="004279F4"/>
    <w:rsid w:val="00427D49"/>
    <w:rsid w:val="0043134D"/>
    <w:rsid w:val="004332AE"/>
    <w:rsid w:val="0043401E"/>
    <w:rsid w:val="00434EB4"/>
    <w:rsid w:val="00437A74"/>
    <w:rsid w:val="0044037C"/>
    <w:rsid w:val="00443A75"/>
    <w:rsid w:val="00445896"/>
    <w:rsid w:val="0044615B"/>
    <w:rsid w:val="00446BA8"/>
    <w:rsid w:val="00450CCB"/>
    <w:rsid w:val="004515BF"/>
    <w:rsid w:val="004517FA"/>
    <w:rsid w:val="004529DB"/>
    <w:rsid w:val="00453CD4"/>
    <w:rsid w:val="00455765"/>
    <w:rsid w:val="004558E4"/>
    <w:rsid w:val="0045590B"/>
    <w:rsid w:val="00455CD2"/>
    <w:rsid w:val="004569DE"/>
    <w:rsid w:val="004578BE"/>
    <w:rsid w:val="00457998"/>
    <w:rsid w:val="00462F14"/>
    <w:rsid w:val="00463E9E"/>
    <w:rsid w:val="004664CE"/>
    <w:rsid w:val="0046724B"/>
    <w:rsid w:val="004673AD"/>
    <w:rsid w:val="0046781F"/>
    <w:rsid w:val="0047085D"/>
    <w:rsid w:val="00470DC2"/>
    <w:rsid w:val="0047281F"/>
    <w:rsid w:val="00473263"/>
    <w:rsid w:val="00475882"/>
    <w:rsid w:val="004759B5"/>
    <w:rsid w:val="0047749E"/>
    <w:rsid w:val="00477F7B"/>
    <w:rsid w:val="00482AE6"/>
    <w:rsid w:val="00483717"/>
    <w:rsid w:val="00483DF8"/>
    <w:rsid w:val="00483EF9"/>
    <w:rsid w:val="00485789"/>
    <w:rsid w:val="00486395"/>
    <w:rsid w:val="00492462"/>
    <w:rsid w:val="004932C5"/>
    <w:rsid w:val="0049483A"/>
    <w:rsid w:val="00494F72"/>
    <w:rsid w:val="0049538B"/>
    <w:rsid w:val="00495EE6"/>
    <w:rsid w:val="00497293"/>
    <w:rsid w:val="004A2ECA"/>
    <w:rsid w:val="004A4F6E"/>
    <w:rsid w:val="004B3260"/>
    <w:rsid w:val="004B3580"/>
    <w:rsid w:val="004B395B"/>
    <w:rsid w:val="004B39A2"/>
    <w:rsid w:val="004B552C"/>
    <w:rsid w:val="004B69A8"/>
    <w:rsid w:val="004B71B7"/>
    <w:rsid w:val="004B7200"/>
    <w:rsid w:val="004C05E6"/>
    <w:rsid w:val="004C183A"/>
    <w:rsid w:val="004C1CD5"/>
    <w:rsid w:val="004C304C"/>
    <w:rsid w:val="004C384F"/>
    <w:rsid w:val="004C3D12"/>
    <w:rsid w:val="004C4160"/>
    <w:rsid w:val="004C4B78"/>
    <w:rsid w:val="004C4DEF"/>
    <w:rsid w:val="004C782D"/>
    <w:rsid w:val="004D0E7C"/>
    <w:rsid w:val="004D1331"/>
    <w:rsid w:val="004D2820"/>
    <w:rsid w:val="004D55DC"/>
    <w:rsid w:val="004D71B4"/>
    <w:rsid w:val="004E05F0"/>
    <w:rsid w:val="004E0AA2"/>
    <w:rsid w:val="004E1BE3"/>
    <w:rsid w:val="004E1FD7"/>
    <w:rsid w:val="004E41CE"/>
    <w:rsid w:val="004E6F45"/>
    <w:rsid w:val="004E7DF5"/>
    <w:rsid w:val="004F19A5"/>
    <w:rsid w:val="004F1ADB"/>
    <w:rsid w:val="004F3569"/>
    <w:rsid w:val="004F3FB9"/>
    <w:rsid w:val="004F4CFC"/>
    <w:rsid w:val="004F5C59"/>
    <w:rsid w:val="004F705E"/>
    <w:rsid w:val="00503090"/>
    <w:rsid w:val="00504B39"/>
    <w:rsid w:val="00505B41"/>
    <w:rsid w:val="00506FAD"/>
    <w:rsid w:val="0051121A"/>
    <w:rsid w:val="005114EC"/>
    <w:rsid w:val="00511947"/>
    <w:rsid w:val="0051238D"/>
    <w:rsid w:val="00513D22"/>
    <w:rsid w:val="00513EF1"/>
    <w:rsid w:val="00513F87"/>
    <w:rsid w:val="005149D6"/>
    <w:rsid w:val="005153E9"/>
    <w:rsid w:val="00516BD3"/>
    <w:rsid w:val="00517784"/>
    <w:rsid w:val="005177BB"/>
    <w:rsid w:val="00520D09"/>
    <w:rsid w:val="00523332"/>
    <w:rsid w:val="00523919"/>
    <w:rsid w:val="00523C89"/>
    <w:rsid w:val="005242AE"/>
    <w:rsid w:val="00524513"/>
    <w:rsid w:val="00524B47"/>
    <w:rsid w:val="00524FF1"/>
    <w:rsid w:val="005276EA"/>
    <w:rsid w:val="00530AF3"/>
    <w:rsid w:val="005317F6"/>
    <w:rsid w:val="00533DCC"/>
    <w:rsid w:val="005340DE"/>
    <w:rsid w:val="005349FB"/>
    <w:rsid w:val="00534AE0"/>
    <w:rsid w:val="005354F0"/>
    <w:rsid w:val="00535C27"/>
    <w:rsid w:val="00536687"/>
    <w:rsid w:val="005368DA"/>
    <w:rsid w:val="00537379"/>
    <w:rsid w:val="00540292"/>
    <w:rsid w:val="00540370"/>
    <w:rsid w:val="0054420F"/>
    <w:rsid w:val="00544946"/>
    <w:rsid w:val="00545D82"/>
    <w:rsid w:val="00545ECD"/>
    <w:rsid w:val="00547D57"/>
    <w:rsid w:val="00550459"/>
    <w:rsid w:val="00551089"/>
    <w:rsid w:val="005510E1"/>
    <w:rsid w:val="00551A2A"/>
    <w:rsid w:val="005527D5"/>
    <w:rsid w:val="00552F0B"/>
    <w:rsid w:val="00553738"/>
    <w:rsid w:val="00554509"/>
    <w:rsid w:val="00554858"/>
    <w:rsid w:val="00554BE8"/>
    <w:rsid w:val="00554C34"/>
    <w:rsid w:val="005558BB"/>
    <w:rsid w:val="00555DF7"/>
    <w:rsid w:val="00556C3F"/>
    <w:rsid w:val="005607FC"/>
    <w:rsid w:val="005629C4"/>
    <w:rsid w:val="0056468D"/>
    <w:rsid w:val="00564C4E"/>
    <w:rsid w:val="0057089B"/>
    <w:rsid w:val="0057351F"/>
    <w:rsid w:val="0057474B"/>
    <w:rsid w:val="005753A3"/>
    <w:rsid w:val="005761D3"/>
    <w:rsid w:val="0058072E"/>
    <w:rsid w:val="00580E53"/>
    <w:rsid w:val="00582AF0"/>
    <w:rsid w:val="00584461"/>
    <w:rsid w:val="0058524D"/>
    <w:rsid w:val="005861C3"/>
    <w:rsid w:val="00586DE5"/>
    <w:rsid w:val="00590459"/>
    <w:rsid w:val="00591133"/>
    <w:rsid w:val="00591D8B"/>
    <w:rsid w:val="00592DD1"/>
    <w:rsid w:val="00593099"/>
    <w:rsid w:val="00593D69"/>
    <w:rsid w:val="005955B3"/>
    <w:rsid w:val="005962DF"/>
    <w:rsid w:val="00596791"/>
    <w:rsid w:val="005A15F8"/>
    <w:rsid w:val="005A2AEA"/>
    <w:rsid w:val="005A6AEB"/>
    <w:rsid w:val="005A729F"/>
    <w:rsid w:val="005B0C97"/>
    <w:rsid w:val="005B1651"/>
    <w:rsid w:val="005B20B4"/>
    <w:rsid w:val="005B3B82"/>
    <w:rsid w:val="005B3DFC"/>
    <w:rsid w:val="005B403B"/>
    <w:rsid w:val="005B5065"/>
    <w:rsid w:val="005B6689"/>
    <w:rsid w:val="005B66B7"/>
    <w:rsid w:val="005B7B4B"/>
    <w:rsid w:val="005C3735"/>
    <w:rsid w:val="005C3EDE"/>
    <w:rsid w:val="005C4518"/>
    <w:rsid w:val="005D1681"/>
    <w:rsid w:val="005D1C3E"/>
    <w:rsid w:val="005D3DCA"/>
    <w:rsid w:val="005D7250"/>
    <w:rsid w:val="005D737E"/>
    <w:rsid w:val="005D77C6"/>
    <w:rsid w:val="005D7917"/>
    <w:rsid w:val="005D7E5C"/>
    <w:rsid w:val="005E04E1"/>
    <w:rsid w:val="005E0AFB"/>
    <w:rsid w:val="005E11B4"/>
    <w:rsid w:val="005E12D0"/>
    <w:rsid w:val="005E2AB3"/>
    <w:rsid w:val="005E363A"/>
    <w:rsid w:val="005E71EC"/>
    <w:rsid w:val="005F169E"/>
    <w:rsid w:val="005F1DAE"/>
    <w:rsid w:val="005F243B"/>
    <w:rsid w:val="005F2A4C"/>
    <w:rsid w:val="005F2D41"/>
    <w:rsid w:val="005F3085"/>
    <w:rsid w:val="005F3BE8"/>
    <w:rsid w:val="005F4925"/>
    <w:rsid w:val="005F4B66"/>
    <w:rsid w:val="005F52F2"/>
    <w:rsid w:val="005F5513"/>
    <w:rsid w:val="005F5CF8"/>
    <w:rsid w:val="005F62BD"/>
    <w:rsid w:val="005F6DD4"/>
    <w:rsid w:val="00602DBE"/>
    <w:rsid w:val="00603584"/>
    <w:rsid w:val="006036AE"/>
    <w:rsid w:val="0060379F"/>
    <w:rsid w:val="00603866"/>
    <w:rsid w:val="00603A30"/>
    <w:rsid w:val="00603B2C"/>
    <w:rsid w:val="00603C8A"/>
    <w:rsid w:val="0060433F"/>
    <w:rsid w:val="00605504"/>
    <w:rsid w:val="006073CD"/>
    <w:rsid w:val="00611303"/>
    <w:rsid w:val="0061371D"/>
    <w:rsid w:val="00614DE9"/>
    <w:rsid w:val="00615925"/>
    <w:rsid w:val="00620A64"/>
    <w:rsid w:val="00621C4E"/>
    <w:rsid w:val="00621C82"/>
    <w:rsid w:val="00623186"/>
    <w:rsid w:val="0062407F"/>
    <w:rsid w:val="00624690"/>
    <w:rsid w:val="00630EDB"/>
    <w:rsid w:val="00632B05"/>
    <w:rsid w:val="006347DF"/>
    <w:rsid w:val="006355C7"/>
    <w:rsid w:val="0063564E"/>
    <w:rsid w:val="00635F7D"/>
    <w:rsid w:val="006369AD"/>
    <w:rsid w:val="00637C6D"/>
    <w:rsid w:val="0064016A"/>
    <w:rsid w:val="00641624"/>
    <w:rsid w:val="006419B1"/>
    <w:rsid w:val="006425BA"/>
    <w:rsid w:val="00643E0D"/>
    <w:rsid w:val="00650528"/>
    <w:rsid w:val="006506FC"/>
    <w:rsid w:val="006548B9"/>
    <w:rsid w:val="0065501D"/>
    <w:rsid w:val="006555F8"/>
    <w:rsid w:val="00656607"/>
    <w:rsid w:val="00656A7E"/>
    <w:rsid w:val="00656E1B"/>
    <w:rsid w:val="0065753E"/>
    <w:rsid w:val="006603F1"/>
    <w:rsid w:val="00660839"/>
    <w:rsid w:val="00660A34"/>
    <w:rsid w:val="00661092"/>
    <w:rsid w:val="00661E44"/>
    <w:rsid w:val="00663B1C"/>
    <w:rsid w:val="006730FB"/>
    <w:rsid w:val="00676E7B"/>
    <w:rsid w:val="00677A37"/>
    <w:rsid w:val="00677B17"/>
    <w:rsid w:val="00677F61"/>
    <w:rsid w:val="00680086"/>
    <w:rsid w:val="00680559"/>
    <w:rsid w:val="00680AF0"/>
    <w:rsid w:val="00681E73"/>
    <w:rsid w:val="0068452A"/>
    <w:rsid w:val="006856A2"/>
    <w:rsid w:val="00690A98"/>
    <w:rsid w:val="00690DA5"/>
    <w:rsid w:val="00690E28"/>
    <w:rsid w:val="00692E91"/>
    <w:rsid w:val="00693757"/>
    <w:rsid w:val="00693A41"/>
    <w:rsid w:val="0069445C"/>
    <w:rsid w:val="00695581"/>
    <w:rsid w:val="006957DC"/>
    <w:rsid w:val="00695A06"/>
    <w:rsid w:val="00696F19"/>
    <w:rsid w:val="0069700E"/>
    <w:rsid w:val="006977B1"/>
    <w:rsid w:val="006A141D"/>
    <w:rsid w:val="006A1424"/>
    <w:rsid w:val="006A15EF"/>
    <w:rsid w:val="006A2085"/>
    <w:rsid w:val="006A26A9"/>
    <w:rsid w:val="006A43B1"/>
    <w:rsid w:val="006A50EF"/>
    <w:rsid w:val="006A55FC"/>
    <w:rsid w:val="006A68F3"/>
    <w:rsid w:val="006A6941"/>
    <w:rsid w:val="006A7CC8"/>
    <w:rsid w:val="006B0952"/>
    <w:rsid w:val="006B210A"/>
    <w:rsid w:val="006B38A1"/>
    <w:rsid w:val="006B5067"/>
    <w:rsid w:val="006B5C38"/>
    <w:rsid w:val="006B6580"/>
    <w:rsid w:val="006B7366"/>
    <w:rsid w:val="006B75BF"/>
    <w:rsid w:val="006B7695"/>
    <w:rsid w:val="006B7D82"/>
    <w:rsid w:val="006C04B8"/>
    <w:rsid w:val="006C067A"/>
    <w:rsid w:val="006C1C60"/>
    <w:rsid w:val="006C2057"/>
    <w:rsid w:val="006C3FCD"/>
    <w:rsid w:val="006C5B08"/>
    <w:rsid w:val="006C5C19"/>
    <w:rsid w:val="006C686F"/>
    <w:rsid w:val="006C6EB3"/>
    <w:rsid w:val="006D317E"/>
    <w:rsid w:val="006D3D95"/>
    <w:rsid w:val="006D7EA9"/>
    <w:rsid w:val="006D7EDB"/>
    <w:rsid w:val="006E08FF"/>
    <w:rsid w:val="006E1466"/>
    <w:rsid w:val="006E18FB"/>
    <w:rsid w:val="006E51A4"/>
    <w:rsid w:val="006E56EF"/>
    <w:rsid w:val="006E5F12"/>
    <w:rsid w:val="006E7885"/>
    <w:rsid w:val="006F00F4"/>
    <w:rsid w:val="006F07C4"/>
    <w:rsid w:val="006F0B3C"/>
    <w:rsid w:val="006F3A21"/>
    <w:rsid w:val="006F3AB6"/>
    <w:rsid w:val="006F481A"/>
    <w:rsid w:val="006F4E61"/>
    <w:rsid w:val="006F54FA"/>
    <w:rsid w:val="006F5742"/>
    <w:rsid w:val="006F6C00"/>
    <w:rsid w:val="006F6DEF"/>
    <w:rsid w:val="006F7A65"/>
    <w:rsid w:val="006F7DF3"/>
    <w:rsid w:val="0070173B"/>
    <w:rsid w:val="00701E8B"/>
    <w:rsid w:val="00701FA4"/>
    <w:rsid w:val="00702717"/>
    <w:rsid w:val="00702A46"/>
    <w:rsid w:val="007032B3"/>
    <w:rsid w:val="00704A18"/>
    <w:rsid w:val="00705204"/>
    <w:rsid w:val="00705570"/>
    <w:rsid w:val="0071056C"/>
    <w:rsid w:val="00710C99"/>
    <w:rsid w:val="00711232"/>
    <w:rsid w:val="007148EC"/>
    <w:rsid w:val="007179E3"/>
    <w:rsid w:val="00720473"/>
    <w:rsid w:val="007211D1"/>
    <w:rsid w:val="00722C7B"/>
    <w:rsid w:val="00723498"/>
    <w:rsid w:val="0072571A"/>
    <w:rsid w:val="007268EE"/>
    <w:rsid w:val="00727ADA"/>
    <w:rsid w:val="00730790"/>
    <w:rsid w:val="00730F63"/>
    <w:rsid w:val="0073121C"/>
    <w:rsid w:val="0073191E"/>
    <w:rsid w:val="00732BD1"/>
    <w:rsid w:val="00732F4A"/>
    <w:rsid w:val="0073412A"/>
    <w:rsid w:val="00734611"/>
    <w:rsid w:val="00734D32"/>
    <w:rsid w:val="007355ED"/>
    <w:rsid w:val="007367AF"/>
    <w:rsid w:val="00741F74"/>
    <w:rsid w:val="00742358"/>
    <w:rsid w:val="007424D8"/>
    <w:rsid w:val="0074336B"/>
    <w:rsid w:val="00744E6F"/>
    <w:rsid w:val="0074599F"/>
    <w:rsid w:val="00745BB0"/>
    <w:rsid w:val="007465AB"/>
    <w:rsid w:val="00746A1F"/>
    <w:rsid w:val="00746AC6"/>
    <w:rsid w:val="00746AE7"/>
    <w:rsid w:val="00747445"/>
    <w:rsid w:val="0074754A"/>
    <w:rsid w:val="0075010B"/>
    <w:rsid w:val="00750BEF"/>
    <w:rsid w:val="0075173B"/>
    <w:rsid w:val="00754699"/>
    <w:rsid w:val="0075652C"/>
    <w:rsid w:val="00756A2F"/>
    <w:rsid w:val="00757127"/>
    <w:rsid w:val="00757D6D"/>
    <w:rsid w:val="0076016B"/>
    <w:rsid w:val="007617C5"/>
    <w:rsid w:val="00761C7E"/>
    <w:rsid w:val="00761D83"/>
    <w:rsid w:val="0076201C"/>
    <w:rsid w:val="007637FF"/>
    <w:rsid w:val="00763A1D"/>
    <w:rsid w:val="00764368"/>
    <w:rsid w:val="007643DE"/>
    <w:rsid w:val="007646C8"/>
    <w:rsid w:val="00765B52"/>
    <w:rsid w:val="00766686"/>
    <w:rsid w:val="007676BC"/>
    <w:rsid w:val="00767807"/>
    <w:rsid w:val="00767C9C"/>
    <w:rsid w:val="00772009"/>
    <w:rsid w:val="0077206C"/>
    <w:rsid w:val="00773998"/>
    <w:rsid w:val="00773FB6"/>
    <w:rsid w:val="00776AF9"/>
    <w:rsid w:val="00780089"/>
    <w:rsid w:val="007810FC"/>
    <w:rsid w:val="00783855"/>
    <w:rsid w:val="00785837"/>
    <w:rsid w:val="00786381"/>
    <w:rsid w:val="00787455"/>
    <w:rsid w:val="00790A0F"/>
    <w:rsid w:val="00790C18"/>
    <w:rsid w:val="00790CB5"/>
    <w:rsid w:val="007914BD"/>
    <w:rsid w:val="007917A9"/>
    <w:rsid w:val="00793F99"/>
    <w:rsid w:val="00794A5B"/>
    <w:rsid w:val="00794C15"/>
    <w:rsid w:val="007951B9"/>
    <w:rsid w:val="00796FE3"/>
    <w:rsid w:val="007A014A"/>
    <w:rsid w:val="007A1B3B"/>
    <w:rsid w:val="007A31D7"/>
    <w:rsid w:val="007A323E"/>
    <w:rsid w:val="007A507C"/>
    <w:rsid w:val="007A5D84"/>
    <w:rsid w:val="007A615E"/>
    <w:rsid w:val="007A6B40"/>
    <w:rsid w:val="007A7B94"/>
    <w:rsid w:val="007A7DA3"/>
    <w:rsid w:val="007B09B5"/>
    <w:rsid w:val="007B15EA"/>
    <w:rsid w:val="007B310B"/>
    <w:rsid w:val="007B36E1"/>
    <w:rsid w:val="007B3B1F"/>
    <w:rsid w:val="007B42EA"/>
    <w:rsid w:val="007B5293"/>
    <w:rsid w:val="007B5CE5"/>
    <w:rsid w:val="007B7895"/>
    <w:rsid w:val="007C117D"/>
    <w:rsid w:val="007C3DCB"/>
    <w:rsid w:val="007C68E8"/>
    <w:rsid w:val="007C6A24"/>
    <w:rsid w:val="007D0584"/>
    <w:rsid w:val="007D10EA"/>
    <w:rsid w:val="007D1CBA"/>
    <w:rsid w:val="007D3325"/>
    <w:rsid w:val="007D5E4A"/>
    <w:rsid w:val="007D62EB"/>
    <w:rsid w:val="007D6AAB"/>
    <w:rsid w:val="007D7739"/>
    <w:rsid w:val="007E1B7A"/>
    <w:rsid w:val="007E1E17"/>
    <w:rsid w:val="007E37E6"/>
    <w:rsid w:val="007E4268"/>
    <w:rsid w:val="007E67B7"/>
    <w:rsid w:val="007E6C66"/>
    <w:rsid w:val="007E7221"/>
    <w:rsid w:val="007E72B9"/>
    <w:rsid w:val="007E73EB"/>
    <w:rsid w:val="007E7C54"/>
    <w:rsid w:val="007F281C"/>
    <w:rsid w:val="00801CB6"/>
    <w:rsid w:val="00802B2C"/>
    <w:rsid w:val="0080338B"/>
    <w:rsid w:val="00803E45"/>
    <w:rsid w:val="00804F81"/>
    <w:rsid w:val="00806425"/>
    <w:rsid w:val="008070AA"/>
    <w:rsid w:val="00811CD7"/>
    <w:rsid w:val="00813972"/>
    <w:rsid w:val="00813F7A"/>
    <w:rsid w:val="00815D6F"/>
    <w:rsid w:val="00816194"/>
    <w:rsid w:val="008175E4"/>
    <w:rsid w:val="008202D2"/>
    <w:rsid w:val="008213C3"/>
    <w:rsid w:val="008216E0"/>
    <w:rsid w:val="00821AF4"/>
    <w:rsid w:val="00822D07"/>
    <w:rsid w:val="00822DC2"/>
    <w:rsid w:val="00824236"/>
    <w:rsid w:val="00825B38"/>
    <w:rsid w:val="00826177"/>
    <w:rsid w:val="0082636B"/>
    <w:rsid w:val="00830B3E"/>
    <w:rsid w:val="00831484"/>
    <w:rsid w:val="00831640"/>
    <w:rsid w:val="00831ABC"/>
    <w:rsid w:val="00831D6E"/>
    <w:rsid w:val="00834066"/>
    <w:rsid w:val="008342DF"/>
    <w:rsid w:val="008349A2"/>
    <w:rsid w:val="00836BF7"/>
    <w:rsid w:val="008371E5"/>
    <w:rsid w:val="0084264B"/>
    <w:rsid w:val="008426B1"/>
    <w:rsid w:val="00843318"/>
    <w:rsid w:val="00843FDA"/>
    <w:rsid w:val="00844CE6"/>
    <w:rsid w:val="00845387"/>
    <w:rsid w:val="00846C43"/>
    <w:rsid w:val="008504F7"/>
    <w:rsid w:val="00851823"/>
    <w:rsid w:val="0085386A"/>
    <w:rsid w:val="00854120"/>
    <w:rsid w:val="008549A3"/>
    <w:rsid w:val="00855E8B"/>
    <w:rsid w:val="008576CB"/>
    <w:rsid w:val="0086101A"/>
    <w:rsid w:val="008611C6"/>
    <w:rsid w:val="00864D6A"/>
    <w:rsid w:val="00864F86"/>
    <w:rsid w:val="00871BC3"/>
    <w:rsid w:val="008743EC"/>
    <w:rsid w:val="00874969"/>
    <w:rsid w:val="00874AF6"/>
    <w:rsid w:val="00876D0C"/>
    <w:rsid w:val="00881387"/>
    <w:rsid w:val="00881B0A"/>
    <w:rsid w:val="00881E49"/>
    <w:rsid w:val="0088236D"/>
    <w:rsid w:val="008827EF"/>
    <w:rsid w:val="00884DEB"/>
    <w:rsid w:val="00885E42"/>
    <w:rsid w:val="00890C6C"/>
    <w:rsid w:val="008916A7"/>
    <w:rsid w:val="0089277A"/>
    <w:rsid w:val="00892811"/>
    <w:rsid w:val="00895774"/>
    <w:rsid w:val="008A2CBD"/>
    <w:rsid w:val="008A344E"/>
    <w:rsid w:val="008A6580"/>
    <w:rsid w:val="008B06C3"/>
    <w:rsid w:val="008B0920"/>
    <w:rsid w:val="008B574A"/>
    <w:rsid w:val="008B59F1"/>
    <w:rsid w:val="008B79FD"/>
    <w:rsid w:val="008C0ACE"/>
    <w:rsid w:val="008C0C5F"/>
    <w:rsid w:val="008C20DF"/>
    <w:rsid w:val="008C23B7"/>
    <w:rsid w:val="008C2510"/>
    <w:rsid w:val="008C2516"/>
    <w:rsid w:val="008C29DA"/>
    <w:rsid w:val="008C2CD2"/>
    <w:rsid w:val="008C2CD5"/>
    <w:rsid w:val="008C516D"/>
    <w:rsid w:val="008C5FC7"/>
    <w:rsid w:val="008C68BC"/>
    <w:rsid w:val="008C6A76"/>
    <w:rsid w:val="008C7F3A"/>
    <w:rsid w:val="008D1667"/>
    <w:rsid w:val="008D2563"/>
    <w:rsid w:val="008D29E8"/>
    <w:rsid w:val="008D4A1C"/>
    <w:rsid w:val="008D4F88"/>
    <w:rsid w:val="008D5170"/>
    <w:rsid w:val="008D5D60"/>
    <w:rsid w:val="008D64C0"/>
    <w:rsid w:val="008D696E"/>
    <w:rsid w:val="008D7F22"/>
    <w:rsid w:val="008E04DA"/>
    <w:rsid w:val="008E0534"/>
    <w:rsid w:val="008E112B"/>
    <w:rsid w:val="008E3E13"/>
    <w:rsid w:val="008E486D"/>
    <w:rsid w:val="008E4FAB"/>
    <w:rsid w:val="008E560D"/>
    <w:rsid w:val="008E60EA"/>
    <w:rsid w:val="008E61D3"/>
    <w:rsid w:val="008E6522"/>
    <w:rsid w:val="008E6E56"/>
    <w:rsid w:val="008E73F0"/>
    <w:rsid w:val="008F0C30"/>
    <w:rsid w:val="008F0FA5"/>
    <w:rsid w:val="008F1372"/>
    <w:rsid w:val="008F39B8"/>
    <w:rsid w:val="008F4E72"/>
    <w:rsid w:val="009013FD"/>
    <w:rsid w:val="00903BBC"/>
    <w:rsid w:val="00903C45"/>
    <w:rsid w:val="0090409F"/>
    <w:rsid w:val="0090457B"/>
    <w:rsid w:val="00904743"/>
    <w:rsid w:val="0090548C"/>
    <w:rsid w:val="00910E66"/>
    <w:rsid w:val="00911120"/>
    <w:rsid w:val="0091130E"/>
    <w:rsid w:val="0091174C"/>
    <w:rsid w:val="00914903"/>
    <w:rsid w:val="00917E34"/>
    <w:rsid w:val="00920B78"/>
    <w:rsid w:val="00920FE2"/>
    <w:rsid w:val="009221F9"/>
    <w:rsid w:val="00922CCD"/>
    <w:rsid w:val="009270B4"/>
    <w:rsid w:val="00927FCC"/>
    <w:rsid w:val="0093201E"/>
    <w:rsid w:val="009321E1"/>
    <w:rsid w:val="00932B0E"/>
    <w:rsid w:val="00932CCE"/>
    <w:rsid w:val="009343A8"/>
    <w:rsid w:val="00936574"/>
    <w:rsid w:val="00936E38"/>
    <w:rsid w:val="00940F69"/>
    <w:rsid w:val="00941436"/>
    <w:rsid w:val="00943AA4"/>
    <w:rsid w:val="0094449E"/>
    <w:rsid w:val="00944F06"/>
    <w:rsid w:val="00945D0C"/>
    <w:rsid w:val="0094776B"/>
    <w:rsid w:val="00947EC6"/>
    <w:rsid w:val="009501DA"/>
    <w:rsid w:val="00950E01"/>
    <w:rsid w:val="00951210"/>
    <w:rsid w:val="009515F1"/>
    <w:rsid w:val="00952A32"/>
    <w:rsid w:val="00953072"/>
    <w:rsid w:val="00954146"/>
    <w:rsid w:val="00954FF9"/>
    <w:rsid w:val="00955315"/>
    <w:rsid w:val="00955835"/>
    <w:rsid w:val="009567EC"/>
    <w:rsid w:val="009570E9"/>
    <w:rsid w:val="00957542"/>
    <w:rsid w:val="009623BB"/>
    <w:rsid w:val="00962480"/>
    <w:rsid w:val="00962A85"/>
    <w:rsid w:val="00962A9B"/>
    <w:rsid w:val="009633D1"/>
    <w:rsid w:val="00963F27"/>
    <w:rsid w:val="009667D3"/>
    <w:rsid w:val="00967483"/>
    <w:rsid w:val="00970BD0"/>
    <w:rsid w:val="00973FC7"/>
    <w:rsid w:val="009745A4"/>
    <w:rsid w:val="00974D46"/>
    <w:rsid w:val="00977CF3"/>
    <w:rsid w:val="00980114"/>
    <w:rsid w:val="009807B1"/>
    <w:rsid w:val="00982854"/>
    <w:rsid w:val="009840F1"/>
    <w:rsid w:val="009861C8"/>
    <w:rsid w:val="00986AE7"/>
    <w:rsid w:val="009907A6"/>
    <w:rsid w:val="00991A3F"/>
    <w:rsid w:val="00992800"/>
    <w:rsid w:val="00992D8F"/>
    <w:rsid w:val="00994067"/>
    <w:rsid w:val="00994B01"/>
    <w:rsid w:val="00995E91"/>
    <w:rsid w:val="0099639B"/>
    <w:rsid w:val="00997334"/>
    <w:rsid w:val="009A0B5D"/>
    <w:rsid w:val="009A1656"/>
    <w:rsid w:val="009A165E"/>
    <w:rsid w:val="009A2801"/>
    <w:rsid w:val="009A46AE"/>
    <w:rsid w:val="009A4AD2"/>
    <w:rsid w:val="009A6AFF"/>
    <w:rsid w:val="009A7088"/>
    <w:rsid w:val="009A734A"/>
    <w:rsid w:val="009B04E1"/>
    <w:rsid w:val="009B33DF"/>
    <w:rsid w:val="009B463E"/>
    <w:rsid w:val="009B5AA7"/>
    <w:rsid w:val="009B5F30"/>
    <w:rsid w:val="009B6DE1"/>
    <w:rsid w:val="009B782E"/>
    <w:rsid w:val="009B7988"/>
    <w:rsid w:val="009B7C0B"/>
    <w:rsid w:val="009C1978"/>
    <w:rsid w:val="009C20B8"/>
    <w:rsid w:val="009C22A8"/>
    <w:rsid w:val="009C302A"/>
    <w:rsid w:val="009C3D16"/>
    <w:rsid w:val="009C58D6"/>
    <w:rsid w:val="009C6B52"/>
    <w:rsid w:val="009C74AC"/>
    <w:rsid w:val="009C7D19"/>
    <w:rsid w:val="009D0691"/>
    <w:rsid w:val="009D1E28"/>
    <w:rsid w:val="009D2150"/>
    <w:rsid w:val="009D2574"/>
    <w:rsid w:val="009D28C4"/>
    <w:rsid w:val="009D2F96"/>
    <w:rsid w:val="009D426D"/>
    <w:rsid w:val="009D4A1B"/>
    <w:rsid w:val="009D6282"/>
    <w:rsid w:val="009D7CBD"/>
    <w:rsid w:val="009E0BE2"/>
    <w:rsid w:val="009E34CC"/>
    <w:rsid w:val="009E49B5"/>
    <w:rsid w:val="009E6224"/>
    <w:rsid w:val="009E66E3"/>
    <w:rsid w:val="009E7181"/>
    <w:rsid w:val="009F0401"/>
    <w:rsid w:val="009F0B87"/>
    <w:rsid w:val="009F1C09"/>
    <w:rsid w:val="009F21E8"/>
    <w:rsid w:val="009F2701"/>
    <w:rsid w:val="009F413A"/>
    <w:rsid w:val="009F5016"/>
    <w:rsid w:val="009F5344"/>
    <w:rsid w:val="009F6172"/>
    <w:rsid w:val="009F76CE"/>
    <w:rsid w:val="00A01D81"/>
    <w:rsid w:val="00A02326"/>
    <w:rsid w:val="00A02C17"/>
    <w:rsid w:val="00A0343C"/>
    <w:rsid w:val="00A036F7"/>
    <w:rsid w:val="00A03B90"/>
    <w:rsid w:val="00A04F8E"/>
    <w:rsid w:val="00A05C50"/>
    <w:rsid w:val="00A100A8"/>
    <w:rsid w:val="00A11082"/>
    <w:rsid w:val="00A11BBF"/>
    <w:rsid w:val="00A15E77"/>
    <w:rsid w:val="00A22B2D"/>
    <w:rsid w:val="00A25678"/>
    <w:rsid w:val="00A30D79"/>
    <w:rsid w:val="00A31D10"/>
    <w:rsid w:val="00A31E7B"/>
    <w:rsid w:val="00A32E40"/>
    <w:rsid w:val="00A35443"/>
    <w:rsid w:val="00A3764B"/>
    <w:rsid w:val="00A37988"/>
    <w:rsid w:val="00A42802"/>
    <w:rsid w:val="00A42EB7"/>
    <w:rsid w:val="00A449B7"/>
    <w:rsid w:val="00A4656F"/>
    <w:rsid w:val="00A46AF1"/>
    <w:rsid w:val="00A50108"/>
    <w:rsid w:val="00A50E9F"/>
    <w:rsid w:val="00A539EF"/>
    <w:rsid w:val="00A53C0D"/>
    <w:rsid w:val="00A5499A"/>
    <w:rsid w:val="00A55AA7"/>
    <w:rsid w:val="00A566E0"/>
    <w:rsid w:val="00A57D87"/>
    <w:rsid w:val="00A604DF"/>
    <w:rsid w:val="00A60995"/>
    <w:rsid w:val="00A60ADD"/>
    <w:rsid w:val="00A60EA1"/>
    <w:rsid w:val="00A612C5"/>
    <w:rsid w:val="00A62054"/>
    <w:rsid w:val="00A64A60"/>
    <w:rsid w:val="00A64A9C"/>
    <w:rsid w:val="00A64DE5"/>
    <w:rsid w:val="00A65242"/>
    <w:rsid w:val="00A66CD9"/>
    <w:rsid w:val="00A71891"/>
    <w:rsid w:val="00A74A48"/>
    <w:rsid w:val="00A752C6"/>
    <w:rsid w:val="00A76A1E"/>
    <w:rsid w:val="00A84776"/>
    <w:rsid w:val="00A84A49"/>
    <w:rsid w:val="00A84CB2"/>
    <w:rsid w:val="00A8624E"/>
    <w:rsid w:val="00A87673"/>
    <w:rsid w:val="00A925DB"/>
    <w:rsid w:val="00A929B1"/>
    <w:rsid w:val="00A931E6"/>
    <w:rsid w:val="00A95222"/>
    <w:rsid w:val="00A972BE"/>
    <w:rsid w:val="00AA047C"/>
    <w:rsid w:val="00AA0665"/>
    <w:rsid w:val="00AA081A"/>
    <w:rsid w:val="00AA08B8"/>
    <w:rsid w:val="00AA2A66"/>
    <w:rsid w:val="00AA73BC"/>
    <w:rsid w:val="00AB1504"/>
    <w:rsid w:val="00AB1F2C"/>
    <w:rsid w:val="00AB204B"/>
    <w:rsid w:val="00AB296F"/>
    <w:rsid w:val="00AB2CD6"/>
    <w:rsid w:val="00AB3906"/>
    <w:rsid w:val="00AB44AE"/>
    <w:rsid w:val="00AB46AA"/>
    <w:rsid w:val="00AB47AB"/>
    <w:rsid w:val="00AB52CE"/>
    <w:rsid w:val="00AC0F1C"/>
    <w:rsid w:val="00AC28F9"/>
    <w:rsid w:val="00AC2B52"/>
    <w:rsid w:val="00AC2E39"/>
    <w:rsid w:val="00AC59E5"/>
    <w:rsid w:val="00AD14B0"/>
    <w:rsid w:val="00AD2F80"/>
    <w:rsid w:val="00AD30F4"/>
    <w:rsid w:val="00AD391E"/>
    <w:rsid w:val="00AD4539"/>
    <w:rsid w:val="00AD5DB5"/>
    <w:rsid w:val="00AE07F7"/>
    <w:rsid w:val="00AE0866"/>
    <w:rsid w:val="00AE3238"/>
    <w:rsid w:val="00AE3852"/>
    <w:rsid w:val="00AE3D94"/>
    <w:rsid w:val="00AE55C2"/>
    <w:rsid w:val="00AE5B1F"/>
    <w:rsid w:val="00AE7075"/>
    <w:rsid w:val="00AE76D0"/>
    <w:rsid w:val="00AF0693"/>
    <w:rsid w:val="00AF0FE0"/>
    <w:rsid w:val="00AF1CBB"/>
    <w:rsid w:val="00AF3363"/>
    <w:rsid w:val="00AF385F"/>
    <w:rsid w:val="00AF4520"/>
    <w:rsid w:val="00AF5100"/>
    <w:rsid w:val="00AF55D3"/>
    <w:rsid w:val="00AF60E8"/>
    <w:rsid w:val="00AF6126"/>
    <w:rsid w:val="00AF6348"/>
    <w:rsid w:val="00AF7128"/>
    <w:rsid w:val="00AF745C"/>
    <w:rsid w:val="00AF79F6"/>
    <w:rsid w:val="00B016E8"/>
    <w:rsid w:val="00B01F3B"/>
    <w:rsid w:val="00B02CDC"/>
    <w:rsid w:val="00B03868"/>
    <w:rsid w:val="00B044C1"/>
    <w:rsid w:val="00B05636"/>
    <w:rsid w:val="00B05A06"/>
    <w:rsid w:val="00B0762F"/>
    <w:rsid w:val="00B11476"/>
    <w:rsid w:val="00B11696"/>
    <w:rsid w:val="00B11F38"/>
    <w:rsid w:val="00B13204"/>
    <w:rsid w:val="00B1366D"/>
    <w:rsid w:val="00B15316"/>
    <w:rsid w:val="00B168D3"/>
    <w:rsid w:val="00B218A0"/>
    <w:rsid w:val="00B24A2E"/>
    <w:rsid w:val="00B275E8"/>
    <w:rsid w:val="00B32E1C"/>
    <w:rsid w:val="00B32F7D"/>
    <w:rsid w:val="00B3393F"/>
    <w:rsid w:val="00B3475F"/>
    <w:rsid w:val="00B34FA9"/>
    <w:rsid w:val="00B3655C"/>
    <w:rsid w:val="00B418A7"/>
    <w:rsid w:val="00B41994"/>
    <w:rsid w:val="00B42013"/>
    <w:rsid w:val="00B42019"/>
    <w:rsid w:val="00B42993"/>
    <w:rsid w:val="00B42EB1"/>
    <w:rsid w:val="00B4345E"/>
    <w:rsid w:val="00B43C6A"/>
    <w:rsid w:val="00B47BCA"/>
    <w:rsid w:val="00B51198"/>
    <w:rsid w:val="00B52291"/>
    <w:rsid w:val="00B52A7F"/>
    <w:rsid w:val="00B5455A"/>
    <w:rsid w:val="00B55875"/>
    <w:rsid w:val="00B56451"/>
    <w:rsid w:val="00B5738D"/>
    <w:rsid w:val="00B573E5"/>
    <w:rsid w:val="00B57E88"/>
    <w:rsid w:val="00B60A01"/>
    <w:rsid w:val="00B60ADC"/>
    <w:rsid w:val="00B60FD3"/>
    <w:rsid w:val="00B623E9"/>
    <w:rsid w:val="00B633DB"/>
    <w:rsid w:val="00B65672"/>
    <w:rsid w:val="00B6628C"/>
    <w:rsid w:val="00B74E88"/>
    <w:rsid w:val="00B75C57"/>
    <w:rsid w:val="00B75D26"/>
    <w:rsid w:val="00B75E02"/>
    <w:rsid w:val="00B77666"/>
    <w:rsid w:val="00B80438"/>
    <w:rsid w:val="00B8175A"/>
    <w:rsid w:val="00B81C51"/>
    <w:rsid w:val="00B81EC1"/>
    <w:rsid w:val="00B823AF"/>
    <w:rsid w:val="00B82FEC"/>
    <w:rsid w:val="00B83C22"/>
    <w:rsid w:val="00B902EF"/>
    <w:rsid w:val="00B9065F"/>
    <w:rsid w:val="00B9107C"/>
    <w:rsid w:val="00B923FB"/>
    <w:rsid w:val="00B92E9C"/>
    <w:rsid w:val="00B93448"/>
    <w:rsid w:val="00B94420"/>
    <w:rsid w:val="00B95E11"/>
    <w:rsid w:val="00B96742"/>
    <w:rsid w:val="00B97DE5"/>
    <w:rsid w:val="00BA16B5"/>
    <w:rsid w:val="00BA1BBA"/>
    <w:rsid w:val="00BA217A"/>
    <w:rsid w:val="00BA2848"/>
    <w:rsid w:val="00BA3616"/>
    <w:rsid w:val="00BA5F83"/>
    <w:rsid w:val="00BA6498"/>
    <w:rsid w:val="00BA715D"/>
    <w:rsid w:val="00BB1AAF"/>
    <w:rsid w:val="00BB2D79"/>
    <w:rsid w:val="00BB4A6F"/>
    <w:rsid w:val="00BB4F95"/>
    <w:rsid w:val="00BB6CC4"/>
    <w:rsid w:val="00BB749A"/>
    <w:rsid w:val="00BC0938"/>
    <w:rsid w:val="00BC2118"/>
    <w:rsid w:val="00BC4129"/>
    <w:rsid w:val="00BC4533"/>
    <w:rsid w:val="00BC5CD7"/>
    <w:rsid w:val="00BC631C"/>
    <w:rsid w:val="00BC6FB6"/>
    <w:rsid w:val="00BC7BEB"/>
    <w:rsid w:val="00BD0AD5"/>
    <w:rsid w:val="00BD2C2F"/>
    <w:rsid w:val="00BD4B8F"/>
    <w:rsid w:val="00BD5CF1"/>
    <w:rsid w:val="00BD7467"/>
    <w:rsid w:val="00BE2305"/>
    <w:rsid w:val="00BE2BC2"/>
    <w:rsid w:val="00BE4A12"/>
    <w:rsid w:val="00BE7864"/>
    <w:rsid w:val="00BF0AD1"/>
    <w:rsid w:val="00BF0FDB"/>
    <w:rsid w:val="00BF2793"/>
    <w:rsid w:val="00BF3C8F"/>
    <w:rsid w:val="00BF512E"/>
    <w:rsid w:val="00C00156"/>
    <w:rsid w:val="00C00FB3"/>
    <w:rsid w:val="00C01BB3"/>
    <w:rsid w:val="00C0270F"/>
    <w:rsid w:val="00C04CE6"/>
    <w:rsid w:val="00C06527"/>
    <w:rsid w:val="00C07E81"/>
    <w:rsid w:val="00C10088"/>
    <w:rsid w:val="00C10B1A"/>
    <w:rsid w:val="00C127A2"/>
    <w:rsid w:val="00C1334E"/>
    <w:rsid w:val="00C16927"/>
    <w:rsid w:val="00C16DFF"/>
    <w:rsid w:val="00C17925"/>
    <w:rsid w:val="00C17CB2"/>
    <w:rsid w:val="00C17D80"/>
    <w:rsid w:val="00C214D1"/>
    <w:rsid w:val="00C242D8"/>
    <w:rsid w:val="00C27B79"/>
    <w:rsid w:val="00C3142A"/>
    <w:rsid w:val="00C34C08"/>
    <w:rsid w:val="00C35E87"/>
    <w:rsid w:val="00C36FA3"/>
    <w:rsid w:val="00C37034"/>
    <w:rsid w:val="00C373DB"/>
    <w:rsid w:val="00C37DE5"/>
    <w:rsid w:val="00C4035A"/>
    <w:rsid w:val="00C40A05"/>
    <w:rsid w:val="00C42CB4"/>
    <w:rsid w:val="00C44289"/>
    <w:rsid w:val="00C44878"/>
    <w:rsid w:val="00C45C24"/>
    <w:rsid w:val="00C47F95"/>
    <w:rsid w:val="00C501F4"/>
    <w:rsid w:val="00C54CCC"/>
    <w:rsid w:val="00C56288"/>
    <w:rsid w:val="00C56E89"/>
    <w:rsid w:val="00C57A7C"/>
    <w:rsid w:val="00C61115"/>
    <w:rsid w:val="00C612BA"/>
    <w:rsid w:val="00C6186E"/>
    <w:rsid w:val="00C61937"/>
    <w:rsid w:val="00C61ABE"/>
    <w:rsid w:val="00C62BA8"/>
    <w:rsid w:val="00C63282"/>
    <w:rsid w:val="00C67670"/>
    <w:rsid w:val="00C67705"/>
    <w:rsid w:val="00C67B90"/>
    <w:rsid w:val="00C7098B"/>
    <w:rsid w:val="00C70AC5"/>
    <w:rsid w:val="00C71D73"/>
    <w:rsid w:val="00C7253A"/>
    <w:rsid w:val="00C74E35"/>
    <w:rsid w:val="00C75DD8"/>
    <w:rsid w:val="00C7691E"/>
    <w:rsid w:val="00C7736A"/>
    <w:rsid w:val="00C77F89"/>
    <w:rsid w:val="00C823BB"/>
    <w:rsid w:val="00C83408"/>
    <w:rsid w:val="00C84189"/>
    <w:rsid w:val="00C85834"/>
    <w:rsid w:val="00C859BE"/>
    <w:rsid w:val="00C86119"/>
    <w:rsid w:val="00C865DF"/>
    <w:rsid w:val="00C921E4"/>
    <w:rsid w:val="00C9276E"/>
    <w:rsid w:val="00C94DC8"/>
    <w:rsid w:val="00C975D9"/>
    <w:rsid w:val="00C977CF"/>
    <w:rsid w:val="00CA16AE"/>
    <w:rsid w:val="00CA1787"/>
    <w:rsid w:val="00CA1E31"/>
    <w:rsid w:val="00CA22F0"/>
    <w:rsid w:val="00CA5CE9"/>
    <w:rsid w:val="00CA66E0"/>
    <w:rsid w:val="00CA6871"/>
    <w:rsid w:val="00CB0487"/>
    <w:rsid w:val="00CB1DC8"/>
    <w:rsid w:val="00CB20BB"/>
    <w:rsid w:val="00CB3E0A"/>
    <w:rsid w:val="00CB55BC"/>
    <w:rsid w:val="00CC00FB"/>
    <w:rsid w:val="00CC02D7"/>
    <w:rsid w:val="00CC5616"/>
    <w:rsid w:val="00CC6CE7"/>
    <w:rsid w:val="00CC703B"/>
    <w:rsid w:val="00CC7123"/>
    <w:rsid w:val="00CC7FDE"/>
    <w:rsid w:val="00CD068C"/>
    <w:rsid w:val="00CD2F2D"/>
    <w:rsid w:val="00CD354E"/>
    <w:rsid w:val="00CD3644"/>
    <w:rsid w:val="00CD4E5E"/>
    <w:rsid w:val="00CD524E"/>
    <w:rsid w:val="00CD7594"/>
    <w:rsid w:val="00CE353B"/>
    <w:rsid w:val="00CE7F8C"/>
    <w:rsid w:val="00CF17F0"/>
    <w:rsid w:val="00CF3E88"/>
    <w:rsid w:val="00CF4EF4"/>
    <w:rsid w:val="00CF5111"/>
    <w:rsid w:val="00CF5F0E"/>
    <w:rsid w:val="00CF6853"/>
    <w:rsid w:val="00D026AD"/>
    <w:rsid w:val="00D04D40"/>
    <w:rsid w:val="00D06396"/>
    <w:rsid w:val="00D06606"/>
    <w:rsid w:val="00D07B4B"/>
    <w:rsid w:val="00D10818"/>
    <w:rsid w:val="00D14126"/>
    <w:rsid w:val="00D1546D"/>
    <w:rsid w:val="00D1641D"/>
    <w:rsid w:val="00D20C81"/>
    <w:rsid w:val="00D21E73"/>
    <w:rsid w:val="00D22C41"/>
    <w:rsid w:val="00D2350C"/>
    <w:rsid w:val="00D238E2"/>
    <w:rsid w:val="00D23C4D"/>
    <w:rsid w:val="00D246B4"/>
    <w:rsid w:val="00D24D70"/>
    <w:rsid w:val="00D2522C"/>
    <w:rsid w:val="00D2564D"/>
    <w:rsid w:val="00D25952"/>
    <w:rsid w:val="00D26C9A"/>
    <w:rsid w:val="00D32872"/>
    <w:rsid w:val="00D34D37"/>
    <w:rsid w:val="00D3647E"/>
    <w:rsid w:val="00D364FF"/>
    <w:rsid w:val="00D3675F"/>
    <w:rsid w:val="00D36BC7"/>
    <w:rsid w:val="00D36D56"/>
    <w:rsid w:val="00D37A6E"/>
    <w:rsid w:val="00D40B0D"/>
    <w:rsid w:val="00D411BD"/>
    <w:rsid w:val="00D41222"/>
    <w:rsid w:val="00D42E2D"/>
    <w:rsid w:val="00D46655"/>
    <w:rsid w:val="00D47760"/>
    <w:rsid w:val="00D504BB"/>
    <w:rsid w:val="00D50DCD"/>
    <w:rsid w:val="00D5188D"/>
    <w:rsid w:val="00D52451"/>
    <w:rsid w:val="00D532E5"/>
    <w:rsid w:val="00D562E9"/>
    <w:rsid w:val="00D57592"/>
    <w:rsid w:val="00D60D0D"/>
    <w:rsid w:val="00D60EEB"/>
    <w:rsid w:val="00D6242A"/>
    <w:rsid w:val="00D67EE2"/>
    <w:rsid w:val="00D67F19"/>
    <w:rsid w:val="00D70D7B"/>
    <w:rsid w:val="00D71E9B"/>
    <w:rsid w:val="00D720F8"/>
    <w:rsid w:val="00D7341E"/>
    <w:rsid w:val="00D73539"/>
    <w:rsid w:val="00D741B2"/>
    <w:rsid w:val="00D74753"/>
    <w:rsid w:val="00D77207"/>
    <w:rsid w:val="00D77508"/>
    <w:rsid w:val="00D80318"/>
    <w:rsid w:val="00D808F8"/>
    <w:rsid w:val="00D83757"/>
    <w:rsid w:val="00D83D34"/>
    <w:rsid w:val="00D85100"/>
    <w:rsid w:val="00D862AE"/>
    <w:rsid w:val="00D86878"/>
    <w:rsid w:val="00D915A5"/>
    <w:rsid w:val="00D917FA"/>
    <w:rsid w:val="00D928F2"/>
    <w:rsid w:val="00D93606"/>
    <w:rsid w:val="00D940E4"/>
    <w:rsid w:val="00D9477F"/>
    <w:rsid w:val="00DA1CAA"/>
    <w:rsid w:val="00DA3D69"/>
    <w:rsid w:val="00DA42CE"/>
    <w:rsid w:val="00DA5375"/>
    <w:rsid w:val="00DA56C1"/>
    <w:rsid w:val="00DA5A96"/>
    <w:rsid w:val="00DA5A9A"/>
    <w:rsid w:val="00DB118F"/>
    <w:rsid w:val="00DB2FFB"/>
    <w:rsid w:val="00DB3ABE"/>
    <w:rsid w:val="00DB4F10"/>
    <w:rsid w:val="00DB58A6"/>
    <w:rsid w:val="00DC0E2A"/>
    <w:rsid w:val="00DC0E77"/>
    <w:rsid w:val="00DC337A"/>
    <w:rsid w:val="00DC537B"/>
    <w:rsid w:val="00DC5AE8"/>
    <w:rsid w:val="00DC5F04"/>
    <w:rsid w:val="00DC6C2D"/>
    <w:rsid w:val="00DD0E44"/>
    <w:rsid w:val="00DD153B"/>
    <w:rsid w:val="00DD29DC"/>
    <w:rsid w:val="00DD4458"/>
    <w:rsid w:val="00DD72F7"/>
    <w:rsid w:val="00DD7971"/>
    <w:rsid w:val="00DE25CB"/>
    <w:rsid w:val="00DE39D0"/>
    <w:rsid w:val="00DE431C"/>
    <w:rsid w:val="00DE5A4F"/>
    <w:rsid w:val="00DE62E7"/>
    <w:rsid w:val="00DE6313"/>
    <w:rsid w:val="00DE77AA"/>
    <w:rsid w:val="00DF0783"/>
    <w:rsid w:val="00DF07C2"/>
    <w:rsid w:val="00DF26F8"/>
    <w:rsid w:val="00DF2C4E"/>
    <w:rsid w:val="00DF4280"/>
    <w:rsid w:val="00DF54AA"/>
    <w:rsid w:val="00DF668A"/>
    <w:rsid w:val="00DF7730"/>
    <w:rsid w:val="00E002A2"/>
    <w:rsid w:val="00E005B1"/>
    <w:rsid w:val="00E00BDE"/>
    <w:rsid w:val="00E018DD"/>
    <w:rsid w:val="00E0744A"/>
    <w:rsid w:val="00E1089B"/>
    <w:rsid w:val="00E10A9C"/>
    <w:rsid w:val="00E10B81"/>
    <w:rsid w:val="00E113A4"/>
    <w:rsid w:val="00E124F9"/>
    <w:rsid w:val="00E13B99"/>
    <w:rsid w:val="00E16999"/>
    <w:rsid w:val="00E16EC8"/>
    <w:rsid w:val="00E17127"/>
    <w:rsid w:val="00E176F4"/>
    <w:rsid w:val="00E22FC8"/>
    <w:rsid w:val="00E23BA8"/>
    <w:rsid w:val="00E311B3"/>
    <w:rsid w:val="00E31D00"/>
    <w:rsid w:val="00E31F65"/>
    <w:rsid w:val="00E33B1A"/>
    <w:rsid w:val="00E34DDC"/>
    <w:rsid w:val="00E3709B"/>
    <w:rsid w:val="00E37120"/>
    <w:rsid w:val="00E4056D"/>
    <w:rsid w:val="00E40EED"/>
    <w:rsid w:val="00E40FCA"/>
    <w:rsid w:val="00E42A46"/>
    <w:rsid w:val="00E44C0D"/>
    <w:rsid w:val="00E451F3"/>
    <w:rsid w:val="00E45851"/>
    <w:rsid w:val="00E47BB4"/>
    <w:rsid w:val="00E47BD1"/>
    <w:rsid w:val="00E51017"/>
    <w:rsid w:val="00E54D8D"/>
    <w:rsid w:val="00E56943"/>
    <w:rsid w:val="00E572F2"/>
    <w:rsid w:val="00E57425"/>
    <w:rsid w:val="00E61D51"/>
    <w:rsid w:val="00E62A85"/>
    <w:rsid w:val="00E63B15"/>
    <w:rsid w:val="00E654B4"/>
    <w:rsid w:val="00E658DD"/>
    <w:rsid w:val="00E66B28"/>
    <w:rsid w:val="00E67448"/>
    <w:rsid w:val="00E67805"/>
    <w:rsid w:val="00E72BBF"/>
    <w:rsid w:val="00E73972"/>
    <w:rsid w:val="00E742A9"/>
    <w:rsid w:val="00E774F7"/>
    <w:rsid w:val="00E77E14"/>
    <w:rsid w:val="00E8175C"/>
    <w:rsid w:val="00E81BDA"/>
    <w:rsid w:val="00E82F15"/>
    <w:rsid w:val="00E878FB"/>
    <w:rsid w:val="00E9024E"/>
    <w:rsid w:val="00E94866"/>
    <w:rsid w:val="00E972F7"/>
    <w:rsid w:val="00E97CF0"/>
    <w:rsid w:val="00EA29D3"/>
    <w:rsid w:val="00EA2A0E"/>
    <w:rsid w:val="00EA6AE1"/>
    <w:rsid w:val="00EA7609"/>
    <w:rsid w:val="00EA7A40"/>
    <w:rsid w:val="00EA7E32"/>
    <w:rsid w:val="00EA7F25"/>
    <w:rsid w:val="00EB359A"/>
    <w:rsid w:val="00EB444B"/>
    <w:rsid w:val="00EB5362"/>
    <w:rsid w:val="00EB56AD"/>
    <w:rsid w:val="00EB646A"/>
    <w:rsid w:val="00EC0006"/>
    <w:rsid w:val="00EC0A81"/>
    <w:rsid w:val="00EC3F82"/>
    <w:rsid w:val="00EC63BF"/>
    <w:rsid w:val="00EC68F5"/>
    <w:rsid w:val="00EC7CF6"/>
    <w:rsid w:val="00EC7E38"/>
    <w:rsid w:val="00ED1026"/>
    <w:rsid w:val="00ED1FF2"/>
    <w:rsid w:val="00ED2198"/>
    <w:rsid w:val="00ED5766"/>
    <w:rsid w:val="00ED662D"/>
    <w:rsid w:val="00EE051D"/>
    <w:rsid w:val="00EE1FBF"/>
    <w:rsid w:val="00EE4CD3"/>
    <w:rsid w:val="00EE5462"/>
    <w:rsid w:val="00EE63AA"/>
    <w:rsid w:val="00EE6943"/>
    <w:rsid w:val="00EE7475"/>
    <w:rsid w:val="00EF00D1"/>
    <w:rsid w:val="00EF1C2F"/>
    <w:rsid w:val="00EF3177"/>
    <w:rsid w:val="00EF3AC4"/>
    <w:rsid w:val="00EF59E5"/>
    <w:rsid w:val="00EF67D1"/>
    <w:rsid w:val="00F0107A"/>
    <w:rsid w:val="00F014CD"/>
    <w:rsid w:val="00F01F2E"/>
    <w:rsid w:val="00F0207D"/>
    <w:rsid w:val="00F0218B"/>
    <w:rsid w:val="00F03758"/>
    <w:rsid w:val="00F04159"/>
    <w:rsid w:val="00F0586B"/>
    <w:rsid w:val="00F05A09"/>
    <w:rsid w:val="00F0661C"/>
    <w:rsid w:val="00F10646"/>
    <w:rsid w:val="00F117AA"/>
    <w:rsid w:val="00F119A4"/>
    <w:rsid w:val="00F1256B"/>
    <w:rsid w:val="00F1464B"/>
    <w:rsid w:val="00F14C82"/>
    <w:rsid w:val="00F166A2"/>
    <w:rsid w:val="00F217F5"/>
    <w:rsid w:val="00F244BF"/>
    <w:rsid w:val="00F2530E"/>
    <w:rsid w:val="00F25DD5"/>
    <w:rsid w:val="00F26B3A"/>
    <w:rsid w:val="00F27A50"/>
    <w:rsid w:val="00F35571"/>
    <w:rsid w:val="00F3758C"/>
    <w:rsid w:val="00F37FF3"/>
    <w:rsid w:val="00F41AA4"/>
    <w:rsid w:val="00F4277F"/>
    <w:rsid w:val="00F44316"/>
    <w:rsid w:val="00F44AFD"/>
    <w:rsid w:val="00F4542C"/>
    <w:rsid w:val="00F4544B"/>
    <w:rsid w:val="00F46450"/>
    <w:rsid w:val="00F464BC"/>
    <w:rsid w:val="00F5027B"/>
    <w:rsid w:val="00F50359"/>
    <w:rsid w:val="00F50B01"/>
    <w:rsid w:val="00F50B13"/>
    <w:rsid w:val="00F51D28"/>
    <w:rsid w:val="00F52837"/>
    <w:rsid w:val="00F53A9E"/>
    <w:rsid w:val="00F53E7F"/>
    <w:rsid w:val="00F56193"/>
    <w:rsid w:val="00F56D34"/>
    <w:rsid w:val="00F5754D"/>
    <w:rsid w:val="00F57D05"/>
    <w:rsid w:val="00F604D8"/>
    <w:rsid w:val="00F60E1D"/>
    <w:rsid w:val="00F632D4"/>
    <w:rsid w:val="00F64892"/>
    <w:rsid w:val="00F67101"/>
    <w:rsid w:val="00F67AC2"/>
    <w:rsid w:val="00F708AF"/>
    <w:rsid w:val="00F71086"/>
    <w:rsid w:val="00F733AE"/>
    <w:rsid w:val="00F8080C"/>
    <w:rsid w:val="00F81661"/>
    <w:rsid w:val="00F819A6"/>
    <w:rsid w:val="00F82246"/>
    <w:rsid w:val="00F850C1"/>
    <w:rsid w:val="00F865F5"/>
    <w:rsid w:val="00F86841"/>
    <w:rsid w:val="00F90CF7"/>
    <w:rsid w:val="00F9120B"/>
    <w:rsid w:val="00F92C2D"/>
    <w:rsid w:val="00F94C50"/>
    <w:rsid w:val="00F96569"/>
    <w:rsid w:val="00FA286D"/>
    <w:rsid w:val="00FA40D2"/>
    <w:rsid w:val="00FA4356"/>
    <w:rsid w:val="00FA6034"/>
    <w:rsid w:val="00FA76A1"/>
    <w:rsid w:val="00FA79DE"/>
    <w:rsid w:val="00FB17E2"/>
    <w:rsid w:val="00FB199A"/>
    <w:rsid w:val="00FB1DDF"/>
    <w:rsid w:val="00FB27F1"/>
    <w:rsid w:val="00FB2CC8"/>
    <w:rsid w:val="00FB390A"/>
    <w:rsid w:val="00FB5789"/>
    <w:rsid w:val="00FC0BB5"/>
    <w:rsid w:val="00FC0E9C"/>
    <w:rsid w:val="00FC1503"/>
    <w:rsid w:val="00FC27EF"/>
    <w:rsid w:val="00FC40B4"/>
    <w:rsid w:val="00FC4A78"/>
    <w:rsid w:val="00FC4C9D"/>
    <w:rsid w:val="00FD066F"/>
    <w:rsid w:val="00FD465A"/>
    <w:rsid w:val="00FD7963"/>
    <w:rsid w:val="00FD7F8A"/>
    <w:rsid w:val="00FE18C8"/>
    <w:rsid w:val="00FE1CCF"/>
    <w:rsid w:val="00FE303D"/>
    <w:rsid w:val="00FE417A"/>
    <w:rsid w:val="00FF186A"/>
    <w:rsid w:val="00FF2696"/>
    <w:rsid w:val="00FF3911"/>
    <w:rsid w:val="00FF435C"/>
    <w:rsid w:val="00FF5FA2"/>
    <w:rsid w:val="00FF7382"/>
    <w:rsid w:val="00FF791E"/>
    <w:rsid w:val="00FF79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8"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40292"/>
    <w:pPr>
      <w:bidi/>
    </w:pPr>
    <w:rPr>
      <w:sz w:val="24"/>
      <w:szCs w:val="24"/>
      <w:lang w:eastAsia="he-IL"/>
    </w:rPr>
  </w:style>
  <w:style w:type="paragraph" w:styleId="1">
    <w:name w:val="heading 1"/>
    <w:basedOn w:val="a0"/>
    <w:next w:val="a0"/>
    <w:link w:val="10"/>
    <w:uiPriority w:val="9"/>
    <w:qFormat/>
    <w:rsid w:val="009D4A1B"/>
    <w:pPr>
      <w:keepNext/>
      <w:numPr>
        <w:numId w:val="20"/>
      </w:numPr>
      <w:spacing w:before="240" w:after="120"/>
      <w:outlineLvl w:val="0"/>
    </w:pPr>
    <w:rPr>
      <w:rFonts w:ascii="Arial" w:hAnsi="Arial" w:cs="Arial"/>
      <w:b/>
      <w:bCs/>
      <w:sz w:val="30"/>
      <w:szCs w:val="30"/>
    </w:rPr>
  </w:style>
  <w:style w:type="paragraph" w:styleId="2">
    <w:name w:val="heading 2"/>
    <w:basedOn w:val="a0"/>
    <w:next w:val="a0"/>
    <w:link w:val="20"/>
    <w:qFormat/>
    <w:rsid w:val="00AA081A"/>
    <w:pPr>
      <w:keepNext/>
      <w:numPr>
        <w:ilvl w:val="1"/>
        <w:numId w:val="13"/>
      </w:numPr>
      <w:spacing w:before="240" w:after="60"/>
      <w:outlineLvl w:val="1"/>
    </w:pPr>
    <w:rPr>
      <w:rFonts w:ascii="Arial" w:hAnsi="Arial" w:cs="Arial"/>
      <w:b/>
      <w:bCs/>
      <w:sz w:val="30"/>
      <w:szCs w:val="26"/>
      <w:lang w:eastAsia="en-US"/>
    </w:rPr>
  </w:style>
  <w:style w:type="paragraph" w:styleId="3">
    <w:name w:val="heading 3"/>
    <w:basedOn w:val="a0"/>
    <w:next w:val="a0"/>
    <w:link w:val="30"/>
    <w:qFormat/>
    <w:rsid w:val="008E560D"/>
    <w:pPr>
      <w:keepNext/>
      <w:spacing w:before="240" w:line="360" w:lineRule="auto"/>
      <w:outlineLvl w:val="2"/>
    </w:pPr>
    <w:rPr>
      <w:rFonts w:ascii="Arial" w:hAnsi="Arial" w:cs="Arial"/>
      <w:b/>
      <w:bCs/>
    </w:rPr>
  </w:style>
  <w:style w:type="paragraph" w:styleId="4">
    <w:name w:val="heading 4"/>
    <w:basedOn w:val="3"/>
    <w:next w:val="a0"/>
    <w:link w:val="40"/>
    <w:qFormat/>
    <w:rsid w:val="00083E32"/>
    <w:pPr>
      <w:numPr>
        <w:numId w:val="30"/>
      </w:numPr>
      <w:ind w:left="990" w:hanging="926"/>
      <w:outlineLvl w:val="3"/>
    </w:pPr>
    <w:rPr>
      <w:rFonts w:asciiTheme="minorBidi" w:hAnsiTheme="minorBidi" w:cstheme="minorBidi"/>
    </w:rPr>
  </w:style>
  <w:style w:type="paragraph" w:styleId="7">
    <w:name w:val="heading 7"/>
    <w:basedOn w:val="a0"/>
    <w:next w:val="a0"/>
    <w:link w:val="70"/>
    <w:rsid w:val="003F6F1E"/>
    <w:pPr>
      <w:spacing w:before="240" w:after="60"/>
      <w:outlineLvl w:val="6"/>
    </w:pPr>
    <w:rPr>
      <w:rFonts w:asciiTheme="minorBidi" w:hAnsiTheme="minorBidi" w:cstheme="minorBidi"/>
      <w:b/>
      <w:bCs/>
      <w:lang w:eastAsia="en-US"/>
    </w:rPr>
  </w:style>
  <w:style w:type="paragraph" w:styleId="9">
    <w:name w:val="heading 9"/>
    <w:basedOn w:val="a0"/>
    <w:next w:val="a0"/>
    <w:link w:val="90"/>
    <w:rsid w:val="00540292"/>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uiPriority w:val="9"/>
    <w:rsid w:val="009D4A1B"/>
    <w:rPr>
      <w:rFonts w:ascii="Arial" w:hAnsi="Arial" w:cs="Arial"/>
      <w:b/>
      <w:bCs/>
      <w:sz w:val="30"/>
      <w:szCs w:val="30"/>
      <w:lang w:eastAsia="he-IL"/>
    </w:rPr>
  </w:style>
  <w:style w:type="character" w:customStyle="1" w:styleId="20">
    <w:name w:val="כותרת 2 תו"/>
    <w:link w:val="2"/>
    <w:rsid w:val="00AA081A"/>
    <w:rPr>
      <w:rFonts w:ascii="Arial" w:hAnsi="Arial" w:cs="Arial"/>
      <w:b/>
      <w:bCs/>
      <w:sz w:val="30"/>
      <w:szCs w:val="26"/>
    </w:rPr>
  </w:style>
  <w:style w:type="character" w:customStyle="1" w:styleId="30">
    <w:name w:val="כותרת 3 תו"/>
    <w:link w:val="3"/>
    <w:rsid w:val="008E560D"/>
    <w:rPr>
      <w:rFonts w:ascii="Arial" w:hAnsi="Arial" w:cs="Arial"/>
      <w:b/>
      <w:bCs/>
      <w:sz w:val="24"/>
      <w:szCs w:val="24"/>
      <w:lang w:eastAsia="he-IL"/>
    </w:rPr>
  </w:style>
  <w:style w:type="character" w:customStyle="1" w:styleId="40">
    <w:name w:val="כותרת 4 תו"/>
    <w:link w:val="4"/>
    <w:rsid w:val="00083E32"/>
    <w:rPr>
      <w:rFonts w:asciiTheme="minorBidi" w:hAnsiTheme="minorBidi" w:cstheme="minorBidi"/>
      <w:b/>
      <w:bCs/>
      <w:sz w:val="24"/>
      <w:szCs w:val="24"/>
      <w:lang w:eastAsia="he-IL"/>
    </w:rPr>
  </w:style>
  <w:style w:type="character" w:customStyle="1" w:styleId="70">
    <w:name w:val="כותרת 7 תו"/>
    <w:link w:val="7"/>
    <w:rsid w:val="003F6F1E"/>
    <w:rPr>
      <w:rFonts w:asciiTheme="minorBidi" w:hAnsiTheme="minorBidi" w:cstheme="minorBidi"/>
      <w:b/>
      <w:bCs/>
      <w:sz w:val="24"/>
      <w:szCs w:val="24"/>
    </w:rPr>
  </w:style>
  <w:style w:type="character" w:customStyle="1" w:styleId="90">
    <w:name w:val="כותרת 9 תו"/>
    <w:link w:val="9"/>
    <w:rsid w:val="00540292"/>
    <w:rPr>
      <w:rFonts w:ascii="Arial" w:hAnsi="Arial" w:cs="Arial"/>
      <w:sz w:val="22"/>
      <w:szCs w:val="22"/>
      <w:lang w:eastAsia="he-IL"/>
    </w:rPr>
  </w:style>
  <w:style w:type="paragraph" w:styleId="a4">
    <w:name w:val="Body Text"/>
    <w:basedOn w:val="a0"/>
    <w:link w:val="a5"/>
    <w:rsid w:val="00540292"/>
    <w:pPr>
      <w:spacing w:before="120" w:line="360" w:lineRule="auto"/>
      <w:jc w:val="both"/>
    </w:pPr>
    <w:rPr>
      <w:rFonts w:ascii="Arial" w:hAnsi="Arial" w:cs="Arial"/>
      <w:sz w:val="22"/>
      <w:szCs w:val="22"/>
    </w:rPr>
  </w:style>
  <w:style w:type="character" w:customStyle="1" w:styleId="a5">
    <w:name w:val="גוף טקסט תו"/>
    <w:link w:val="a4"/>
    <w:rsid w:val="00540292"/>
    <w:rPr>
      <w:rFonts w:ascii="Arial" w:hAnsi="Arial" w:cs="Arial"/>
      <w:sz w:val="22"/>
      <w:szCs w:val="22"/>
      <w:lang w:eastAsia="he-IL"/>
    </w:rPr>
  </w:style>
  <w:style w:type="paragraph" w:styleId="a6">
    <w:name w:val="footnote text"/>
    <w:basedOn w:val="a0"/>
    <w:link w:val="a7"/>
    <w:rsid w:val="00540292"/>
    <w:pPr>
      <w:spacing w:before="60" w:line="260" w:lineRule="exact"/>
      <w:ind w:left="397" w:hanging="397"/>
    </w:pPr>
    <w:rPr>
      <w:rFonts w:ascii="Arial" w:hAnsi="Arial" w:cs="Arial"/>
      <w:sz w:val="20"/>
      <w:szCs w:val="20"/>
    </w:rPr>
  </w:style>
  <w:style w:type="character" w:customStyle="1" w:styleId="a7">
    <w:name w:val="טקסט הערת שוליים תו"/>
    <w:link w:val="a6"/>
    <w:rsid w:val="00540292"/>
    <w:rPr>
      <w:rFonts w:ascii="Arial" w:hAnsi="Arial" w:cs="Arial"/>
      <w:lang w:eastAsia="he-IL"/>
    </w:rPr>
  </w:style>
  <w:style w:type="character" w:styleId="a8">
    <w:name w:val="footnote reference"/>
    <w:rsid w:val="00540292"/>
    <w:rPr>
      <w:vertAlign w:val="superscript"/>
    </w:rPr>
  </w:style>
  <w:style w:type="character" w:styleId="Hyperlink">
    <w:name w:val="Hyperlink"/>
    <w:uiPriority w:val="99"/>
    <w:rsid w:val="00540292"/>
    <w:rPr>
      <w:color w:val="0000FF"/>
      <w:u w:val="single"/>
    </w:rPr>
  </w:style>
  <w:style w:type="paragraph" w:customStyle="1" w:styleId="a">
    <w:name w:val="סיעוף"/>
    <w:basedOn w:val="a0"/>
    <w:rsid w:val="00540292"/>
    <w:pPr>
      <w:numPr>
        <w:numId w:val="2"/>
      </w:numPr>
      <w:spacing w:line="360" w:lineRule="auto"/>
      <w:jc w:val="both"/>
    </w:pPr>
    <w:rPr>
      <w:rFonts w:ascii="Arial" w:hAnsi="Arial" w:cs="Arial"/>
      <w:sz w:val="22"/>
      <w:szCs w:val="22"/>
    </w:rPr>
  </w:style>
  <w:style w:type="paragraph" w:styleId="a9">
    <w:name w:val="Title"/>
    <w:basedOn w:val="a0"/>
    <w:link w:val="aa"/>
    <w:rsid w:val="00540292"/>
    <w:pPr>
      <w:spacing w:before="360" w:line="240" w:lineRule="atLeast"/>
      <w:jc w:val="center"/>
    </w:pPr>
    <w:rPr>
      <w:rFonts w:ascii="Arial" w:hAnsi="Arial" w:cs="Arial"/>
      <w:bCs/>
      <w:sz w:val="30"/>
      <w:szCs w:val="30"/>
    </w:rPr>
  </w:style>
  <w:style w:type="character" w:customStyle="1" w:styleId="aa">
    <w:name w:val="כותרת טקסט תו"/>
    <w:link w:val="a9"/>
    <w:rsid w:val="00540292"/>
    <w:rPr>
      <w:rFonts w:ascii="Arial" w:hAnsi="Arial" w:cs="Arial"/>
      <w:bCs/>
      <w:sz w:val="30"/>
      <w:szCs w:val="30"/>
      <w:lang w:eastAsia="he-IL"/>
    </w:rPr>
  </w:style>
  <w:style w:type="character" w:styleId="ab">
    <w:name w:val="annotation reference"/>
    <w:rsid w:val="00540292"/>
    <w:rPr>
      <w:sz w:val="16"/>
      <w:szCs w:val="16"/>
    </w:rPr>
  </w:style>
  <w:style w:type="paragraph" w:styleId="ac">
    <w:name w:val="annotation text"/>
    <w:basedOn w:val="a0"/>
    <w:link w:val="ad"/>
    <w:rsid w:val="00540292"/>
    <w:rPr>
      <w:sz w:val="20"/>
      <w:szCs w:val="20"/>
    </w:rPr>
  </w:style>
  <w:style w:type="character" w:customStyle="1" w:styleId="ad">
    <w:name w:val="טקסט הערה תו"/>
    <w:link w:val="ac"/>
    <w:rsid w:val="00540292"/>
    <w:rPr>
      <w:lang w:eastAsia="he-IL"/>
    </w:rPr>
  </w:style>
  <w:style w:type="paragraph" w:styleId="ae">
    <w:name w:val="annotation subject"/>
    <w:basedOn w:val="ac"/>
    <w:next w:val="ac"/>
    <w:link w:val="af"/>
    <w:rsid w:val="00540292"/>
    <w:rPr>
      <w:b/>
      <w:bCs/>
    </w:rPr>
  </w:style>
  <w:style w:type="character" w:customStyle="1" w:styleId="af">
    <w:name w:val="נושא הערה תו"/>
    <w:link w:val="ae"/>
    <w:rsid w:val="00540292"/>
    <w:rPr>
      <w:b/>
      <w:bCs/>
      <w:lang w:eastAsia="he-IL"/>
    </w:rPr>
  </w:style>
  <w:style w:type="paragraph" w:styleId="af0">
    <w:name w:val="Balloon Text"/>
    <w:basedOn w:val="a0"/>
    <w:link w:val="af1"/>
    <w:rsid w:val="00540292"/>
    <w:rPr>
      <w:rFonts w:ascii="Tahoma" w:hAnsi="Tahoma" w:cs="Tahoma"/>
      <w:sz w:val="16"/>
      <w:szCs w:val="16"/>
    </w:rPr>
  </w:style>
  <w:style w:type="character" w:customStyle="1" w:styleId="af1">
    <w:name w:val="טקסט בלונים תו"/>
    <w:link w:val="af0"/>
    <w:rsid w:val="00540292"/>
    <w:rPr>
      <w:rFonts w:ascii="Tahoma" w:hAnsi="Tahoma" w:cs="Tahoma"/>
      <w:sz w:val="16"/>
      <w:szCs w:val="16"/>
      <w:lang w:eastAsia="he-IL"/>
    </w:rPr>
  </w:style>
  <w:style w:type="table" w:styleId="af2">
    <w:name w:val="Table Grid"/>
    <w:basedOn w:val="a2"/>
    <w:rsid w:val="0054029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er"/>
    <w:basedOn w:val="a0"/>
    <w:link w:val="af4"/>
    <w:uiPriority w:val="99"/>
    <w:rsid w:val="00540292"/>
    <w:pPr>
      <w:tabs>
        <w:tab w:val="center" w:pos="4153"/>
        <w:tab w:val="right" w:pos="8306"/>
      </w:tabs>
      <w:bidi w:val="0"/>
    </w:pPr>
    <w:rPr>
      <w:rFonts w:ascii="Courier" w:hAnsi="Courier" w:cs="Miriam"/>
      <w:sz w:val="20"/>
      <w:szCs w:val="20"/>
    </w:rPr>
  </w:style>
  <w:style w:type="character" w:customStyle="1" w:styleId="af4">
    <w:name w:val="כותרת תחתונה תו"/>
    <w:link w:val="af3"/>
    <w:uiPriority w:val="99"/>
    <w:rsid w:val="00540292"/>
    <w:rPr>
      <w:rFonts w:ascii="Courier" w:hAnsi="Courier" w:cs="Miriam"/>
      <w:lang w:eastAsia="he-IL"/>
    </w:rPr>
  </w:style>
  <w:style w:type="character" w:styleId="af5">
    <w:name w:val="page number"/>
    <w:rsid w:val="00540292"/>
  </w:style>
  <w:style w:type="paragraph" w:styleId="af6">
    <w:name w:val="header"/>
    <w:basedOn w:val="a0"/>
    <w:link w:val="af7"/>
    <w:rsid w:val="00540292"/>
    <w:pPr>
      <w:tabs>
        <w:tab w:val="center" w:pos="4153"/>
        <w:tab w:val="right" w:pos="8306"/>
      </w:tabs>
    </w:pPr>
  </w:style>
  <w:style w:type="character" w:customStyle="1" w:styleId="af7">
    <w:name w:val="כותרת עליונה תו"/>
    <w:link w:val="af6"/>
    <w:rsid w:val="00540292"/>
    <w:rPr>
      <w:sz w:val="24"/>
      <w:szCs w:val="24"/>
      <w:lang w:eastAsia="he-IL"/>
    </w:rPr>
  </w:style>
  <w:style w:type="character" w:styleId="FollowedHyperlink">
    <w:name w:val="FollowedHyperlink"/>
    <w:rsid w:val="00540292"/>
    <w:rPr>
      <w:color w:val="800080"/>
      <w:u w:val="single"/>
    </w:rPr>
  </w:style>
  <w:style w:type="paragraph" w:customStyle="1" w:styleId="11">
    <w:name w:val="כותרת תוכן עניינים1"/>
    <w:basedOn w:val="1"/>
    <w:next w:val="a0"/>
    <w:uiPriority w:val="39"/>
    <w:rsid w:val="00540292"/>
    <w:pPr>
      <w:keepLines/>
      <w:spacing w:before="480" w:after="0" w:line="276" w:lineRule="auto"/>
      <w:ind w:left="0" w:firstLine="0"/>
      <w:outlineLvl w:val="9"/>
    </w:pPr>
    <w:rPr>
      <w:rFonts w:ascii="Cambria" w:hAnsi="Cambria" w:cs="Times New Roman"/>
      <w:color w:val="365F91"/>
      <w:sz w:val="28"/>
      <w:szCs w:val="28"/>
      <w:rtl/>
      <w:cs/>
      <w:lang w:eastAsia="en-US"/>
    </w:rPr>
  </w:style>
  <w:style w:type="paragraph" w:styleId="TOC1">
    <w:name w:val="toc 1"/>
    <w:basedOn w:val="a0"/>
    <w:next w:val="a0"/>
    <w:autoRedefine/>
    <w:uiPriority w:val="39"/>
    <w:qFormat/>
    <w:rsid w:val="00A752C6"/>
    <w:pPr>
      <w:spacing w:before="120"/>
    </w:pPr>
    <w:rPr>
      <w:rFonts w:asciiTheme="minorHAnsi" w:hAnsiTheme="minorHAnsi" w:cstheme="minorHAnsi"/>
      <w:b/>
      <w:bCs/>
      <w:i/>
      <w:iCs/>
    </w:rPr>
  </w:style>
  <w:style w:type="paragraph" w:styleId="TOC3">
    <w:name w:val="toc 3"/>
    <w:basedOn w:val="a0"/>
    <w:next w:val="a0"/>
    <w:autoRedefine/>
    <w:uiPriority w:val="39"/>
    <w:qFormat/>
    <w:rsid w:val="00540292"/>
    <w:pPr>
      <w:ind w:left="480"/>
    </w:pPr>
    <w:rPr>
      <w:rFonts w:asciiTheme="minorHAnsi" w:hAnsiTheme="minorHAnsi" w:cstheme="minorHAnsi"/>
      <w:sz w:val="20"/>
      <w:szCs w:val="20"/>
    </w:rPr>
  </w:style>
  <w:style w:type="paragraph" w:customStyle="1" w:styleId="12">
    <w:name w:val="סגנון1"/>
    <w:basedOn w:val="1"/>
    <w:link w:val="13"/>
    <w:rsid w:val="003F6F1E"/>
    <w:pPr>
      <w:spacing w:before="0" w:line="360" w:lineRule="auto"/>
      <w:ind w:left="567" w:right="391" w:hanging="567"/>
    </w:pPr>
    <w:rPr>
      <w:spacing w:val="10"/>
      <w:sz w:val="52"/>
      <w:szCs w:val="52"/>
      <w:lang w:eastAsia="en-US"/>
    </w:rPr>
  </w:style>
  <w:style w:type="character" w:styleId="af8">
    <w:name w:val="Strong"/>
    <w:basedOn w:val="a1"/>
    <w:rsid w:val="003F6F1E"/>
    <w:rPr>
      <w:b/>
      <w:bCs/>
      <w:sz w:val="26"/>
      <w:szCs w:val="26"/>
    </w:rPr>
  </w:style>
  <w:style w:type="character" w:customStyle="1" w:styleId="13">
    <w:name w:val="סגנון1 תו"/>
    <w:basedOn w:val="10"/>
    <w:link w:val="12"/>
    <w:rsid w:val="003F6F1E"/>
    <w:rPr>
      <w:rFonts w:ascii="Arial" w:hAnsi="Arial" w:cs="Arial"/>
      <w:b/>
      <w:bCs/>
      <w:spacing w:val="10"/>
      <w:sz w:val="52"/>
      <w:szCs w:val="52"/>
      <w:lang w:eastAsia="he-IL"/>
    </w:rPr>
  </w:style>
  <w:style w:type="character" w:styleId="af9">
    <w:name w:val="Emphasis"/>
    <w:basedOn w:val="a1"/>
    <w:rsid w:val="0077206C"/>
    <w:rPr>
      <w:rFonts w:asciiTheme="minorBidi" w:hAnsiTheme="minorBidi" w:cstheme="minorBidi"/>
      <w:sz w:val="24"/>
      <w:szCs w:val="24"/>
    </w:rPr>
  </w:style>
  <w:style w:type="paragraph" w:styleId="afa">
    <w:name w:val="TOC Heading"/>
    <w:basedOn w:val="1"/>
    <w:next w:val="a0"/>
    <w:uiPriority w:val="39"/>
    <w:unhideWhenUsed/>
    <w:qFormat/>
    <w:rsid w:val="00007B50"/>
    <w:pPr>
      <w:keepLines/>
      <w:spacing w:before="480" w:after="0" w:line="276" w:lineRule="auto"/>
      <w:ind w:left="0" w:firstLine="0"/>
      <w:outlineLvl w:val="9"/>
    </w:pPr>
    <w:rPr>
      <w:rFonts w:asciiTheme="majorHAnsi" w:eastAsiaTheme="majorEastAsia" w:hAnsiTheme="majorHAnsi" w:cstheme="majorBidi"/>
      <w:color w:val="365F91" w:themeColor="accent1" w:themeShade="BF"/>
      <w:sz w:val="28"/>
      <w:szCs w:val="28"/>
      <w:rtl/>
      <w:cs/>
      <w:lang w:eastAsia="en-US"/>
    </w:rPr>
  </w:style>
  <w:style w:type="paragraph" w:styleId="TOC2">
    <w:name w:val="toc 2"/>
    <w:basedOn w:val="a0"/>
    <w:next w:val="a0"/>
    <w:autoRedefine/>
    <w:uiPriority w:val="39"/>
    <w:qFormat/>
    <w:rsid w:val="00007B50"/>
    <w:pPr>
      <w:spacing w:before="120"/>
      <w:ind w:left="240"/>
    </w:pPr>
    <w:rPr>
      <w:rFonts w:asciiTheme="minorHAnsi" w:hAnsiTheme="minorHAnsi" w:cstheme="minorHAnsi"/>
      <w:b/>
      <w:bCs/>
      <w:sz w:val="22"/>
      <w:szCs w:val="22"/>
    </w:rPr>
  </w:style>
  <w:style w:type="paragraph" w:styleId="afb">
    <w:name w:val="List Paragraph"/>
    <w:basedOn w:val="a0"/>
    <w:uiPriority w:val="34"/>
    <w:qFormat/>
    <w:rsid w:val="001A0D65"/>
    <w:pPr>
      <w:ind w:left="720"/>
      <w:contextualSpacing/>
    </w:pPr>
  </w:style>
  <w:style w:type="paragraph" w:styleId="TOC4">
    <w:name w:val="toc 4"/>
    <w:basedOn w:val="a0"/>
    <w:next w:val="a0"/>
    <w:autoRedefine/>
    <w:rsid w:val="00477F7B"/>
    <w:pPr>
      <w:ind w:left="720"/>
    </w:pPr>
    <w:rPr>
      <w:rFonts w:asciiTheme="minorHAnsi" w:hAnsiTheme="minorHAnsi" w:cstheme="minorHAnsi"/>
      <w:sz w:val="20"/>
      <w:szCs w:val="20"/>
    </w:rPr>
  </w:style>
  <w:style w:type="paragraph" w:styleId="TOC5">
    <w:name w:val="toc 5"/>
    <w:basedOn w:val="a0"/>
    <w:next w:val="a0"/>
    <w:autoRedefine/>
    <w:rsid w:val="00477F7B"/>
    <w:pPr>
      <w:ind w:left="960"/>
    </w:pPr>
    <w:rPr>
      <w:rFonts w:asciiTheme="minorHAnsi" w:hAnsiTheme="minorHAnsi" w:cstheme="minorHAnsi"/>
      <w:sz w:val="20"/>
      <w:szCs w:val="20"/>
    </w:rPr>
  </w:style>
  <w:style w:type="paragraph" w:styleId="TOC6">
    <w:name w:val="toc 6"/>
    <w:basedOn w:val="a0"/>
    <w:next w:val="a0"/>
    <w:autoRedefine/>
    <w:rsid w:val="00477F7B"/>
    <w:pPr>
      <w:ind w:left="1200"/>
    </w:pPr>
    <w:rPr>
      <w:rFonts w:asciiTheme="minorHAnsi" w:hAnsiTheme="minorHAnsi" w:cstheme="minorHAnsi"/>
      <w:sz w:val="20"/>
      <w:szCs w:val="20"/>
    </w:rPr>
  </w:style>
  <w:style w:type="paragraph" w:styleId="TOC7">
    <w:name w:val="toc 7"/>
    <w:basedOn w:val="a0"/>
    <w:next w:val="a0"/>
    <w:autoRedefine/>
    <w:rsid w:val="00477F7B"/>
    <w:pPr>
      <w:ind w:left="1440"/>
    </w:pPr>
    <w:rPr>
      <w:rFonts w:asciiTheme="minorHAnsi" w:hAnsiTheme="minorHAnsi" w:cstheme="minorHAnsi"/>
      <w:sz w:val="20"/>
      <w:szCs w:val="20"/>
    </w:rPr>
  </w:style>
  <w:style w:type="paragraph" w:styleId="TOC8">
    <w:name w:val="toc 8"/>
    <w:basedOn w:val="a0"/>
    <w:next w:val="a0"/>
    <w:autoRedefine/>
    <w:rsid w:val="00477F7B"/>
    <w:pPr>
      <w:ind w:left="1680"/>
    </w:pPr>
    <w:rPr>
      <w:rFonts w:asciiTheme="minorHAnsi" w:hAnsiTheme="minorHAnsi" w:cstheme="minorHAnsi"/>
      <w:sz w:val="20"/>
      <w:szCs w:val="20"/>
    </w:rPr>
  </w:style>
  <w:style w:type="paragraph" w:styleId="TOC9">
    <w:name w:val="toc 9"/>
    <w:basedOn w:val="a0"/>
    <w:next w:val="a0"/>
    <w:autoRedefine/>
    <w:rsid w:val="00477F7B"/>
    <w:pPr>
      <w:ind w:left="1920"/>
    </w:pPr>
    <w:rPr>
      <w:rFonts w:asciiTheme="minorHAnsi" w:hAnsiTheme="minorHAnsi" w:cs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8"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40292"/>
    <w:pPr>
      <w:bidi/>
    </w:pPr>
    <w:rPr>
      <w:sz w:val="24"/>
      <w:szCs w:val="24"/>
      <w:lang w:eastAsia="he-IL"/>
    </w:rPr>
  </w:style>
  <w:style w:type="paragraph" w:styleId="1">
    <w:name w:val="heading 1"/>
    <w:basedOn w:val="a0"/>
    <w:next w:val="a0"/>
    <w:link w:val="10"/>
    <w:uiPriority w:val="9"/>
    <w:qFormat/>
    <w:rsid w:val="009D4A1B"/>
    <w:pPr>
      <w:keepNext/>
      <w:numPr>
        <w:numId w:val="20"/>
      </w:numPr>
      <w:spacing w:before="240" w:after="120"/>
      <w:outlineLvl w:val="0"/>
    </w:pPr>
    <w:rPr>
      <w:rFonts w:ascii="Arial" w:hAnsi="Arial" w:cs="Arial"/>
      <w:b/>
      <w:bCs/>
      <w:sz w:val="30"/>
      <w:szCs w:val="30"/>
    </w:rPr>
  </w:style>
  <w:style w:type="paragraph" w:styleId="2">
    <w:name w:val="heading 2"/>
    <w:basedOn w:val="a0"/>
    <w:next w:val="a0"/>
    <w:link w:val="20"/>
    <w:qFormat/>
    <w:rsid w:val="00AA081A"/>
    <w:pPr>
      <w:keepNext/>
      <w:numPr>
        <w:ilvl w:val="1"/>
        <w:numId w:val="13"/>
      </w:numPr>
      <w:spacing w:before="240" w:after="60"/>
      <w:outlineLvl w:val="1"/>
    </w:pPr>
    <w:rPr>
      <w:rFonts w:ascii="Arial" w:hAnsi="Arial" w:cs="Arial"/>
      <w:b/>
      <w:bCs/>
      <w:sz w:val="30"/>
      <w:szCs w:val="26"/>
      <w:lang w:eastAsia="en-US"/>
    </w:rPr>
  </w:style>
  <w:style w:type="paragraph" w:styleId="3">
    <w:name w:val="heading 3"/>
    <w:basedOn w:val="a0"/>
    <w:next w:val="a0"/>
    <w:link w:val="30"/>
    <w:qFormat/>
    <w:rsid w:val="008E560D"/>
    <w:pPr>
      <w:keepNext/>
      <w:spacing w:before="240" w:line="360" w:lineRule="auto"/>
      <w:outlineLvl w:val="2"/>
    </w:pPr>
    <w:rPr>
      <w:rFonts w:ascii="Arial" w:hAnsi="Arial" w:cs="Arial"/>
      <w:b/>
      <w:bCs/>
    </w:rPr>
  </w:style>
  <w:style w:type="paragraph" w:styleId="4">
    <w:name w:val="heading 4"/>
    <w:basedOn w:val="3"/>
    <w:next w:val="a0"/>
    <w:link w:val="40"/>
    <w:qFormat/>
    <w:rsid w:val="00083E32"/>
    <w:pPr>
      <w:numPr>
        <w:numId w:val="30"/>
      </w:numPr>
      <w:ind w:left="990" w:hanging="926"/>
      <w:outlineLvl w:val="3"/>
    </w:pPr>
    <w:rPr>
      <w:rFonts w:asciiTheme="minorBidi" w:hAnsiTheme="minorBidi" w:cstheme="minorBidi"/>
    </w:rPr>
  </w:style>
  <w:style w:type="paragraph" w:styleId="7">
    <w:name w:val="heading 7"/>
    <w:basedOn w:val="a0"/>
    <w:next w:val="a0"/>
    <w:link w:val="70"/>
    <w:rsid w:val="003F6F1E"/>
    <w:pPr>
      <w:spacing w:before="240" w:after="60"/>
      <w:outlineLvl w:val="6"/>
    </w:pPr>
    <w:rPr>
      <w:rFonts w:asciiTheme="minorBidi" w:hAnsiTheme="minorBidi" w:cstheme="minorBidi"/>
      <w:b/>
      <w:bCs/>
      <w:lang w:eastAsia="en-US"/>
    </w:rPr>
  </w:style>
  <w:style w:type="paragraph" w:styleId="9">
    <w:name w:val="heading 9"/>
    <w:basedOn w:val="a0"/>
    <w:next w:val="a0"/>
    <w:link w:val="90"/>
    <w:rsid w:val="00540292"/>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uiPriority w:val="9"/>
    <w:rsid w:val="009D4A1B"/>
    <w:rPr>
      <w:rFonts w:ascii="Arial" w:hAnsi="Arial" w:cs="Arial"/>
      <w:b/>
      <w:bCs/>
      <w:sz w:val="30"/>
      <w:szCs w:val="30"/>
      <w:lang w:eastAsia="he-IL"/>
    </w:rPr>
  </w:style>
  <w:style w:type="character" w:customStyle="1" w:styleId="20">
    <w:name w:val="כותרת 2 תו"/>
    <w:link w:val="2"/>
    <w:rsid w:val="00AA081A"/>
    <w:rPr>
      <w:rFonts w:ascii="Arial" w:hAnsi="Arial" w:cs="Arial"/>
      <w:b/>
      <w:bCs/>
      <w:sz w:val="30"/>
      <w:szCs w:val="26"/>
    </w:rPr>
  </w:style>
  <w:style w:type="character" w:customStyle="1" w:styleId="30">
    <w:name w:val="כותרת 3 תו"/>
    <w:link w:val="3"/>
    <w:rsid w:val="008E560D"/>
    <w:rPr>
      <w:rFonts w:ascii="Arial" w:hAnsi="Arial" w:cs="Arial"/>
      <w:b/>
      <w:bCs/>
      <w:sz w:val="24"/>
      <w:szCs w:val="24"/>
      <w:lang w:eastAsia="he-IL"/>
    </w:rPr>
  </w:style>
  <w:style w:type="character" w:customStyle="1" w:styleId="40">
    <w:name w:val="כותרת 4 תו"/>
    <w:link w:val="4"/>
    <w:rsid w:val="00083E32"/>
    <w:rPr>
      <w:rFonts w:asciiTheme="minorBidi" w:hAnsiTheme="minorBidi" w:cstheme="minorBidi"/>
      <w:b/>
      <w:bCs/>
      <w:sz w:val="24"/>
      <w:szCs w:val="24"/>
      <w:lang w:eastAsia="he-IL"/>
    </w:rPr>
  </w:style>
  <w:style w:type="character" w:customStyle="1" w:styleId="70">
    <w:name w:val="כותרת 7 תו"/>
    <w:link w:val="7"/>
    <w:rsid w:val="003F6F1E"/>
    <w:rPr>
      <w:rFonts w:asciiTheme="minorBidi" w:hAnsiTheme="minorBidi" w:cstheme="minorBidi"/>
      <w:b/>
      <w:bCs/>
      <w:sz w:val="24"/>
      <w:szCs w:val="24"/>
    </w:rPr>
  </w:style>
  <w:style w:type="character" w:customStyle="1" w:styleId="90">
    <w:name w:val="כותרת 9 תו"/>
    <w:link w:val="9"/>
    <w:rsid w:val="00540292"/>
    <w:rPr>
      <w:rFonts w:ascii="Arial" w:hAnsi="Arial" w:cs="Arial"/>
      <w:sz w:val="22"/>
      <w:szCs w:val="22"/>
      <w:lang w:eastAsia="he-IL"/>
    </w:rPr>
  </w:style>
  <w:style w:type="paragraph" w:styleId="a4">
    <w:name w:val="Body Text"/>
    <w:basedOn w:val="a0"/>
    <w:link w:val="a5"/>
    <w:rsid w:val="00540292"/>
    <w:pPr>
      <w:spacing w:before="120" w:line="360" w:lineRule="auto"/>
      <w:jc w:val="both"/>
    </w:pPr>
    <w:rPr>
      <w:rFonts w:ascii="Arial" w:hAnsi="Arial" w:cs="Arial"/>
      <w:sz w:val="22"/>
      <w:szCs w:val="22"/>
    </w:rPr>
  </w:style>
  <w:style w:type="character" w:customStyle="1" w:styleId="a5">
    <w:name w:val="גוף טקסט תו"/>
    <w:link w:val="a4"/>
    <w:rsid w:val="00540292"/>
    <w:rPr>
      <w:rFonts w:ascii="Arial" w:hAnsi="Arial" w:cs="Arial"/>
      <w:sz w:val="22"/>
      <w:szCs w:val="22"/>
      <w:lang w:eastAsia="he-IL"/>
    </w:rPr>
  </w:style>
  <w:style w:type="paragraph" w:styleId="a6">
    <w:name w:val="footnote text"/>
    <w:basedOn w:val="a0"/>
    <w:link w:val="a7"/>
    <w:rsid w:val="00540292"/>
    <w:pPr>
      <w:spacing w:before="60" w:line="260" w:lineRule="exact"/>
      <w:ind w:left="397" w:hanging="397"/>
    </w:pPr>
    <w:rPr>
      <w:rFonts w:ascii="Arial" w:hAnsi="Arial" w:cs="Arial"/>
      <w:sz w:val="20"/>
      <w:szCs w:val="20"/>
    </w:rPr>
  </w:style>
  <w:style w:type="character" w:customStyle="1" w:styleId="a7">
    <w:name w:val="טקסט הערת שוליים תו"/>
    <w:link w:val="a6"/>
    <w:rsid w:val="00540292"/>
    <w:rPr>
      <w:rFonts w:ascii="Arial" w:hAnsi="Arial" w:cs="Arial"/>
      <w:lang w:eastAsia="he-IL"/>
    </w:rPr>
  </w:style>
  <w:style w:type="character" w:styleId="a8">
    <w:name w:val="footnote reference"/>
    <w:rsid w:val="00540292"/>
    <w:rPr>
      <w:vertAlign w:val="superscript"/>
    </w:rPr>
  </w:style>
  <w:style w:type="character" w:styleId="Hyperlink">
    <w:name w:val="Hyperlink"/>
    <w:uiPriority w:val="99"/>
    <w:rsid w:val="00540292"/>
    <w:rPr>
      <w:color w:val="0000FF"/>
      <w:u w:val="single"/>
    </w:rPr>
  </w:style>
  <w:style w:type="paragraph" w:customStyle="1" w:styleId="a">
    <w:name w:val="סיעוף"/>
    <w:basedOn w:val="a0"/>
    <w:rsid w:val="00540292"/>
    <w:pPr>
      <w:numPr>
        <w:numId w:val="2"/>
      </w:numPr>
      <w:spacing w:line="360" w:lineRule="auto"/>
      <w:jc w:val="both"/>
    </w:pPr>
    <w:rPr>
      <w:rFonts w:ascii="Arial" w:hAnsi="Arial" w:cs="Arial"/>
      <w:sz w:val="22"/>
      <w:szCs w:val="22"/>
    </w:rPr>
  </w:style>
  <w:style w:type="paragraph" w:styleId="a9">
    <w:name w:val="Title"/>
    <w:basedOn w:val="a0"/>
    <w:link w:val="aa"/>
    <w:rsid w:val="00540292"/>
    <w:pPr>
      <w:spacing w:before="360" w:line="240" w:lineRule="atLeast"/>
      <w:jc w:val="center"/>
    </w:pPr>
    <w:rPr>
      <w:rFonts w:ascii="Arial" w:hAnsi="Arial" w:cs="Arial"/>
      <w:bCs/>
      <w:sz w:val="30"/>
      <w:szCs w:val="30"/>
    </w:rPr>
  </w:style>
  <w:style w:type="character" w:customStyle="1" w:styleId="aa">
    <w:name w:val="כותרת טקסט תו"/>
    <w:link w:val="a9"/>
    <w:rsid w:val="00540292"/>
    <w:rPr>
      <w:rFonts w:ascii="Arial" w:hAnsi="Arial" w:cs="Arial"/>
      <w:bCs/>
      <w:sz w:val="30"/>
      <w:szCs w:val="30"/>
      <w:lang w:eastAsia="he-IL"/>
    </w:rPr>
  </w:style>
  <w:style w:type="character" w:styleId="ab">
    <w:name w:val="annotation reference"/>
    <w:rsid w:val="00540292"/>
    <w:rPr>
      <w:sz w:val="16"/>
      <w:szCs w:val="16"/>
    </w:rPr>
  </w:style>
  <w:style w:type="paragraph" w:styleId="ac">
    <w:name w:val="annotation text"/>
    <w:basedOn w:val="a0"/>
    <w:link w:val="ad"/>
    <w:rsid w:val="00540292"/>
    <w:rPr>
      <w:sz w:val="20"/>
      <w:szCs w:val="20"/>
    </w:rPr>
  </w:style>
  <w:style w:type="character" w:customStyle="1" w:styleId="ad">
    <w:name w:val="טקסט הערה תו"/>
    <w:link w:val="ac"/>
    <w:rsid w:val="00540292"/>
    <w:rPr>
      <w:lang w:eastAsia="he-IL"/>
    </w:rPr>
  </w:style>
  <w:style w:type="paragraph" w:styleId="ae">
    <w:name w:val="annotation subject"/>
    <w:basedOn w:val="ac"/>
    <w:next w:val="ac"/>
    <w:link w:val="af"/>
    <w:rsid w:val="00540292"/>
    <w:rPr>
      <w:b/>
      <w:bCs/>
    </w:rPr>
  </w:style>
  <w:style w:type="character" w:customStyle="1" w:styleId="af">
    <w:name w:val="נושא הערה תו"/>
    <w:link w:val="ae"/>
    <w:rsid w:val="00540292"/>
    <w:rPr>
      <w:b/>
      <w:bCs/>
      <w:lang w:eastAsia="he-IL"/>
    </w:rPr>
  </w:style>
  <w:style w:type="paragraph" w:styleId="af0">
    <w:name w:val="Balloon Text"/>
    <w:basedOn w:val="a0"/>
    <w:link w:val="af1"/>
    <w:rsid w:val="00540292"/>
    <w:rPr>
      <w:rFonts w:ascii="Tahoma" w:hAnsi="Tahoma" w:cs="Tahoma"/>
      <w:sz w:val="16"/>
      <w:szCs w:val="16"/>
    </w:rPr>
  </w:style>
  <w:style w:type="character" w:customStyle="1" w:styleId="af1">
    <w:name w:val="טקסט בלונים תו"/>
    <w:link w:val="af0"/>
    <w:rsid w:val="00540292"/>
    <w:rPr>
      <w:rFonts w:ascii="Tahoma" w:hAnsi="Tahoma" w:cs="Tahoma"/>
      <w:sz w:val="16"/>
      <w:szCs w:val="16"/>
      <w:lang w:eastAsia="he-IL"/>
    </w:rPr>
  </w:style>
  <w:style w:type="table" w:styleId="af2">
    <w:name w:val="Table Grid"/>
    <w:basedOn w:val="a2"/>
    <w:rsid w:val="0054029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er"/>
    <w:basedOn w:val="a0"/>
    <w:link w:val="af4"/>
    <w:uiPriority w:val="99"/>
    <w:rsid w:val="00540292"/>
    <w:pPr>
      <w:tabs>
        <w:tab w:val="center" w:pos="4153"/>
        <w:tab w:val="right" w:pos="8306"/>
      </w:tabs>
      <w:bidi w:val="0"/>
    </w:pPr>
    <w:rPr>
      <w:rFonts w:ascii="Courier" w:hAnsi="Courier" w:cs="Miriam"/>
      <w:sz w:val="20"/>
      <w:szCs w:val="20"/>
    </w:rPr>
  </w:style>
  <w:style w:type="character" w:customStyle="1" w:styleId="af4">
    <w:name w:val="כותרת תחתונה תו"/>
    <w:link w:val="af3"/>
    <w:uiPriority w:val="99"/>
    <w:rsid w:val="00540292"/>
    <w:rPr>
      <w:rFonts w:ascii="Courier" w:hAnsi="Courier" w:cs="Miriam"/>
      <w:lang w:eastAsia="he-IL"/>
    </w:rPr>
  </w:style>
  <w:style w:type="character" w:styleId="af5">
    <w:name w:val="page number"/>
    <w:rsid w:val="00540292"/>
  </w:style>
  <w:style w:type="paragraph" w:styleId="af6">
    <w:name w:val="header"/>
    <w:basedOn w:val="a0"/>
    <w:link w:val="af7"/>
    <w:rsid w:val="00540292"/>
    <w:pPr>
      <w:tabs>
        <w:tab w:val="center" w:pos="4153"/>
        <w:tab w:val="right" w:pos="8306"/>
      </w:tabs>
    </w:pPr>
  </w:style>
  <w:style w:type="character" w:customStyle="1" w:styleId="af7">
    <w:name w:val="כותרת עליונה תו"/>
    <w:link w:val="af6"/>
    <w:rsid w:val="00540292"/>
    <w:rPr>
      <w:sz w:val="24"/>
      <w:szCs w:val="24"/>
      <w:lang w:eastAsia="he-IL"/>
    </w:rPr>
  </w:style>
  <w:style w:type="character" w:styleId="FollowedHyperlink">
    <w:name w:val="FollowedHyperlink"/>
    <w:rsid w:val="00540292"/>
    <w:rPr>
      <w:color w:val="800080"/>
      <w:u w:val="single"/>
    </w:rPr>
  </w:style>
  <w:style w:type="paragraph" w:customStyle="1" w:styleId="11">
    <w:name w:val="כותרת תוכן עניינים1"/>
    <w:basedOn w:val="1"/>
    <w:next w:val="a0"/>
    <w:uiPriority w:val="39"/>
    <w:rsid w:val="00540292"/>
    <w:pPr>
      <w:keepLines/>
      <w:spacing w:before="480" w:after="0" w:line="276" w:lineRule="auto"/>
      <w:ind w:left="0" w:firstLine="0"/>
      <w:outlineLvl w:val="9"/>
    </w:pPr>
    <w:rPr>
      <w:rFonts w:ascii="Cambria" w:hAnsi="Cambria" w:cs="Times New Roman"/>
      <w:color w:val="365F91"/>
      <w:sz w:val="28"/>
      <w:szCs w:val="28"/>
      <w:rtl/>
      <w:cs/>
      <w:lang w:eastAsia="en-US"/>
    </w:rPr>
  </w:style>
  <w:style w:type="paragraph" w:styleId="TOC1">
    <w:name w:val="toc 1"/>
    <w:basedOn w:val="a0"/>
    <w:next w:val="a0"/>
    <w:autoRedefine/>
    <w:uiPriority w:val="39"/>
    <w:qFormat/>
    <w:rsid w:val="00A752C6"/>
    <w:pPr>
      <w:spacing w:before="120"/>
    </w:pPr>
    <w:rPr>
      <w:rFonts w:asciiTheme="minorHAnsi" w:hAnsiTheme="minorHAnsi" w:cstheme="minorHAnsi"/>
      <w:b/>
      <w:bCs/>
      <w:i/>
      <w:iCs/>
    </w:rPr>
  </w:style>
  <w:style w:type="paragraph" w:styleId="TOC3">
    <w:name w:val="toc 3"/>
    <w:basedOn w:val="a0"/>
    <w:next w:val="a0"/>
    <w:autoRedefine/>
    <w:uiPriority w:val="39"/>
    <w:qFormat/>
    <w:rsid w:val="00540292"/>
    <w:pPr>
      <w:ind w:left="480"/>
    </w:pPr>
    <w:rPr>
      <w:rFonts w:asciiTheme="minorHAnsi" w:hAnsiTheme="minorHAnsi" w:cstheme="minorHAnsi"/>
      <w:sz w:val="20"/>
      <w:szCs w:val="20"/>
    </w:rPr>
  </w:style>
  <w:style w:type="paragraph" w:customStyle="1" w:styleId="12">
    <w:name w:val="סגנון1"/>
    <w:basedOn w:val="1"/>
    <w:link w:val="13"/>
    <w:rsid w:val="003F6F1E"/>
    <w:pPr>
      <w:spacing w:before="0" w:line="360" w:lineRule="auto"/>
      <w:ind w:left="567" w:right="391" w:hanging="567"/>
    </w:pPr>
    <w:rPr>
      <w:spacing w:val="10"/>
      <w:sz w:val="52"/>
      <w:szCs w:val="52"/>
      <w:lang w:eastAsia="en-US"/>
    </w:rPr>
  </w:style>
  <w:style w:type="character" w:styleId="af8">
    <w:name w:val="Strong"/>
    <w:basedOn w:val="a1"/>
    <w:rsid w:val="003F6F1E"/>
    <w:rPr>
      <w:b/>
      <w:bCs/>
      <w:sz w:val="26"/>
      <w:szCs w:val="26"/>
    </w:rPr>
  </w:style>
  <w:style w:type="character" w:customStyle="1" w:styleId="13">
    <w:name w:val="סגנון1 תו"/>
    <w:basedOn w:val="10"/>
    <w:link w:val="12"/>
    <w:rsid w:val="003F6F1E"/>
    <w:rPr>
      <w:rFonts w:ascii="Arial" w:hAnsi="Arial" w:cs="Arial"/>
      <w:b/>
      <w:bCs/>
      <w:spacing w:val="10"/>
      <w:sz w:val="52"/>
      <w:szCs w:val="52"/>
      <w:lang w:eastAsia="he-IL"/>
    </w:rPr>
  </w:style>
  <w:style w:type="character" w:styleId="af9">
    <w:name w:val="Emphasis"/>
    <w:basedOn w:val="a1"/>
    <w:rsid w:val="0077206C"/>
    <w:rPr>
      <w:rFonts w:asciiTheme="minorBidi" w:hAnsiTheme="minorBidi" w:cstheme="minorBidi"/>
      <w:sz w:val="24"/>
      <w:szCs w:val="24"/>
    </w:rPr>
  </w:style>
  <w:style w:type="paragraph" w:styleId="afa">
    <w:name w:val="TOC Heading"/>
    <w:basedOn w:val="1"/>
    <w:next w:val="a0"/>
    <w:uiPriority w:val="39"/>
    <w:unhideWhenUsed/>
    <w:qFormat/>
    <w:rsid w:val="00007B50"/>
    <w:pPr>
      <w:keepLines/>
      <w:spacing w:before="480" w:after="0" w:line="276" w:lineRule="auto"/>
      <w:ind w:left="0" w:firstLine="0"/>
      <w:outlineLvl w:val="9"/>
    </w:pPr>
    <w:rPr>
      <w:rFonts w:asciiTheme="majorHAnsi" w:eastAsiaTheme="majorEastAsia" w:hAnsiTheme="majorHAnsi" w:cstheme="majorBidi"/>
      <w:color w:val="365F91" w:themeColor="accent1" w:themeShade="BF"/>
      <w:sz w:val="28"/>
      <w:szCs w:val="28"/>
      <w:rtl/>
      <w:cs/>
      <w:lang w:eastAsia="en-US"/>
    </w:rPr>
  </w:style>
  <w:style w:type="paragraph" w:styleId="TOC2">
    <w:name w:val="toc 2"/>
    <w:basedOn w:val="a0"/>
    <w:next w:val="a0"/>
    <w:autoRedefine/>
    <w:uiPriority w:val="39"/>
    <w:qFormat/>
    <w:rsid w:val="00007B50"/>
    <w:pPr>
      <w:spacing w:before="120"/>
      <w:ind w:left="240"/>
    </w:pPr>
    <w:rPr>
      <w:rFonts w:asciiTheme="minorHAnsi" w:hAnsiTheme="minorHAnsi" w:cstheme="minorHAnsi"/>
      <w:b/>
      <w:bCs/>
      <w:sz w:val="22"/>
      <w:szCs w:val="22"/>
    </w:rPr>
  </w:style>
  <w:style w:type="paragraph" w:styleId="afb">
    <w:name w:val="List Paragraph"/>
    <w:basedOn w:val="a0"/>
    <w:uiPriority w:val="34"/>
    <w:qFormat/>
    <w:rsid w:val="001A0D65"/>
    <w:pPr>
      <w:ind w:left="720"/>
      <w:contextualSpacing/>
    </w:pPr>
  </w:style>
  <w:style w:type="paragraph" w:styleId="TOC4">
    <w:name w:val="toc 4"/>
    <w:basedOn w:val="a0"/>
    <w:next w:val="a0"/>
    <w:autoRedefine/>
    <w:rsid w:val="00477F7B"/>
    <w:pPr>
      <w:ind w:left="720"/>
    </w:pPr>
    <w:rPr>
      <w:rFonts w:asciiTheme="minorHAnsi" w:hAnsiTheme="minorHAnsi" w:cstheme="minorHAnsi"/>
      <w:sz w:val="20"/>
      <w:szCs w:val="20"/>
    </w:rPr>
  </w:style>
  <w:style w:type="paragraph" w:styleId="TOC5">
    <w:name w:val="toc 5"/>
    <w:basedOn w:val="a0"/>
    <w:next w:val="a0"/>
    <w:autoRedefine/>
    <w:rsid w:val="00477F7B"/>
    <w:pPr>
      <w:ind w:left="960"/>
    </w:pPr>
    <w:rPr>
      <w:rFonts w:asciiTheme="minorHAnsi" w:hAnsiTheme="minorHAnsi" w:cstheme="minorHAnsi"/>
      <w:sz w:val="20"/>
      <w:szCs w:val="20"/>
    </w:rPr>
  </w:style>
  <w:style w:type="paragraph" w:styleId="TOC6">
    <w:name w:val="toc 6"/>
    <w:basedOn w:val="a0"/>
    <w:next w:val="a0"/>
    <w:autoRedefine/>
    <w:rsid w:val="00477F7B"/>
    <w:pPr>
      <w:ind w:left="1200"/>
    </w:pPr>
    <w:rPr>
      <w:rFonts w:asciiTheme="minorHAnsi" w:hAnsiTheme="minorHAnsi" w:cstheme="minorHAnsi"/>
      <w:sz w:val="20"/>
      <w:szCs w:val="20"/>
    </w:rPr>
  </w:style>
  <w:style w:type="paragraph" w:styleId="TOC7">
    <w:name w:val="toc 7"/>
    <w:basedOn w:val="a0"/>
    <w:next w:val="a0"/>
    <w:autoRedefine/>
    <w:rsid w:val="00477F7B"/>
    <w:pPr>
      <w:ind w:left="1440"/>
    </w:pPr>
    <w:rPr>
      <w:rFonts w:asciiTheme="minorHAnsi" w:hAnsiTheme="minorHAnsi" w:cstheme="minorHAnsi"/>
      <w:sz w:val="20"/>
      <w:szCs w:val="20"/>
    </w:rPr>
  </w:style>
  <w:style w:type="paragraph" w:styleId="TOC8">
    <w:name w:val="toc 8"/>
    <w:basedOn w:val="a0"/>
    <w:next w:val="a0"/>
    <w:autoRedefine/>
    <w:rsid w:val="00477F7B"/>
    <w:pPr>
      <w:ind w:left="1680"/>
    </w:pPr>
    <w:rPr>
      <w:rFonts w:asciiTheme="minorHAnsi" w:hAnsiTheme="minorHAnsi" w:cstheme="minorHAnsi"/>
      <w:sz w:val="20"/>
      <w:szCs w:val="20"/>
    </w:rPr>
  </w:style>
  <w:style w:type="paragraph" w:styleId="TOC9">
    <w:name w:val="toc 9"/>
    <w:basedOn w:val="a0"/>
    <w:next w:val="a0"/>
    <w:autoRedefine/>
    <w:rsid w:val="00477F7B"/>
    <w:pPr>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1967">
      <w:bodyDiv w:val="1"/>
      <w:marLeft w:val="0"/>
      <w:marRight w:val="0"/>
      <w:marTop w:val="0"/>
      <w:marBottom w:val="0"/>
      <w:divBdr>
        <w:top w:val="none" w:sz="0" w:space="0" w:color="auto"/>
        <w:left w:val="none" w:sz="0" w:space="0" w:color="auto"/>
        <w:bottom w:val="none" w:sz="0" w:space="0" w:color="auto"/>
        <w:right w:val="none" w:sz="0" w:space="0" w:color="auto"/>
      </w:divBdr>
    </w:div>
    <w:div w:id="39132453">
      <w:bodyDiv w:val="1"/>
      <w:marLeft w:val="0"/>
      <w:marRight w:val="0"/>
      <w:marTop w:val="0"/>
      <w:marBottom w:val="0"/>
      <w:divBdr>
        <w:top w:val="none" w:sz="0" w:space="0" w:color="auto"/>
        <w:left w:val="none" w:sz="0" w:space="0" w:color="auto"/>
        <w:bottom w:val="none" w:sz="0" w:space="0" w:color="auto"/>
        <w:right w:val="none" w:sz="0" w:space="0" w:color="auto"/>
      </w:divBdr>
    </w:div>
    <w:div w:id="49965561">
      <w:bodyDiv w:val="1"/>
      <w:marLeft w:val="0"/>
      <w:marRight w:val="0"/>
      <w:marTop w:val="0"/>
      <w:marBottom w:val="0"/>
      <w:divBdr>
        <w:top w:val="none" w:sz="0" w:space="0" w:color="auto"/>
        <w:left w:val="none" w:sz="0" w:space="0" w:color="auto"/>
        <w:bottom w:val="none" w:sz="0" w:space="0" w:color="auto"/>
        <w:right w:val="none" w:sz="0" w:space="0" w:color="auto"/>
      </w:divBdr>
    </w:div>
    <w:div w:id="87123411">
      <w:bodyDiv w:val="1"/>
      <w:marLeft w:val="0"/>
      <w:marRight w:val="0"/>
      <w:marTop w:val="0"/>
      <w:marBottom w:val="0"/>
      <w:divBdr>
        <w:top w:val="none" w:sz="0" w:space="0" w:color="auto"/>
        <w:left w:val="none" w:sz="0" w:space="0" w:color="auto"/>
        <w:bottom w:val="none" w:sz="0" w:space="0" w:color="auto"/>
        <w:right w:val="none" w:sz="0" w:space="0" w:color="auto"/>
      </w:divBdr>
    </w:div>
    <w:div w:id="98566212">
      <w:bodyDiv w:val="1"/>
      <w:marLeft w:val="0"/>
      <w:marRight w:val="0"/>
      <w:marTop w:val="0"/>
      <w:marBottom w:val="0"/>
      <w:divBdr>
        <w:top w:val="none" w:sz="0" w:space="0" w:color="auto"/>
        <w:left w:val="none" w:sz="0" w:space="0" w:color="auto"/>
        <w:bottom w:val="none" w:sz="0" w:space="0" w:color="auto"/>
        <w:right w:val="none" w:sz="0" w:space="0" w:color="auto"/>
      </w:divBdr>
    </w:div>
    <w:div w:id="99960151">
      <w:bodyDiv w:val="1"/>
      <w:marLeft w:val="0"/>
      <w:marRight w:val="0"/>
      <w:marTop w:val="0"/>
      <w:marBottom w:val="0"/>
      <w:divBdr>
        <w:top w:val="none" w:sz="0" w:space="0" w:color="auto"/>
        <w:left w:val="none" w:sz="0" w:space="0" w:color="auto"/>
        <w:bottom w:val="none" w:sz="0" w:space="0" w:color="auto"/>
        <w:right w:val="none" w:sz="0" w:space="0" w:color="auto"/>
      </w:divBdr>
    </w:div>
    <w:div w:id="117113342">
      <w:bodyDiv w:val="1"/>
      <w:marLeft w:val="0"/>
      <w:marRight w:val="0"/>
      <w:marTop w:val="0"/>
      <w:marBottom w:val="0"/>
      <w:divBdr>
        <w:top w:val="none" w:sz="0" w:space="0" w:color="auto"/>
        <w:left w:val="none" w:sz="0" w:space="0" w:color="auto"/>
        <w:bottom w:val="none" w:sz="0" w:space="0" w:color="auto"/>
        <w:right w:val="none" w:sz="0" w:space="0" w:color="auto"/>
      </w:divBdr>
    </w:div>
    <w:div w:id="144399868">
      <w:bodyDiv w:val="1"/>
      <w:marLeft w:val="0"/>
      <w:marRight w:val="0"/>
      <w:marTop w:val="0"/>
      <w:marBottom w:val="0"/>
      <w:divBdr>
        <w:top w:val="none" w:sz="0" w:space="0" w:color="auto"/>
        <w:left w:val="none" w:sz="0" w:space="0" w:color="auto"/>
        <w:bottom w:val="none" w:sz="0" w:space="0" w:color="auto"/>
        <w:right w:val="none" w:sz="0" w:space="0" w:color="auto"/>
      </w:divBdr>
    </w:div>
    <w:div w:id="155416192">
      <w:bodyDiv w:val="1"/>
      <w:marLeft w:val="0"/>
      <w:marRight w:val="0"/>
      <w:marTop w:val="0"/>
      <w:marBottom w:val="0"/>
      <w:divBdr>
        <w:top w:val="none" w:sz="0" w:space="0" w:color="auto"/>
        <w:left w:val="none" w:sz="0" w:space="0" w:color="auto"/>
        <w:bottom w:val="none" w:sz="0" w:space="0" w:color="auto"/>
        <w:right w:val="none" w:sz="0" w:space="0" w:color="auto"/>
      </w:divBdr>
    </w:div>
    <w:div w:id="170025721">
      <w:bodyDiv w:val="1"/>
      <w:marLeft w:val="0"/>
      <w:marRight w:val="0"/>
      <w:marTop w:val="0"/>
      <w:marBottom w:val="0"/>
      <w:divBdr>
        <w:top w:val="none" w:sz="0" w:space="0" w:color="auto"/>
        <w:left w:val="none" w:sz="0" w:space="0" w:color="auto"/>
        <w:bottom w:val="none" w:sz="0" w:space="0" w:color="auto"/>
        <w:right w:val="none" w:sz="0" w:space="0" w:color="auto"/>
      </w:divBdr>
    </w:div>
    <w:div w:id="176778291">
      <w:bodyDiv w:val="1"/>
      <w:marLeft w:val="0"/>
      <w:marRight w:val="0"/>
      <w:marTop w:val="0"/>
      <w:marBottom w:val="0"/>
      <w:divBdr>
        <w:top w:val="none" w:sz="0" w:space="0" w:color="auto"/>
        <w:left w:val="none" w:sz="0" w:space="0" w:color="auto"/>
        <w:bottom w:val="none" w:sz="0" w:space="0" w:color="auto"/>
        <w:right w:val="none" w:sz="0" w:space="0" w:color="auto"/>
      </w:divBdr>
    </w:div>
    <w:div w:id="178349120">
      <w:bodyDiv w:val="1"/>
      <w:marLeft w:val="0"/>
      <w:marRight w:val="0"/>
      <w:marTop w:val="0"/>
      <w:marBottom w:val="0"/>
      <w:divBdr>
        <w:top w:val="none" w:sz="0" w:space="0" w:color="auto"/>
        <w:left w:val="none" w:sz="0" w:space="0" w:color="auto"/>
        <w:bottom w:val="none" w:sz="0" w:space="0" w:color="auto"/>
        <w:right w:val="none" w:sz="0" w:space="0" w:color="auto"/>
      </w:divBdr>
    </w:div>
    <w:div w:id="178860326">
      <w:bodyDiv w:val="1"/>
      <w:marLeft w:val="0"/>
      <w:marRight w:val="0"/>
      <w:marTop w:val="0"/>
      <w:marBottom w:val="0"/>
      <w:divBdr>
        <w:top w:val="none" w:sz="0" w:space="0" w:color="auto"/>
        <w:left w:val="none" w:sz="0" w:space="0" w:color="auto"/>
        <w:bottom w:val="none" w:sz="0" w:space="0" w:color="auto"/>
        <w:right w:val="none" w:sz="0" w:space="0" w:color="auto"/>
      </w:divBdr>
    </w:div>
    <w:div w:id="198864169">
      <w:bodyDiv w:val="1"/>
      <w:marLeft w:val="0"/>
      <w:marRight w:val="0"/>
      <w:marTop w:val="0"/>
      <w:marBottom w:val="0"/>
      <w:divBdr>
        <w:top w:val="none" w:sz="0" w:space="0" w:color="auto"/>
        <w:left w:val="none" w:sz="0" w:space="0" w:color="auto"/>
        <w:bottom w:val="none" w:sz="0" w:space="0" w:color="auto"/>
        <w:right w:val="none" w:sz="0" w:space="0" w:color="auto"/>
      </w:divBdr>
    </w:div>
    <w:div w:id="228007552">
      <w:bodyDiv w:val="1"/>
      <w:marLeft w:val="0"/>
      <w:marRight w:val="0"/>
      <w:marTop w:val="0"/>
      <w:marBottom w:val="0"/>
      <w:divBdr>
        <w:top w:val="none" w:sz="0" w:space="0" w:color="auto"/>
        <w:left w:val="none" w:sz="0" w:space="0" w:color="auto"/>
        <w:bottom w:val="none" w:sz="0" w:space="0" w:color="auto"/>
        <w:right w:val="none" w:sz="0" w:space="0" w:color="auto"/>
      </w:divBdr>
    </w:div>
    <w:div w:id="229317100">
      <w:bodyDiv w:val="1"/>
      <w:marLeft w:val="0"/>
      <w:marRight w:val="0"/>
      <w:marTop w:val="0"/>
      <w:marBottom w:val="0"/>
      <w:divBdr>
        <w:top w:val="none" w:sz="0" w:space="0" w:color="auto"/>
        <w:left w:val="none" w:sz="0" w:space="0" w:color="auto"/>
        <w:bottom w:val="none" w:sz="0" w:space="0" w:color="auto"/>
        <w:right w:val="none" w:sz="0" w:space="0" w:color="auto"/>
      </w:divBdr>
    </w:div>
    <w:div w:id="244075112">
      <w:bodyDiv w:val="1"/>
      <w:marLeft w:val="0"/>
      <w:marRight w:val="0"/>
      <w:marTop w:val="0"/>
      <w:marBottom w:val="0"/>
      <w:divBdr>
        <w:top w:val="none" w:sz="0" w:space="0" w:color="auto"/>
        <w:left w:val="none" w:sz="0" w:space="0" w:color="auto"/>
        <w:bottom w:val="none" w:sz="0" w:space="0" w:color="auto"/>
        <w:right w:val="none" w:sz="0" w:space="0" w:color="auto"/>
      </w:divBdr>
    </w:div>
    <w:div w:id="258023652">
      <w:bodyDiv w:val="1"/>
      <w:marLeft w:val="0"/>
      <w:marRight w:val="0"/>
      <w:marTop w:val="0"/>
      <w:marBottom w:val="0"/>
      <w:divBdr>
        <w:top w:val="none" w:sz="0" w:space="0" w:color="auto"/>
        <w:left w:val="none" w:sz="0" w:space="0" w:color="auto"/>
        <w:bottom w:val="none" w:sz="0" w:space="0" w:color="auto"/>
        <w:right w:val="none" w:sz="0" w:space="0" w:color="auto"/>
      </w:divBdr>
    </w:div>
    <w:div w:id="302657102">
      <w:bodyDiv w:val="1"/>
      <w:marLeft w:val="0"/>
      <w:marRight w:val="0"/>
      <w:marTop w:val="0"/>
      <w:marBottom w:val="0"/>
      <w:divBdr>
        <w:top w:val="none" w:sz="0" w:space="0" w:color="auto"/>
        <w:left w:val="none" w:sz="0" w:space="0" w:color="auto"/>
        <w:bottom w:val="none" w:sz="0" w:space="0" w:color="auto"/>
        <w:right w:val="none" w:sz="0" w:space="0" w:color="auto"/>
      </w:divBdr>
    </w:div>
    <w:div w:id="312411928">
      <w:bodyDiv w:val="1"/>
      <w:marLeft w:val="0"/>
      <w:marRight w:val="0"/>
      <w:marTop w:val="0"/>
      <w:marBottom w:val="0"/>
      <w:divBdr>
        <w:top w:val="none" w:sz="0" w:space="0" w:color="auto"/>
        <w:left w:val="none" w:sz="0" w:space="0" w:color="auto"/>
        <w:bottom w:val="none" w:sz="0" w:space="0" w:color="auto"/>
        <w:right w:val="none" w:sz="0" w:space="0" w:color="auto"/>
      </w:divBdr>
    </w:div>
    <w:div w:id="315576496">
      <w:bodyDiv w:val="1"/>
      <w:marLeft w:val="0"/>
      <w:marRight w:val="0"/>
      <w:marTop w:val="0"/>
      <w:marBottom w:val="0"/>
      <w:divBdr>
        <w:top w:val="none" w:sz="0" w:space="0" w:color="auto"/>
        <w:left w:val="none" w:sz="0" w:space="0" w:color="auto"/>
        <w:bottom w:val="none" w:sz="0" w:space="0" w:color="auto"/>
        <w:right w:val="none" w:sz="0" w:space="0" w:color="auto"/>
      </w:divBdr>
    </w:div>
    <w:div w:id="316888299">
      <w:bodyDiv w:val="1"/>
      <w:marLeft w:val="0"/>
      <w:marRight w:val="0"/>
      <w:marTop w:val="0"/>
      <w:marBottom w:val="0"/>
      <w:divBdr>
        <w:top w:val="none" w:sz="0" w:space="0" w:color="auto"/>
        <w:left w:val="none" w:sz="0" w:space="0" w:color="auto"/>
        <w:bottom w:val="none" w:sz="0" w:space="0" w:color="auto"/>
        <w:right w:val="none" w:sz="0" w:space="0" w:color="auto"/>
      </w:divBdr>
    </w:div>
    <w:div w:id="323050941">
      <w:bodyDiv w:val="1"/>
      <w:marLeft w:val="0"/>
      <w:marRight w:val="0"/>
      <w:marTop w:val="0"/>
      <w:marBottom w:val="0"/>
      <w:divBdr>
        <w:top w:val="none" w:sz="0" w:space="0" w:color="auto"/>
        <w:left w:val="none" w:sz="0" w:space="0" w:color="auto"/>
        <w:bottom w:val="none" w:sz="0" w:space="0" w:color="auto"/>
        <w:right w:val="none" w:sz="0" w:space="0" w:color="auto"/>
      </w:divBdr>
    </w:div>
    <w:div w:id="429787952">
      <w:bodyDiv w:val="1"/>
      <w:marLeft w:val="0"/>
      <w:marRight w:val="0"/>
      <w:marTop w:val="0"/>
      <w:marBottom w:val="0"/>
      <w:divBdr>
        <w:top w:val="none" w:sz="0" w:space="0" w:color="auto"/>
        <w:left w:val="none" w:sz="0" w:space="0" w:color="auto"/>
        <w:bottom w:val="none" w:sz="0" w:space="0" w:color="auto"/>
        <w:right w:val="none" w:sz="0" w:space="0" w:color="auto"/>
      </w:divBdr>
    </w:div>
    <w:div w:id="531266546">
      <w:bodyDiv w:val="1"/>
      <w:marLeft w:val="0"/>
      <w:marRight w:val="0"/>
      <w:marTop w:val="0"/>
      <w:marBottom w:val="0"/>
      <w:divBdr>
        <w:top w:val="none" w:sz="0" w:space="0" w:color="auto"/>
        <w:left w:val="none" w:sz="0" w:space="0" w:color="auto"/>
        <w:bottom w:val="none" w:sz="0" w:space="0" w:color="auto"/>
        <w:right w:val="none" w:sz="0" w:space="0" w:color="auto"/>
      </w:divBdr>
    </w:div>
    <w:div w:id="556211959">
      <w:bodyDiv w:val="1"/>
      <w:marLeft w:val="0"/>
      <w:marRight w:val="0"/>
      <w:marTop w:val="0"/>
      <w:marBottom w:val="0"/>
      <w:divBdr>
        <w:top w:val="none" w:sz="0" w:space="0" w:color="auto"/>
        <w:left w:val="none" w:sz="0" w:space="0" w:color="auto"/>
        <w:bottom w:val="none" w:sz="0" w:space="0" w:color="auto"/>
        <w:right w:val="none" w:sz="0" w:space="0" w:color="auto"/>
      </w:divBdr>
    </w:div>
    <w:div w:id="561596373">
      <w:bodyDiv w:val="1"/>
      <w:marLeft w:val="0"/>
      <w:marRight w:val="0"/>
      <w:marTop w:val="0"/>
      <w:marBottom w:val="0"/>
      <w:divBdr>
        <w:top w:val="none" w:sz="0" w:space="0" w:color="auto"/>
        <w:left w:val="none" w:sz="0" w:space="0" w:color="auto"/>
        <w:bottom w:val="none" w:sz="0" w:space="0" w:color="auto"/>
        <w:right w:val="none" w:sz="0" w:space="0" w:color="auto"/>
      </w:divBdr>
    </w:div>
    <w:div w:id="567691079">
      <w:bodyDiv w:val="1"/>
      <w:marLeft w:val="0"/>
      <w:marRight w:val="0"/>
      <w:marTop w:val="0"/>
      <w:marBottom w:val="0"/>
      <w:divBdr>
        <w:top w:val="none" w:sz="0" w:space="0" w:color="auto"/>
        <w:left w:val="none" w:sz="0" w:space="0" w:color="auto"/>
        <w:bottom w:val="none" w:sz="0" w:space="0" w:color="auto"/>
        <w:right w:val="none" w:sz="0" w:space="0" w:color="auto"/>
      </w:divBdr>
    </w:div>
    <w:div w:id="579288045">
      <w:bodyDiv w:val="1"/>
      <w:marLeft w:val="0"/>
      <w:marRight w:val="0"/>
      <w:marTop w:val="0"/>
      <w:marBottom w:val="0"/>
      <w:divBdr>
        <w:top w:val="none" w:sz="0" w:space="0" w:color="auto"/>
        <w:left w:val="none" w:sz="0" w:space="0" w:color="auto"/>
        <w:bottom w:val="none" w:sz="0" w:space="0" w:color="auto"/>
        <w:right w:val="none" w:sz="0" w:space="0" w:color="auto"/>
      </w:divBdr>
    </w:div>
    <w:div w:id="582372231">
      <w:bodyDiv w:val="1"/>
      <w:marLeft w:val="0"/>
      <w:marRight w:val="0"/>
      <w:marTop w:val="0"/>
      <w:marBottom w:val="0"/>
      <w:divBdr>
        <w:top w:val="none" w:sz="0" w:space="0" w:color="auto"/>
        <w:left w:val="none" w:sz="0" w:space="0" w:color="auto"/>
        <w:bottom w:val="none" w:sz="0" w:space="0" w:color="auto"/>
        <w:right w:val="none" w:sz="0" w:space="0" w:color="auto"/>
      </w:divBdr>
    </w:div>
    <w:div w:id="628322667">
      <w:bodyDiv w:val="1"/>
      <w:marLeft w:val="0"/>
      <w:marRight w:val="0"/>
      <w:marTop w:val="0"/>
      <w:marBottom w:val="0"/>
      <w:divBdr>
        <w:top w:val="none" w:sz="0" w:space="0" w:color="auto"/>
        <w:left w:val="none" w:sz="0" w:space="0" w:color="auto"/>
        <w:bottom w:val="none" w:sz="0" w:space="0" w:color="auto"/>
        <w:right w:val="none" w:sz="0" w:space="0" w:color="auto"/>
      </w:divBdr>
    </w:div>
    <w:div w:id="653337790">
      <w:bodyDiv w:val="1"/>
      <w:marLeft w:val="0"/>
      <w:marRight w:val="0"/>
      <w:marTop w:val="0"/>
      <w:marBottom w:val="0"/>
      <w:divBdr>
        <w:top w:val="none" w:sz="0" w:space="0" w:color="auto"/>
        <w:left w:val="none" w:sz="0" w:space="0" w:color="auto"/>
        <w:bottom w:val="none" w:sz="0" w:space="0" w:color="auto"/>
        <w:right w:val="none" w:sz="0" w:space="0" w:color="auto"/>
      </w:divBdr>
    </w:div>
    <w:div w:id="657198282">
      <w:bodyDiv w:val="1"/>
      <w:marLeft w:val="0"/>
      <w:marRight w:val="0"/>
      <w:marTop w:val="0"/>
      <w:marBottom w:val="0"/>
      <w:divBdr>
        <w:top w:val="none" w:sz="0" w:space="0" w:color="auto"/>
        <w:left w:val="none" w:sz="0" w:space="0" w:color="auto"/>
        <w:bottom w:val="none" w:sz="0" w:space="0" w:color="auto"/>
        <w:right w:val="none" w:sz="0" w:space="0" w:color="auto"/>
      </w:divBdr>
    </w:div>
    <w:div w:id="673410577">
      <w:bodyDiv w:val="1"/>
      <w:marLeft w:val="0"/>
      <w:marRight w:val="0"/>
      <w:marTop w:val="0"/>
      <w:marBottom w:val="0"/>
      <w:divBdr>
        <w:top w:val="none" w:sz="0" w:space="0" w:color="auto"/>
        <w:left w:val="none" w:sz="0" w:space="0" w:color="auto"/>
        <w:bottom w:val="none" w:sz="0" w:space="0" w:color="auto"/>
        <w:right w:val="none" w:sz="0" w:space="0" w:color="auto"/>
      </w:divBdr>
    </w:div>
    <w:div w:id="709231903">
      <w:bodyDiv w:val="1"/>
      <w:marLeft w:val="0"/>
      <w:marRight w:val="0"/>
      <w:marTop w:val="0"/>
      <w:marBottom w:val="0"/>
      <w:divBdr>
        <w:top w:val="none" w:sz="0" w:space="0" w:color="auto"/>
        <w:left w:val="none" w:sz="0" w:space="0" w:color="auto"/>
        <w:bottom w:val="none" w:sz="0" w:space="0" w:color="auto"/>
        <w:right w:val="none" w:sz="0" w:space="0" w:color="auto"/>
      </w:divBdr>
    </w:div>
    <w:div w:id="710762229">
      <w:bodyDiv w:val="1"/>
      <w:marLeft w:val="0"/>
      <w:marRight w:val="0"/>
      <w:marTop w:val="0"/>
      <w:marBottom w:val="0"/>
      <w:divBdr>
        <w:top w:val="none" w:sz="0" w:space="0" w:color="auto"/>
        <w:left w:val="none" w:sz="0" w:space="0" w:color="auto"/>
        <w:bottom w:val="none" w:sz="0" w:space="0" w:color="auto"/>
        <w:right w:val="none" w:sz="0" w:space="0" w:color="auto"/>
      </w:divBdr>
    </w:div>
    <w:div w:id="751001515">
      <w:bodyDiv w:val="1"/>
      <w:marLeft w:val="0"/>
      <w:marRight w:val="0"/>
      <w:marTop w:val="0"/>
      <w:marBottom w:val="0"/>
      <w:divBdr>
        <w:top w:val="none" w:sz="0" w:space="0" w:color="auto"/>
        <w:left w:val="none" w:sz="0" w:space="0" w:color="auto"/>
        <w:bottom w:val="none" w:sz="0" w:space="0" w:color="auto"/>
        <w:right w:val="none" w:sz="0" w:space="0" w:color="auto"/>
      </w:divBdr>
    </w:div>
    <w:div w:id="760486141">
      <w:bodyDiv w:val="1"/>
      <w:marLeft w:val="0"/>
      <w:marRight w:val="0"/>
      <w:marTop w:val="0"/>
      <w:marBottom w:val="0"/>
      <w:divBdr>
        <w:top w:val="none" w:sz="0" w:space="0" w:color="auto"/>
        <w:left w:val="none" w:sz="0" w:space="0" w:color="auto"/>
        <w:bottom w:val="none" w:sz="0" w:space="0" w:color="auto"/>
        <w:right w:val="none" w:sz="0" w:space="0" w:color="auto"/>
      </w:divBdr>
    </w:div>
    <w:div w:id="811749325">
      <w:bodyDiv w:val="1"/>
      <w:marLeft w:val="0"/>
      <w:marRight w:val="0"/>
      <w:marTop w:val="0"/>
      <w:marBottom w:val="0"/>
      <w:divBdr>
        <w:top w:val="none" w:sz="0" w:space="0" w:color="auto"/>
        <w:left w:val="none" w:sz="0" w:space="0" w:color="auto"/>
        <w:bottom w:val="none" w:sz="0" w:space="0" w:color="auto"/>
        <w:right w:val="none" w:sz="0" w:space="0" w:color="auto"/>
      </w:divBdr>
    </w:div>
    <w:div w:id="813528048">
      <w:bodyDiv w:val="1"/>
      <w:marLeft w:val="0"/>
      <w:marRight w:val="0"/>
      <w:marTop w:val="0"/>
      <w:marBottom w:val="0"/>
      <w:divBdr>
        <w:top w:val="none" w:sz="0" w:space="0" w:color="auto"/>
        <w:left w:val="none" w:sz="0" w:space="0" w:color="auto"/>
        <w:bottom w:val="none" w:sz="0" w:space="0" w:color="auto"/>
        <w:right w:val="none" w:sz="0" w:space="0" w:color="auto"/>
      </w:divBdr>
    </w:div>
    <w:div w:id="817693113">
      <w:bodyDiv w:val="1"/>
      <w:marLeft w:val="0"/>
      <w:marRight w:val="0"/>
      <w:marTop w:val="0"/>
      <w:marBottom w:val="0"/>
      <w:divBdr>
        <w:top w:val="none" w:sz="0" w:space="0" w:color="auto"/>
        <w:left w:val="none" w:sz="0" w:space="0" w:color="auto"/>
        <w:bottom w:val="none" w:sz="0" w:space="0" w:color="auto"/>
        <w:right w:val="none" w:sz="0" w:space="0" w:color="auto"/>
      </w:divBdr>
    </w:div>
    <w:div w:id="875193258">
      <w:bodyDiv w:val="1"/>
      <w:marLeft w:val="0"/>
      <w:marRight w:val="0"/>
      <w:marTop w:val="0"/>
      <w:marBottom w:val="0"/>
      <w:divBdr>
        <w:top w:val="none" w:sz="0" w:space="0" w:color="auto"/>
        <w:left w:val="none" w:sz="0" w:space="0" w:color="auto"/>
        <w:bottom w:val="none" w:sz="0" w:space="0" w:color="auto"/>
        <w:right w:val="none" w:sz="0" w:space="0" w:color="auto"/>
      </w:divBdr>
    </w:div>
    <w:div w:id="875502836">
      <w:bodyDiv w:val="1"/>
      <w:marLeft w:val="0"/>
      <w:marRight w:val="0"/>
      <w:marTop w:val="0"/>
      <w:marBottom w:val="0"/>
      <w:divBdr>
        <w:top w:val="none" w:sz="0" w:space="0" w:color="auto"/>
        <w:left w:val="none" w:sz="0" w:space="0" w:color="auto"/>
        <w:bottom w:val="none" w:sz="0" w:space="0" w:color="auto"/>
        <w:right w:val="none" w:sz="0" w:space="0" w:color="auto"/>
      </w:divBdr>
    </w:div>
    <w:div w:id="893276242">
      <w:bodyDiv w:val="1"/>
      <w:marLeft w:val="0"/>
      <w:marRight w:val="0"/>
      <w:marTop w:val="0"/>
      <w:marBottom w:val="0"/>
      <w:divBdr>
        <w:top w:val="none" w:sz="0" w:space="0" w:color="auto"/>
        <w:left w:val="none" w:sz="0" w:space="0" w:color="auto"/>
        <w:bottom w:val="none" w:sz="0" w:space="0" w:color="auto"/>
        <w:right w:val="none" w:sz="0" w:space="0" w:color="auto"/>
      </w:divBdr>
    </w:div>
    <w:div w:id="943272353">
      <w:bodyDiv w:val="1"/>
      <w:marLeft w:val="0"/>
      <w:marRight w:val="0"/>
      <w:marTop w:val="0"/>
      <w:marBottom w:val="0"/>
      <w:divBdr>
        <w:top w:val="none" w:sz="0" w:space="0" w:color="auto"/>
        <w:left w:val="none" w:sz="0" w:space="0" w:color="auto"/>
        <w:bottom w:val="none" w:sz="0" w:space="0" w:color="auto"/>
        <w:right w:val="none" w:sz="0" w:space="0" w:color="auto"/>
      </w:divBdr>
    </w:div>
    <w:div w:id="949439226">
      <w:bodyDiv w:val="1"/>
      <w:marLeft w:val="0"/>
      <w:marRight w:val="0"/>
      <w:marTop w:val="0"/>
      <w:marBottom w:val="0"/>
      <w:divBdr>
        <w:top w:val="none" w:sz="0" w:space="0" w:color="auto"/>
        <w:left w:val="none" w:sz="0" w:space="0" w:color="auto"/>
        <w:bottom w:val="none" w:sz="0" w:space="0" w:color="auto"/>
        <w:right w:val="none" w:sz="0" w:space="0" w:color="auto"/>
      </w:divBdr>
    </w:div>
    <w:div w:id="960960003">
      <w:bodyDiv w:val="1"/>
      <w:marLeft w:val="0"/>
      <w:marRight w:val="0"/>
      <w:marTop w:val="0"/>
      <w:marBottom w:val="0"/>
      <w:divBdr>
        <w:top w:val="none" w:sz="0" w:space="0" w:color="auto"/>
        <w:left w:val="none" w:sz="0" w:space="0" w:color="auto"/>
        <w:bottom w:val="none" w:sz="0" w:space="0" w:color="auto"/>
        <w:right w:val="none" w:sz="0" w:space="0" w:color="auto"/>
      </w:divBdr>
    </w:div>
    <w:div w:id="990789979">
      <w:bodyDiv w:val="1"/>
      <w:marLeft w:val="0"/>
      <w:marRight w:val="0"/>
      <w:marTop w:val="0"/>
      <w:marBottom w:val="0"/>
      <w:divBdr>
        <w:top w:val="none" w:sz="0" w:space="0" w:color="auto"/>
        <w:left w:val="none" w:sz="0" w:space="0" w:color="auto"/>
        <w:bottom w:val="none" w:sz="0" w:space="0" w:color="auto"/>
        <w:right w:val="none" w:sz="0" w:space="0" w:color="auto"/>
      </w:divBdr>
    </w:div>
    <w:div w:id="1006320221">
      <w:bodyDiv w:val="1"/>
      <w:marLeft w:val="0"/>
      <w:marRight w:val="0"/>
      <w:marTop w:val="0"/>
      <w:marBottom w:val="0"/>
      <w:divBdr>
        <w:top w:val="none" w:sz="0" w:space="0" w:color="auto"/>
        <w:left w:val="none" w:sz="0" w:space="0" w:color="auto"/>
        <w:bottom w:val="none" w:sz="0" w:space="0" w:color="auto"/>
        <w:right w:val="none" w:sz="0" w:space="0" w:color="auto"/>
      </w:divBdr>
    </w:div>
    <w:div w:id="1006371587">
      <w:bodyDiv w:val="1"/>
      <w:marLeft w:val="0"/>
      <w:marRight w:val="0"/>
      <w:marTop w:val="0"/>
      <w:marBottom w:val="0"/>
      <w:divBdr>
        <w:top w:val="none" w:sz="0" w:space="0" w:color="auto"/>
        <w:left w:val="none" w:sz="0" w:space="0" w:color="auto"/>
        <w:bottom w:val="none" w:sz="0" w:space="0" w:color="auto"/>
        <w:right w:val="none" w:sz="0" w:space="0" w:color="auto"/>
      </w:divBdr>
    </w:div>
    <w:div w:id="1007055775">
      <w:bodyDiv w:val="1"/>
      <w:marLeft w:val="0"/>
      <w:marRight w:val="0"/>
      <w:marTop w:val="0"/>
      <w:marBottom w:val="0"/>
      <w:divBdr>
        <w:top w:val="none" w:sz="0" w:space="0" w:color="auto"/>
        <w:left w:val="none" w:sz="0" w:space="0" w:color="auto"/>
        <w:bottom w:val="none" w:sz="0" w:space="0" w:color="auto"/>
        <w:right w:val="none" w:sz="0" w:space="0" w:color="auto"/>
      </w:divBdr>
    </w:div>
    <w:div w:id="1030110315">
      <w:bodyDiv w:val="1"/>
      <w:marLeft w:val="0"/>
      <w:marRight w:val="0"/>
      <w:marTop w:val="0"/>
      <w:marBottom w:val="0"/>
      <w:divBdr>
        <w:top w:val="none" w:sz="0" w:space="0" w:color="auto"/>
        <w:left w:val="none" w:sz="0" w:space="0" w:color="auto"/>
        <w:bottom w:val="none" w:sz="0" w:space="0" w:color="auto"/>
        <w:right w:val="none" w:sz="0" w:space="0" w:color="auto"/>
      </w:divBdr>
    </w:div>
    <w:div w:id="1045367555">
      <w:bodyDiv w:val="1"/>
      <w:marLeft w:val="0"/>
      <w:marRight w:val="0"/>
      <w:marTop w:val="0"/>
      <w:marBottom w:val="0"/>
      <w:divBdr>
        <w:top w:val="none" w:sz="0" w:space="0" w:color="auto"/>
        <w:left w:val="none" w:sz="0" w:space="0" w:color="auto"/>
        <w:bottom w:val="none" w:sz="0" w:space="0" w:color="auto"/>
        <w:right w:val="none" w:sz="0" w:space="0" w:color="auto"/>
      </w:divBdr>
    </w:div>
    <w:div w:id="1111439290">
      <w:bodyDiv w:val="1"/>
      <w:marLeft w:val="0"/>
      <w:marRight w:val="0"/>
      <w:marTop w:val="0"/>
      <w:marBottom w:val="0"/>
      <w:divBdr>
        <w:top w:val="none" w:sz="0" w:space="0" w:color="auto"/>
        <w:left w:val="none" w:sz="0" w:space="0" w:color="auto"/>
        <w:bottom w:val="none" w:sz="0" w:space="0" w:color="auto"/>
        <w:right w:val="none" w:sz="0" w:space="0" w:color="auto"/>
      </w:divBdr>
    </w:div>
    <w:div w:id="1111972421">
      <w:bodyDiv w:val="1"/>
      <w:marLeft w:val="0"/>
      <w:marRight w:val="0"/>
      <w:marTop w:val="0"/>
      <w:marBottom w:val="0"/>
      <w:divBdr>
        <w:top w:val="none" w:sz="0" w:space="0" w:color="auto"/>
        <w:left w:val="none" w:sz="0" w:space="0" w:color="auto"/>
        <w:bottom w:val="none" w:sz="0" w:space="0" w:color="auto"/>
        <w:right w:val="none" w:sz="0" w:space="0" w:color="auto"/>
      </w:divBdr>
    </w:div>
    <w:div w:id="1112286239">
      <w:bodyDiv w:val="1"/>
      <w:marLeft w:val="0"/>
      <w:marRight w:val="0"/>
      <w:marTop w:val="0"/>
      <w:marBottom w:val="0"/>
      <w:divBdr>
        <w:top w:val="none" w:sz="0" w:space="0" w:color="auto"/>
        <w:left w:val="none" w:sz="0" w:space="0" w:color="auto"/>
        <w:bottom w:val="none" w:sz="0" w:space="0" w:color="auto"/>
        <w:right w:val="none" w:sz="0" w:space="0" w:color="auto"/>
      </w:divBdr>
    </w:div>
    <w:div w:id="1115905402">
      <w:bodyDiv w:val="1"/>
      <w:marLeft w:val="0"/>
      <w:marRight w:val="0"/>
      <w:marTop w:val="0"/>
      <w:marBottom w:val="0"/>
      <w:divBdr>
        <w:top w:val="none" w:sz="0" w:space="0" w:color="auto"/>
        <w:left w:val="none" w:sz="0" w:space="0" w:color="auto"/>
        <w:bottom w:val="none" w:sz="0" w:space="0" w:color="auto"/>
        <w:right w:val="none" w:sz="0" w:space="0" w:color="auto"/>
      </w:divBdr>
    </w:div>
    <w:div w:id="1136338907">
      <w:bodyDiv w:val="1"/>
      <w:marLeft w:val="0"/>
      <w:marRight w:val="0"/>
      <w:marTop w:val="0"/>
      <w:marBottom w:val="0"/>
      <w:divBdr>
        <w:top w:val="none" w:sz="0" w:space="0" w:color="auto"/>
        <w:left w:val="none" w:sz="0" w:space="0" w:color="auto"/>
        <w:bottom w:val="none" w:sz="0" w:space="0" w:color="auto"/>
        <w:right w:val="none" w:sz="0" w:space="0" w:color="auto"/>
      </w:divBdr>
    </w:div>
    <w:div w:id="1170021692">
      <w:bodyDiv w:val="1"/>
      <w:marLeft w:val="0"/>
      <w:marRight w:val="0"/>
      <w:marTop w:val="0"/>
      <w:marBottom w:val="0"/>
      <w:divBdr>
        <w:top w:val="none" w:sz="0" w:space="0" w:color="auto"/>
        <w:left w:val="none" w:sz="0" w:space="0" w:color="auto"/>
        <w:bottom w:val="none" w:sz="0" w:space="0" w:color="auto"/>
        <w:right w:val="none" w:sz="0" w:space="0" w:color="auto"/>
      </w:divBdr>
    </w:div>
    <w:div w:id="1172138782">
      <w:bodyDiv w:val="1"/>
      <w:marLeft w:val="0"/>
      <w:marRight w:val="0"/>
      <w:marTop w:val="0"/>
      <w:marBottom w:val="0"/>
      <w:divBdr>
        <w:top w:val="none" w:sz="0" w:space="0" w:color="auto"/>
        <w:left w:val="none" w:sz="0" w:space="0" w:color="auto"/>
        <w:bottom w:val="none" w:sz="0" w:space="0" w:color="auto"/>
        <w:right w:val="none" w:sz="0" w:space="0" w:color="auto"/>
      </w:divBdr>
    </w:div>
    <w:div w:id="1228539047">
      <w:bodyDiv w:val="1"/>
      <w:marLeft w:val="0"/>
      <w:marRight w:val="0"/>
      <w:marTop w:val="0"/>
      <w:marBottom w:val="0"/>
      <w:divBdr>
        <w:top w:val="none" w:sz="0" w:space="0" w:color="auto"/>
        <w:left w:val="none" w:sz="0" w:space="0" w:color="auto"/>
        <w:bottom w:val="none" w:sz="0" w:space="0" w:color="auto"/>
        <w:right w:val="none" w:sz="0" w:space="0" w:color="auto"/>
      </w:divBdr>
    </w:div>
    <w:div w:id="1247492987">
      <w:bodyDiv w:val="1"/>
      <w:marLeft w:val="0"/>
      <w:marRight w:val="0"/>
      <w:marTop w:val="0"/>
      <w:marBottom w:val="0"/>
      <w:divBdr>
        <w:top w:val="none" w:sz="0" w:space="0" w:color="auto"/>
        <w:left w:val="none" w:sz="0" w:space="0" w:color="auto"/>
        <w:bottom w:val="none" w:sz="0" w:space="0" w:color="auto"/>
        <w:right w:val="none" w:sz="0" w:space="0" w:color="auto"/>
      </w:divBdr>
    </w:div>
    <w:div w:id="1296524564">
      <w:bodyDiv w:val="1"/>
      <w:marLeft w:val="0"/>
      <w:marRight w:val="0"/>
      <w:marTop w:val="0"/>
      <w:marBottom w:val="0"/>
      <w:divBdr>
        <w:top w:val="none" w:sz="0" w:space="0" w:color="auto"/>
        <w:left w:val="none" w:sz="0" w:space="0" w:color="auto"/>
        <w:bottom w:val="none" w:sz="0" w:space="0" w:color="auto"/>
        <w:right w:val="none" w:sz="0" w:space="0" w:color="auto"/>
      </w:divBdr>
    </w:div>
    <w:div w:id="1304695620">
      <w:bodyDiv w:val="1"/>
      <w:marLeft w:val="0"/>
      <w:marRight w:val="0"/>
      <w:marTop w:val="0"/>
      <w:marBottom w:val="0"/>
      <w:divBdr>
        <w:top w:val="none" w:sz="0" w:space="0" w:color="auto"/>
        <w:left w:val="none" w:sz="0" w:space="0" w:color="auto"/>
        <w:bottom w:val="none" w:sz="0" w:space="0" w:color="auto"/>
        <w:right w:val="none" w:sz="0" w:space="0" w:color="auto"/>
      </w:divBdr>
    </w:div>
    <w:div w:id="1310090584">
      <w:bodyDiv w:val="1"/>
      <w:marLeft w:val="0"/>
      <w:marRight w:val="0"/>
      <w:marTop w:val="0"/>
      <w:marBottom w:val="0"/>
      <w:divBdr>
        <w:top w:val="none" w:sz="0" w:space="0" w:color="auto"/>
        <w:left w:val="none" w:sz="0" w:space="0" w:color="auto"/>
        <w:bottom w:val="none" w:sz="0" w:space="0" w:color="auto"/>
        <w:right w:val="none" w:sz="0" w:space="0" w:color="auto"/>
      </w:divBdr>
    </w:div>
    <w:div w:id="1318025172">
      <w:bodyDiv w:val="1"/>
      <w:marLeft w:val="0"/>
      <w:marRight w:val="0"/>
      <w:marTop w:val="0"/>
      <w:marBottom w:val="0"/>
      <w:divBdr>
        <w:top w:val="none" w:sz="0" w:space="0" w:color="auto"/>
        <w:left w:val="none" w:sz="0" w:space="0" w:color="auto"/>
        <w:bottom w:val="none" w:sz="0" w:space="0" w:color="auto"/>
        <w:right w:val="none" w:sz="0" w:space="0" w:color="auto"/>
      </w:divBdr>
    </w:div>
    <w:div w:id="1318613799">
      <w:bodyDiv w:val="1"/>
      <w:marLeft w:val="0"/>
      <w:marRight w:val="0"/>
      <w:marTop w:val="0"/>
      <w:marBottom w:val="0"/>
      <w:divBdr>
        <w:top w:val="none" w:sz="0" w:space="0" w:color="auto"/>
        <w:left w:val="none" w:sz="0" w:space="0" w:color="auto"/>
        <w:bottom w:val="none" w:sz="0" w:space="0" w:color="auto"/>
        <w:right w:val="none" w:sz="0" w:space="0" w:color="auto"/>
      </w:divBdr>
    </w:div>
    <w:div w:id="1331789596">
      <w:bodyDiv w:val="1"/>
      <w:marLeft w:val="0"/>
      <w:marRight w:val="0"/>
      <w:marTop w:val="0"/>
      <w:marBottom w:val="0"/>
      <w:divBdr>
        <w:top w:val="none" w:sz="0" w:space="0" w:color="auto"/>
        <w:left w:val="none" w:sz="0" w:space="0" w:color="auto"/>
        <w:bottom w:val="none" w:sz="0" w:space="0" w:color="auto"/>
        <w:right w:val="none" w:sz="0" w:space="0" w:color="auto"/>
      </w:divBdr>
    </w:div>
    <w:div w:id="1346597091">
      <w:bodyDiv w:val="1"/>
      <w:marLeft w:val="0"/>
      <w:marRight w:val="0"/>
      <w:marTop w:val="0"/>
      <w:marBottom w:val="0"/>
      <w:divBdr>
        <w:top w:val="none" w:sz="0" w:space="0" w:color="auto"/>
        <w:left w:val="none" w:sz="0" w:space="0" w:color="auto"/>
        <w:bottom w:val="none" w:sz="0" w:space="0" w:color="auto"/>
        <w:right w:val="none" w:sz="0" w:space="0" w:color="auto"/>
      </w:divBdr>
    </w:div>
    <w:div w:id="1360542944">
      <w:bodyDiv w:val="1"/>
      <w:marLeft w:val="0"/>
      <w:marRight w:val="0"/>
      <w:marTop w:val="0"/>
      <w:marBottom w:val="0"/>
      <w:divBdr>
        <w:top w:val="none" w:sz="0" w:space="0" w:color="auto"/>
        <w:left w:val="none" w:sz="0" w:space="0" w:color="auto"/>
        <w:bottom w:val="none" w:sz="0" w:space="0" w:color="auto"/>
        <w:right w:val="none" w:sz="0" w:space="0" w:color="auto"/>
      </w:divBdr>
    </w:div>
    <w:div w:id="1362710142">
      <w:bodyDiv w:val="1"/>
      <w:marLeft w:val="0"/>
      <w:marRight w:val="0"/>
      <w:marTop w:val="0"/>
      <w:marBottom w:val="0"/>
      <w:divBdr>
        <w:top w:val="none" w:sz="0" w:space="0" w:color="auto"/>
        <w:left w:val="none" w:sz="0" w:space="0" w:color="auto"/>
        <w:bottom w:val="none" w:sz="0" w:space="0" w:color="auto"/>
        <w:right w:val="none" w:sz="0" w:space="0" w:color="auto"/>
      </w:divBdr>
    </w:div>
    <w:div w:id="1376001405">
      <w:bodyDiv w:val="1"/>
      <w:marLeft w:val="0"/>
      <w:marRight w:val="0"/>
      <w:marTop w:val="0"/>
      <w:marBottom w:val="0"/>
      <w:divBdr>
        <w:top w:val="none" w:sz="0" w:space="0" w:color="auto"/>
        <w:left w:val="none" w:sz="0" w:space="0" w:color="auto"/>
        <w:bottom w:val="none" w:sz="0" w:space="0" w:color="auto"/>
        <w:right w:val="none" w:sz="0" w:space="0" w:color="auto"/>
      </w:divBdr>
    </w:div>
    <w:div w:id="1377393942">
      <w:bodyDiv w:val="1"/>
      <w:marLeft w:val="0"/>
      <w:marRight w:val="0"/>
      <w:marTop w:val="0"/>
      <w:marBottom w:val="0"/>
      <w:divBdr>
        <w:top w:val="none" w:sz="0" w:space="0" w:color="auto"/>
        <w:left w:val="none" w:sz="0" w:space="0" w:color="auto"/>
        <w:bottom w:val="none" w:sz="0" w:space="0" w:color="auto"/>
        <w:right w:val="none" w:sz="0" w:space="0" w:color="auto"/>
      </w:divBdr>
    </w:div>
    <w:div w:id="1429811266">
      <w:bodyDiv w:val="1"/>
      <w:marLeft w:val="0"/>
      <w:marRight w:val="0"/>
      <w:marTop w:val="0"/>
      <w:marBottom w:val="0"/>
      <w:divBdr>
        <w:top w:val="none" w:sz="0" w:space="0" w:color="auto"/>
        <w:left w:val="none" w:sz="0" w:space="0" w:color="auto"/>
        <w:bottom w:val="none" w:sz="0" w:space="0" w:color="auto"/>
        <w:right w:val="none" w:sz="0" w:space="0" w:color="auto"/>
      </w:divBdr>
    </w:div>
    <w:div w:id="1554467439">
      <w:bodyDiv w:val="1"/>
      <w:marLeft w:val="0"/>
      <w:marRight w:val="0"/>
      <w:marTop w:val="0"/>
      <w:marBottom w:val="0"/>
      <w:divBdr>
        <w:top w:val="none" w:sz="0" w:space="0" w:color="auto"/>
        <w:left w:val="none" w:sz="0" w:space="0" w:color="auto"/>
        <w:bottom w:val="none" w:sz="0" w:space="0" w:color="auto"/>
        <w:right w:val="none" w:sz="0" w:space="0" w:color="auto"/>
      </w:divBdr>
    </w:div>
    <w:div w:id="1587838932">
      <w:bodyDiv w:val="1"/>
      <w:marLeft w:val="0"/>
      <w:marRight w:val="0"/>
      <w:marTop w:val="0"/>
      <w:marBottom w:val="0"/>
      <w:divBdr>
        <w:top w:val="none" w:sz="0" w:space="0" w:color="auto"/>
        <w:left w:val="none" w:sz="0" w:space="0" w:color="auto"/>
        <w:bottom w:val="none" w:sz="0" w:space="0" w:color="auto"/>
        <w:right w:val="none" w:sz="0" w:space="0" w:color="auto"/>
      </w:divBdr>
    </w:div>
    <w:div w:id="1652441662">
      <w:bodyDiv w:val="1"/>
      <w:marLeft w:val="0"/>
      <w:marRight w:val="0"/>
      <w:marTop w:val="0"/>
      <w:marBottom w:val="0"/>
      <w:divBdr>
        <w:top w:val="none" w:sz="0" w:space="0" w:color="auto"/>
        <w:left w:val="none" w:sz="0" w:space="0" w:color="auto"/>
        <w:bottom w:val="none" w:sz="0" w:space="0" w:color="auto"/>
        <w:right w:val="none" w:sz="0" w:space="0" w:color="auto"/>
      </w:divBdr>
    </w:div>
    <w:div w:id="1696426191">
      <w:bodyDiv w:val="1"/>
      <w:marLeft w:val="0"/>
      <w:marRight w:val="0"/>
      <w:marTop w:val="0"/>
      <w:marBottom w:val="0"/>
      <w:divBdr>
        <w:top w:val="none" w:sz="0" w:space="0" w:color="auto"/>
        <w:left w:val="none" w:sz="0" w:space="0" w:color="auto"/>
        <w:bottom w:val="none" w:sz="0" w:space="0" w:color="auto"/>
        <w:right w:val="none" w:sz="0" w:space="0" w:color="auto"/>
      </w:divBdr>
    </w:div>
    <w:div w:id="1702047508">
      <w:bodyDiv w:val="1"/>
      <w:marLeft w:val="0"/>
      <w:marRight w:val="0"/>
      <w:marTop w:val="0"/>
      <w:marBottom w:val="0"/>
      <w:divBdr>
        <w:top w:val="none" w:sz="0" w:space="0" w:color="auto"/>
        <w:left w:val="none" w:sz="0" w:space="0" w:color="auto"/>
        <w:bottom w:val="none" w:sz="0" w:space="0" w:color="auto"/>
        <w:right w:val="none" w:sz="0" w:space="0" w:color="auto"/>
      </w:divBdr>
    </w:div>
    <w:div w:id="1706365563">
      <w:bodyDiv w:val="1"/>
      <w:marLeft w:val="0"/>
      <w:marRight w:val="0"/>
      <w:marTop w:val="0"/>
      <w:marBottom w:val="0"/>
      <w:divBdr>
        <w:top w:val="none" w:sz="0" w:space="0" w:color="auto"/>
        <w:left w:val="none" w:sz="0" w:space="0" w:color="auto"/>
        <w:bottom w:val="none" w:sz="0" w:space="0" w:color="auto"/>
        <w:right w:val="none" w:sz="0" w:space="0" w:color="auto"/>
      </w:divBdr>
    </w:div>
    <w:div w:id="1709527440">
      <w:bodyDiv w:val="1"/>
      <w:marLeft w:val="0"/>
      <w:marRight w:val="0"/>
      <w:marTop w:val="0"/>
      <w:marBottom w:val="0"/>
      <w:divBdr>
        <w:top w:val="none" w:sz="0" w:space="0" w:color="auto"/>
        <w:left w:val="none" w:sz="0" w:space="0" w:color="auto"/>
        <w:bottom w:val="none" w:sz="0" w:space="0" w:color="auto"/>
        <w:right w:val="none" w:sz="0" w:space="0" w:color="auto"/>
      </w:divBdr>
    </w:div>
    <w:div w:id="1714034028">
      <w:bodyDiv w:val="1"/>
      <w:marLeft w:val="0"/>
      <w:marRight w:val="0"/>
      <w:marTop w:val="0"/>
      <w:marBottom w:val="0"/>
      <w:divBdr>
        <w:top w:val="none" w:sz="0" w:space="0" w:color="auto"/>
        <w:left w:val="none" w:sz="0" w:space="0" w:color="auto"/>
        <w:bottom w:val="none" w:sz="0" w:space="0" w:color="auto"/>
        <w:right w:val="none" w:sz="0" w:space="0" w:color="auto"/>
      </w:divBdr>
    </w:div>
    <w:div w:id="1738361679">
      <w:bodyDiv w:val="1"/>
      <w:marLeft w:val="0"/>
      <w:marRight w:val="0"/>
      <w:marTop w:val="0"/>
      <w:marBottom w:val="0"/>
      <w:divBdr>
        <w:top w:val="none" w:sz="0" w:space="0" w:color="auto"/>
        <w:left w:val="none" w:sz="0" w:space="0" w:color="auto"/>
        <w:bottom w:val="none" w:sz="0" w:space="0" w:color="auto"/>
        <w:right w:val="none" w:sz="0" w:space="0" w:color="auto"/>
      </w:divBdr>
    </w:div>
    <w:div w:id="1767727206">
      <w:bodyDiv w:val="1"/>
      <w:marLeft w:val="0"/>
      <w:marRight w:val="0"/>
      <w:marTop w:val="0"/>
      <w:marBottom w:val="0"/>
      <w:divBdr>
        <w:top w:val="none" w:sz="0" w:space="0" w:color="auto"/>
        <w:left w:val="none" w:sz="0" w:space="0" w:color="auto"/>
        <w:bottom w:val="none" w:sz="0" w:space="0" w:color="auto"/>
        <w:right w:val="none" w:sz="0" w:space="0" w:color="auto"/>
      </w:divBdr>
    </w:div>
    <w:div w:id="1809006834">
      <w:bodyDiv w:val="1"/>
      <w:marLeft w:val="0"/>
      <w:marRight w:val="0"/>
      <w:marTop w:val="0"/>
      <w:marBottom w:val="0"/>
      <w:divBdr>
        <w:top w:val="none" w:sz="0" w:space="0" w:color="auto"/>
        <w:left w:val="none" w:sz="0" w:space="0" w:color="auto"/>
        <w:bottom w:val="none" w:sz="0" w:space="0" w:color="auto"/>
        <w:right w:val="none" w:sz="0" w:space="0" w:color="auto"/>
      </w:divBdr>
    </w:div>
    <w:div w:id="1813908515">
      <w:bodyDiv w:val="1"/>
      <w:marLeft w:val="0"/>
      <w:marRight w:val="0"/>
      <w:marTop w:val="0"/>
      <w:marBottom w:val="0"/>
      <w:divBdr>
        <w:top w:val="none" w:sz="0" w:space="0" w:color="auto"/>
        <w:left w:val="none" w:sz="0" w:space="0" w:color="auto"/>
        <w:bottom w:val="none" w:sz="0" w:space="0" w:color="auto"/>
        <w:right w:val="none" w:sz="0" w:space="0" w:color="auto"/>
      </w:divBdr>
    </w:div>
    <w:div w:id="1821653635">
      <w:bodyDiv w:val="1"/>
      <w:marLeft w:val="0"/>
      <w:marRight w:val="0"/>
      <w:marTop w:val="0"/>
      <w:marBottom w:val="0"/>
      <w:divBdr>
        <w:top w:val="none" w:sz="0" w:space="0" w:color="auto"/>
        <w:left w:val="none" w:sz="0" w:space="0" w:color="auto"/>
        <w:bottom w:val="none" w:sz="0" w:space="0" w:color="auto"/>
        <w:right w:val="none" w:sz="0" w:space="0" w:color="auto"/>
      </w:divBdr>
    </w:div>
    <w:div w:id="1830557209">
      <w:bodyDiv w:val="1"/>
      <w:marLeft w:val="0"/>
      <w:marRight w:val="0"/>
      <w:marTop w:val="0"/>
      <w:marBottom w:val="0"/>
      <w:divBdr>
        <w:top w:val="none" w:sz="0" w:space="0" w:color="auto"/>
        <w:left w:val="none" w:sz="0" w:space="0" w:color="auto"/>
        <w:bottom w:val="none" w:sz="0" w:space="0" w:color="auto"/>
        <w:right w:val="none" w:sz="0" w:space="0" w:color="auto"/>
      </w:divBdr>
    </w:div>
    <w:div w:id="1844976760">
      <w:bodyDiv w:val="1"/>
      <w:marLeft w:val="0"/>
      <w:marRight w:val="0"/>
      <w:marTop w:val="0"/>
      <w:marBottom w:val="0"/>
      <w:divBdr>
        <w:top w:val="none" w:sz="0" w:space="0" w:color="auto"/>
        <w:left w:val="none" w:sz="0" w:space="0" w:color="auto"/>
        <w:bottom w:val="none" w:sz="0" w:space="0" w:color="auto"/>
        <w:right w:val="none" w:sz="0" w:space="0" w:color="auto"/>
      </w:divBdr>
    </w:div>
    <w:div w:id="1886284938">
      <w:bodyDiv w:val="1"/>
      <w:marLeft w:val="0"/>
      <w:marRight w:val="0"/>
      <w:marTop w:val="0"/>
      <w:marBottom w:val="0"/>
      <w:divBdr>
        <w:top w:val="none" w:sz="0" w:space="0" w:color="auto"/>
        <w:left w:val="none" w:sz="0" w:space="0" w:color="auto"/>
        <w:bottom w:val="none" w:sz="0" w:space="0" w:color="auto"/>
        <w:right w:val="none" w:sz="0" w:space="0" w:color="auto"/>
      </w:divBdr>
    </w:div>
    <w:div w:id="1886284944">
      <w:bodyDiv w:val="1"/>
      <w:marLeft w:val="0"/>
      <w:marRight w:val="0"/>
      <w:marTop w:val="0"/>
      <w:marBottom w:val="0"/>
      <w:divBdr>
        <w:top w:val="none" w:sz="0" w:space="0" w:color="auto"/>
        <w:left w:val="none" w:sz="0" w:space="0" w:color="auto"/>
        <w:bottom w:val="none" w:sz="0" w:space="0" w:color="auto"/>
        <w:right w:val="none" w:sz="0" w:space="0" w:color="auto"/>
      </w:divBdr>
    </w:div>
    <w:div w:id="1893037893">
      <w:bodyDiv w:val="1"/>
      <w:marLeft w:val="0"/>
      <w:marRight w:val="0"/>
      <w:marTop w:val="0"/>
      <w:marBottom w:val="0"/>
      <w:divBdr>
        <w:top w:val="none" w:sz="0" w:space="0" w:color="auto"/>
        <w:left w:val="none" w:sz="0" w:space="0" w:color="auto"/>
        <w:bottom w:val="none" w:sz="0" w:space="0" w:color="auto"/>
        <w:right w:val="none" w:sz="0" w:space="0" w:color="auto"/>
      </w:divBdr>
    </w:div>
    <w:div w:id="1929383242">
      <w:bodyDiv w:val="1"/>
      <w:marLeft w:val="0"/>
      <w:marRight w:val="0"/>
      <w:marTop w:val="0"/>
      <w:marBottom w:val="0"/>
      <w:divBdr>
        <w:top w:val="none" w:sz="0" w:space="0" w:color="auto"/>
        <w:left w:val="none" w:sz="0" w:space="0" w:color="auto"/>
        <w:bottom w:val="none" w:sz="0" w:space="0" w:color="auto"/>
        <w:right w:val="none" w:sz="0" w:space="0" w:color="auto"/>
      </w:divBdr>
    </w:div>
    <w:div w:id="1943302127">
      <w:bodyDiv w:val="1"/>
      <w:marLeft w:val="0"/>
      <w:marRight w:val="0"/>
      <w:marTop w:val="0"/>
      <w:marBottom w:val="0"/>
      <w:divBdr>
        <w:top w:val="none" w:sz="0" w:space="0" w:color="auto"/>
        <w:left w:val="none" w:sz="0" w:space="0" w:color="auto"/>
        <w:bottom w:val="none" w:sz="0" w:space="0" w:color="auto"/>
        <w:right w:val="none" w:sz="0" w:space="0" w:color="auto"/>
      </w:divBdr>
    </w:div>
    <w:div w:id="1953897275">
      <w:bodyDiv w:val="1"/>
      <w:marLeft w:val="0"/>
      <w:marRight w:val="0"/>
      <w:marTop w:val="0"/>
      <w:marBottom w:val="0"/>
      <w:divBdr>
        <w:top w:val="none" w:sz="0" w:space="0" w:color="auto"/>
        <w:left w:val="none" w:sz="0" w:space="0" w:color="auto"/>
        <w:bottom w:val="none" w:sz="0" w:space="0" w:color="auto"/>
        <w:right w:val="none" w:sz="0" w:space="0" w:color="auto"/>
      </w:divBdr>
    </w:div>
    <w:div w:id="1983728006">
      <w:bodyDiv w:val="1"/>
      <w:marLeft w:val="0"/>
      <w:marRight w:val="0"/>
      <w:marTop w:val="0"/>
      <w:marBottom w:val="0"/>
      <w:divBdr>
        <w:top w:val="none" w:sz="0" w:space="0" w:color="auto"/>
        <w:left w:val="none" w:sz="0" w:space="0" w:color="auto"/>
        <w:bottom w:val="none" w:sz="0" w:space="0" w:color="auto"/>
        <w:right w:val="none" w:sz="0" w:space="0" w:color="auto"/>
      </w:divBdr>
    </w:div>
    <w:div w:id="1997029959">
      <w:bodyDiv w:val="1"/>
      <w:marLeft w:val="0"/>
      <w:marRight w:val="0"/>
      <w:marTop w:val="0"/>
      <w:marBottom w:val="0"/>
      <w:divBdr>
        <w:top w:val="none" w:sz="0" w:space="0" w:color="auto"/>
        <w:left w:val="none" w:sz="0" w:space="0" w:color="auto"/>
        <w:bottom w:val="none" w:sz="0" w:space="0" w:color="auto"/>
        <w:right w:val="none" w:sz="0" w:space="0" w:color="auto"/>
      </w:divBdr>
    </w:div>
    <w:div w:id="2049331055">
      <w:bodyDiv w:val="1"/>
      <w:marLeft w:val="0"/>
      <w:marRight w:val="0"/>
      <w:marTop w:val="0"/>
      <w:marBottom w:val="0"/>
      <w:divBdr>
        <w:top w:val="none" w:sz="0" w:space="0" w:color="auto"/>
        <w:left w:val="none" w:sz="0" w:space="0" w:color="auto"/>
        <w:bottom w:val="none" w:sz="0" w:space="0" w:color="auto"/>
        <w:right w:val="none" w:sz="0" w:space="0" w:color="auto"/>
      </w:divBdr>
    </w:div>
    <w:div w:id="214541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2.xml"/><Relationship Id="rId26" Type="http://schemas.openxmlformats.org/officeDocument/2006/relationships/image" Target="media/image14.emf"/><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0.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3.emf"/><Relationship Id="rId32"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9.emf"/><Relationship Id="rId31"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2.emf"/><Relationship Id="rId27" Type="http://schemas.openxmlformats.org/officeDocument/2006/relationships/hyperlink" Target="http://oecd-ilibrary.org/" TargetMode="External"/><Relationship Id="rId30"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www.oecd.org/" TargetMode="External"/><Relationship Id="rId2" Type="http://schemas.openxmlformats.org/officeDocument/2006/relationships/hyperlink" Target="https://www.cbs.gov.il/he/publications/Pages/2013/%D7%93%D7%9E%D7%95%D7%92%D7%A8%D7%A4%D7%99%D7%94-%D7%A9%D7%9C-%D7%A2%D7%A1%D7%A7%D7%99%D7%9D-%D7%9E%D7%A7%D7%91%D7%A5-%D7%A0%D7%AA%D7%95%D7%A0%D7%99%D7%9D-%D7%A1%D7%98%D7%98%D7%99%D7%A1%D7%98%D7%99%D7%99%D7%9D-%D7%9E%D7%9E%D7%A8%D7%A9%D7%9D-%D7%94%D7%A2%D7%A1%D7%A7%D7%99%D7%9D-2011-2003.aspx" TargetMode="External"/><Relationship Id="rId1" Type="http://schemas.openxmlformats.org/officeDocument/2006/relationships/hyperlink" Target="https://www.cbs.gov.il/he/mediarelease/Pages/2012/%D7%A4%D7%A8%D7%A1%D7%95%D7%9D-%D7%97%D7%93%D7%A9-%D7%94%D7%A1%D7%99%D7%95%D7%95%D7%92-%D7%94%D7%90%D7%97%D7%99%D7%93-%D7%A9%D7%9C-%D7%A2%D7%A0%D7%A4%D7%99-%D7%9B%D7%9C%D7%9B%D7%9C%D7%94-2011.aspx" TargetMode="External"/><Relationship Id="rId6" Type="http://schemas.openxmlformats.org/officeDocument/2006/relationships/hyperlink" Target="http://www.btl.gov.il/" TargetMode="External"/><Relationship Id="rId5" Type="http://schemas.openxmlformats.org/officeDocument/2006/relationships/hyperlink" Target="https://www.ons.gov.uk/businessindustryandtrade/business/activitysizeandlocation/bulletins/businessdemography/2019" TargetMode="External"/><Relationship Id="rId4" Type="http://schemas.openxmlformats.org/officeDocument/2006/relationships/hyperlink" Target="https://www.cbs.gov.il/he/mediarelease/Pages/2020/&#1491;&#1502;&#1493;&#1490;&#1512;&#1508;&#1497;&#1492;-&#1513;&#1500;-&#1506;&#1505;&#1511;&#1497;&#1501;-&#1513;&#1512;&#1497;&#1491;&#1493;&#1514;-&#1493;&#1514;&#1504;&#1493;&#1506;&#1493;&#1514;-&#1513;&#1500;-&#1506;&#1505;&#1511;&#1497;&#1501;-2019-2017.asp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פרסום למס" ma:contentTypeID="0x01010018C65C5FFA1A411CB733A36D5E05D176005EC8771B28134F43A3AE7296363CCDAA00776BC5533B746B4DA895265925393F0F" ma:contentTypeVersion="71" ma:contentTypeDescription="צור מסמך חדש." ma:contentTypeScope="" ma:versionID="1699e6e8e8cc549127260a2ede9243d5">
  <xsd:schema xmlns:xsd="http://www.w3.org/2001/XMLSchema" xmlns:xs="http://www.w3.org/2001/XMLSchema" xmlns:p="http://schemas.microsoft.com/office/2006/metadata/properties" xmlns:ns1="http://schemas.microsoft.com/sharepoint/v3" xmlns:ns2="f37fff55-d014-472b-b062-823f736a4040" targetNamespace="http://schemas.microsoft.com/office/2006/metadata/properties" ma:root="true" ma:fieldsID="b3da3e38b16652d8fa2ba29d76a61ddf" ns1:_="" ns2:_="">
    <xsd:import namespace="http://schemas.microsoft.com/sharepoint/v3"/>
    <xsd:import namespace="f37fff55-d014-472b-b062-823f736a4040"/>
    <xsd:element name="properties">
      <xsd:complexType>
        <xsd:sequence>
          <xsd:element name="documentManagement">
            <xsd:complexType>
              <xsd:all>
                <xsd:element ref="ns2:CbsDataPublishDate" minOccurs="0"/>
                <xsd:element ref="ns2:CbsPublishingDocSubject" minOccurs="0"/>
                <xsd:element ref="ns2:CbsPublishingDocChapter" minOccurs="0"/>
                <xsd:element ref="ns2:CbsDocArticleVariationRelUrl" minOccurs="0"/>
                <xsd:element ref="ns2:CbsPublishingDocSubjectEng" minOccurs="0"/>
                <xsd:element ref="ns2:CbsPublishingDocChapterEng" minOccurs="0"/>
                <xsd:element ref="ns2:CbsOrderField" minOccurs="0"/>
                <xsd:element ref="ns2:CbsHide" minOccurs="0"/>
                <xsd:element ref="ns2:badce114fb994f27a777030e336d1efa" minOccurs="0"/>
                <xsd:element ref="ns1:PublishingRollupImage" minOccurs="0"/>
                <xsd:element ref="ns1:eWaveListOrderValue" minOccurs="0"/>
                <xsd:element ref="ns2:CbsEnglishTitle" minOccurs="0"/>
                <xsd:element ref="ns2:CbsDocArticleVariationRelUrlEng" minOccurs="0"/>
                <xsd:element ref="ns2:CbsDataSource" minOccurs="0"/>
                <xsd:element ref="ns1:ArticleStartDate" minOccurs="0"/>
                <xsd:element ref="ns1:VariationsItemGroupID" minOccurs="0"/>
                <xsd:element ref="ns1:AverageRating" minOccurs="0"/>
                <xsd:element ref="ns1:RatingCount" minOccurs="0"/>
                <xsd:element ref="ns1:RatedBy" minOccurs="0"/>
                <xsd:element ref="ns1:Ratings" minOccurs="0"/>
                <xsd:element ref="ns1:LikesCount" minOccurs="0"/>
                <xsd:element ref="ns1:LikedBy" minOccurs="0"/>
                <xsd:element ref="ns2:CbsMadadPublishDate" minOccurs="0"/>
                <xsd:element ref="ns2:CbsPublishingDocChapter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RollupImage" ma:index="26" nillable="true" ma:displayName="תמונת סיכום" ma:description="'תמונת סיכום' הוא עמודת אתר שיוצרת תכונת הפרסום. היא משמשת בסוג תוכן הדף כתמונה של הדף באוספי תוכן כגון ה- Web Part של תוכן לפי חיפוש." ma:internalName="PublishingRollupImage">
      <xsd:simpleType>
        <xsd:restriction base="dms:Unknown"/>
      </xsd:simpleType>
    </xsd:element>
    <xsd:element name="eWaveListOrderValue" ma:index="27" nillable="true" ma:displayName="סידור" ma:decimals="2" ma:internalName="eWaveListOrderValue" ma:readOnly="false">
      <xsd:simpleType>
        <xsd:restriction base="dms:Number"/>
      </xsd:simpleType>
    </xsd:element>
    <xsd:element name="ArticleStartDate" ma:index="34" nillable="true" ma:displayName="תאריך מאמר" ma:description="'תאריך המאמר' הוא עמודת אתר שיוצרת תכונת הפרסום. היא משמשת בסוג תוכן דף המאמר כתאריך של הדף." ma:format="DateOnly" ma:internalName="ArticleStartDate">
      <xsd:simpleType>
        <xsd:restriction base="dms:DateTime"/>
      </xsd:simpleType>
    </xsd:element>
    <xsd:element name="VariationsItemGroupID" ma:index="35" nillable="true" ma:displayName="מזהה קבוצת פריטים" ma:description="" ma:hidden="true" ma:internalName="VariationsItemGroupID">
      <xsd:simpleType>
        <xsd:restriction base="dms:Unknown"/>
      </xsd:simpleType>
    </xsd:element>
    <xsd:element name="AverageRating" ma:index="36" nillable="true" ma:displayName="דירוג (0-5)" ma:decimals="2" ma:description="הערך הממוצע של כל הדירוגים שנשלחו" ma:internalName="AverageRating" ma:readOnly="true">
      <xsd:simpleType>
        <xsd:restriction base="dms:Number"/>
      </xsd:simpleType>
    </xsd:element>
    <xsd:element name="RatingCount" ma:index="37" nillable="true" ma:displayName="מספר דירוגים" ma:decimals="0" ma:description="מספר דירוגים שנשלחו" ma:internalName="RatingCount" ma:readOnly="true">
      <xsd:simpleType>
        <xsd:restriction base="dms:Number"/>
      </xsd:simpleType>
    </xsd:element>
    <xsd:element name="RatedBy" ma:index="38" nillable="true" ma:displayName="דורג על-ידי" ma:description="המשתמשים שדירגו את הפריט."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9" nillable="true" ma:displayName="דירוגי משתמשים" ma:description="דירוגי משתמשים עבור הפריט" ma:hidden="true" ma:internalName="Ratings">
      <xsd:simpleType>
        <xsd:restriction base="dms:Note"/>
      </xsd:simpleType>
    </xsd:element>
    <xsd:element name="LikesCount" ma:index="40" nillable="true" ma:displayName="מספר הערות 'אהבתי'" ma:internalName="LikesCount">
      <xsd:simpleType>
        <xsd:restriction base="dms:Unknown"/>
      </xsd:simpleType>
    </xsd:element>
    <xsd:element name="LikedBy" ma:index="41" nillable="true" ma:displayName="נוספה הערת 'אהבתי' על-ידי"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7fff55-d014-472b-b062-823f736a4040" elementFormDefault="qualified">
    <xsd:import namespace="http://schemas.microsoft.com/office/2006/documentManagement/types"/>
    <xsd:import namespace="http://schemas.microsoft.com/office/infopath/2007/PartnerControls"/>
    <xsd:element name="CbsDataPublishDate" ma:index="8" nillable="true" ma:displayName="תאריך פרסום הנתונים" ma:internalName="CbsDataPublishDate" ma:readOnly="false">
      <xsd:simpleType>
        <xsd:restriction base="dms:DateTime"/>
      </xsd:simpleType>
    </xsd:element>
    <xsd:element name="CbsPublishingDocSubject" ma:index="10" nillable="true" ma:displayName="שם נושא עברית" ma:internalName="CbsPublishingDocSubject" ma:readOnly="false">
      <xsd:simpleType>
        <xsd:restriction base="dms:Text"/>
      </xsd:simpleType>
    </xsd:element>
    <xsd:element name="CbsPublishingDocChapter" ma:index="11" nillable="true" ma:displayName="שם פרק עברית" ma:internalName="CbsPublishingDocChapter" ma:readOnly="false">
      <xsd:simpleType>
        <xsd:restriction base="dms:Text"/>
      </xsd:simpleType>
    </xsd:element>
    <xsd:element name="CbsDocArticleVariationRelUrl" ma:index="12" nillable="true" ma:displayName="קישור מאמר עברית" ma:internalName="CbsDocArticleVariationRelUrl" ma:readOnly="false">
      <xsd:simpleType>
        <xsd:restriction base="dms:Text"/>
      </xsd:simpleType>
    </xsd:element>
    <xsd:element name="CbsPublishingDocSubjectEng" ma:index="13" nillable="true" ma:displayName="שם נושא אנגלית" ma:internalName="CbsPublishingDocSubjectEng" ma:readOnly="false">
      <xsd:simpleType>
        <xsd:restriction base="dms:Text"/>
      </xsd:simpleType>
    </xsd:element>
    <xsd:element name="CbsPublishingDocChapterEng" ma:index="14" nillable="true" ma:displayName="שם פרק אנגלית" ma:internalName="CbsPublishingDocChapterEng" ma:readOnly="false">
      <xsd:simpleType>
        <xsd:restriction base="dms:Text"/>
      </xsd:simpleType>
    </xsd:element>
    <xsd:element name="CbsOrderField" ma:index="15" nillable="true" ma:displayName="סדר" ma:internalName="CbsOrderField" ma:readOnly="false">
      <xsd:simpleType>
        <xsd:restriction base="dms:Number"/>
      </xsd:simpleType>
    </xsd:element>
    <xsd:element name="CbsHide" ma:index="16" nillable="true" ma:displayName="הסתר" ma:internalName="CbsHide" ma:readOnly="false">
      <xsd:simpleType>
        <xsd:restriction base="dms:Boolean"/>
      </xsd:simpleType>
    </xsd:element>
    <xsd:element name="badce114fb994f27a777030e336d1efa" ma:index="17" nillable="true" ma:taxonomy="true" ma:internalName="badce114fb994f27a777030e336d1efa" ma:taxonomyFieldName="CbsMMDSubjects" ma:displayName="נושאים" ma:readOnly="false" ma:fieldId="badce114-fb99-4f27-a777-030e336d1efa" ma:taxonomyMulti="true" ma:sspId="3561f26f-b765-481f-a768-7c7417e4a021" ma:termSetId="d7f67748-0ad2-4e38-bb9f-75af97b01185" ma:anchorId="00000000-0000-0000-0000-000000000000" ma:open="true" ma:isKeyword="false">
      <xsd:complexType>
        <xsd:sequence>
          <xsd:element ref="pc:Terms" minOccurs="0" maxOccurs="1"/>
        </xsd:sequence>
      </xsd:complexType>
    </xsd:element>
    <xsd:element name="CbsEnglishTitle" ma:index="28" nillable="true" ma:displayName="כותרת אנגלית" ma:internalName="CbsEnglishTitle" ma:readOnly="false">
      <xsd:simpleType>
        <xsd:restriction base="dms:Text"/>
      </xsd:simpleType>
    </xsd:element>
    <xsd:element name="CbsDocArticleVariationRelUrlEng" ma:index="29" nillable="true" ma:displayName="קישור למאמר אנגלית" ma:internalName="CbsDocArticleVariationRelUrlEng" ma:readOnly="false">
      <xsd:simpleType>
        <xsd:restriction base="dms:Text"/>
      </xsd:simpleType>
    </xsd:element>
    <xsd:element name="CbsDataSource" ma:index="31" nillable="true" ma:displayName="תיקיה לדרופ דאון" ma:internalName="CbsDataSource" ma:readOnly="false">
      <xsd:simpleType>
        <xsd:restriction base="dms:Text"/>
      </xsd:simpleType>
    </xsd:element>
    <xsd:element name="CbsMadadPublishDate" ma:index="42" nillable="true" ma:displayName="תאריך הצגה" ma:internalName="CbsMadadPublishDate" ma:readOnly="false">
      <xsd:simpleType>
        <xsd:restriction base="dms:DateTime"/>
      </xsd:simpleType>
    </xsd:element>
    <xsd:element name="CbsPublishingDocChapterAr" ma:index="43" nillable="true" ma:displayName="כותרת בערבית" ma:internalName="CbsPublishingDocChapter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bsHide xmlns="f37fff55-d014-472b-b062-823f736a4040" xsi:nil="true"/>
    <PublishingRollupImage xmlns="http://schemas.microsoft.com/sharepoint/v3" xsi:nil="true"/>
    <CbsPublishingDocSubjectEng xmlns="f37fff55-d014-472b-b062-823f736a4040" xsi:nil="true"/>
    <ArticleStartDate xmlns="http://schemas.microsoft.com/sharepoint/v3">2021-07-28T21:00:00+00:00</ArticleStartDate>
    <eWaveListOrderValue xmlns="http://schemas.microsoft.com/sharepoint/v3" xsi:nil="true"/>
    <CbsPublishingDocSubject xmlns="f37fff55-d014-472b-b062-823f736a4040" xsi:nil="true"/>
    <CbsDocArticleVariationRelUrlEng xmlns="f37fff55-d014-472b-b062-823f736a4040" xsi:nil="true"/>
    <CbsPublishingDocChapterEng xmlns="f37fff55-d014-472b-b062-823f736a4040" xsi:nil="true"/>
    <CbsPublishingDocChapter xmlns="f37fff55-d014-472b-b062-823f736a4040">הקדמה; מבוא; הערות הסבר; רשימת מזכה</CbsPublishingDocChapter>
    <CbsDataSource xmlns="f37fff55-d014-472b-b062-823f736a4040" xsi:nil="true"/>
    <LikesCount xmlns="http://schemas.microsoft.com/sharepoint/v3" xsi:nil="true"/>
    <VariationsItemGroupID xmlns="http://schemas.microsoft.com/sharepoint/v3">40aa0d79-8b07-42f5-aeec-4350724e9cc6</VariationsItemGroupID>
    <RatedBy xmlns="http://schemas.microsoft.com/sharepoint/v3">
      <UserInfo>
        <DisplayName/>
        <AccountId xsi:nil="true"/>
        <AccountType/>
      </UserInfo>
    </RatedBy>
    <CbsMadadPublishDate xmlns="f37fff55-d014-472b-b062-823f736a4040" xsi:nil="true"/>
    <CbsDocArticleVariationRelUrl xmlns="f37fff55-d014-472b-b062-823f736a4040" xsi:nil="true"/>
    <CbsDataPublishDate xmlns="f37fff55-d014-472b-b062-823f736a4040">2018-12-31T22:00:00+00:00</CbsDataPublishDate>
    <Ratings xmlns="http://schemas.microsoft.com/sharepoint/v3" xsi:nil="true"/>
    <LikedBy xmlns="http://schemas.microsoft.com/sharepoint/v3">
      <UserInfo>
        <DisplayName/>
        <AccountId xsi:nil="true"/>
        <AccountType/>
      </UserInfo>
    </LikedBy>
    <CbsOrderField xmlns="f37fff55-d014-472b-b062-823f736a4040">2</CbsOrderField>
    <CbsEnglishTitle xmlns="f37fff55-d014-472b-b062-823f736a4040" xsi:nil="true"/>
    <badce114fb994f27a777030e336d1efa xmlns="f37fff55-d014-472b-b062-823f736a4040">
      <Terms xmlns="http://schemas.microsoft.com/office/infopath/2007/PartnerControls">
        <TermInfo xmlns="http://schemas.microsoft.com/office/infopath/2007/PartnerControls">
          <TermName xmlns="http://schemas.microsoft.com/office/infopath/2007/PartnerControls">עסקים</TermName>
          <TermId xmlns="http://schemas.microsoft.com/office/infopath/2007/PartnerControls">91e94d3b-e084-4602-a95f-825217ac9d9f</TermId>
        </TermInfo>
        <TermInfo xmlns="http://schemas.microsoft.com/office/infopath/2007/PartnerControls">
          <TermName xmlns="http://schemas.microsoft.com/office/infopath/2007/PartnerControls"> מאפייני עסקים</TermName>
          <TermId xmlns="http://schemas.microsoft.com/office/infopath/2007/PartnerControls">7e58192d-86d1-4903-877f-9aabb9485c76</TermId>
        </TermInfo>
      </Terms>
    </badce114fb994f27a777030e336d1efa>
    <CbsPublishingDocChapterAr xmlns="f37fff55-d014-472b-b062-823f736a4040" xsi:nil="true"/>
  </documentManagement>
</p:properties>
</file>

<file path=customXml/itemProps1.xml><?xml version="1.0" encoding="utf-8"?>
<ds:datastoreItem xmlns:ds="http://schemas.openxmlformats.org/officeDocument/2006/customXml" ds:itemID="{F944F18D-B464-4823-961D-BF9595D05196}"/>
</file>

<file path=customXml/itemProps2.xml><?xml version="1.0" encoding="utf-8"?>
<ds:datastoreItem xmlns:ds="http://schemas.openxmlformats.org/officeDocument/2006/customXml" ds:itemID="{581A9B41-C550-4FC7-867E-CAB89A638322}"/>
</file>

<file path=customXml/itemProps3.xml><?xml version="1.0" encoding="utf-8"?>
<ds:datastoreItem xmlns:ds="http://schemas.openxmlformats.org/officeDocument/2006/customXml" ds:itemID="{E3343440-D302-4DF4-BCC1-0DA8F1378240}"/>
</file>

<file path=customXml/itemProps4.xml><?xml version="1.0" encoding="utf-8"?>
<ds:datastoreItem xmlns:ds="http://schemas.openxmlformats.org/officeDocument/2006/customXml" ds:itemID="{AB93F1E3-B337-46E3-9230-91051613843D}"/>
</file>

<file path=docProps/app.xml><?xml version="1.0" encoding="utf-8"?>
<Properties xmlns="http://schemas.openxmlformats.org/officeDocument/2006/extended-properties" xmlns:vt="http://schemas.openxmlformats.org/officeDocument/2006/docPropsVTypes">
  <Template>Normal.dotm</Template>
  <TotalTime>132</TotalTime>
  <Pages>39</Pages>
  <Words>7780</Words>
  <Characters>37569</Characters>
  <Application>Microsoft Office Word</Application>
  <DocSecurity>0</DocSecurity>
  <Lines>313</Lines>
  <Paragraphs>90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מבוא</vt:lpstr>
      <vt:lpstr>מבוא</vt:lpstr>
    </vt:vector>
  </TitlesOfParts>
  <Company>CBS</Company>
  <LinksUpToDate>false</LinksUpToDate>
  <CharactersWithSpaces>45259</CharactersWithSpaces>
  <SharedDoc>false</SharedDoc>
  <HLinks>
    <vt:vector size="42" baseType="variant">
      <vt:variant>
        <vt:i4>7471143</vt:i4>
      </vt:variant>
      <vt:variant>
        <vt:i4>18</vt:i4>
      </vt:variant>
      <vt:variant>
        <vt:i4>0</vt:i4>
      </vt:variant>
      <vt:variant>
        <vt:i4>5</vt:i4>
      </vt:variant>
      <vt:variant>
        <vt:lpwstr>http://www.btl.gov.il/</vt:lpwstr>
      </vt:variant>
      <vt:variant>
        <vt:lpwstr/>
      </vt:variant>
      <vt:variant>
        <vt:i4>3473457</vt:i4>
      </vt:variant>
      <vt:variant>
        <vt:i4>15</vt:i4>
      </vt:variant>
      <vt:variant>
        <vt:i4>0</vt:i4>
      </vt:variant>
      <vt:variant>
        <vt:i4>5</vt:i4>
      </vt:variant>
      <vt:variant>
        <vt:lpwstr>https://stats.oecd.org/Index.aspx?DataSetCode=SSIS_BSC_ISIC4%23</vt:lpwstr>
      </vt:variant>
      <vt:variant>
        <vt:lpwstr/>
      </vt:variant>
      <vt:variant>
        <vt:i4>3145832</vt:i4>
      </vt:variant>
      <vt:variant>
        <vt:i4>12</vt:i4>
      </vt:variant>
      <vt:variant>
        <vt:i4>0</vt:i4>
      </vt:variant>
      <vt:variant>
        <vt:i4>5</vt:i4>
      </vt:variant>
      <vt:variant>
        <vt:lpwstr>https://www.ons.gov.uk/businessindustryandtrade/business/activitysizeandlocation/datasets/businessdemographyreferencetable</vt:lpwstr>
      </vt:variant>
      <vt:variant>
        <vt:lpwstr/>
      </vt:variant>
      <vt:variant>
        <vt:i4>7995398</vt:i4>
      </vt:variant>
      <vt:variant>
        <vt:i4>9</vt:i4>
      </vt:variant>
      <vt:variant>
        <vt:i4>0</vt:i4>
      </vt:variant>
      <vt:variant>
        <vt:i4>5</vt:i4>
      </vt:variant>
      <vt:variant>
        <vt:lpwstr>http://www.cbs.gov.il/reader/newhodaot/hodaa_template.html?hodaa=201629212</vt:lpwstr>
      </vt:variant>
      <vt:variant>
        <vt:lpwstr/>
      </vt:variant>
      <vt:variant>
        <vt:i4>6160476</vt:i4>
      </vt:variant>
      <vt:variant>
        <vt:i4>6</vt:i4>
      </vt:variant>
      <vt:variant>
        <vt:i4>0</vt:i4>
      </vt:variant>
      <vt:variant>
        <vt:i4>5</vt:i4>
      </vt:variant>
      <vt:variant>
        <vt:lpwstr>http://www.oecd.org/home</vt:lpwstr>
      </vt:variant>
      <vt:variant>
        <vt:lpwstr/>
      </vt:variant>
      <vt:variant>
        <vt:i4>917507</vt:i4>
      </vt:variant>
      <vt:variant>
        <vt:i4>3</vt:i4>
      </vt:variant>
      <vt:variant>
        <vt:i4>0</vt:i4>
      </vt:variant>
      <vt:variant>
        <vt:i4>5</vt:i4>
      </vt:variant>
      <vt:variant>
        <vt:lpwstr>http://www.cbs.gov.il/webpub/pub/text_page_eng.html?publ=63&amp;CYear=2011&amp;CMonth=1</vt:lpwstr>
      </vt:variant>
      <vt:variant>
        <vt:lpwstr/>
      </vt:variant>
      <vt:variant>
        <vt:i4>7929859</vt:i4>
      </vt:variant>
      <vt:variant>
        <vt:i4>0</vt:i4>
      </vt:variant>
      <vt:variant>
        <vt:i4>0</vt:i4>
      </vt:variant>
      <vt:variant>
        <vt:i4>5</vt:i4>
      </vt:variant>
      <vt:variant>
        <vt:lpwstr>http://www.cbs.gov.il/reader/newhodaot/hodaa_template.html?hodaa=201229300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מבוא - כללי; ממצאים עיקריים; מונחים, הגדרות והסברים; שיטות</dc:title>
  <dc:creator>Erez Shalom</dc:creator>
  <cp:lastModifiedBy>Nuriel Mizrahi</cp:lastModifiedBy>
  <cp:revision>37</cp:revision>
  <cp:lastPrinted>2021-07-29T05:33:00Z</cp:lastPrinted>
  <dcterms:created xsi:type="dcterms:W3CDTF">2021-07-12T12:48:00Z</dcterms:created>
  <dcterms:modified xsi:type="dcterms:W3CDTF">2021-07-29T05:33:00Z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sMMDInterval">
    <vt:lpwstr/>
  </property>
  <property fmtid="{D5CDD505-2E9C-101B-9397-08002B2CF9AE}" pid="3" name="CbsMMDLanguages">
    <vt:lpwstr>24;#עברית|d5ca1f8a-058f-4a61-87d9-d098eff07fef</vt:lpwstr>
  </property>
  <property fmtid="{D5CDD505-2E9C-101B-9397-08002B2CF9AE}" pid="4" name="ContentTypeId">
    <vt:lpwstr>0x01010018C65C5FFA1A411CB733A36D5E05D176005EC8771B28134F43A3AE7296363CCDAA00776BC5533B746B4DA895265925393F0F</vt:lpwstr>
  </property>
  <property fmtid="{D5CDD505-2E9C-101B-9397-08002B2CF9AE}" pid="5" name="TaxCatchAll">
    <vt:lpwstr>20;#טקסט|6afc90bb-2096-4fe7-a037-cf2ddfa16a72;#116;# מאפייני עסקים|7e58192d-86d1-4903-877f-9aabb9485c76;#24;#עברית|d5ca1f8a-058f-4a61-87d9-d098eff07fef;#16;#עסקים|91e94d3b-e084-4602-a95f-825217ac9d9f</vt:lpwstr>
  </property>
  <property fmtid="{D5CDD505-2E9C-101B-9397-08002B2CF9AE}" pid="6" name="jb05328652cd4d188b8237060e08f6a6">
    <vt:lpwstr>טקסט|6afc90bb-2096-4fe7-a037-cf2ddfa16a72</vt:lpwstr>
  </property>
  <property fmtid="{D5CDD505-2E9C-101B-9397-08002B2CF9AE}" pid="7" name="CbsMMDItemType">
    <vt:lpwstr>20;#טקסט|6afc90bb-2096-4fe7-a037-cf2ddfa16a72</vt:lpwstr>
  </property>
  <property fmtid="{D5CDD505-2E9C-101B-9397-08002B2CF9AE}" pid="8" name="o2494bd4375f452fad1b646d6a811f44">
    <vt:lpwstr/>
  </property>
  <property fmtid="{D5CDD505-2E9C-101B-9397-08002B2CF9AE}" pid="9" name="CbsMMDSubjects">
    <vt:lpwstr>16;#עסקים|91e94d3b-e084-4602-a95f-825217ac9d9f;#116;# מאפייני עסקים|7e58192d-86d1-4903-877f-9aabb9485c76</vt:lpwstr>
  </property>
  <property fmtid="{D5CDD505-2E9C-101B-9397-08002B2CF9AE}" pid="10" name="l2e12a95055c425a9be399caf84ebe5f">
    <vt:lpwstr>עברית|d5ca1f8a-058f-4a61-87d9-d098eff07fef</vt:lpwstr>
  </property>
  <property fmtid="{D5CDD505-2E9C-101B-9397-08002B2CF9AE}" pid="11" name="nfa41555e3464cf4bb914e89b71e6bff">
    <vt:lpwstr/>
  </property>
  <property fmtid="{D5CDD505-2E9C-101B-9397-08002B2CF9AE}" pid="12" name="CbsSecondaryTextField">
    <vt:lpwstr/>
  </property>
  <property fmtid="{D5CDD505-2E9C-101B-9397-08002B2CF9AE}" pid="13" name="CbsMMDGlobalSubjects">
    <vt:lpwstr/>
  </property>
</Properties>
</file>